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4807" w14:textId="0129ADC6" w:rsidR="00BC42C9" w:rsidRPr="0052428C" w:rsidRDefault="00E171C9">
      <w:pPr>
        <w:widowControl w:val="0"/>
        <w:ind w:right="-681"/>
      </w:pPr>
      <w:r>
        <w:rPr>
          <w:rFonts w:ascii="Verdana" w:hAnsi="Verdana" w:cs="Verdana"/>
          <w:bCs/>
        </w:rPr>
        <w:t>Firenze, 1 gennaio 2020</w:t>
      </w:r>
    </w:p>
    <w:p w14:paraId="44A7F9C7" w14:textId="77777777" w:rsidR="00BC42C9" w:rsidRDefault="00BC42C9">
      <w:pPr>
        <w:rPr>
          <w:rFonts w:ascii="Verdana" w:hAnsi="Verdana" w:cs="Verdana"/>
          <w:b/>
          <w:bCs/>
          <w:i/>
          <w:sz w:val="28"/>
          <w:szCs w:val="28"/>
        </w:rPr>
      </w:pPr>
    </w:p>
    <w:p w14:paraId="7B261AD6" w14:textId="7A36B74E" w:rsidR="00BC42C9" w:rsidRDefault="00E171C9">
      <w:r>
        <w:rPr>
          <w:rFonts w:ascii="Verdana" w:hAnsi="Verdana" w:cs="Verdana"/>
          <w:b/>
          <w:bCs/>
          <w:sz w:val="28"/>
          <w:szCs w:val="28"/>
        </w:rPr>
        <w:t>UFFIZI, PARTE LA NUOVA STAGIONE DEGLI INCONTRI DEL MERCOLED</w:t>
      </w:r>
      <w:r w:rsidR="00D72EDF">
        <w:rPr>
          <w:rFonts w:ascii="Verdana" w:hAnsi="Verdana" w:cs="Verdana"/>
          <w:b/>
          <w:bCs/>
          <w:sz w:val="28"/>
          <w:szCs w:val="28"/>
        </w:rPr>
        <w:t>Ì</w:t>
      </w:r>
      <w:bookmarkStart w:id="0" w:name="_GoBack"/>
      <w:bookmarkEnd w:id="0"/>
      <w:r>
        <w:rPr>
          <w:rFonts w:ascii="Verdana" w:hAnsi="Verdana" w:cs="Verdana"/>
          <w:b/>
          <w:bCs/>
          <w:sz w:val="28"/>
          <w:szCs w:val="28"/>
        </w:rPr>
        <w:t>, CON LA PRIMA LECTURA DANTIS IN GALLERIA</w:t>
      </w:r>
    </w:p>
    <w:p w14:paraId="7FE071E2" w14:textId="3DAD72DC" w:rsidR="00BC42C9" w:rsidRDefault="00920236">
      <w:r>
        <w:rPr>
          <w:rFonts w:ascii="Verdana" w:hAnsi="Verdana" w:cs="Verdana"/>
          <w:b/>
          <w:bCs/>
          <w:i/>
          <w:iCs/>
          <w:sz w:val="28"/>
          <w:szCs w:val="28"/>
        </w:rPr>
        <w:t>Il 25 marzo,</w:t>
      </w:r>
      <w:r w:rsidR="00E171C9">
        <w:rPr>
          <w:rFonts w:ascii="Verdana" w:hAnsi="Verdana" w:cs="Verdana"/>
          <w:b/>
          <w:bCs/>
          <w:i/>
          <w:iCs/>
          <w:sz w:val="28"/>
          <w:szCs w:val="28"/>
        </w:rPr>
        <w:t xml:space="preserve"> nell’occasione del Capodanno fiorentino e dell’inizio del viaggio</w:t>
      </w:r>
      <w:r w:rsidR="003B6E29">
        <w:rPr>
          <w:rFonts w:ascii="Verdana" w:hAnsi="Verdana" w:cs="Verdana"/>
          <w:b/>
          <w:bCs/>
          <w:i/>
          <w:iCs/>
          <w:sz w:val="28"/>
          <w:szCs w:val="28"/>
        </w:rPr>
        <w:t xml:space="preserve"> di Dante n</w:t>
      </w:r>
      <w:r w:rsidR="00E171C9">
        <w:rPr>
          <w:rFonts w:ascii="Verdana" w:hAnsi="Verdana" w:cs="Verdana"/>
          <w:b/>
          <w:bCs/>
          <w:i/>
          <w:iCs/>
          <w:sz w:val="28"/>
          <w:szCs w:val="28"/>
        </w:rPr>
        <w:t>ella Divina Commedia</w:t>
      </w:r>
      <w:r>
        <w:rPr>
          <w:rFonts w:ascii="Verdana" w:hAnsi="Verdana" w:cs="Verdana"/>
          <w:b/>
          <w:bCs/>
          <w:i/>
          <w:iCs/>
          <w:sz w:val="28"/>
          <w:szCs w:val="28"/>
        </w:rPr>
        <w:t>;</w:t>
      </w:r>
    </w:p>
    <w:p w14:paraId="607DEBE7" w14:textId="3BEA756F" w:rsidR="00BC42C9" w:rsidRDefault="00E171C9">
      <w:r>
        <w:rPr>
          <w:rFonts w:ascii="Verdana" w:hAnsi="Verdana" w:cs="Verdana"/>
          <w:b/>
          <w:bCs/>
          <w:i/>
          <w:iCs/>
          <w:sz w:val="28"/>
          <w:szCs w:val="28"/>
        </w:rPr>
        <w:t xml:space="preserve">21 gli appuntamenti, ci saranno anche </w:t>
      </w:r>
      <w:r w:rsidR="003B6E29">
        <w:rPr>
          <w:rFonts w:ascii="Verdana" w:hAnsi="Verdana" w:cs="Verdana"/>
          <w:b/>
          <w:bCs/>
          <w:i/>
          <w:iCs/>
          <w:sz w:val="28"/>
          <w:szCs w:val="28"/>
        </w:rPr>
        <w:t>Luciano Canfora,</w:t>
      </w:r>
      <w:r>
        <w:rPr>
          <w:rFonts w:ascii="Verdana" w:hAnsi="Verdana" w:cs="Verdana"/>
          <w:b/>
          <w:bCs/>
          <w:i/>
          <w:iCs/>
          <w:sz w:val="28"/>
          <w:szCs w:val="28"/>
        </w:rPr>
        <w:t xml:space="preserve"> l’ex direttore della National Gallery </w:t>
      </w:r>
      <w:r w:rsidR="003B6E29">
        <w:rPr>
          <w:rFonts w:ascii="Verdana" w:hAnsi="Verdana" w:cs="Verdana"/>
          <w:b/>
          <w:bCs/>
          <w:i/>
          <w:iCs/>
          <w:sz w:val="28"/>
          <w:szCs w:val="28"/>
        </w:rPr>
        <w:t>di Londra</w:t>
      </w:r>
      <w:r w:rsidR="003B6E29" w:rsidRPr="003B6E29">
        <w:rPr>
          <w:rFonts w:ascii="Verdana" w:hAnsi="Verdana" w:cs="Verdana"/>
          <w:b/>
          <w:bCs/>
          <w:i/>
          <w:iCs/>
          <w:sz w:val="28"/>
          <w:szCs w:val="28"/>
        </w:rPr>
        <w:t xml:space="preserve"> </w:t>
      </w:r>
      <w:r w:rsidR="003B6E29">
        <w:rPr>
          <w:rFonts w:ascii="Verdana" w:hAnsi="Verdana" w:cs="Verdana"/>
          <w:b/>
          <w:bCs/>
          <w:i/>
          <w:iCs/>
          <w:sz w:val="28"/>
          <w:szCs w:val="28"/>
        </w:rPr>
        <w:t>Nicholas Penny e Veronica D’Ascenzo.</w:t>
      </w:r>
    </w:p>
    <w:p w14:paraId="59CFE00C" w14:textId="77777777" w:rsidR="00BC42C9" w:rsidRDefault="00BC42C9">
      <w:pPr>
        <w:jc w:val="both"/>
        <w:rPr>
          <w:rFonts w:ascii="Verdana" w:hAnsi="Verdana"/>
          <w:sz w:val="24"/>
        </w:rPr>
      </w:pPr>
    </w:p>
    <w:p w14:paraId="567A9BDD" w14:textId="6EFAAFEC" w:rsidR="006B4207" w:rsidRDefault="00E171C9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 xml:space="preserve">Una Lectura </w:t>
      </w:r>
      <w:proofErr w:type="spellStart"/>
      <w:r>
        <w:rPr>
          <w:rFonts w:ascii="Verdana" w:hAnsi="Verdana"/>
          <w:b/>
          <w:bCs/>
          <w:sz w:val="24"/>
        </w:rPr>
        <w:t>Dantis</w:t>
      </w:r>
      <w:proofErr w:type="spellEnd"/>
      <w:r>
        <w:rPr>
          <w:rFonts w:ascii="Verdana" w:hAnsi="Verdana"/>
          <w:b/>
          <w:bCs/>
          <w:sz w:val="24"/>
        </w:rPr>
        <w:t>, la prima</w:t>
      </w:r>
      <w:r w:rsidR="00C62114">
        <w:rPr>
          <w:rFonts w:ascii="Verdana" w:hAnsi="Verdana"/>
          <w:b/>
          <w:bCs/>
          <w:sz w:val="24"/>
        </w:rPr>
        <w:t xml:space="preserve"> mai </w:t>
      </w:r>
      <w:r>
        <w:rPr>
          <w:rFonts w:ascii="Verdana" w:hAnsi="Verdana"/>
          <w:b/>
          <w:bCs/>
          <w:sz w:val="24"/>
        </w:rPr>
        <w:t>tenuta agli Uffizi di Firenze</w:t>
      </w:r>
      <w:r>
        <w:rPr>
          <w:rFonts w:ascii="Verdana" w:hAnsi="Verdana"/>
          <w:sz w:val="24"/>
        </w:rPr>
        <w:t>: l’evento, affidato all’insigne dantista</w:t>
      </w:r>
      <w:r>
        <w:rPr>
          <w:rFonts w:ascii="Verdana" w:hAnsi="Verdana"/>
          <w:b/>
          <w:bCs/>
          <w:sz w:val="24"/>
        </w:rPr>
        <w:t xml:space="preserve"> Paolo </w:t>
      </w:r>
      <w:proofErr w:type="spellStart"/>
      <w:r>
        <w:rPr>
          <w:rFonts w:ascii="Verdana" w:hAnsi="Verdana"/>
          <w:b/>
          <w:bCs/>
          <w:sz w:val="24"/>
        </w:rPr>
        <w:t>Procaccioli</w:t>
      </w:r>
      <w:proofErr w:type="spellEnd"/>
      <w:r w:rsidR="00920236" w:rsidRPr="00920236">
        <w:rPr>
          <w:rFonts w:ascii="Verdana" w:hAnsi="Verdana"/>
          <w:bCs/>
          <w:sz w:val="24"/>
        </w:rPr>
        <w:t>,</w:t>
      </w:r>
      <w:r>
        <w:rPr>
          <w:rFonts w:ascii="Verdana" w:hAnsi="Verdana"/>
          <w:sz w:val="24"/>
        </w:rPr>
        <w:t xml:space="preserve"> </w:t>
      </w:r>
      <w:r w:rsidR="00C62114">
        <w:rPr>
          <w:rFonts w:ascii="Verdana" w:hAnsi="Verdana"/>
          <w:sz w:val="24"/>
        </w:rPr>
        <w:t>professore a</w:t>
      </w:r>
      <w:r>
        <w:rPr>
          <w:rFonts w:ascii="Verdana" w:hAnsi="Verdana"/>
          <w:sz w:val="24"/>
        </w:rPr>
        <w:t xml:space="preserve">ll’Università degli Studi della Tuscia, si terrà, non casualmente, </w:t>
      </w:r>
      <w:r w:rsidRPr="00D06285">
        <w:rPr>
          <w:rFonts w:ascii="Verdana" w:hAnsi="Verdana"/>
          <w:sz w:val="24"/>
        </w:rPr>
        <w:t xml:space="preserve">il </w:t>
      </w:r>
      <w:r w:rsidRPr="00D06285">
        <w:rPr>
          <w:rFonts w:ascii="Verdana" w:hAnsi="Verdana"/>
          <w:bCs/>
          <w:sz w:val="24"/>
        </w:rPr>
        <w:t xml:space="preserve">25 marzo, </w:t>
      </w:r>
      <w:r w:rsidR="00C62114">
        <w:rPr>
          <w:rFonts w:ascii="Verdana" w:hAnsi="Verdana"/>
          <w:sz w:val="24"/>
        </w:rPr>
        <w:t xml:space="preserve">data d’inizio </w:t>
      </w:r>
      <w:r w:rsidRPr="00D06285">
        <w:rPr>
          <w:rFonts w:ascii="Verdana" w:hAnsi="Verdana"/>
          <w:sz w:val="24"/>
        </w:rPr>
        <w:t xml:space="preserve">del viaggio </w:t>
      </w:r>
      <w:r w:rsidR="00C62114">
        <w:rPr>
          <w:rFonts w:ascii="Verdana" w:hAnsi="Verdana"/>
          <w:sz w:val="24"/>
        </w:rPr>
        <w:t xml:space="preserve">di Dante </w:t>
      </w:r>
      <w:r w:rsidRPr="00D06285">
        <w:rPr>
          <w:rFonts w:ascii="Verdana" w:hAnsi="Verdana"/>
          <w:sz w:val="24"/>
        </w:rPr>
        <w:t xml:space="preserve">nella </w:t>
      </w:r>
      <w:r w:rsidRPr="00D06285">
        <w:rPr>
          <w:rFonts w:ascii="Verdana" w:hAnsi="Verdana"/>
          <w:i/>
          <w:iCs/>
          <w:sz w:val="24"/>
        </w:rPr>
        <w:t>Divina Commedia</w:t>
      </w:r>
      <w:r w:rsidR="00C62114">
        <w:rPr>
          <w:rFonts w:ascii="Verdana" w:hAnsi="Verdana"/>
          <w:iCs/>
          <w:sz w:val="24"/>
        </w:rPr>
        <w:t xml:space="preserve"> e</w:t>
      </w:r>
      <w:r w:rsidR="00C62114" w:rsidRPr="00C62114">
        <w:rPr>
          <w:rFonts w:ascii="Verdana" w:hAnsi="Verdana"/>
          <w:bCs/>
          <w:sz w:val="24"/>
        </w:rPr>
        <w:t xml:space="preserve"> </w:t>
      </w:r>
      <w:r w:rsidR="00C62114">
        <w:rPr>
          <w:rFonts w:ascii="Verdana" w:hAnsi="Verdana"/>
          <w:bCs/>
          <w:sz w:val="24"/>
        </w:rPr>
        <w:t xml:space="preserve">ricorrenza del </w:t>
      </w:r>
      <w:r w:rsidR="00C62114" w:rsidRPr="00D06285">
        <w:rPr>
          <w:rFonts w:ascii="Verdana" w:hAnsi="Verdana"/>
          <w:bCs/>
          <w:sz w:val="24"/>
        </w:rPr>
        <w:t>Capodanno fiorentino</w:t>
      </w:r>
      <w:r w:rsidR="00C62114">
        <w:rPr>
          <w:rFonts w:ascii="Verdana" w:hAnsi="Verdana"/>
          <w:sz w:val="24"/>
        </w:rPr>
        <w:t xml:space="preserve">. È anche tra le </w:t>
      </w:r>
      <w:r w:rsidRPr="00E171C9">
        <w:rPr>
          <w:rFonts w:ascii="Verdana" w:hAnsi="Verdana"/>
          <w:bCs/>
          <w:sz w:val="24"/>
        </w:rPr>
        <w:t xml:space="preserve">principali novità del </w:t>
      </w:r>
      <w:r w:rsidR="00C62114">
        <w:rPr>
          <w:rFonts w:ascii="Verdana" w:hAnsi="Verdana"/>
          <w:b/>
          <w:bCs/>
          <w:sz w:val="24"/>
        </w:rPr>
        <w:t>calendario d</w:t>
      </w:r>
      <w:r>
        <w:rPr>
          <w:rFonts w:ascii="Verdana" w:hAnsi="Verdana"/>
          <w:b/>
          <w:bCs/>
          <w:sz w:val="24"/>
        </w:rPr>
        <w:t>i</w:t>
      </w:r>
      <w:r w:rsidR="00C62114" w:rsidRPr="00C62114">
        <w:rPr>
          <w:rFonts w:ascii="Verdana" w:hAnsi="Verdana"/>
          <w:b/>
          <w:bCs/>
          <w:sz w:val="24"/>
        </w:rPr>
        <w:t xml:space="preserve"> </w:t>
      </w:r>
      <w:r w:rsidR="00C62114">
        <w:rPr>
          <w:rFonts w:ascii="Verdana" w:hAnsi="Verdana"/>
          <w:b/>
          <w:bCs/>
          <w:sz w:val="24"/>
        </w:rPr>
        <w:t>ben 21 incontri</w:t>
      </w:r>
      <w:r w:rsidR="006B4207">
        <w:rPr>
          <w:rFonts w:ascii="Verdana" w:hAnsi="Verdana"/>
          <w:b/>
          <w:bCs/>
          <w:sz w:val="24"/>
        </w:rPr>
        <w:t>, intitolati “Dialoghi di arte e cultura”,</w:t>
      </w:r>
      <w:r w:rsidR="006B4207">
        <w:rPr>
          <w:rFonts w:ascii="Verdana" w:hAnsi="Verdana"/>
          <w:sz w:val="24"/>
        </w:rPr>
        <w:t xml:space="preserve"> </w:t>
      </w:r>
      <w:r w:rsidRPr="00E171C9">
        <w:rPr>
          <w:rFonts w:ascii="Verdana" w:hAnsi="Verdana"/>
          <w:bCs/>
          <w:sz w:val="24"/>
        </w:rPr>
        <w:t>organizzati nel primo semestre 2020 nell’auditorium Vasari della Galleria</w:t>
      </w:r>
      <w:r>
        <w:rPr>
          <w:rFonts w:ascii="Verdana" w:hAnsi="Verdana"/>
          <w:sz w:val="24"/>
        </w:rPr>
        <w:t xml:space="preserve">. </w:t>
      </w:r>
    </w:p>
    <w:p w14:paraId="16D3121D" w14:textId="40E58570" w:rsidR="00BC42C9" w:rsidRDefault="006B4207">
      <w:pPr>
        <w:jc w:val="both"/>
      </w:pPr>
      <w:r>
        <w:rPr>
          <w:rFonts w:ascii="Verdana" w:hAnsi="Verdana"/>
          <w:sz w:val="24"/>
        </w:rPr>
        <w:t xml:space="preserve">La formula degli incontri, che fin dal loro avvio, nel 2017, riscontrano un notevole successo sia di pubblico che di gradimento, è semplice:  dall’inizio di ogni ciclo, </w:t>
      </w:r>
      <w:r>
        <w:rPr>
          <w:rFonts w:ascii="Verdana" w:hAnsi="Verdana"/>
          <w:b/>
          <w:bCs/>
          <w:sz w:val="24"/>
        </w:rPr>
        <w:t xml:space="preserve">tutte le settimane, il </w:t>
      </w:r>
      <w:r w:rsidR="0052428C">
        <w:rPr>
          <w:rFonts w:ascii="Verdana" w:hAnsi="Verdana"/>
          <w:b/>
          <w:bCs/>
          <w:sz w:val="24"/>
        </w:rPr>
        <w:t>mercoledì</w:t>
      </w:r>
      <w:r>
        <w:rPr>
          <w:rFonts w:ascii="Verdana" w:hAnsi="Verdana"/>
          <w:b/>
          <w:bCs/>
          <w:sz w:val="24"/>
        </w:rPr>
        <w:t xml:space="preserve"> alle 17 nell’Auditorium Vasari degli Uffizi</w:t>
      </w:r>
      <w:r>
        <w:rPr>
          <w:rFonts w:ascii="Verdana" w:hAnsi="Verdana"/>
          <w:sz w:val="24"/>
        </w:rPr>
        <w:t xml:space="preserve">, ci sarà uno studioso a parlare di un argomento di volta in volta diverso. </w:t>
      </w:r>
      <w:r w:rsidR="00C62114">
        <w:rPr>
          <w:rFonts w:ascii="Verdana" w:hAnsi="Verdana"/>
          <w:sz w:val="24"/>
        </w:rPr>
        <w:t>Q</w:t>
      </w:r>
      <w:r w:rsidR="00E171C9">
        <w:rPr>
          <w:rFonts w:ascii="Verdana" w:hAnsi="Verdana"/>
          <w:sz w:val="24"/>
        </w:rPr>
        <w:t>uesto n</w:t>
      </w:r>
      <w:r w:rsidR="00C62114">
        <w:rPr>
          <w:rFonts w:ascii="Verdana" w:hAnsi="Verdana"/>
          <w:sz w:val="24"/>
        </w:rPr>
        <w:t xml:space="preserve">uovo ciclo di </w:t>
      </w:r>
      <w:r w:rsidR="00C62114">
        <w:rPr>
          <w:rFonts w:ascii="Verdana" w:hAnsi="Verdana"/>
          <w:sz w:val="24"/>
        </w:rPr>
        <w:lastRenderedPageBreak/>
        <w:t xml:space="preserve">appuntamenti </w:t>
      </w:r>
      <w:r w:rsidR="00E171C9">
        <w:rPr>
          <w:rFonts w:ascii="Verdana" w:hAnsi="Verdana"/>
          <w:sz w:val="24"/>
        </w:rPr>
        <w:t>verrà</w:t>
      </w:r>
      <w:r w:rsidR="00E171C9" w:rsidRPr="00E171C9">
        <w:rPr>
          <w:rFonts w:ascii="Verdana" w:hAnsi="Verdana"/>
          <w:sz w:val="24"/>
        </w:rPr>
        <w:t xml:space="preserve"> </w:t>
      </w:r>
      <w:r w:rsidR="00E171C9" w:rsidRPr="00E171C9">
        <w:rPr>
          <w:rFonts w:ascii="Verdana" w:hAnsi="Verdana"/>
          <w:bCs/>
          <w:sz w:val="24"/>
        </w:rPr>
        <w:t xml:space="preserve">aperto l’8 gennaio alle 17 da </w:t>
      </w:r>
      <w:r w:rsidR="00E171C9">
        <w:rPr>
          <w:rFonts w:ascii="Verdana" w:hAnsi="Verdana"/>
          <w:b/>
          <w:bCs/>
          <w:sz w:val="24"/>
        </w:rPr>
        <w:t>Marco Cavalieri</w:t>
      </w:r>
      <w:r w:rsidR="00E171C9">
        <w:rPr>
          <w:rFonts w:ascii="Verdana" w:hAnsi="Verdana"/>
          <w:sz w:val="24"/>
        </w:rPr>
        <w:t xml:space="preserve">, professore di archeologia classica all’Università Cattolica di </w:t>
      </w:r>
      <w:proofErr w:type="spellStart"/>
      <w:r w:rsidR="00E171C9">
        <w:rPr>
          <w:rFonts w:ascii="Verdana" w:hAnsi="Verdana"/>
          <w:sz w:val="24"/>
        </w:rPr>
        <w:t>Lovanio</w:t>
      </w:r>
      <w:proofErr w:type="spellEnd"/>
      <w:r w:rsidR="00E171C9">
        <w:rPr>
          <w:rFonts w:ascii="Verdana" w:hAnsi="Verdana"/>
          <w:sz w:val="24"/>
        </w:rPr>
        <w:t xml:space="preserve">, con una lezione sul </w:t>
      </w:r>
      <w:r w:rsidR="00E171C9">
        <w:rPr>
          <w:rFonts w:ascii="Verdana" w:hAnsi="Verdana"/>
          <w:b/>
          <w:bCs/>
          <w:sz w:val="24"/>
        </w:rPr>
        <w:t>ruolo e l’importanza della calzatura nell’antichità</w:t>
      </w:r>
      <w:r w:rsidR="00C62114">
        <w:rPr>
          <w:rFonts w:ascii="Verdana" w:hAnsi="Verdana"/>
          <w:sz w:val="24"/>
        </w:rPr>
        <w:t>.</w:t>
      </w:r>
      <w:r w:rsidR="00E171C9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Le conferenze offrono un ventaglio amplissimo di argomenti culturali e storico artistici: ricordiamo quella del</w:t>
      </w:r>
      <w:r w:rsidR="00E171C9">
        <w:rPr>
          <w:rFonts w:ascii="Verdana" w:hAnsi="Verdana"/>
          <w:sz w:val="24"/>
        </w:rPr>
        <w:t xml:space="preserve">lo storico </w:t>
      </w:r>
      <w:r w:rsidR="00E171C9">
        <w:rPr>
          <w:rFonts w:ascii="Verdana" w:hAnsi="Verdana"/>
          <w:b/>
          <w:bCs/>
          <w:sz w:val="24"/>
        </w:rPr>
        <w:t>Luciano Canfora</w:t>
      </w:r>
      <w:r w:rsidR="00E171C9">
        <w:rPr>
          <w:rFonts w:ascii="Verdana" w:hAnsi="Verdana"/>
          <w:sz w:val="24"/>
        </w:rPr>
        <w:t xml:space="preserve"> su “Guerra e Schiavitù in Euripide” (29 gennaio), e </w:t>
      </w:r>
      <w:r>
        <w:rPr>
          <w:rFonts w:ascii="Verdana" w:hAnsi="Verdana"/>
          <w:sz w:val="24"/>
        </w:rPr>
        <w:t xml:space="preserve">di </w:t>
      </w:r>
      <w:r w:rsidR="00E171C9">
        <w:rPr>
          <w:rFonts w:ascii="Verdana" w:hAnsi="Verdana"/>
          <w:b/>
          <w:bCs/>
          <w:sz w:val="24"/>
        </w:rPr>
        <w:t>Nicholas Penny</w:t>
      </w:r>
      <w:r w:rsidR="003B6E29">
        <w:rPr>
          <w:rFonts w:ascii="Verdana" w:hAnsi="Verdana"/>
          <w:sz w:val="24"/>
        </w:rPr>
        <w:t xml:space="preserve">, già </w:t>
      </w:r>
      <w:r w:rsidR="00E171C9">
        <w:rPr>
          <w:rFonts w:ascii="Verdana" w:hAnsi="Verdana"/>
          <w:sz w:val="24"/>
        </w:rPr>
        <w:t>direttore della National Gallery</w:t>
      </w:r>
      <w:r w:rsidR="003B6E29">
        <w:rPr>
          <w:rFonts w:ascii="Verdana" w:hAnsi="Verdana"/>
          <w:sz w:val="24"/>
        </w:rPr>
        <w:t xml:space="preserve"> di Londra, sull’espressività del volto umano nell’arte rinascimentale e barocca, prendendo spunto dall’</w:t>
      </w:r>
      <w:r w:rsidR="003B6E29">
        <w:rPr>
          <w:rFonts w:ascii="Verdana" w:hAnsi="Verdana"/>
          <w:i/>
          <w:iCs/>
          <w:sz w:val="24"/>
        </w:rPr>
        <w:t>Alessandro morente</w:t>
      </w:r>
      <w:r w:rsidR="003B6E29">
        <w:rPr>
          <w:rFonts w:ascii="Verdana" w:hAnsi="Verdana"/>
          <w:sz w:val="24"/>
        </w:rPr>
        <w:t xml:space="preserve"> degli Uffizi </w:t>
      </w:r>
      <w:r w:rsidR="00E171C9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 xml:space="preserve">il 29 maggio, </w:t>
      </w:r>
      <w:r w:rsidR="00E171C9">
        <w:rPr>
          <w:rFonts w:ascii="Verdana" w:hAnsi="Verdana"/>
          <w:sz w:val="24"/>
        </w:rPr>
        <w:t>in lingua inglese).</w:t>
      </w:r>
      <w:r w:rsidRPr="006B4207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L’11 marzo</w:t>
      </w:r>
      <w:r>
        <w:rPr>
          <w:rFonts w:ascii="Verdana" w:hAnsi="Verdana"/>
          <w:b/>
          <w:bCs/>
          <w:sz w:val="24"/>
        </w:rPr>
        <w:t xml:space="preserve"> Veronica D’Ascenzo</w:t>
      </w:r>
      <w:r>
        <w:rPr>
          <w:rFonts w:ascii="Verdana" w:hAnsi="Verdana"/>
          <w:sz w:val="24"/>
        </w:rPr>
        <w:t>, la maestra sopravvissuta da bambina al tragico crollo della sua scuola a San Giuliano di Puglia, parlerà dell’importanza dell’arte nel superamento dei disturbi post traumatici da stress nei minori</w:t>
      </w:r>
      <w:r w:rsidR="003B6E29">
        <w:rPr>
          <w:rFonts w:ascii="Verdana" w:hAnsi="Verdana"/>
          <w:sz w:val="24"/>
        </w:rPr>
        <w:t>.</w:t>
      </w:r>
    </w:p>
    <w:p w14:paraId="3A6AAFA3" w14:textId="77777777" w:rsidR="00BC42C9" w:rsidRDefault="00BC42C9">
      <w:pPr>
        <w:jc w:val="both"/>
        <w:rPr>
          <w:rFonts w:ascii="Verdana" w:hAnsi="Verdana"/>
          <w:sz w:val="24"/>
        </w:rPr>
      </w:pPr>
    </w:p>
    <w:p w14:paraId="29E0D689" w14:textId="138CD9D0" w:rsidR="00BC42C9" w:rsidRDefault="003B6E29" w:rsidP="00E171C9">
      <w:pPr>
        <w:jc w:val="both"/>
      </w:pPr>
      <w:r>
        <w:rPr>
          <w:rFonts w:ascii="Verdana" w:hAnsi="Verdana"/>
          <w:sz w:val="24"/>
        </w:rPr>
        <w:t>Anche p</w:t>
      </w:r>
      <w:r w:rsidR="006B4207">
        <w:rPr>
          <w:rFonts w:ascii="Verdana" w:hAnsi="Verdana"/>
          <w:sz w:val="24"/>
        </w:rPr>
        <w:t>er il 2020, “</w:t>
      </w:r>
      <w:r w:rsidR="006B4207">
        <w:rPr>
          <w:rFonts w:ascii="Verdana" w:hAnsi="Verdana"/>
          <w:b/>
          <w:bCs/>
          <w:sz w:val="24"/>
        </w:rPr>
        <w:t>Dialoghi di arte e cultura”</w:t>
      </w:r>
      <w:r w:rsidR="00E171C9">
        <w:rPr>
          <w:rFonts w:ascii="Verdana" w:hAnsi="Verdana"/>
          <w:sz w:val="24"/>
        </w:rPr>
        <w:t xml:space="preserve"> </w:t>
      </w:r>
      <w:r w:rsidR="006B4207">
        <w:rPr>
          <w:rFonts w:ascii="Verdana" w:hAnsi="Verdana"/>
          <w:sz w:val="24"/>
        </w:rPr>
        <w:t xml:space="preserve">prevedono </w:t>
      </w:r>
      <w:r w:rsidR="00462A1D">
        <w:rPr>
          <w:rFonts w:ascii="Verdana" w:hAnsi="Verdana"/>
          <w:sz w:val="24"/>
        </w:rPr>
        <w:t xml:space="preserve">quattro categorie di conferenze, a seconda degli argomenti e dell’approccio interpretativo. Ritornano dunque </w:t>
      </w:r>
      <w:r w:rsidR="00E171C9">
        <w:rPr>
          <w:rFonts w:ascii="Verdana" w:hAnsi="Verdana"/>
          <w:sz w:val="24"/>
        </w:rPr>
        <w:t xml:space="preserve">gli oramai classici </w:t>
      </w:r>
      <w:r w:rsidR="00E171C9">
        <w:rPr>
          <w:rFonts w:ascii="Verdana" w:hAnsi="Verdana"/>
          <w:b/>
          <w:bCs/>
          <w:sz w:val="24"/>
        </w:rPr>
        <w:t>“Tesori dai depositi”</w:t>
      </w:r>
      <w:r w:rsidR="00E171C9">
        <w:rPr>
          <w:rFonts w:ascii="Verdana" w:hAnsi="Verdana"/>
          <w:sz w:val="24"/>
        </w:rPr>
        <w:t>,</w:t>
      </w:r>
      <w:r w:rsidR="00462A1D">
        <w:rPr>
          <w:rFonts w:ascii="Verdana" w:hAnsi="Verdana"/>
          <w:sz w:val="24"/>
        </w:rPr>
        <w:t xml:space="preserve"> nei quali i relatori offrono</w:t>
      </w:r>
      <w:r w:rsidR="00E171C9">
        <w:rPr>
          <w:rFonts w:ascii="Verdana" w:hAnsi="Verdana"/>
          <w:sz w:val="24"/>
        </w:rPr>
        <w:t xml:space="preserve"> al pubblico </w:t>
      </w:r>
      <w:r w:rsidR="00462A1D">
        <w:rPr>
          <w:rFonts w:ascii="Verdana" w:hAnsi="Verdana"/>
          <w:sz w:val="24"/>
        </w:rPr>
        <w:t xml:space="preserve">studi e riflessioni su </w:t>
      </w:r>
      <w:r w:rsidR="00E171C9">
        <w:rPr>
          <w:rFonts w:ascii="Verdana" w:hAnsi="Verdana"/>
          <w:sz w:val="24"/>
        </w:rPr>
        <w:t xml:space="preserve">un’opera proveniente dalle riserve del museo e che, in occasione della conferenza, sarà eccezionalmente esposta nella sala dell’auditorium. </w:t>
      </w:r>
      <w:r w:rsidR="00462A1D">
        <w:rPr>
          <w:rFonts w:ascii="Verdana" w:hAnsi="Verdana"/>
          <w:sz w:val="24"/>
        </w:rPr>
        <w:t xml:space="preserve">La stessa </w:t>
      </w:r>
      <w:r w:rsidR="00E171C9">
        <w:rPr>
          <w:rFonts w:ascii="Verdana" w:hAnsi="Verdana"/>
          <w:sz w:val="24"/>
        </w:rPr>
        <w:t xml:space="preserve">impostazione </w:t>
      </w:r>
      <w:r w:rsidR="00462A1D">
        <w:rPr>
          <w:rFonts w:ascii="Verdana" w:hAnsi="Verdana"/>
          <w:sz w:val="24"/>
        </w:rPr>
        <w:t xml:space="preserve">viene </w:t>
      </w:r>
      <w:r w:rsidR="00E171C9">
        <w:rPr>
          <w:rFonts w:ascii="Verdana" w:hAnsi="Verdana"/>
          <w:sz w:val="24"/>
        </w:rPr>
        <w:t xml:space="preserve">adottata anche nel caso delle </w:t>
      </w:r>
      <w:r w:rsidR="00462A1D">
        <w:rPr>
          <w:rFonts w:ascii="Verdana" w:hAnsi="Verdana"/>
          <w:sz w:val="24"/>
        </w:rPr>
        <w:t xml:space="preserve">conferenze </w:t>
      </w:r>
      <w:r w:rsidR="00E171C9">
        <w:rPr>
          <w:rFonts w:ascii="Verdana" w:hAnsi="Verdana"/>
          <w:sz w:val="24"/>
        </w:rPr>
        <w:t xml:space="preserve">appartenenti </w:t>
      </w:r>
      <w:r w:rsidR="00462A1D">
        <w:rPr>
          <w:rFonts w:ascii="Verdana" w:hAnsi="Verdana"/>
          <w:sz w:val="24"/>
        </w:rPr>
        <w:t xml:space="preserve">alla categoria </w:t>
      </w:r>
      <w:r w:rsidR="00E171C9">
        <w:rPr>
          <w:rFonts w:ascii="Verdana" w:hAnsi="Verdana"/>
          <w:b/>
          <w:bCs/>
          <w:sz w:val="24"/>
        </w:rPr>
        <w:t>“Capolavori su carta”</w:t>
      </w:r>
      <w:r w:rsidR="00462A1D">
        <w:rPr>
          <w:rFonts w:ascii="Verdana" w:hAnsi="Verdana"/>
          <w:b/>
          <w:bCs/>
          <w:sz w:val="24"/>
        </w:rPr>
        <w:t xml:space="preserve">, </w:t>
      </w:r>
      <w:r w:rsidR="00462A1D" w:rsidRPr="00A83EC4">
        <w:rPr>
          <w:rFonts w:ascii="Verdana" w:hAnsi="Verdana"/>
          <w:bCs/>
          <w:sz w:val="24"/>
        </w:rPr>
        <w:t xml:space="preserve">dedicata </w:t>
      </w:r>
      <w:r w:rsidR="00462A1D">
        <w:rPr>
          <w:rFonts w:ascii="Verdana" w:hAnsi="Verdana"/>
          <w:sz w:val="24"/>
        </w:rPr>
        <w:t xml:space="preserve">a </w:t>
      </w:r>
      <w:r w:rsidR="00E171C9">
        <w:rPr>
          <w:rFonts w:ascii="Verdana" w:hAnsi="Verdana"/>
          <w:sz w:val="24"/>
        </w:rPr>
        <w:t>disegni del Gabinetto dei Disegni e Stampe de</w:t>
      </w:r>
      <w:r w:rsidR="00462A1D">
        <w:rPr>
          <w:rFonts w:ascii="Verdana" w:hAnsi="Verdana"/>
          <w:sz w:val="24"/>
        </w:rPr>
        <w:t xml:space="preserve">lle Gallerie degli Uffizi. Si tratta di opere </w:t>
      </w:r>
      <w:r w:rsidR="00E171C9">
        <w:rPr>
          <w:rFonts w:ascii="Verdana" w:hAnsi="Verdana"/>
          <w:sz w:val="24"/>
        </w:rPr>
        <w:t xml:space="preserve">del Rinascimento e Barocco italiano, raramente visibili al </w:t>
      </w:r>
      <w:r w:rsidR="00E171C9">
        <w:rPr>
          <w:rFonts w:ascii="Verdana" w:hAnsi="Verdana"/>
          <w:sz w:val="24"/>
        </w:rPr>
        <w:lastRenderedPageBreak/>
        <w:t>pubblico per le loro delicate condizioni di conservazione</w:t>
      </w:r>
      <w:r w:rsidR="00462A1D">
        <w:rPr>
          <w:rFonts w:ascii="Verdana" w:hAnsi="Verdana"/>
          <w:sz w:val="24"/>
        </w:rPr>
        <w:t xml:space="preserve">: nel corso della conferenza </w:t>
      </w:r>
      <w:r w:rsidR="0052428C">
        <w:rPr>
          <w:rFonts w:ascii="Verdana" w:hAnsi="Verdana"/>
          <w:sz w:val="24"/>
        </w:rPr>
        <w:t>verranno</w:t>
      </w:r>
      <w:r w:rsidR="00462A1D">
        <w:rPr>
          <w:rFonts w:ascii="Verdana" w:hAnsi="Verdana"/>
          <w:sz w:val="24"/>
        </w:rPr>
        <w:t xml:space="preserve"> eccezionalmente esposti come in una breve mostra per pochi intimi</w:t>
      </w:r>
      <w:r w:rsidR="00E171C9">
        <w:rPr>
          <w:rFonts w:ascii="Verdana" w:hAnsi="Verdana"/>
          <w:sz w:val="24"/>
        </w:rPr>
        <w:t>. Alla spiegazione di come nasce l’idea di una mos</w:t>
      </w:r>
      <w:r w:rsidR="00462A1D">
        <w:rPr>
          <w:rFonts w:ascii="Verdana" w:hAnsi="Verdana"/>
          <w:sz w:val="24"/>
        </w:rPr>
        <w:t xml:space="preserve">tra, di un allestimento </w:t>
      </w:r>
      <w:r w:rsidR="00E171C9">
        <w:rPr>
          <w:rFonts w:ascii="Verdana" w:hAnsi="Verdana"/>
          <w:sz w:val="24"/>
        </w:rPr>
        <w:t xml:space="preserve">oppure, più genericamente, ai retroscena del governo di un complesso sistema museale </w:t>
      </w:r>
      <w:r w:rsidR="00462A1D">
        <w:rPr>
          <w:rFonts w:ascii="Verdana" w:hAnsi="Verdana"/>
          <w:sz w:val="24"/>
        </w:rPr>
        <w:t xml:space="preserve">sono invece dedicati gli </w:t>
      </w:r>
      <w:r w:rsidR="00E171C9">
        <w:rPr>
          <w:rFonts w:ascii="Verdana" w:hAnsi="Verdana"/>
          <w:sz w:val="24"/>
        </w:rPr>
        <w:t xml:space="preserve">appuntamenti dal titolo </w:t>
      </w:r>
      <w:r w:rsidR="00E171C9">
        <w:rPr>
          <w:rFonts w:ascii="Verdana" w:hAnsi="Verdana"/>
          <w:b/>
          <w:bCs/>
          <w:sz w:val="24"/>
        </w:rPr>
        <w:t>“Dietro le quinte”</w:t>
      </w:r>
      <w:r w:rsidR="00E171C9">
        <w:rPr>
          <w:rFonts w:ascii="Verdana" w:hAnsi="Verdana"/>
          <w:sz w:val="24"/>
        </w:rPr>
        <w:t xml:space="preserve">. La serie </w:t>
      </w:r>
      <w:r w:rsidR="00E171C9">
        <w:rPr>
          <w:rFonts w:ascii="Verdana" w:hAnsi="Verdana"/>
          <w:b/>
          <w:bCs/>
          <w:sz w:val="24"/>
        </w:rPr>
        <w:t>“Laboratorio universale”</w:t>
      </w:r>
      <w:r w:rsidR="00E171C9">
        <w:rPr>
          <w:rFonts w:ascii="Verdana" w:hAnsi="Verdana"/>
          <w:sz w:val="24"/>
        </w:rPr>
        <w:t xml:space="preserve"> è invece incentrata su argomenti che tengono spunto dell’arte ma si estendono oltre: </w:t>
      </w:r>
      <w:r w:rsidR="00462A1D">
        <w:rPr>
          <w:rFonts w:ascii="Verdana" w:hAnsi="Verdana"/>
          <w:sz w:val="24"/>
        </w:rPr>
        <w:t>le conferenze sono spesso tenute</w:t>
      </w:r>
      <w:r w:rsidR="00E171C9">
        <w:rPr>
          <w:rFonts w:ascii="Verdana" w:hAnsi="Verdana"/>
          <w:sz w:val="24"/>
        </w:rPr>
        <w:t xml:space="preserve"> da specialisti di altre discipline che guardano ai tesori del patrimonio art</w:t>
      </w:r>
      <w:r w:rsidR="00462A1D">
        <w:rPr>
          <w:rFonts w:ascii="Verdana" w:hAnsi="Verdana"/>
          <w:sz w:val="24"/>
        </w:rPr>
        <w:t>istico sotto una luce diversa rispetto a</w:t>
      </w:r>
      <w:r w:rsidR="00E171C9">
        <w:rPr>
          <w:rFonts w:ascii="Verdana" w:hAnsi="Verdana"/>
          <w:sz w:val="24"/>
        </w:rPr>
        <w:t xml:space="preserve"> quella offerta dagli esperti del settore. </w:t>
      </w:r>
    </w:p>
    <w:p w14:paraId="319302D6" w14:textId="77777777" w:rsidR="00BC42C9" w:rsidRDefault="00BC42C9">
      <w:pPr>
        <w:jc w:val="both"/>
        <w:rPr>
          <w:rFonts w:ascii="Verdana" w:hAnsi="Verdana"/>
        </w:rPr>
      </w:pPr>
    </w:p>
    <w:p w14:paraId="6FE0A701" w14:textId="3B900209" w:rsidR="00D06285" w:rsidRDefault="00E171C9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Il </w:t>
      </w:r>
      <w:r>
        <w:rPr>
          <w:rFonts w:ascii="Verdana" w:hAnsi="Verdana"/>
          <w:b/>
          <w:bCs/>
          <w:sz w:val="24"/>
        </w:rPr>
        <w:t xml:space="preserve">direttore delle Gallerie degli Uffizi </w:t>
      </w:r>
      <w:proofErr w:type="spellStart"/>
      <w:r>
        <w:rPr>
          <w:rFonts w:ascii="Verdana" w:hAnsi="Verdana"/>
          <w:b/>
          <w:bCs/>
          <w:sz w:val="24"/>
        </w:rPr>
        <w:t>Eike</w:t>
      </w:r>
      <w:proofErr w:type="spellEnd"/>
      <w:r>
        <w:rPr>
          <w:rFonts w:ascii="Verdana" w:hAnsi="Verdana"/>
          <w:b/>
          <w:bCs/>
          <w:sz w:val="24"/>
        </w:rPr>
        <w:t xml:space="preserve"> Schmidt</w:t>
      </w:r>
      <w:r>
        <w:rPr>
          <w:rFonts w:ascii="Verdana" w:hAnsi="Verdana"/>
          <w:sz w:val="24"/>
        </w:rPr>
        <w:t xml:space="preserve"> sottolinea: </w:t>
      </w:r>
      <w:r>
        <w:rPr>
          <w:rFonts w:ascii="Verdana" w:hAnsi="Verdana"/>
          <w:i/>
          <w:iCs/>
          <w:sz w:val="24"/>
        </w:rPr>
        <w:t>“</w:t>
      </w:r>
      <w:r w:rsidR="00B2430A">
        <w:rPr>
          <w:rFonts w:ascii="Verdana" w:hAnsi="Verdana"/>
          <w:i/>
          <w:iCs/>
          <w:sz w:val="24"/>
        </w:rPr>
        <w:t>È un ricco programma, con una</w:t>
      </w:r>
      <w:r>
        <w:rPr>
          <w:rFonts w:ascii="Verdana" w:hAnsi="Verdana"/>
          <w:i/>
          <w:iCs/>
          <w:sz w:val="24"/>
        </w:rPr>
        <w:t xml:space="preserve"> novità</w:t>
      </w:r>
      <w:r w:rsidR="00B2430A">
        <w:rPr>
          <w:rFonts w:ascii="Verdana" w:hAnsi="Verdana"/>
          <w:i/>
          <w:iCs/>
          <w:sz w:val="24"/>
        </w:rPr>
        <w:t xml:space="preserve">: </w:t>
      </w:r>
      <w:r>
        <w:rPr>
          <w:rFonts w:ascii="Verdana" w:hAnsi="Verdana"/>
          <w:i/>
          <w:iCs/>
          <w:sz w:val="24"/>
        </w:rPr>
        <w:t xml:space="preserve">l’introduzione </w:t>
      </w:r>
      <w:r w:rsidR="00B2430A">
        <w:rPr>
          <w:rFonts w:ascii="Verdana" w:hAnsi="Verdana"/>
          <w:i/>
          <w:iCs/>
          <w:sz w:val="24"/>
        </w:rPr>
        <w:t>della</w:t>
      </w:r>
      <w:r>
        <w:rPr>
          <w:rFonts w:ascii="Verdana" w:hAnsi="Verdana"/>
          <w:i/>
          <w:iCs/>
          <w:sz w:val="24"/>
        </w:rPr>
        <w:t xml:space="preserve"> </w:t>
      </w:r>
      <w:proofErr w:type="spellStart"/>
      <w:r>
        <w:rPr>
          <w:rFonts w:ascii="Verdana" w:hAnsi="Verdana"/>
          <w:i/>
          <w:iCs/>
          <w:sz w:val="24"/>
        </w:rPr>
        <w:t>lectura</w:t>
      </w:r>
      <w:proofErr w:type="spellEnd"/>
      <w:r>
        <w:rPr>
          <w:rFonts w:ascii="Verdana" w:hAnsi="Verdana"/>
          <w:i/>
          <w:iCs/>
          <w:sz w:val="24"/>
        </w:rPr>
        <w:t xml:space="preserve"> </w:t>
      </w:r>
      <w:proofErr w:type="spellStart"/>
      <w:r>
        <w:rPr>
          <w:rFonts w:ascii="Verdana" w:hAnsi="Verdana"/>
          <w:i/>
          <w:iCs/>
          <w:sz w:val="24"/>
        </w:rPr>
        <w:t>Dantis</w:t>
      </w:r>
      <w:proofErr w:type="spellEnd"/>
      <w:r>
        <w:rPr>
          <w:rFonts w:ascii="Verdana" w:hAnsi="Verdana"/>
          <w:i/>
          <w:iCs/>
          <w:sz w:val="24"/>
        </w:rPr>
        <w:t xml:space="preserve">, </w:t>
      </w:r>
      <w:r w:rsidR="00B2430A">
        <w:rPr>
          <w:rFonts w:ascii="Verdana" w:hAnsi="Verdana"/>
          <w:i/>
          <w:iCs/>
          <w:sz w:val="24"/>
        </w:rPr>
        <w:t xml:space="preserve">un incontro che diventerà annuale e </w:t>
      </w:r>
      <w:r>
        <w:rPr>
          <w:rFonts w:ascii="Verdana" w:hAnsi="Verdana"/>
          <w:i/>
          <w:iCs/>
          <w:sz w:val="24"/>
        </w:rPr>
        <w:t xml:space="preserve">con cui gli Uffizi riprendono una tradizione </w:t>
      </w:r>
      <w:r w:rsidR="00B2430A">
        <w:rPr>
          <w:rFonts w:ascii="Verdana" w:hAnsi="Verdana"/>
          <w:i/>
          <w:iCs/>
          <w:sz w:val="24"/>
        </w:rPr>
        <w:t>del Rinascimento fiorentino.</w:t>
      </w:r>
      <w:r>
        <w:rPr>
          <w:rFonts w:ascii="Verdana" w:hAnsi="Verdana"/>
          <w:i/>
          <w:iCs/>
          <w:sz w:val="24"/>
        </w:rPr>
        <w:t xml:space="preserve"> </w:t>
      </w:r>
      <w:r w:rsidR="00B2430A">
        <w:rPr>
          <w:rFonts w:ascii="Verdana" w:hAnsi="Verdana"/>
          <w:i/>
          <w:iCs/>
          <w:sz w:val="24"/>
        </w:rPr>
        <w:t xml:space="preserve">Partiti nel 2017, gli incontri del </w:t>
      </w:r>
      <w:r w:rsidR="0052428C">
        <w:rPr>
          <w:rFonts w:ascii="Verdana" w:hAnsi="Verdana"/>
          <w:i/>
          <w:iCs/>
          <w:sz w:val="24"/>
        </w:rPr>
        <w:t>mercoledì</w:t>
      </w:r>
      <w:r w:rsidR="00B2430A">
        <w:rPr>
          <w:rFonts w:ascii="Verdana" w:hAnsi="Verdana"/>
          <w:i/>
          <w:iCs/>
          <w:sz w:val="24"/>
        </w:rPr>
        <w:t xml:space="preserve"> sono ormai una realtà apprezzata a Firenze, </w:t>
      </w:r>
      <w:r w:rsidR="00B2430A">
        <w:rPr>
          <w:rFonts w:ascii="Verdana" w:hAnsi="Verdana"/>
          <w:i/>
          <w:sz w:val="24"/>
        </w:rPr>
        <w:t xml:space="preserve">nel pur ampio e variegato panorama di offerte culturali presenti ogni mese in città. Infatti le conferenze </w:t>
      </w:r>
      <w:r w:rsidR="00B2430A">
        <w:rPr>
          <w:rFonts w:ascii="Verdana" w:hAnsi="Verdana"/>
          <w:i/>
          <w:iCs/>
          <w:sz w:val="24"/>
        </w:rPr>
        <w:t xml:space="preserve">all’Auditorium Vasari, anche per la frequente presenza di opere d’arte esposte per l’occasione, collegano in maniera forte il museo con la </w:t>
      </w:r>
      <w:r w:rsidR="00A83EC4">
        <w:rPr>
          <w:rFonts w:ascii="Verdana" w:hAnsi="Verdana"/>
          <w:i/>
          <w:iCs/>
          <w:sz w:val="24"/>
        </w:rPr>
        <w:t>cittadinanza, creano interesse e</w:t>
      </w:r>
      <w:r w:rsidR="00B2430A">
        <w:rPr>
          <w:rFonts w:ascii="Verdana" w:hAnsi="Verdana"/>
          <w:i/>
          <w:iCs/>
          <w:sz w:val="24"/>
        </w:rPr>
        <w:t xml:space="preserve"> passione. </w:t>
      </w:r>
      <w:r w:rsidR="00A83EC4">
        <w:rPr>
          <w:rFonts w:ascii="Verdana" w:hAnsi="Verdana"/>
          <w:i/>
          <w:sz w:val="24"/>
        </w:rPr>
        <w:t>N</w:t>
      </w:r>
      <w:r w:rsidR="00B2430A">
        <w:rPr>
          <w:rFonts w:ascii="Verdana" w:hAnsi="Verdana"/>
          <w:i/>
          <w:sz w:val="24"/>
        </w:rPr>
        <w:t xml:space="preserve">el 2020 rimarrà </w:t>
      </w:r>
      <w:r>
        <w:rPr>
          <w:rFonts w:ascii="Verdana" w:hAnsi="Verdana"/>
          <w:i/>
          <w:sz w:val="24"/>
        </w:rPr>
        <w:t>immutato lo spirito che, fin dall’inizio, aveva ispirato questo progetto: restituire un ruolo centrale alla formazione e alla diffusione del sapere nella politica culturale del nostro museo</w:t>
      </w:r>
      <w:r w:rsidR="00D06285">
        <w:rPr>
          <w:rFonts w:ascii="Verdana" w:hAnsi="Verdana"/>
          <w:sz w:val="24"/>
        </w:rPr>
        <w:t>”.</w:t>
      </w:r>
    </w:p>
    <w:p w14:paraId="1873B459" w14:textId="77777777" w:rsidR="00D06285" w:rsidRPr="00D06285" w:rsidRDefault="00D06285">
      <w:pPr>
        <w:jc w:val="both"/>
        <w:rPr>
          <w:rFonts w:ascii="Verdana" w:hAnsi="Verdana"/>
          <w:sz w:val="24"/>
        </w:rPr>
        <w:sectPr w:rsidR="00D06285" w:rsidRPr="00D06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35" w:right="1127" w:bottom="1418" w:left="2098" w:header="0" w:footer="1021" w:gutter="0"/>
          <w:cols w:space="720"/>
          <w:formProt w:val="0"/>
          <w:titlePg/>
          <w:docGrid w:linePitch="360"/>
        </w:sectPr>
      </w:pPr>
    </w:p>
    <w:p w14:paraId="29DA6BDC" w14:textId="77777777" w:rsidR="00BC42C9" w:rsidRDefault="00E171C9" w:rsidP="00D0628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CALENDARIO DEGLI INCONTRI</w:t>
      </w:r>
    </w:p>
    <w:p w14:paraId="3AB0D63F" w14:textId="77777777" w:rsidR="00BC42C9" w:rsidRDefault="00BC42C9">
      <w:pPr>
        <w:rPr>
          <w:b/>
        </w:rPr>
      </w:pPr>
    </w:p>
    <w:p w14:paraId="78E0B0FF" w14:textId="77777777" w:rsidR="0052428C" w:rsidRDefault="0052428C">
      <w:pPr>
        <w:rPr>
          <w:b/>
        </w:rPr>
      </w:pPr>
    </w:p>
    <w:p w14:paraId="2D17F35F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8 gennaio </w:t>
      </w:r>
    </w:p>
    <w:p w14:paraId="0AE05E1B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Dietro le Quinte</w:t>
      </w:r>
      <w:r w:rsidRPr="00E171C9">
        <w:rPr>
          <w:rFonts w:ascii="Verdana" w:hAnsi="Verdana"/>
          <w:b/>
          <w:sz w:val="24"/>
        </w:rPr>
        <w:t xml:space="preserve"> </w:t>
      </w:r>
    </w:p>
    <w:p w14:paraId="5C86D613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Marco Cavalieri </w:t>
      </w:r>
    </w:p>
    <w:p w14:paraId="3BCF6D72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sz w:val="24"/>
        </w:rPr>
        <w:t>“Tra antropologia del mito e rappresentazione del potere: la calzatura attraverso il prisma dell’Antichità”</w:t>
      </w:r>
    </w:p>
    <w:p w14:paraId="1FA68063" w14:textId="77777777" w:rsidR="00BC42C9" w:rsidRPr="00E171C9" w:rsidRDefault="00BC42C9">
      <w:pPr>
        <w:rPr>
          <w:rFonts w:ascii="Verdana" w:hAnsi="Verdana"/>
          <w:sz w:val="24"/>
        </w:rPr>
      </w:pPr>
    </w:p>
    <w:p w14:paraId="519824DD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15 gennaio </w:t>
      </w:r>
    </w:p>
    <w:p w14:paraId="54CB1663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Laboratorio Universale</w:t>
      </w:r>
    </w:p>
    <w:p w14:paraId="0E26C795" w14:textId="77777777" w:rsidR="00BC42C9" w:rsidRPr="00E171C9" w:rsidRDefault="00E171C9">
      <w:pPr>
        <w:rPr>
          <w:rFonts w:ascii="Verdana" w:hAnsi="Verdana"/>
          <w:sz w:val="24"/>
        </w:rPr>
      </w:pPr>
      <w:proofErr w:type="spellStart"/>
      <w:r w:rsidRPr="00E171C9">
        <w:rPr>
          <w:rFonts w:ascii="Verdana" w:hAnsi="Verdana"/>
          <w:b/>
          <w:sz w:val="24"/>
        </w:rPr>
        <w:t>Hamdan</w:t>
      </w:r>
      <w:proofErr w:type="spellEnd"/>
      <w:r w:rsidRPr="00E171C9">
        <w:rPr>
          <w:rFonts w:ascii="Verdana" w:hAnsi="Verdana"/>
          <w:b/>
          <w:sz w:val="24"/>
        </w:rPr>
        <w:t xml:space="preserve"> Al-</w:t>
      </w:r>
      <w:proofErr w:type="spellStart"/>
      <w:r w:rsidRPr="00E171C9">
        <w:rPr>
          <w:rFonts w:ascii="Verdana" w:hAnsi="Verdana"/>
          <w:b/>
          <w:sz w:val="24"/>
        </w:rPr>
        <w:t>Zeqri</w:t>
      </w:r>
      <w:proofErr w:type="spellEnd"/>
      <w:r w:rsidRPr="00E171C9">
        <w:rPr>
          <w:rFonts w:ascii="Verdana" w:hAnsi="Verdana"/>
          <w:b/>
          <w:sz w:val="24"/>
        </w:rPr>
        <w:t xml:space="preserve"> </w:t>
      </w:r>
    </w:p>
    <w:p w14:paraId="00C35D06" w14:textId="0A1A1F16" w:rsidR="00BC42C9" w:rsidRPr="00E171C9" w:rsidRDefault="00064A7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“L'arte di seminare speranza: i</w:t>
      </w:r>
      <w:r w:rsidR="00E171C9" w:rsidRPr="00E171C9">
        <w:rPr>
          <w:rFonts w:ascii="Verdana" w:hAnsi="Verdana"/>
          <w:sz w:val="24"/>
        </w:rPr>
        <w:t>l museo come strumento per la costruzione di un dialogo interculturale per la pace”</w:t>
      </w:r>
    </w:p>
    <w:p w14:paraId="61D46401" w14:textId="77777777" w:rsidR="00BC42C9" w:rsidRPr="00E171C9" w:rsidRDefault="00BC42C9">
      <w:pPr>
        <w:rPr>
          <w:rFonts w:ascii="Verdana" w:hAnsi="Verdana"/>
          <w:sz w:val="24"/>
        </w:rPr>
      </w:pPr>
    </w:p>
    <w:p w14:paraId="2C0D5661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22 gennaio </w:t>
      </w:r>
    </w:p>
    <w:p w14:paraId="16B78847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Laboratorio Universale</w:t>
      </w:r>
    </w:p>
    <w:p w14:paraId="19F3D8BF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 w:cs="Calibri"/>
          <w:b/>
          <w:sz w:val="24"/>
        </w:rPr>
        <w:t xml:space="preserve">Anna Chiara Cimoli </w:t>
      </w:r>
    </w:p>
    <w:p w14:paraId="3ACEDFC5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 w:cs="Calibri"/>
          <w:sz w:val="24"/>
        </w:rPr>
        <w:t>“</w:t>
      </w:r>
      <w:r w:rsidRPr="00E171C9">
        <w:rPr>
          <w:rFonts w:ascii="Verdana" w:hAnsi="Verdana"/>
          <w:sz w:val="24"/>
        </w:rPr>
        <w:t>Il museo, incubatore di inclusione sociale</w:t>
      </w:r>
      <w:r w:rsidRPr="00E171C9">
        <w:rPr>
          <w:rFonts w:ascii="Verdana" w:hAnsi="Verdana" w:cs="Calibri"/>
          <w:color w:val="212121"/>
          <w:sz w:val="24"/>
        </w:rPr>
        <w:t>”</w:t>
      </w:r>
    </w:p>
    <w:p w14:paraId="2D6B4DE0" w14:textId="77777777" w:rsidR="00BC42C9" w:rsidRPr="00E171C9" w:rsidRDefault="00BC42C9">
      <w:pPr>
        <w:rPr>
          <w:rFonts w:ascii="Verdana" w:hAnsi="Verdana"/>
          <w:sz w:val="24"/>
        </w:rPr>
      </w:pPr>
    </w:p>
    <w:p w14:paraId="089764E4" w14:textId="6F51E384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29 gennaio </w:t>
      </w:r>
      <w:r w:rsidR="00064A74">
        <w:rPr>
          <w:rFonts w:ascii="Verdana" w:hAnsi="Verdana"/>
          <w:b/>
          <w:sz w:val="24"/>
        </w:rPr>
        <w:t>(</w:t>
      </w:r>
      <w:r w:rsidRPr="00064A74">
        <w:rPr>
          <w:rFonts w:ascii="Verdana" w:hAnsi="Verdana"/>
          <w:b/>
          <w:sz w:val="24"/>
        </w:rPr>
        <w:t>ore 16</w:t>
      </w:r>
      <w:r w:rsidR="00064A74">
        <w:rPr>
          <w:rFonts w:ascii="Verdana" w:hAnsi="Verdana"/>
          <w:b/>
          <w:sz w:val="24"/>
        </w:rPr>
        <w:t>)</w:t>
      </w:r>
      <w:r w:rsidRPr="00064A74">
        <w:rPr>
          <w:rFonts w:ascii="Verdana" w:hAnsi="Verdana"/>
          <w:b/>
          <w:sz w:val="24"/>
        </w:rPr>
        <w:t xml:space="preserve"> </w:t>
      </w:r>
    </w:p>
    <w:p w14:paraId="3306427D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Laboratorio Universale</w:t>
      </w:r>
    </w:p>
    <w:p w14:paraId="12319014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Luciano Canfora </w:t>
      </w:r>
    </w:p>
    <w:p w14:paraId="1270FA81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sz w:val="24"/>
        </w:rPr>
        <w:t>"Guerra e schiavitù in Euripide"</w:t>
      </w:r>
    </w:p>
    <w:p w14:paraId="1346D2ED" w14:textId="77777777" w:rsidR="00BC42C9" w:rsidRDefault="00BC42C9">
      <w:pPr>
        <w:rPr>
          <w:rFonts w:ascii="Verdana" w:hAnsi="Verdana"/>
          <w:sz w:val="24"/>
        </w:rPr>
      </w:pPr>
    </w:p>
    <w:p w14:paraId="03B7478B" w14:textId="77777777" w:rsidR="0052428C" w:rsidRPr="00E171C9" w:rsidRDefault="0052428C">
      <w:pPr>
        <w:rPr>
          <w:rFonts w:ascii="Verdana" w:hAnsi="Verdana"/>
          <w:sz w:val="24"/>
        </w:rPr>
      </w:pPr>
    </w:p>
    <w:p w14:paraId="1F167A15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5 febbraio </w:t>
      </w:r>
    </w:p>
    <w:p w14:paraId="3C564302" w14:textId="77777777" w:rsidR="00BC42C9" w:rsidRPr="00E171C9" w:rsidRDefault="00E171C9">
      <w:pPr>
        <w:rPr>
          <w:rFonts w:ascii="Verdana" w:hAnsi="Verdana"/>
          <w:b/>
          <w:bCs/>
          <w:sz w:val="24"/>
        </w:rPr>
      </w:pPr>
      <w:r w:rsidRPr="00E171C9">
        <w:rPr>
          <w:rFonts w:ascii="Verdana" w:hAnsi="Verdana"/>
          <w:b/>
          <w:bCs/>
          <w:i/>
          <w:iCs/>
          <w:sz w:val="24"/>
        </w:rPr>
        <w:t>Tesori dai depositi</w:t>
      </w:r>
    </w:p>
    <w:p w14:paraId="54557339" w14:textId="77777777" w:rsidR="00BC42C9" w:rsidRPr="00E171C9" w:rsidRDefault="00E171C9">
      <w:pPr>
        <w:rPr>
          <w:rFonts w:ascii="Verdana" w:hAnsi="Verdana"/>
          <w:b/>
          <w:bCs/>
          <w:sz w:val="24"/>
        </w:rPr>
      </w:pPr>
      <w:r w:rsidRPr="00E171C9">
        <w:rPr>
          <w:rFonts w:ascii="Verdana" w:hAnsi="Verdana"/>
          <w:b/>
          <w:bCs/>
          <w:sz w:val="24"/>
        </w:rPr>
        <w:t xml:space="preserve">Valeria d’Aquino </w:t>
      </w:r>
    </w:p>
    <w:p w14:paraId="6D324731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sz w:val="24"/>
        </w:rPr>
        <w:t xml:space="preserve">“La fornace di </w:t>
      </w:r>
      <w:proofErr w:type="spellStart"/>
      <w:r w:rsidRPr="00E171C9">
        <w:rPr>
          <w:rFonts w:ascii="Verdana" w:hAnsi="Verdana"/>
          <w:sz w:val="24"/>
        </w:rPr>
        <w:t>Tugio</w:t>
      </w:r>
      <w:proofErr w:type="spellEnd"/>
      <w:r w:rsidRPr="00E171C9">
        <w:rPr>
          <w:rFonts w:ascii="Verdana" w:hAnsi="Verdana"/>
          <w:sz w:val="24"/>
        </w:rPr>
        <w:t xml:space="preserve"> di Giunta a Firenze”</w:t>
      </w:r>
    </w:p>
    <w:p w14:paraId="3CE21BCF" w14:textId="77777777" w:rsidR="00BC42C9" w:rsidRPr="00E171C9" w:rsidRDefault="00BC42C9">
      <w:pPr>
        <w:rPr>
          <w:rFonts w:ascii="Verdana" w:hAnsi="Verdana"/>
          <w:sz w:val="24"/>
        </w:rPr>
      </w:pPr>
    </w:p>
    <w:p w14:paraId="4951BB86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12 febbraio </w:t>
      </w:r>
    </w:p>
    <w:p w14:paraId="5F93F006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Tesori dai depositi</w:t>
      </w:r>
    </w:p>
    <w:p w14:paraId="496C090B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>Novella Lapini</w:t>
      </w:r>
    </w:p>
    <w:p w14:paraId="50A3D64B" w14:textId="7045F0AE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sz w:val="24"/>
        </w:rPr>
        <w:t>“La rac</w:t>
      </w:r>
      <w:r w:rsidR="00064A74">
        <w:rPr>
          <w:rFonts w:ascii="Verdana" w:hAnsi="Verdana"/>
          <w:sz w:val="24"/>
        </w:rPr>
        <w:t>colta epigrafica degli Uffizi. U</w:t>
      </w:r>
      <w:r w:rsidRPr="00E171C9">
        <w:rPr>
          <w:rFonts w:ascii="Verdana" w:hAnsi="Verdana"/>
          <w:sz w:val="24"/>
        </w:rPr>
        <w:t>n dialogo aperto tra collezione storica e nuove acquisizioni”</w:t>
      </w:r>
    </w:p>
    <w:p w14:paraId="3860D948" w14:textId="77777777" w:rsidR="00BC42C9" w:rsidRPr="00E171C9" w:rsidRDefault="00BC42C9">
      <w:pPr>
        <w:rPr>
          <w:rFonts w:ascii="Verdana" w:hAnsi="Verdana"/>
          <w:sz w:val="24"/>
        </w:rPr>
      </w:pPr>
    </w:p>
    <w:p w14:paraId="767C776B" w14:textId="77777777" w:rsidR="00BC42C9" w:rsidRPr="00064A74" w:rsidRDefault="00E171C9">
      <w:pPr>
        <w:rPr>
          <w:rFonts w:ascii="Verdana" w:hAnsi="Verdana"/>
          <w:sz w:val="24"/>
        </w:rPr>
      </w:pPr>
      <w:r w:rsidRPr="00064A74">
        <w:rPr>
          <w:rFonts w:ascii="Verdana" w:hAnsi="Verdana"/>
          <w:b/>
          <w:sz w:val="24"/>
        </w:rPr>
        <w:t xml:space="preserve">19 febbraio </w:t>
      </w:r>
    </w:p>
    <w:p w14:paraId="1FFE4307" w14:textId="77777777" w:rsidR="00BC42C9" w:rsidRPr="00064A74" w:rsidRDefault="00E171C9">
      <w:pPr>
        <w:rPr>
          <w:rFonts w:ascii="Verdana" w:hAnsi="Verdana"/>
          <w:sz w:val="24"/>
        </w:rPr>
      </w:pPr>
      <w:r w:rsidRPr="00064A74">
        <w:rPr>
          <w:rFonts w:ascii="Verdana" w:hAnsi="Verdana"/>
          <w:b/>
          <w:i/>
          <w:iCs/>
          <w:sz w:val="24"/>
        </w:rPr>
        <w:t>Dietro le Quinte</w:t>
      </w:r>
    </w:p>
    <w:p w14:paraId="785E2075" w14:textId="77777777" w:rsidR="00BC42C9" w:rsidRPr="00064A74" w:rsidRDefault="00E171C9">
      <w:pPr>
        <w:rPr>
          <w:rFonts w:ascii="Verdana" w:hAnsi="Verdana"/>
          <w:sz w:val="24"/>
        </w:rPr>
      </w:pPr>
      <w:r w:rsidRPr="00064A74">
        <w:rPr>
          <w:rFonts w:ascii="Verdana" w:hAnsi="Verdana" w:cs="Calibri"/>
          <w:b/>
          <w:sz w:val="24"/>
        </w:rPr>
        <w:t xml:space="preserve">Antonella </w:t>
      </w:r>
      <w:proofErr w:type="spellStart"/>
      <w:r w:rsidRPr="00064A74">
        <w:rPr>
          <w:rFonts w:ascii="Verdana" w:hAnsi="Verdana" w:cs="Calibri"/>
          <w:b/>
          <w:sz w:val="24"/>
        </w:rPr>
        <w:t>Poce</w:t>
      </w:r>
      <w:proofErr w:type="spellEnd"/>
    </w:p>
    <w:p w14:paraId="5B166F06" w14:textId="5DD840BA" w:rsidR="00BC42C9" w:rsidRPr="00064A74" w:rsidRDefault="00A83EC4" w:rsidP="00333386">
      <w:pPr>
        <w:rPr>
          <w:rFonts w:ascii="Verdana" w:hAnsi="Verdana" w:cs="Calibri"/>
          <w:sz w:val="24"/>
          <w:highlight w:val="yellow"/>
        </w:rPr>
      </w:pPr>
      <w:r w:rsidRPr="00064A74">
        <w:rPr>
          <w:rFonts w:ascii="Verdana" w:hAnsi="Verdana" w:cs="Calibri"/>
          <w:sz w:val="24"/>
        </w:rPr>
        <w:t>“</w:t>
      </w:r>
      <w:r w:rsidR="00333386" w:rsidRPr="00064A74">
        <w:rPr>
          <w:rFonts w:ascii="Verdana" w:hAnsi="Verdana" w:cs="Calibri"/>
          <w:sz w:val="24"/>
        </w:rPr>
        <w:t xml:space="preserve">L’educazione al patrimonio. </w:t>
      </w:r>
      <w:r w:rsidR="00E171C9" w:rsidRPr="00064A74">
        <w:rPr>
          <w:rFonts w:ascii="Verdana" w:hAnsi="Verdana" w:cs="Calibri"/>
          <w:sz w:val="24"/>
        </w:rPr>
        <w:t>Riflessioni ed e</w:t>
      </w:r>
      <w:r w:rsidR="004A7856" w:rsidRPr="00064A74">
        <w:rPr>
          <w:rFonts w:ascii="Verdana" w:hAnsi="Verdana" w:cs="Calibri"/>
          <w:sz w:val="24"/>
        </w:rPr>
        <w:t>sperienze</w:t>
      </w:r>
      <w:r w:rsidR="00064A74" w:rsidRPr="00064A74">
        <w:rPr>
          <w:rFonts w:ascii="Verdana" w:hAnsi="Verdana" w:cs="Calibri"/>
          <w:sz w:val="24"/>
        </w:rPr>
        <w:t>”</w:t>
      </w:r>
      <w:r w:rsidR="004A7856" w:rsidRPr="00064A74">
        <w:rPr>
          <w:rFonts w:ascii="Verdana" w:hAnsi="Verdana" w:cs="Calibri"/>
          <w:sz w:val="24"/>
        </w:rPr>
        <w:t xml:space="preserve"> </w:t>
      </w:r>
    </w:p>
    <w:p w14:paraId="06AE1040" w14:textId="77777777" w:rsidR="00BC42C9" w:rsidRPr="00E171C9" w:rsidRDefault="00BC42C9">
      <w:pPr>
        <w:rPr>
          <w:rFonts w:ascii="Verdana" w:hAnsi="Verdana"/>
          <w:sz w:val="24"/>
        </w:rPr>
      </w:pPr>
    </w:p>
    <w:p w14:paraId="5EB21D46" w14:textId="77777777" w:rsidR="00BC42C9" w:rsidRPr="003F3F7F" w:rsidRDefault="00E171C9">
      <w:pPr>
        <w:rPr>
          <w:rFonts w:ascii="Verdana" w:hAnsi="Verdana"/>
          <w:sz w:val="24"/>
        </w:rPr>
      </w:pPr>
      <w:r w:rsidRPr="003F3F7F">
        <w:rPr>
          <w:rFonts w:ascii="Verdana" w:hAnsi="Verdana"/>
          <w:b/>
          <w:sz w:val="24"/>
        </w:rPr>
        <w:t xml:space="preserve">26 febbraio </w:t>
      </w:r>
    </w:p>
    <w:p w14:paraId="7219DED8" w14:textId="77777777" w:rsidR="00BC42C9" w:rsidRPr="003F3F7F" w:rsidRDefault="00E171C9">
      <w:pPr>
        <w:rPr>
          <w:rFonts w:ascii="Verdana" w:hAnsi="Verdana"/>
          <w:sz w:val="24"/>
        </w:rPr>
      </w:pPr>
      <w:r w:rsidRPr="003F3F7F">
        <w:rPr>
          <w:rFonts w:ascii="Verdana" w:hAnsi="Verdana"/>
          <w:b/>
          <w:i/>
          <w:iCs/>
          <w:sz w:val="24"/>
        </w:rPr>
        <w:t>Capolavori su Carta</w:t>
      </w:r>
      <w:r w:rsidRPr="003F3F7F">
        <w:rPr>
          <w:rFonts w:ascii="Verdana" w:hAnsi="Verdana"/>
          <w:b/>
          <w:sz w:val="24"/>
        </w:rPr>
        <w:t xml:space="preserve"> </w:t>
      </w:r>
    </w:p>
    <w:p w14:paraId="6586EB32" w14:textId="77777777" w:rsidR="00BC42C9" w:rsidRPr="003F3F7F" w:rsidRDefault="00E171C9">
      <w:pPr>
        <w:rPr>
          <w:rFonts w:ascii="Verdana" w:hAnsi="Verdana"/>
          <w:sz w:val="24"/>
        </w:rPr>
      </w:pPr>
      <w:r w:rsidRPr="003F3F7F">
        <w:rPr>
          <w:rFonts w:ascii="Verdana" w:hAnsi="Verdana" w:cs="Calibri"/>
          <w:b/>
          <w:sz w:val="24"/>
        </w:rPr>
        <w:t xml:space="preserve">Marco Tanzi - Emanuela </w:t>
      </w:r>
      <w:proofErr w:type="spellStart"/>
      <w:r w:rsidRPr="003F3F7F">
        <w:rPr>
          <w:rFonts w:ascii="Verdana" w:hAnsi="Verdana" w:cs="Calibri"/>
          <w:b/>
          <w:sz w:val="24"/>
        </w:rPr>
        <w:t>Daffra</w:t>
      </w:r>
      <w:proofErr w:type="spellEnd"/>
      <w:r w:rsidRPr="003F3F7F">
        <w:rPr>
          <w:rFonts w:ascii="Verdana" w:hAnsi="Verdana" w:cs="Calibri"/>
          <w:b/>
          <w:sz w:val="24"/>
        </w:rPr>
        <w:t xml:space="preserve"> </w:t>
      </w:r>
    </w:p>
    <w:p w14:paraId="03F9B835" w14:textId="310A0931" w:rsidR="00BC42C9" w:rsidRPr="00E171C9" w:rsidRDefault="00E171C9">
      <w:pPr>
        <w:rPr>
          <w:rFonts w:ascii="Verdana" w:hAnsi="Verdana"/>
          <w:sz w:val="24"/>
        </w:rPr>
      </w:pPr>
      <w:r w:rsidRPr="003F3F7F">
        <w:rPr>
          <w:rFonts w:ascii="Verdana" w:hAnsi="Verdana" w:cs="Calibri"/>
          <w:sz w:val="24"/>
        </w:rPr>
        <w:t>“</w:t>
      </w:r>
      <w:r w:rsidR="003F3F7F" w:rsidRPr="003F3F7F">
        <w:rPr>
          <w:rFonts w:ascii="Verdana" w:hAnsi="Verdana" w:cs="Calibri"/>
          <w:sz w:val="24"/>
        </w:rPr>
        <w:t xml:space="preserve">Rivisitando </w:t>
      </w:r>
      <w:r w:rsidRPr="003F3F7F">
        <w:rPr>
          <w:rFonts w:ascii="Verdana" w:hAnsi="Verdana"/>
          <w:sz w:val="24"/>
        </w:rPr>
        <w:t xml:space="preserve">Camillo </w:t>
      </w:r>
      <w:proofErr w:type="spellStart"/>
      <w:r w:rsidRPr="003F3F7F">
        <w:rPr>
          <w:rFonts w:ascii="Verdana" w:hAnsi="Verdana"/>
          <w:sz w:val="24"/>
        </w:rPr>
        <w:t>Boccaccino</w:t>
      </w:r>
      <w:proofErr w:type="spellEnd"/>
      <w:r w:rsidR="003F3F7F" w:rsidRPr="003F3F7F">
        <w:rPr>
          <w:rFonts w:ascii="Verdana" w:hAnsi="Verdana"/>
          <w:sz w:val="24"/>
        </w:rPr>
        <w:t xml:space="preserve"> agli Uffizi</w:t>
      </w:r>
      <w:r w:rsidRPr="003F3F7F">
        <w:rPr>
          <w:rFonts w:ascii="Verdana" w:hAnsi="Verdana"/>
          <w:sz w:val="24"/>
        </w:rPr>
        <w:t xml:space="preserve">: un protagonista della Grande Maniera in </w:t>
      </w:r>
      <w:proofErr w:type="spellStart"/>
      <w:r w:rsidRPr="003F3F7F">
        <w:rPr>
          <w:rFonts w:ascii="Verdana" w:hAnsi="Verdana"/>
          <w:sz w:val="24"/>
        </w:rPr>
        <w:t>Valpadana</w:t>
      </w:r>
      <w:proofErr w:type="spellEnd"/>
      <w:r w:rsidRPr="003F3F7F">
        <w:rPr>
          <w:rFonts w:ascii="Verdana" w:hAnsi="Verdana"/>
          <w:sz w:val="24"/>
        </w:rPr>
        <w:t>"</w:t>
      </w:r>
    </w:p>
    <w:p w14:paraId="20803581" w14:textId="77777777" w:rsidR="00064A74" w:rsidRDefault="00064A74">
      <w:pPr>
        <w:rPr>
          <w:rFonts w:ascii="Verdana" w:hAnsi="Verdana"/>
          <w:b/>
          <w:sz w:val="24"/>
        </w:rPr>
      </w:pPr>
    </w:p>
    <w:p w14:paraId="29403F91" w14:textId="77777777" w:rsidR="0052428C" w:rsidRDefault="0052428C">
      <w:pPr>
        <w:rPr>
          <w:rFonts w:ascii="Verdana" w:hAnsi="Verdana"/>
          <w:b/>
          <w:sz w:val="24"/>
        </w:rPr>
      </w:pPr>
    </w:p>
    <w:p w14:paraId="20D36DA0" w14:textId="77777777" w:rsidR="0052428C" w:rsidRDefault="0052428C">
      <w:pPr>
        <w:rPr>
          <w:rFonts w:ascii="Verdana" w:hAnsi="Verdana"/>
          <w:b/>
          <w:sz w:val="24"/>
        </w:rPr>
      </w:pPr>
    </w:p>
    <w:p w14:paraId="6A2165B2" w14:textId="77777777" w:rsidR="0052428C" w:rsidRDefault="0052428C">
      <w:pPr>
        <w:rPr>
          <w:rFonts w:ascii="Verdana" w:hAnsi="Verdana"/>
          <w:b/>
          <w:sz w:val="24"/>
        </w:rPr>
      </w:pPr>
    </w:p>
    <w:p w14:paraId="179E99DE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4 marzo </w:t>
      </w:r>
    </w:p>
    <w:p w14:paraId="3A81936B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Laboratorio Universale</w:t>
      </w:r>
    </w:p>
    <w:p w14:paraId="18014B70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Paolo </w:t>
      </w:r>
      <w:proofErr w:type="spellStart"/>
      <w:r w:rsidRPr="00E171C9">
        <w:rPr>
          <w:rFonts w:ascii="Verdana" w:hAnsi="Verdana"/>
          <w:b/>
          <w:sz w:val="24"/>
        </w:rPr>
        <w:t>Pastres</w:t>
      </w:r>
      <w:bookmarkStart w:id="1" w:name="_GoBack1"/>
      <w:bookmarkEnd w:id="1"/>
      <w:proofErr w:type="spellEnd"/>
    </w:p>
    <w:p w14:paraId="04B7B9D2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sz w:val="24"/>
        </w:rPr>
        <w:t>“Luigi Lanzi e la Galleria degli Uffizi”</w:t>
      </w:r>
    </w:p>
    <w:p w14:paraId="17604E43" w14:textId="77777777" w:rsidR="00BC42C9" w:rsidRPr="00E171C9" w:rsidRDefault="00BC42C9">
      <w:pPr>
        <w:rPr>
          <w:rFonts w:ascii="Verdana" w:hAnsi="Verdana"/>
          <w:sz w:val="24"/>
        </w:rPr>
      </w:pPr>
    </w:p>
    <w:p w14:paraId="64A710D1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11 marzo </w:t>
      </w:r>
    </w:p>
    <w:p w14:paraId="783D0FC4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Laboratorio Universale</w:t>
      </w:r>
    </w:p>
    <w:p w14:paraId="5992DD58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 w:cs="Calibri"/>
          <w:b/>
          <w:sz w:val="24"/>
        </w:rPr>
        <w:t xml:space="preserve">Veronica D’Ascenzo </w:t>
      </w:r>
    </w:p>
    <w:p w14:paraId="7735CC6F" w14:textId="5D60A14E" w:rsidR="00D06285" w:rsidRPr="00920236" w:rsidRDefault="00E171C9">
      <w:pPr>
        <w:rPr>
          <w:rFonts w:ascii="Verdana" w:hAnsi="Verdana" w:cs="Calibri"/>
          <w:sz w:val="24"/>
        </w:rPr>
      </w:pPr>
      <w:r w:rsidRPr="00E171C9">
        <w:rPr>
          <w:rFonts w:ascii="Verdana" w:hAnsi="Verdana" w:cs="Calibri"/>
          <w:sz w:val="24"/>
        </w:rPr>
        <w:t>“Arte ed educazione in aiuto dei minori con disturbo post traumatico da stress. Esperienze a confronto”</w:t>
      </w:r>
    </w:p>
    <w:p w14:paraId="65F0BF20" w14:textId="77777777" w:rsidR="00BC42C9" w:rsidRPr="00E171C9" w:rsidRDefault="00BC42C9">
      <w:pPr>
        <w:pStyle w:val="NormaleWeb"/>
        <w:rPr>
          <w:rFonts w:ascii="Verdana" w:hAnsi="Verdana" w:cs="Calibri"/>
        </w:rPr>
      </w:pPr>
    </w:p>
    <w:p w14:paraId="5FE111C1" w14:textId="77777777" w:rsidR="00E171C9" w:rsidRPr="00920236" w:rsidRDefault="00E171C9">
      <w:pPr>
        <w:rPr>
          <w:rFonts w:ascii="Verdana" w:hAnsi="Verdana"/>
          <w:b/>
          <w:sz w:val="24"/>
        </w:rPr>
      </w:pPr>
      <w:r w:rsidRPr="00920236">
        <w:rPr>
          <w:rFonts w:ascii="Verdana" w:hAnsi="Verdana"/>
          <w:b/>
          <w:sz w:val="24"/>
        </w:rPr>
        <w:t>18 marzo</w:t>
      </w:r>
    </w:p>
    <w:p w14:paraId="5872FEDD" w14:textId="2A56D04E" w:rsidR="00E171C9" w:rsidRPr="00920236" w:rsidRDefault="006A1C21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i/>
          <w:sz w:val="24"/>
        </w:rPr>
        <w:t>Dietro le Quinte</w:t>
      </w:r>
    </w:p>
    <w:p w14:paraId="4EA857C0" w14:textId="64B8EF2B" w:rsidR="00E171C9" w:rsidRPr="00920236" w:rsidRDefault="006A1C21">
      <w:pPr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Lucia Meoni</w:t>
      </w:r>
    </w:p>
    <w:p w14:paraId="2B3B3712" w14:textId="57FD2866" w:rsidR="00E171C9" w:rsidRPr="00E171C9" w:rsidRDefault="00E171C9">
      <w:pPr>
        <w:rPr>
          <w:rFonts w:ascii="Verdana" w:hAnsi="Verdana"/>
          <w:sz w:val="24"/>
        </w:rPr>
      </w:pPr>
      <w:r w:rsidRPr="00920236">
        <w:rPr>
          <w:rFonts w:ascii="Verdana" w:hAnsi="Verdana"/>
          <w:sz w:val="24"/>
        </w:rPr>
        <w:t>“</w:t>
      </w:r>
      <w:r w:rsidR="006A1C21">
        <w:rPr>
          <w:rFonts w:ascii="Verdana" w:hAnsi="Verdana"/>
          <w:sz w:val="24"/>
        </w:rPr>
        <w:t>Raffaello e gli arazzi per Leone X</w:t>
      </w:r>
      <w:r w:rsidRPr="00920236">
        <w:rPr>
          <w:rFonts w:ascii="Verdana" w:hAnsi="Verdana"/>
          <w:sz w:val="24"/>
        </w:rPr>
        <w:t>”</w:t>
      </w:r>
    </w:p>
    <w:p w14:paraId="19BC6A9C" w14:textId="77777777" w:rsidR="00E171C9" w:rsidRDefault="00E171C9">
      <w:pPr>
        <w:rPr>
          <w:rFonts w:ascii="Verdana" w:hAnsi="Verdana"/>
          <w:b/>
          <w:sz w:val="24"/>
        </w:rPr>
      </w:pPr>
    </w:p>
    <w:p w14:paraId="6C529792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25 marzo </w:t>
      </w:r>
    </w:p>
    <w:p w14:paraId="378D9F05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 xml:space="preserve">Lectura </w:t>
      </w:r>
      <w:proofErr w:type="spellStart"/>
      <w:r w:rsidRPr="00E171C9">
        <w:rPr>
          <w:rFonts w:ascii="Verdana" w:hAnsi="Verdana"/>
          <w:b/>
          <w:i/>
          <w:iCs/>
          <w:sz w:val="24"/>
        </w:rPr>
        <w:t>Dantis</w:t>
      </w:r>
      <w:proofErr w:type="spellEnd"/>
    </w:p>
    <w:p w14:paraId="4F1A5AB5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Paolo </w:t>
      </w:r>
      <w:proofErr w:type="spellStart"/>
      <w:r w:rsidRPr="00E171C9">
        <w:rPr>
          <w:rFonts w:ascii="Verdana" w:hAnsi="Verdana"/>
          <w:b/>
          <w:sz w:val="24"/>
        </w:rPr>
        <w:t>Procaccioli</w:t>
      </w:r>
      <w:proofErr w:type="spellEnd"/>
    </w:p>
    <w:p w14:paraId="4116AE11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sz w:val="24"/>
        </w:rPr>
        <w:t>“Per Dante e per Firenze. Programmi letterari e artistici tra Quattro e Cinquecento</w:t>
      </w:r>
      <w:r w:rsidRPr="00E171C9">
        <w:rPr>
          <w:rFonts w:ascii="Verdana" w:hAnsi="Verdana"/>
          <w:i/>
          <w:iCs/>
          <w:sz w:val="24"/>
        </w:rPr>
        <w:t>”</w:t>
      </w:r>
    </w:p>
    <w:p w14:paraId="790C4B8E" w14:textId="77777777" w:rsidR="00064A74" w:rsidRDefault="00064A74">
      <w:pPr>
        <w:rPr>
          <w:rFonts w:ascii="Verdana" w:hAnsi="Verdana"/>
          <w:b/>
          <w:sz w:val="24"/>
        </w:rPr>
      </w:pPr>
    </w:p>
    <w:p w14:paraId="1E473DF3" w14:textId="77777777" w:rsidR="0052428C" w:rsidRDefault="0052428C">
      <w:pPr>
        <w:rPr>
          <w:rFonts w:ascii="Verdana" w:hAnsi="Verdana"/>
          <w:b/>
          <w:sz w:val="24"/>
        </w:rPr>
      </w:pPr>
    </w:p>
    <w:p w14:paraId="2E20566A" w14:textId="77777777" w:rsidR="0052428C" w:rsidRDefault="0052428C">
      <w:pPr>
        <w:rPr>
          <w:rFonts w:ascii="Verdana" w:hAnsi="Verdana"/>
          <w:b/>
          <w:sz w:val="24"/>
        </w:rPr>
      </w:pPr>
    </w:p>
    <w:p w14:paraId="299FF0C2" w14:textId="77777777" w:rsidR="0052428C" w:rsidRDefault="0052428C">
      <w:pPr>
        <w:rPr>
          <w:rFonts w:ascii="Verdana" w:hAnsi="Verdana"/>
          <w:b/>
          <w:sz w:val="24"/>
        </w:rPr>
      </w:pPr>
    </w:p>
    <w:p w14:paraId="4CCBAC42" w14:textId="77777777" w:rsidR="00BC42C9" w:rsidRPr="00E171C9" w:rsidRDefault="00E171C9">
      <w:pPr>
        <w:rPr>
          <w:sz w:val="24"/>
        </w:rPr>
      </w:pPr>
      <w:r w:rsidRPr="00E171C9">
        <w:rPr>
          <w:rFonts w:ascii="Verdana" w:hAnsi="Verdana"/>
          <w:b/>
          <w:sz w:val="24"/>
        </w:rPr>
        <w:t xml:space="preserve">1 aprile </w:t>
      </w:r>
    </w:p>
    <w:p w14:paraId="3C9C50F8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Dietro le Quinte</w:t>
      </w:r>
      <w:r w:rsidRPr="00E171C9">
        <w:rPr>
          <w:rFonts w:ascii="Verdana" w:hAnsi="Verdana"/>
          <w:b/>
          <w:sz w:val="24"/>
        </w:rPr>
        <w:t xml:space="preserve"> </w:t>
      </w:r>
    </w:p>
    <w:p w14:paraId="53DB10A3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Maurizio </w:t>
      </w:r>
      <w:proofErr w:type="spellStart"/>
      <w:r w:rsidRPr="00E171C9">
        <w:rPr>
          <w:rFonts w:ascii="Verdana" w:hAnsi="Verdana"/>
          <w:b/>
          <w:sz w:val="24"/>
        </w:rPr>
        <w:t>Michelozzi</w:t>
      </w:r>
      <w:proofErr w:type="spellEnd"/>
      <w:r w:rsidRPr="00E171C9">
        <w:rPr>
          <w:rFonts w:ascii="Verdana" w:hAnsi="Verdana"/>
          <w:b/>
          <w:sz w:val="24"/>
        </w:rPr>
        <w:t xml:space="preserve"> </w:t>
      </w:r>
    </w:p>
    <w:p w14:paraId="161A0F30" w14:textId="77777777" w:rsidR="00BC42C9" w:rsidRPr="00E171C9" w:rsidRDefault="00E171C9">
      <w:pPr>
        <w:rPr>
          <w:sz w:val="24"/>
        </w:rPr>
      </w:pPr>
      <w:r w:rsidRPr="00E171C9">
        <w:rPr>
          <w:rFonts w:ascii="Verdana" w:hAnsi="Verdana"/>
          <w:sz w:val="24"/>
        </w:rPr>
        <w:t>"La Scuola di Atene di Raffaello, esempio di ben finito cartone"</w:t>
      </w:r>
    </w:p>
    <w:p w14:paraId="00C57357" w14:textId="77777777" w:rsidR="00BC42C9" w:rsidRPr="00E171C9" w:rsidRDefault="00BC42C9">
      <w:pPr>
        <w:rPr>
          <w:rFonts w:ascii="Verdana" w:hAnsi="Verdana"/>
          <w:b/>
          <w:sz w:val="24"/>
        </w:rPr>
      </w:pPr>
    </w:p>
    <w:p w14:paraId="31E68E59" w14:textId="77777777" w:rsidR="00BC42C9" w:rsidRPr="00E171C9" w:rsidRDefault="00E171C9">
      <w:pPr>
        <w:rPr>
          <w:sz w:val="24"/>
        </w:rPr>
      </w:pPr>
      <w:r w:rsidRPr="00E171C9">
        <w:rPr>
          <w:rFonts w:ascii="Verdana" w:hAnsi="Verdana"/>
          <w:b/>
          <w:sz w:val="24"/>
        </w:rPr>
        <w:t xml:space="preserve">8 aprile </w:t>
      </w:r>
    </w:p>
    <w:p w14:paraId="74EFB995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Laboratorio Universale</w:t>
      </w:r>
    </w:p>
    <w:p w14:paraId="2BAF78E3" w14:textId="77777777" w:rsidR="00BC42C9" w:rsidRPr="00D06285" w:rsidRDefault="00E171C9">
      <w:pPr>
        <w:rPr>
          <w:rFonts w:ascii="Verdana" w:hAnsi="Verdana"/>
          <w:b/>
          <w:sz w:val="24"/>
        </w:rPr>
      </w:pPr>
      <w:r w:rsidRPr="00D06285">
        <w:rPr>
          <w:rFonts w:ascii="Verdana" w:hAnsi="Verdana"/>
          <w:b/>
          <w:sz w:val="24"/>
        </w:rPr>
        <w:t xml:space="preserve">Roberto Martusciello Cinquegrana </w:t>
      </w:r>
    </w:p>
    <w:p w14:paraId="05BD5FFB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sz w:val="24"/>
        </w:rPr>
        <w:t>“Le giostre fiorentine del XV secolo”</w:t>
      </w:r>
    </w:p>
    <w:p w14:paraId="4D17C68C" w14:textId="77777777" w:rsidR="00BC42C9" w:rsidRPr="00E171C9" w:rsidRDefault="00BC42C9">
      <w:pPr>
        <w:rPr>
          <w:rFonts w:ascii="Verdana" w:hAnsi="Verdana"/>
          <w:sz w:val="24"/>
        </w:rPr>
      </w:pPr>
    </w:p>
    <w:p w14:paraId="2428C2B3" w14:textId="77777777" w:rsidR="00BC42C9" w:rsidRPr="003F3F7F" w:rsidRDefault="00E171C9">
      <w:pPr>
        <w:rPr>
          <w:rFonts w:ascii="Verdana" w:hAnsi="Verdana"/>
          <w:sz w:val="24"/>
        </w:rPr>
      </w:pPr>
      <w:r w:rsidRPr="003F3F7F">
        <w:rPr>
          <w:rFonts w:ascii="Verdana" w:hAnsi="Verdana"/>
          <w:b/>
          <w:sz w:val="24"/>
        </w:rPr>
        <w:t>15 aprile</w:t>
      </w:r>
    </w:p>
    <w:p w14:paraId="4AC21EB3" w14:textId="77777777" w:rsidR="00BC42C9" w:rsidRPr="003F3F7F" w:rsidRDefault="00E171C9">
      <w:pPr>
        <w:rPr>
          <w:rFonts w:ascii="Verdana" w:hAnsi="Verdana"/>
          <w:sz w:val="24"/>
        </w:rPr>
      </w:pPr>
      <w:r w:rsidRPr="003F3F7F">
        <w:rPr>
          <w:rFonts w:ascii="Verdana" w:hAnsi="Verdana"/>
          <w:b/>
          <w:i/>
          <w:iCs/>
          <w:sz w:val="24"/>
        </w:rPr>
        <w:t>Capolavori dai depositi</w:t>
      </w:r>
    </w:p>
    <w:p w14:paraId="1420926B" w14:textId="77777777" w:rsidR="00BC42C9" w:rsidRPr="003F3F7F" w:rsidRDefault="00E171C9">
      <w:pPr>
        <w:rPr>
          <w:rFonts w:ascii="Verdana" w:hAnsi="Verdana"/>
          <w:sz w:val="24"/>
        </w:rPr>
      </w:pPr>
      <w:r w:rsidRPr="003F3F7F">
        <w:rPr>
          <w:rFonts w:ascii="Verdana" w:hAnsi="Verdana"/>
          <w:b/>
          <w:sz w:val="24"/>
        </w:rPr>
        <w:t xml:space="preserve">Nicoletta Pons </w:t>
      </w:r>
    </w:p>
    <w:p w14:paraId="409DE119" w14:textId="03218B1C" w:rsidR="00BC42C9" w:rsidRPr="00E171C9" w:rsidRDefault="00E171C9">
      <w:pPr>
        <w:rPr>
          <w:rFonts w:ascii="Verdana" w:hAnsi="Verdana"/>
          <w:sz w:val="24"/>
        </w:rPr>
      </w:pPr>
      <w:r w:rsidRPr="003F3F7F">
        <w:rPr>
          <w:rFonts w:ascii="Verdana" w:hAnsi="Verdana"/>
          <w:sz w:val="24"/>
        </w:rPr>
        <w:t>“Un’inedita pala di Jacopo del Sellaio</w:t>
      </w:r>
      <w:r w:rsidR="003F3F7F" w:rsidRPr="003F3F7F">
        <w:rPr>
          <w:rFonts w:ascii="Verdana" w:hAnsi="Verdana"/>
          <w:sz w:val="24"/>
        </w:rPr>
        <w:t xml:space="preserve"> dai depositi di Palazzo Pitti</w:t>
      </w:r>
      <w:r w:rsidRPr="003F3F7F">
        <w:rPr>
          <w:rFonts w:ascii="Verdana" w:hAnsi="Verdana"/>
          <w:sz w:val="24"/>
        </w:rPr>
        <w:t>”</w:t>
      </w:r>
    </w:p>
    <w:p w14:paraId="03D147D7" w14:textId="77777777" w:rsidR="00BC42C9" w:rsidRPr="00E171C9" w:rsidRDefault="00BC42C9">
      <w:pPr>
        <w:rPr>
          <w:rFonts w:ascii="Verdana" w:hAnsi="Verdana"/>
          <w:sz w:val="24"/>
        </w:rPr>
      </w:pPr>
    </w:p>
    <w:p w14:paraId="0EBDA8B9" w14:textId="77777777" w:rsidR="00BC42C9" w:rsidRPr="004A7856" w:rsidRDefault="00E171C9">
      <w:pPr>
        <w:rPr>
          <w:rFonts w:ascii="Verdana" w:hAnsi="Verdana"/>
          <w:sz w:val="24"/>
        </w:rPr>
      </w:pPr>
      <w:r w:rsidRPr="004A7856">
        <w:rPr>
          <w:rFonts w:ascii="Verdana" w:hAnsi="Verdana"/>
          <w:b/>
          <w:sz w:val="24"/>
        </w:rPr>
        <w:t>22 aprile</w:t>
      </w:r>
    </w:p>
    <w:p w14:paraId="1CFE7BBA" w14:textId="77777777" w:rsidR="00BC42C9" w:rsidRPr="004A7856" w:rsidRDefault="00E171C9">
      <w:pPr>
        <w:rPr>
          <w:rFonts w:ascii="Verdana" w:hAnsi="Verdana"/>
          <w:sz w:val="24"/>
        </w:rPr>
      </w:pPr>
      <w:r w:rsidRPr="004A7856">
        <w:rPr>
          <w:rFonts w:ascii="Verdana" w:hAnsi="Verdana"/>
          <w:b/>
          <w:i/>
          <w:iCs/>
          <w:sz w:val="24"/>
        </w:rPr>
        <w:t xml:space="preserve">Dietro le Quinte </w:t>
      </w:r>
    </w:p>
    <w:p w14:paraId="69DD6316" w14:textId="77777777" w:rsidR="00BC42C9" w:rsidRPr="004A7856" w:rsidRDefault="00E171C9">
      <w:pPr>
        <w:rPr>
          <w:rFonts w:ascii="Verdana" w:hAnsi="Verdana"/>
          <w:sz w:val="24"/>
        </w:rPr>
      </w:pPr>
      <w:r w:rsidRPr="004A7856">
        <w:rPr>
          <w:rFonts w:ascii="Verdana" w:hAnsi="Verdana"/>
          <w:b/>
          <w:sz w:val="24"/>
        </w:rPr>
        <w:t xml:space="preserve">Antonella Negri </w:t>
      </w:r>
    </w:p>
    <w:p w14:paraId="3ED4CF54" w14:textId="5F7B2ABE" w:rsidR="004A7856" w:rsidRDefault="00E171C9">
      <w:pPr>
        <w:rPr>
          <w:rFonts w:ascii="Verdana" w:hAnsi="Verdana"/>
          <w:sz w:val="24"/>
          <w:highlight w:val="yellow"/>
        </w:rPr>
      </w:pPr>
      <w:r w:rsidRPr="004A7856">
        <w:rPr>
          <w:rFonts w:ascii="Verdana" w:hAnsi="Verdana"/>
          <w:sz w:val="24"/>
        </w:rPr>
        <w:t>"L</w:t>
      </w:r>
      <w:r w:rsidR="004A7856" w:rsidRPr="004A7856">
        <w:rPr>
          <w:rFonts w:ascii="Verdana" w:hAnsi="Verdana"/>
          <w:sz w:val="24"/>
        </w:rPr>
        <w:t>’informatica al servizio della catalogazione dei beni culturali”</w:t>
      </w:r>
    </w:p>
    <w:p w14:paraId="6090FFC9" w14:textId="77777777" w:rsidR="00D06285" w:rsidRDefault="00D06285">
      <w:pPr>
        <w:rPr>
          <w:rFonts w:ascii="Verdana" w:hAnsi="Verdana"/>
          <w:b/>
          <w:sz w:val="24"/>
        </w:rPr>
      </w:pPr>
    </w:p>
    <w:p w14:paraId="5EF32257" w14:textId="77777777" w:rsidR="0052428C" w:rsidRDefault="0052428C">
      <w:pPr>
        <w:rPr>
          <w:rFonts w:ascii="Verdana" w:hAnsi="Verdana"/>
          <w:b/>
          <w:sz w:val="24"/>
        </w:rPr>
      </w:pPr>
    </w:p>
    <w:p w14:paraId="30795F9D" w14:textId="77777777" w:rsidR="0052428C" w:rsidRDefault="0052428C">
      <w:pPr>
        <w:rPr>
          <w:rFonts w:ascii="Verdana" w:hAnsi="Verdana"/>
          <w:b/>
          <w:sz w:val="24"/>
        </w:rPr>
      </w:pPr>
    </w:p>
    <w:p w14:paraId="3B55D51D" w14:textId="77777777" w:rsidR="0052428C" w:rsidRDefault="0052428C">
      <w:pPr>
        <w:rPr>
          <w:rFonts w:ascii="Verdana" w:hAnsi="Verdana"/>
          <w:b/>
          <w:sz w:val="24"/>
        </w:rPr>
      </w:pPr>
    </w:p>
    <w:p w14:paraId="66DD9386" w14:textId="77777777" w:rsidR="0052428C" w:rsidRDefault="0052428C">
      <w:pPr>
        <w:rPr>
          <w:rFonts w:ascii="Verdana" w:hAnsi="Verdana"/>
          <w:b/>
          <w:sz w:val="24"/>
        </w:rPr>
      </w:pPr>
    </w:p>
    <w:p w14:paraId="35B19FAE" w14:textId="248E5749" w:rsidR="00BC42C9" w:rsidRPr="00E171C9" w:rsidRDefault="0052428C">
      <w:pPr>
        <w:rPr>
          <w:sz w:val="24"/>
        </w:rPr>
      </w:pPr>
      <w:r>
        <w:rPr>
          <w:rFonts w:ascii="Verdana" w:hAnsi="Verdana"/>
          <w:b/>
          <w:sz w:val="24"/>
        </w:rPr>
        <w:lastRenderedPageBreak/>
        <w:t xml:space="preserve">29 </w:t>
      </w:r>
      <w:r w:rsidR="00E171C9" w:rsidRPr="00E171C9">
        <w:rPr>
          <w:rFonts w:ascii="Verdana" w:hAnsi="Verdana"/>
          <w:b/>
          <w:sz w:val="24"/>
        </w:rPr>
        <w:t xml:space="preserve">aprile </w:t>
      </w:r>
    </w:p>
    <w:p w14:paraId="7A47B1FF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Capolavori su Carta</w:t>
      </w:r>
    </w:p>
    <w:p w14:paraId="2B847109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Laura Da </w:t>
      </w:r>
      <w:proofErr w:type="spellStart"/>
      <w:r w:rsidRPr="00E171C9">
        <w:rPr>
          <w:rFonts w:ascii="Verdana" w:hAnsi="Verdana"/>
          <w:b/>
          <w:sz w:val="24"/>
        </w:rPr>
        <w:t>Rin</w:t>
      </w:r>
      <w:proofErr w:type="spellEnd"/>
      <w:r w:rsidRPr="00E171C9">
        <w:rPr>
          <w:rFonts w:ascii="Verdana" w:hAnsi="Verdana"/>
          <w:b/>
          <w:sz w:val="24"/>
        </w:rPr>
        <w:t xml:space="preserve"> Bettina - Roberta </w:t>
      </w:r>
      <w:proofErr w:type="spellStart"/>
      <w:r w:rsidRPr="00E171C9">
        <w:rPr>
          <w:rFonts w:ascii="Verdana" w:hAnsi="Verdana"/>
          <w:b/>
          <w:sz w:val="24"/>
        </w:rPr>
        <w:t>Aliventi</w:t>
      </w:r>
      <w:proofErr w:type="spellEnd"/>
      <w:r w:rsidRPr="00E171C9">
        <w:rPr>
          <w:rFonts w:ascii="Verdana" w:hAnsi="Verdana"/>
          <w:b/>
          <w:sz w:val="24"/>
        </w:rPr>
        <w:t xml:space="preserve"> - Raimondo Sassi </w:t>
      </w:r>
    </w:p>
    <w:p w14:paraId="12F1213E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sz w:val="24"/>
        </w:rPr>
        <w:t>"Raffaello e i bolognesi: nuove scoperte nel Gabinetto dei Disegni e delle Stampe degli Uffizi"</w:t>
      </w:r>
    </w:p>
    <w:p w14:paraId="4794F920" w14:textId="77777777" w:rsidR="00BC42C9" w:rsidRPr="00E171C9" w:rsidRDefault="00BC42C9">
      <w:pPr>
        <w:rPr>
          <w:sz w:val="24"/>
        </w:rPr>
      </w:pPr>
    </w:p>
    <w:p w14:paraId="392623E8" w14:textId="77777777" w:rsidR="00BC42C9" w:rsidRPr="00E171C9" w:rsidRDefault="00E171C9">
      <w:pPr>
        <w:rPr>
          <w:sz w:val="24"/>
        </w:rPr>
      </w:pPr>
      <w:r w:rsidRPr="00E171C9">
        <w:rPr>
          <w:rFonts w:ascii="Verdana" w:hAnsi="Verdana"/>
          <w:b/>
          <w:sz w:val="24"/>
        </w:rPr>
        <w:t xml:space="preserve">6 maggio </w:t>
      </w:r>
    </w:p>
    <w:p w14:paraId="073C489C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Dietro le Quinte</w:t>
      </w:r>
    </w:p>
    <w:p w14:paraId="2EBA4D88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Vanessa </w:t>
      </w:r>
      <w:proofErr w:type="spellStart"/>
      <w:r w:rsidRPr="00E171C9">
        <w:rPr>
          <w:rFonts w:ascii="Verdana" w:hAnsi="Verdana"/>
          <w:b/>
          <w:sz w:val="24"/>
        </w:rPr>
        <w:t>Gavioli</w:t>
      </w:r>
      <w:proofErr w:type="spellEnd"/>
      <w:r w:rsidRPr="00E171C9">
        <w:rPr>
          <w:rFonts w:ascii="Verdana" w:hAnsi="Verdana"/>
          <w:b/>
          <w:sz w:val="24"/>
        </w:rPr>
        <w:t xml:space="preserve"> – Elena Marconi - Ettore </w:t>
      </w:r>
      <w:proofErr w:type="spellStart"/>
      <w:r w:rsidRPr="00E171C9">
        <w:rPr>
          <w:rFonts w:ascii="Verdana" w:hAnsi="Verdana"/>
          <w:b/>
          <w:sz w:val="24"/>
        </w:rPr>
        <w:t>Spalletti</w:t>
      </w:r>
      <w:proofErr w:type="spellEnd"/>
    </w:p>
    <w:p w14:paraId="3C3D3179" w14:textId="77777777" w:rsidR="00BC42C9" w:rsidRPr="00E171C9" w:rsidRDefault="00E171C9">
      <w:pPr>
        <w:rPr>
          <w:sz w:val="24"/>
        </w:rPr>
      </w:pPr>
      <w:r w:rsidRPr="00E171C9">
        <w:rPr>
          <w:rFonts w:ascii="Verdana" w:hAnsi="Verdana"/>
          <w:sz w:val="24"/>
        </w:rPr>
        <w:t xml:space="preserve">“La genesi di una mostra e la riscoperta di uno dei principali artisti europei del primo Ottocento: Giuseppe </w:t>
      </w:r>
      <w:proofErr w:type="spellStart"/>
      <w:r w:rsidRPr="00E171C9">
        <w:rPr>
          <w:rFonts w:ascii="Verdana" w:hAnsi="Verdana"/>
          <w:sz w:val="24"/>
        </w:rPr>
        <w:t>Bezzuoli</w:t>
      </w:r>
      <w:proofErr w:type="spellEnd"/>
      <w:r w:rsidRPr="00E171C9">
        <w:rPr>
          <w:rFonts w:ascii="Verdana" w:hAnsi="Verdana"/>
          <w:sz w:val="24"/>
        </w:rPr>
        <w:t>”</w:t>
      </w:r>
    </w:p>
    <w:p w14:paraId="129FCB59" w14:textId="77777777" w:rsidR="00BC42C9" w:rsidRPr="00E171C9" w:rsidRDefault="00BC42C9">
      <w:pPr>
        <w:rPr>
          <w:rFonts w:ascii="Verdana" w:hAnsi="Verdana"/>
          <w:sz w:val="24"/>
        </w:rPr>
      </w:pPr>
    </w:p>
    <w:p w14:paraId="1748C763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13 maggio </w:t>
      </w:r>
    </w:p>
    <w:p w14:paraId="5E15E154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i/>
          <w:iCs/>
          <w:sz w:val="24"/>
        </w:rPr>
        <w:t>Capolavori su Carta</w:t>
      </w:r>
    </w:p>
    <w:p w14:paraId="08722E7B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b/>
          <w:sz w:val="24"/>
        </w:rPr>
        <w:t xml:space="preserve">Marzia </w:t>
      </w:r>
      <w:proofErr w:type="spellStart"/>
      <w:r w:rsidRPr="00E171C9">
        <w:rPr>
          <w:rFonts w:ascii="Verdana" w:hAnsi="Verdana"/>
          <w:b/>
          <w:sz w:val="24"/>
        </w:rPr>
        <w:t>Faietti</w:t>
      </w:r>
      <w:proofErr w:type="spellEnd"/>
    </w:p>
    <w:p w14:paraId="1F6DEBCB" w14:textId="77777777" w:rsidR="00BC42C9" w:rsidRPr="00E171C9" w:rsidRDefault="00E171C9">
      <w:pPr>
        <w:rPr>
          <w:rFonts w:ascii="Verdana" w:hAnsi="Verdana"/>
          <w:sz w:val="24"/>
        </w:rPr>
      </w:pPr>
      <w:r w:rsidRPr="00E171C9">
        <w:rPr>
          <w:rFonts w:ascii="Verdana" w:hAnsi="Verdana"/>
          <w:sz w:val="24"/>
        </w:rPr>
        <w:t>“Andrea Mantegna e la Medusa. Un autoritratto dell'artista agli Uffizi</w:t>
      </w:r>
      <w:r w:rsidRPr="00E171C9">
        <w:rPr>
          <w:rFonts w:ascii="Verdana" w:hAnsi="Verdana" w:cs="Times New Roman"/>
          <w:sz w:val="24"/>
        </w:rPr>
        <w:t>”</w:t>
      </w:r>
    </w:p>
    <w:p w14:paraId="56FB8CAF" w14:textId="77777777" w:rsidR="00BC42C9" w:rsidRPr="00E171C9" w:rsidRDefault="00BC42C9">
      <w:pPr>
        <w:rPr>
          <w:rFonts w:ascii="Verdana" w:hAnsi="Verdana"/>
          <w:sz w:val="24"/>
        </w:rPr>
      </w:pPr>
    </w:p>
    <w:p w14:paraId="0B50E96C" w14:textId="77777777" w:rsidR="00BC42C9" w:rsidRPr="00E171C9" w:rsidRDefault="00E171C9">
      <w:pPr>
        <w:rPr>
          <w:b/>
          <w:bCs/>
          <w:sz w:val="24"/>
        </w:rPr>
      </w:pPr>
      <w:r w:rsidRPr="00E171C9">
        <w:rPr>
          <w:rFonts w:ascii="Verdana" w:hAnsi="Verdana"/>
          <w:b/>
          <w:bCs/>
          <w:sz w:val="24"/>
        </w:rPr>
        <w:t xml:space="preserve">20 maggio </w:t>
      </w:r>
    </w:p>
    <w:p w14:paraId="3A179187" w14:textId="77777777" w:rsidR="00BC42C9" w:rsidRPr="00E171C9" w:rsidRDefault="00E171C9">
      <w:pPr>
        <w:rPr>
          <w:b/>
          <w:bCs/>
          <w:i/>
          <w:iCs/>
          <w:sz w:val="24"/>
        </w:rPr>
      </w:pPr>
      <w:r w:rsidRPr="00E171C9">
        <w:rPr>
          <w:rFonts w:ascii="Verdana" w:hAnsi="Verdana"/>
          <w:b/>
          <w:bCs/>
          <w:i/>
          <w:iCs/>
          <w:sz w:val="24"/>
        </w:rPr>
        <w:t>Laboratorio universale</w:t>
      </w:r>
    </w:p>
    <w:p w14:paraId="3536B1D9" w14:textId="77777777" w:rsidR="00BC42C9" w:rsidRPr="00E171C9" w:rsidRDefault="00E171C9">
      <w:pPr>
        <w:rPr>
          <w:b/>
          <w:bCs/>
          <w:sz w:val="24"/>
        </w:rPr>
      </w:pPr>
      <w:r w:rsidRPr="00E171C9">
        <w:rPr>
          <w:rFonts w:ascii="Verdana" w:hAnsi="Verdana"/>
          <w:b/>
          <w:bCs/>
          <w:sz w:val="24"/>
        </w:rPr>
        <w:t xml:space="preserve">Nicholas Penny </w:t>
      </w:r>
    </w:p>
    <w:p w14:paraId="0E51A874" w14:textId="77777777" w:rsidR="00BC42C9" w:rsidRPr="00E171C9" w:rsidRDefault="00E171C9">
      <w:pPr>
        <w:rPr>
          <w:sz w:val="24"/>
        </w:rPr>
      </w:pPr>
      <w:r w:rsidRPr="00E171C9">
        <w:rPr>
          <w:rFonts w:ascii="Verdana" w:hAnsi="Verdana"/>
          <w:sz w:val="24"/>
        </w:rPr>
        <w:t xml:space="preserve">“The </w:t>
      </w:r>
      <w:proofErr w:type="spellStart"/>
      <w:r w:rsidRPr="00E171C9">
        <w:rPr>
          <w:rFonts w:ascii="Verdana" w:hAnsi="Verdana"/>
          <w:sz w:val="24"/>
        </w:rPr>
        <w:t>Expressive</w:t>
      </w:r>
      <w:proofErr w:type="spellEnd"/>
      <w:r w:rsidRPr="00E171C9">
        <w:rPr>
          <w:rFonts w:ascii="Verdana" w:hAnsi="Verdana"/>
          <w:sz w:val="24"/>
        </w:rPr>
        <w:t xml:space="preserve"> Head” (in inglese)</w:t>
      </w:r>
    </w:p>
    <w:p w14:paraId="7B953CFE" w14:textId="77777777" w:rsidR="00D06285" w:rsidRDefault="00D06285">
      <w:pPr>
        <w:rPr>
          <w:rFonts w:ascii="Verdana" w:hAnsi="Verdana"/>
          <w:sz w:val="24"/>
        </w:rPr>
      </w:pPr>
    </w:p>
    <w:p w14:paraId="5D715B49" w14:textId="77777777" w:rsidR="0052428C" w:rsidRDefault="0052428C">
      <w:pPr>
        <w:rPr>
          <w:rFonts w:ascii="Verdana" w:hAnsi="Verdana"/>
          <w:sz w:val="24"/>
        </w:rPr>
      </w:pPr>
    </w:p>
    <w:p w14:paraId="60C7F707" w14:textId="77777777" w:rsidR="0052428C" w:rsidRDefault="0052428C">
      <w:pPr>
        <w:rPr>
          <w:rFonts w:ascii="Verdana" w:hAnsi="Verdana"/>
          <w:sz w:val="24"/>
        </w:rPr>
      </w:pPr>
    </w:p>
    <w:p w14:paraId="725CBCE1" w14:textId="77777777" w:rsidR="0052428C" w:rsidRDefault="0052428C">
      <w:pPr>
        <w:rPr>
          <w:rFonts w:ascii="Verdana" w:hAnsi="Verdana"/>
          <w:b/>
          <w:bCs/>
          <w:sz w:val="24"/>
        </w:rPr>
      </w:pPr>
    </w:p>
    <w:p w14:paraId="2751CA32" w14:textId="77777777" w:rsidR="00BC42C9" w:rsidRPr="00E171C9" w:rsidRDefault="00E171C9">
      <w:pPr>
        <w:rPr>
          <w:b/>
          <w:bCs/>
          <w:sz w:val="24"/>
        </w:rPr>
      </w:pPr>
      <w:r w:rsidRPr="00E171C9">
        <w:rPr>
          <w:rFonts w:ascii="Verdana" w:hAnsi="Verdana"/>
          <w:b/>
          <w:bCs/>
          <w:sz w:val="24"/>
        </w:rPr>
        <w:lastRenderedPageBreak/>
        <w:t xml:space="preserve">27 maggio </w:t>
      </w:r>
    </w:p>
    <w:p w14:paraId="07C6A5A0" w14:textId="77777777" w:rsidR="00BC42C9" w:rsidRPr="00E171C9" w:rsidRDefault="00E171C9">
      <w:pPr>
        <w:rPr>
          <w:b/>
          <w:bCs/>
          <w:i/>
          <w:iCs/>
          <w:sz w:val="24"/>
        </w:rPr>
      </w:pPr>
      <w:r w:rsidRPr="00E171C9">
        <w:rPr>
          <w:rFonts w:ascii="Verdana" w:hAnsi="Verdana"/>
          <w:b/>
          <w:bCs/>
          <w:i/>
          <w:iCs/>
          <w:sz w:val="24"/>
        </w:rPr>
        <w:t>Laboratorio universale</w:t>
      </w:r>
    </w:p>
    <w:p w14:paraId="6ACCAD36" w14:textId="77777777" w:rsidR="00BC42C9" w:rsidRPr="00E171C9" w:rsidRDefault="00E171C9">
      <w:pPr>
        <w:jc w:val="both"/>
        <w:rPr>
          <w:b/>
          <w:bCs/>
          <w:sz w:val="24"/>
        </w:rPr>
      </w:pPr>
      <w:r w:rsidRPr="00E171C9">
        <w:rPr>
          <w:rFonts w:ascii="Verdana" w:hAnsi="Verdana"/>
          <w:b/>
          <w:bCs/>
          <w:sz w:val="24"/>
        </w:rPr>
        <w:t xml:space="preserve">Gianni </w:t>
      </w:r>
      <w:proofErr w:type="spellStart"/>
      <w:r w:rsidRPr="00E171C9">
        <w:rPr>
          <w:rFonts w:ascii="Verdana" w:hAnsi="Verdana"/>
          <w:b/>
          <w:bCs/>
          <w:sz w:val="24"/>
        </w:rPr>
        <w:t>Caverni</w:t>
      </w:r>
      <w:proofErr w:type="spellEnd"/>
    </w:p>
    <w:p w14:paraId="491DD266" w14:textId="77777777" w:rsidR="00BC42C9" w:rsidRDefault="00E171C9">
      <w:pPr>
        <w:jc w:val="both"/>
      </w:pPr>
      <w:r w:rsidRPr="00E171C9">
        <w:rPr>
          <w:rFonts w:ascii="Verdana" w:hAnsi="Verdana"/>
          <w:sz w:val="24"/>
        </w:rPr>
        <w:t>“Citazioni di opere d’arte e di archeologia nella musica pop e rock”</w:t>
      </w:r>
    </w:p>
    <w:p w14:paraId="181D6E8B" w14:textId="77777777" w:rsidR="00BC42C9" w:rsidRDefault="00BC42C9">
      <w:pPr>
        <w:spacing w:line="240" w:lineRule="auto"/>
        <w:rPr>
          <w:rFonts w:ascii="Verdana" w:hAnsi="Verdana" w:cs="Verdana"/>
          <w:b/>
          <w:smallCaps/>
          <w:sz w:val="24"/>
        </w:rPr>
      </w:pPr>
    </w:p>
    <w:p w14:paraId="3C269C05" w14:textId="77777777" w:rsidR="00BC42C9" w:rsidRDefault="00BC42C9">
      <w:pPr>
        <w:spacing w:line="240" w:lineRule="auto"/>
        <w:rPr>
          <w:rFonts w:ascii="Verdana" w:hAnsi="Verdana" w:cs="Verdana"/>
          <w:b/>
          <w:smallCaps/>
          <w:sz w:val="24"/>
        </w:rPr>
      </w:pPr>
    </w:p>
    <w:p w14:paraId="303C3745" w14:textId="77777777" w:rsidR="00BC42C9" w:rsidRDefault="00BC42C9">
      <w:pPr>
        <w:spacing w:line="240" w:lineRule="auto"/>
        <w:rPr>
          <w:rFonts w:ascii="Verdana" w:hAnsi="Verdana" w:cs="Verdana"/>
          <w:b/>
          <w:smallCaps/>
          <w:sz w:val="24"/>
        </w:rPr>
      </w:pPr>
    </w:p>
    <w:p w14:paraId="11212889" w14:textId="77777777" w:rsidR="00BC42C9" w:rsidRDefault="00BC42C9">
      <w:pPr>
        <w:spacing w:line="240" w:lineRule="auto"/>
        <w:rPr>
          <w:rFonts w:ascii="Verdana" w:hAnsi="Verdana" w:cs="Verdana"/>
          <w:b/>
          <w:smallCaps/>
          <w:sz w:val="24"/>
        </w:rPr>
      </w:pPr>
    </w:p>
    <w:p w14:paraId="401CDAC6" w14:textId="77777777" w:rsidR="00BC42C9" w:rsidRDefault="00E171C9">
      <w:pPr>
        <w:spacing w:line="240" w:lineRule="auto"/>
      </w:pPr>
      <w:r>
        <w:rPr>
          <w:rFonts w:ascii="Verdana" w:hAnsi="Verdana" w:cs="Verdana"/>
          <w:b/>
          <w:smallCaps/>
          <w:sz w:val="24"/>
        </w:rPr>
        <w:t>Ufficio stampa</w:t>
      </w:r>
    </w:p>
    <w:p w14:paraId="2E01B0F4" w14:textId="77777777" w:rsidR="00BC42C9" w:rsidRDefault="00BC42C9">
      <w:pPr>
        <w:spacing w:line="240" w:lineRule="auto"/>
        <w:rPr>
          <w:rFonts w:ascii="Verdana" w:hAnsi="Verdana" w:cs="Verdana"/>
          <w:b/>
          <w:smallCaps/>
          <w:sz w:val="24"/>
        </w:rPr>
      </w:pPr>
    </w:p>
    <w:p w14:paraId="11EE3E03" w14:textId="77777777" w:rsidR="00BC42C9" w:rsidRDefault="00E171C9">
      <w:r>
        <w:rPr>
          <w:rFonts w:ascii="Verdana" w:hAnsi="Verdana" w:cs="Verdana"/>
          <w:sz w:val="20"/>
          <w:szCs w:val="20"/>
        </w:rPr>
        <w:t>Andrea Acampa,</w:t>
      </w:r>
      <w:bookmarkStart w:id="2" w:name="__DdeLink__171_1167594392"/>
      <w:r>
        <w:rPr>
          <w:rFonts w:ascii="Verdana" w:hAnsi="Verdana" w:cs="Verdana"/>
          <w:sz w:val="20"/>
          <w:szCs w:val="20"/>
        </w:rPr>
        <w:t>tel.055 290383</w:t>
      </w:r>
      <w:bookmarkEnd w:id="2"/>
      <w:r>
        <w:rPr>
          <w:rFonts w:ascii="Verdana" w:hAnsi="Verdana" w:cs="Verdana"/>
          <w:sz w:val="20"/>
          <w:szCs w:val="20"/>
        </w:rPr>
        <w:t xml:space="preserve">, cell.348 1755654, </w:t>
      </w:r>
      <w:hyperlink r:id="rId12">
        <w:r>
          <w:rPr>
            <w:rStyle w:val="CollegamentoInternet"/>
            <w:rFonts w:ascii="Verdana" w:hAnsi="Verdana" w:cs="Verdana"/>
            <w:color w:val="000000"/>
            <w:sz w:val="20"/>
            <w:szCs w:val="20"/>
          </w:rPr>
          <w:t>a.acampa@operalaboratori.com</w:t>
        </w:r>
      </w:hyperlink>
    </w:p>
    <w:p w14:paraId="7BCDA37F" w14:textId="77777777" w:rsidR="00BC42C9" w:rsidRDefault="00E171C9">
      <w:r>
        <w:rPr>
          <w:rFonts w:ascii="Verdana" w:hAnsi="Verdana" w:cs="Verdana"/>
          <w:sz w:val="20"/>
          <w:szCs w:val="20"/>
        </w:rPr>
        <w:t xml:space="preserve">Tommaso </w:t>
      </w:r>
      <w:proofErr w:type="spellStart"/>
      <w:r>
        <w:rPr>
          <w:rFonts w:ascii="Verdana" w:hAnsi="Verdana" w:cs="Verdana"/>
          <w:sz w:val="20"/>
          <w:szCs w:val="20"/>
        </w:rPr>
        <w:t>Galligani,tel</w:t>
      </w:r>
      <w:proofErr w:type="spellEnd"/>
      <w:r>
        <w:rPr>
          <w:rFonts w:ascii="Verdana" w:hAnsi="Verdana" w:cs="Verdana"/>
          <w:sz w:val="20"/>
          <w:szCs w:val="20"/>
        </w:rPr>
        <w:t>. 055 290383 cell.3494299681,</w:t>
      </w:r>
      <w:hyperlink r:id="rId13">
        <w:r>
          <w:rPr>
            <w:rStyle w:val="CollegamentoInternet"/>
            <w:rFonts w:ascii="Verdana" w:hAnsi="Verdana" w:cs="Verdana"/>
            <w:color w:val="000000"/>
            <w:sz w:val="20"/>
            <w:szCs w:val="20"/>
          </w:rPr>
          <w:t>t.galligani@operalaboratori.com</w:t>
        </w:r>
      </w:hyperlink>
    </w:p>
    <w:sectPr w:rsidR="00BC42C9">
      <w:headerReference w:type="default" r:id="rId14"/>
      <w:footerReference w:type="default" r:id="rId15"/>
      <w:pgSz w:w="11906" w:h="16838"/>
      <w:pgMar w:top="2835" w:right="1127" w:bottom="1418" w:left="2098" w:header="0" w:footer="10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3E3C4" w14:textId="77777777" w:rsidR="004A7856" w:rsidRDefault="004A7856">
      <w:pPr>
        <w:spacing w:line="240" w:lineRule="auto"/>
      </w:pPr>
      <w:r>
        <w:separator/>
      </w:r>
    </w:p>
  </w:endnote>
  <w:endnote w:type="continuationSeparator" w:id="0">
    <w:p w14:paraId="498D9B96" w14:textId="77777777" w:rsidR="004A7856" w:rsidRDefault="004A7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 Sans Book;Cambria">
    <w:altName w:val="Times New Roman"/>
    <w:panose1 w:val="00000000000000000000"/>
    <w:charset w:val="00"/>
    <w:family w:val="roman"/>
    <w:notTrueType/>
    <w:pitch w:val="default"/>
  </w:font>
  <w:font w:name="Fedra Sans Pro Medium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6532" w14:textId="77777777" w:rsidR="004A7856" w:rsidRDefault="004A7856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0D1F19DE" w14:textId="77777777" w:rsidR="004A7856" w:rsidRDefault="004A7856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7D2FFFEF" w14:textId="77777777" w:rsidR="004A7856" w:rsidRDefault="004A7856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14:paraId="357A6D0F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14:paraId="34B6AE65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14:paraId="5F4D1947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14:paraId="2BCFA8AA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  <w:r>
      <w:rPr>
        <w:rFonts w:ascii="Fedra Sans Book;Cambria" w:hAnsi="Fedra Sans Book;Cambria" w:cs="Fedra Sans Book;Cambria"/>
        <w:sz w:val="16"/>
        <w:szCs w:val="16"/>
      </w:rPr>
      <w:t xml:space="preserve"> </w:t>
    </w:r>
  </w:p>
  <w:p w14:paraId="58863C80" w14:textId="77777777" w:rsidR="004A7856" w:rsidRDefault="004A7856">
    <w:pPr>
      <w:spacing w:line="240" w:lineRule="auto"/>
    </w:pPr>
  </w:p>
  <w:p w14:paraId="30CBE3ED" w14:textId="77777777" w:rsidR="004A7856" w:rsidRDefault="004A7856">
    <w:pPr>
      <w:spacing w:line="240" w:lineRule="auto"/>
    </w:pPr>
    <w:r>
      <w:t>uffizimedia@beniculturali.it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A77A" w14:textId="77777777" w:rsidR="004A7856" w:rsidRDefault="004A7856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7737CA16" w14:textId="77777777" w:rsidR="004A7856" w:rsidRDefault="004A7856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325094DF" w14:textId="77777777" w:rsidR="004A7856" w:rsidRDefault="004A7856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14:paraId="586BF19F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14:paraId="40214CF5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14:paraId="589237EE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14:paraId="7C7898FF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  <w:r>
      <w:rPr>
        <w:rFonts w:ascii="Fedra Sans Book;Cambria" w:hAnsi="Fedra Sans Book;Cambria" w:cs="Fedra Sans Book;Cambria"/>
        <w:sz w:val="16"/>
        <w:szCs w:val="16"/>
      </w:rPr>
      <w:t xml:space="preserve"> </w:t>
    </w:r>
  </w:p>
  <w:p w14:paraId="39927249" w14:textId="77777777" w:rsidR="004A7856" w:rsidRDefault="004A7856">
    <w:pPr>
      <w:spacing w:line="240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" behindDoc="1" locked="0" layoutInCell="1" allowOverlap="1" wp14:anchorId="706F0037" wp14:editId="6D683989">
              <wp:simplePos x="0" y="0"/>
              <wp:positionH relativeFrom="page">
                <wp:posOffset>6109970</wp:posOffset>
              </wp:positionH>
              <wp:positionV relativeFrom="page">
                <wp:posOffset>9490075</wp:posOffset>
              </wp:positionV>
              <wp:extent cx="683260" cy="506095"/>
              <wp:effectExtent l="0" t="0" r="0" b="0"/>
              <wp:wrapSquare wrapText="largest"/>
              <wp:docPr id="4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560" cy="50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5607B6" w14:textId="77777777" w:rsidR="004A7856" w:rsidRDefault="004A7856">
                          <w:pPr>
                            <w:pStyle w:val="Pidipagina"/>
                            <w:spacing w:line="240" w:lineRule="auto"/>
                            <w:jc w:val="right"/>
                          </w:pPr>
                        </w:p>
                        <w:p w14:paraId="7F728D48" w14:textId="77777777" w:rsidR="004A7856" w:rsidRDefault="004A7856">
                          <w:pPr>
                            <w:pStyle w:val="Pidipagina"/>
                            <w:spacing w:line="240" w:lineRule="auto"/>
                            <w:jc w:val="right"/>
                          </w:pPr>
                        </w:p>
                        <w:p w14:paraId="68A2FDE3" w14:textId="77777777" w:rsidR="004A7856" w:rsidRDefault="004A7856">
                          <w:pPr>
                            <w:pStyle w:val="Pidipagina"/>
                            <w:spacing w:line="240" w:lineRule="auto"/>
                            <w:jc w:val="right"/>
                          </w:pPr>
                          <w:r>
                            <w:rPr>
                              <w:rStyle w:val="Numerodipagina"/>
                              <w:rFonts w:ascii="Fedra Sans Book;Cambria" w:hAnsi="Fedra Sans Book;Cambria" w:cs="Fedra Sans Book;Cambria"/>
                              <w:szCs w:val="22"/>
                            </w:rPr>
                            <w:t xml:space="preserve">p. </w:t>
                          </w:r>
                          <w:r>
                            <w:rPr>
                              <w:rStyle w:val="Numerodipagina"/>
                              <w:rFonts w:ascii="Fedra Sans Book;Cambria" w:hAnsi="Fedra Sans Book;Cambria" w:cs="Fedra Sans Book;Cambria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  <w:rFonts w:ascii="Fedra Sans Book;Cambria" w:hAnsi="Fedra Sans Book;Cambria" w:cs="Fedra Sans Book;Cambria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  <w:rFonts w:ascii="Fedra Sans Book;Cambria" w:hAnsi="Fedra Sans Book;Cambria" w:cs="Fedra Sans Book;Cambria"/>
                              <w:szCs w:val="22"/>
                            </w:rPr>
                            <w:fldChar w:fldCharType="separate"/>
                          </w:r>
                          <w:r w:rsidR="00D72EDF">
                            <w:rPr>
                              <w:rStyle w:val="Numerodipagina"/>
                              <w:rFonts w:ascii="Fedra Sans Book;Cambria" w:hAnsi="Fedra Sans Book;Cambria" w:cs="Fedra Sans Book;Cambria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Numerodipagina"/>
                              <w:rFonts w:ascii="Fedra Sans Book;Cambria" w:hAnsi="Fedra Sans Book;Cambria" w:cs="Fedra Sans Book;Cambria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7560" tIns="7560" rIns="7560" bIns="75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481.1pt;margin-top:747.25pt;width:53.8pt;height:39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NE5wEAAEIEAAAOAAAAZHJzL2Uyb0RvYy54bWysU1FvGjEMfp+0/xDlfRwg6CrEUU2tmCZN&#10;W7VuPyDkEoiUxJGTwvHv55gr0O2p0+4h5yT+bH+fneVdH7zYG8wOYisno7EUJmroXNy28tfP9Ydb&#10;KXJRsVMeomnl0WR5t3r/bnlICzOFHfjOoKAgMS8OqZW7UtKiabLemaDyCJKJdGkBgyq0xW3ToTpQ&#10;9OCb6Xh80xwAu4SgTc50+nC6lCuOb63R5bu12RThW0m1FV6R101dm9VSLbao0s7poQz1D1UE5SIl&#10;PYd6UEWJZ3R/hQpOI2SwZaQhNGCt04Y5EJvJ+A82TzuVDHMhcXI6y5T/X1j9bf+IwnWtnEkRVaAW&#10;3QNGqmpStTmkvCCXp/SIwy6TWYn2FkP9EwXRs57Hs56mL0LT4c3tdH5Dqmu6mo/nsxnr3VzACXP5&#10;bCCIarQSqV2sotp/zYUSkuuLS82Vwbtu7bznDW439x7FXlFr1/zVignyys3H6hyhwk7X9aSpxE5U&#10;2CpHb6qfjz+MJTmYEWfRQ5rTzNBQE5+XyaFcDKiOluK/ETtAKtrwqL4RfwZxfojljA8uArIaV+yq&#10;WfpNPzRyA92RWu+/RBqnj9yncmXjlb252DVVhE/PBazjDtWop1CDqjSo3IXhUdWXcL1nr8vTX/0G&#10;AAD//wMAUEsDBBQABgAIAAAAIQBoIIDJ4AAAAA4BAAAPAAAAZHJzL2Rvd25yZXYueG1sTI9BT4Qw&#10;EIXvJv6HZky8ua2ERWEpG4PxoDdR9tyls0CkLaFlwX/v7Mm9zcv78ua9fL+agZ1x8r2zEh43Ahja&#10;xunethK+v94enoH5oKxWg7Mo4Rc97Ivbm1xl2i32E89VaBmFWJ8pCV0IY8a5bzo0ym/ciJa8k5uM&#10;CiSnlutJLRRuBh4JkXCjeksfOjVi2WHzU81GwvL+aibx0TWnA4qyrte5LiuU8v5ufdkBC7iGfxgu&#10;9ak6FNTp6GarPRskpEkUEUpGnMZbYBdEJCnNOdK1fYoj4EXOr2cUfwAAAP//AwBQSwECLQAUAAYA&#10;CAAAACEAtoM4kv4AAADhAQAAEwAAAAAAAAAAAAAAAAAAAAAAW0NvbnRlbnRfVHlwZXNdLnhtbFBL&#10;AQItABQABgAIAAAAIQA4/SH/1gAAAJQBAAALAAAAAAAAAAAAAAAAAC8BAABfcmVscy8ucmVsc1BL&#10;AQItABQABgAIAAAAIQDUHDNE5wEAAEIEAAAOAAAAAAAAAAAAAAAAAC4CAABkcnMvZTJvRG9jLnht&#10;bFBLAQItABQABgAIAAAAIQBoIIDJ4AAAAA4BAAAPAAAAAAAAAAAAAAAAAEEEAABkcnMvZG93bnJl&#10;di54bWxQSwUGAAAAAAQABADzAAAATgUAAAAA&#10;" stroked="f">
              <v:textbox inset=".21mm,.21mm,.21mm,.21mm">
                <w:txbxContent>
                  <w:p w14:paraId="005607B6" w14:textId="77777777" w:rsidR="004A7856" w:rsidRDefault="004A7856">
                    <w:pPr>
                      <w:pStyle w:val="Pidipagina"/>
                      <w:spacing w:line="240" w:lineRule="auto"/>
                      <w:jc w:val="right"/>
                    </w:pPr>
                  </w:p>
                  <w:p w14:paraId="7F728D48" w14:textId="77777777" w:rsidR="004A7856" w:rsidRDefault="004A7856">
                    <w:pPr>
                      <w:pStyle w:val="Pidipagina"/>
                      <w:spacing w:line="240" w:lineRule="auto"/>
                      <w:jc w:val="right"/>
                    </w:pPr>
                  </w:p>
                  <w:p w14:paraId="68A2FDE3" w14:textId="77777777" w:rsidR="004A7856" w:rsidRDefault="004A7856">
                    <w:pPr>
                      <w:pStyle w:val="Pidipagina"/>
                      <w:spacing w:line="240" w:lineRule="auto"/>
                      <w:jc w:val="right"/>
                    </w:pPr>
                    <w:r>
                      <w:rPr>
                        <w:rStyle w:val="Numerodipagina"/>
                        <w:rFonts w:ascii="Fedra Sans Book;Cambria" w:hAnsi="Fedra Sans Book;Cambria" w:cs="Fedra Sans Book;Cambria"/>
                        <w:szCs w:val="22"/>
                      </w:rPr>
                      <w:t xml:space="preserve">p. </w:t>
                    </w:r>
                    <w:r>
                      <w:rPr>
                        <w:rStyle w:val="Numerodipagina"/>
                        <w:rFonts w:ascii="Fedra Sans Book;Cambria" w:hAnsi="Fedra Sans Book;Cambria" w:cs="Fedra Sans Book;Cambria"/>
                        <w:szCs w:val="22"/>
                      </w:rPr>
                      <w:fldChar w:fldCharType="begin"/>
                    </w:r>
                    <w:r>
                      <w:rPr>
                        <w:rStyle w:val="Numerodipagina"/>
                        <w:rFonts w:ascii="Fedra Sans Book;Cambria" w:hAnsi="Fedra Sans Book;Cambria" w:cs="Fedra Sans Book;Cambria"/>
                        <w:szCs w:val="22"/>
                      </w:rPr>
                      <w:instrText>PAGE</w:instrText>
                    </w:r>
                    <w:r>
                      <w:rPr>
                        <w:rStyle w:val="Numerodipagina"/>
                        <w:rFonts w:ascii="Fedra Sans Book;Cambria" w:hAnsi="Fedra Sans Book;Cambria" w:cs="Fedra Sans Book;Cambria"/>
                        <w:szCs w:val="22"/>
                      </w:rPr>
                      <w:fldChar w:fldCharType="separate"/>
                    </w:r>
                    <w:r w:rsidR="00D72EDF">
                      <w:rPr>
                        <w:rStyle w:val="Numerodipagina"/>
                        <w:rFonts w:ascii="Fedra Sans Book;Cambria" w:hAnsi="Fedra Sans Book;Cambria" w:cs="Fedra Sans Book;Cambria"/>
                        <w:noProof/>
                        <w:szCs w:val="22"/>
                      </w:rPr>
                      <w:t>1</w:t>
                    </w:r>
                    <w:r>
                      <w:rPr>
                        <w:rStyle w:val="Numerodipagina"/>
                        <w:rFonts w:ascii="Fedra Sans Book;Cambria" w:hAnsi="Fedra Sans Book;Cambria" w:cs="Fedra Sans Book;Cambria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</w:p>
  <w:p w14:paraId="423739E7" w14:textId="77777777" w:rsidR="004A7856" w:rsidRDefault="004A7856">
    <w:pPr>
      <w:spacing w:line="240" w:lineRule="auto"/>
    </w:pPr>
    <w:r>
      <w:t>uffizimedia@beniculturali.it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D70AA" w14:textId="77777777" w:rsidR="004A7856" w:rsidRDefault="004A7856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6E27D943" w14:textId="77777777" w:rsidR="004A7856" w:rsidRDefault="004A7856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09C6BF54" w14:textId="77777777" w:rsidR="004A7856" w:rsidRDefault="004A7856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14:paraId="28A6A0DB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14:paraId="1B75B2E6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14:paraId="0D5CE405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14:paraId="3FA44BB7" w14:textId="77777777" w:rsidR="004A7856" w:rsidRDefault="004A7856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  <w:r>
      <w:rPr>
        <w:rFonts w:ascii="Fedra Sans Book;Cambria" w:hAnsi="Fedra Sans Book;Cambria" w:cs="Fedra Sans Book;Cambria"/>
        <w:sz w:val="16"/>
        <w:szCs w:val="16"/>
      </w:rPr>
      <w:t xml:space="preserve"> </w:t>
    </w:r>
  </w:p>
  <w:p w14:paraId="1CF9724A" w14:textId="77777777" w:rsidR="004A7856" w:rsidRDefault="004A7856">
    <w:pPr>
      <w:spacing w:line="240" w:lineRule="auto"/>
    </w:pPr>
  </w:p>
  <w:p w14:paraId="28A24D50" w14:textId="77777777" w:rsidR="004A7856" w:rsidRDefault="004A7856">
    <w:pPr>
      <w:spacing w:line="240" w:lineRule="auto"/>
    </w:pPr>
    <w: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63800" w14:textId="77777777" w:rsidR="004A7856" w:rsidRDefault="004A7856">
      <w:pPr>
        <w:spacing w:line="240" w:lineRule="auto"/>
      </w:pPr>
      <w:r>
        <w:separator/>
      </w:r>
    </w:p>
  </w:footnote>
  <w:footnote w:type="continuationSeparator" w:id="0">
    <w:p w14:paraId="6876D9C4" w14:textId="77777777" w:rsidR="004A7856" w:rsidRDefault="004A7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00A3" w14:textId="77777777" w:rsidR="004A7856" w:rsidRDefault="004A7856">
    <w:pPr>
      <w:pStyle w:val="Intestazione"/>
      <w:ind w:left="-1843"/>
    </w:pPr>
    <w:r>
      <w:rPr>
        <w:noProof/>
        <w:lang w:eastAsia="it-IT"/>
      </w:rPr>
      <w:drawing>
        <wp:inline distT="0" distB="0" distL="0" distR="0" wp14:anchorId="1C587512" wp14:editId="088FF76E">
          <wp:extent cx="1219835" cy="1274445"/>
          <wp:effectExtent l="0" t="0" r="0" b="0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F4374" w14:textId="77777777" w:rsidR="004A7856" w:rsidRDefault="004A7856">
    <w:pPr>
      <w:pStyle w:val="Intestazione"/>
      <w:ind w:left="-1843"/>
      <w:rPr>
        <w:lang w:eastAsia="it-IT"/>
      </w:rPr>
    </w:pPr>
  </w:p>
  <w:p w14:paraId="591BBBF7" w14:textId="77777777" w:rsidR="004A7856" w:rsidRDefault="004A7856">
    <w:pPr>
      <w:pStyle w:val="Intestazione"/>
      <w:ind w:left="-1843"/>
      <w:rPr>
        <w:lang w:eastAsia="it-IT"/>
      </w:rPr>
    </w:pPr>
  </w:p>
  <w:p w14:paraId="1806D244" w14:textId="77777777" w:rsidR="004A7856" w:rsidRDefault="004A7856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18970" w14:textId="77777777" w:rsidR="004A7856" w:rsidRDefault="004A7856">
    <w:pPr>
      <w:pStyle w:val="Intestazione"/>
      <w:ind w:left="-2098"/>
      <w:rPr>
        <w:lang w:eastAsia="it-IT"/>
      </w:rPr>
    </w:pPr>
    <w:r>
      <w:rPr>
        <w:noProof/>
        <w:lang w:eastAsia="it-IT"/>
      </w:rPr>
      <w:drawing>
        <wp:inline distT="0" distB="0" distL="0" distR="0" wp14:anchorId="1613D9CE" wp14:editId="12977913">
          <wp:extent cx="2801620" cy="147764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4" t="-462" r="-244" b="-462"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3" behindDoc="1" locked="0" layoutInCell="1" allowOverlap="1" wp14:anchorId="580C7B15" wp14:editId="71DAC2C5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46" t="-143" r="-1246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33104" w14:textId="77777777" w:rsidR="004A7856" w:rsidRDefault="004A7856">
    <w:pPr>
      <w:pStyle w:val="Intestazione"/>
      <w:ind w:left="-1843"/>
    </w:pPr>
    <w:r>
      <w:rPr>
        <w:noProof/>
        <w:lang w:eastAsia="it-IT"/>
      </w:rPr>
      <w:drawing>
        <wp:inline distT="0" distB="0" distL="0" distR="0" wp14:anchorId="52742AD7" wp14:editId="4D9C4D80">
          <wp:extent cx="1219835" cy="1274445"/>
          <wp:effectExtent l="0" t="0" r="0" b="0"/>
          <wp:docPr id="6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C5067" w14:textId="77777777" w:rsidR="004A7856" w:rsidRDefault="004A7856">
    <w:pPr>
      <w:pStyle w:val="Intestazione"/>
      <w:ind w:left="-1843"/>
      <w:rPr>
        <w:lang w:eastAsia="it-IT"/>
      </w:rPr>
    </w:pPr>
  </w:p>
  <w:p w14:paraId="2975531D" w14:textId="77777777" w:rsidR="004A7856" w:rsidRDefault="004A7856">
    <w:pPr>
      <w:pStyle w:val="Intestazione"/>
      <w:ind w:left="-1843"/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B8A"/>
    <w:multiLevelType w:val="multilevel"/>
    <w:tmpl w:val="78C8012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42C9"/>
    <w:rsid w:val="00064A74"/>
    <w:rsid w:val="00333386"/>
    <w:rsid w:val="003B6E29"/>
    <w:rsid w:val="003F3F7F"/>
    <w:rsid w:val="00462A1D"/>
    <w:rsid w:val="004A7856"/>
    <w:rsid w:val="0052428C"/>
    <w:rsid w:val="006A1C21"/>
    <w:rsid w:val="006B4207"/>
    <w:rsid w:val="006E236C"/>
    <w:rsid w:val="00920236"/>
    <w:rsid w:val="00A83EC4"/>
    <w:rsid w:val="00B2430A"/>
    <w:rsid w:val="00BB3E78"/>
    <w:rsid w:val="00BC42C9"/>
    <w:rsid w:val="00C62114"/>
    <w:rsid w:val="00D06285"/>
    <w:rsid w:val="00D72EDF"/>
    <w:rsid w:val="00E1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2C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rFonts w:ascii="Georgia" w:eastAsia="Times New Roman" w:hAnsi="Georgia" w:cs="Georgia"/>
      <w:color w:val="000000"/>
      <w:sz w:val="22"/>
      <w:lang w:bidi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 w:line="240" w:lineRule="auto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1">
    <w:name w:val="Car. predefinito paragrafo1"/>
    <w:qFormat/>
  </w:style>
  <w:style w:type="character" w:customStyle="1" w:styleId="Carpredefinitoparagrafo10">
    <w:name w:val="Car. predefinito paragrafo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-Carpredefinitoparagrafo">
    <w:name w:val="WW-Car. predefinito paragrafo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Numerodipagina">
    <w:name w:val="Numero di pagina"/>
  </w:style>
  <w:style w:type="character" w:customStyle="1" w:styleId="Enfasi">
    <w:name w:val="Enfasi"/>
    <w:qFormat/>
    <w:rPr>
      <w:i/>
      <w:iCs/>
    </w:rPr>
  </w:style>
  <w:style w:type="character" w:customStyle="1" w:styleId="IndirizzoHTMLCarattere">
    <w:name w:val="Indirizzo HTML Carattere"/>
    <w:qFormat/>
    <w:rPr>
      <w:rFonts w:ascii="Times;Times New Roman" w:hAnsi="Times;Times New Roman" w:cs="Times;Times New Roman"/>
      <w:i/>
      <w:iCs/>
    </w:rPr>
  </w:style>
  <w:style w:type="character" w:customStyle="1" w:styleId="Titolo1Carattere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customStyle="1" w:styleId="downloadlinklink">
    <w:name w:val="download_link_link"/>
    <w:basedOn w:val="WW-Carpredefinitoparagrafo"/>
    <w:qFormat/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1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estofumetto1">
    <w:name w:val="Testo fumetto1"/>
    <w:basedOn w:val="Normale"/>
    <w:qFormat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Paragrafobase">
    <w:name w:val="[Paragrafo base]"/>
    <w:basedOn w:val="Normale"/>
    <w:qFormat/>
    <w:pPr>
      <w:widowControl w:val="0"/>
      <w:spacing w:line="288" w:lineRule="auto"/>
      <w:textAlignment w:val="center"/>
    </w:pPr>
    <w:rPr>
      <w:rFonts w:ascii="Times-Roman;Times New Roman" w:hAnsi="Times-Roman;Times New Roman" w:cs="Times-Roman;Times New Roman"/>
    </w:rPr>
  </w:style>
  <w:style w:type="paragraph" w:customStyle="1" w:styleId="Footer1">
    <w:name w:val="Footer1"/>
    <w:qFormat/>
    <w:pPr>
      <w:suppressAutoHyphens/>
      <w:spacing w:line="276" w:lineRule="auto"/>
    </w:pPr>
    <w:rPr>
      <w:rFonts w:ascii="Arial" w:eastAsia="Times New Roman" w:hAnsi="Arial"/>
      <w:color w:val="595959"/>
      <w:spacing w:val="1"/>
      <w:sz w:val="13"/>
      <w:szCs w:val="13"/>
      <w:lang w:bidi="ar-SA"/>
    </w:rPr>
  </w:style>
  <w:style w:type="paragraph" w:customStyle="1" w:styleId="IndirizzoHTML1">
    <w:name w:val="Indirizzo HTML1"/>
    <w:basedOn w:val="Normale"/>
    <w:qFormat/>
    <w:pPr>
      <w:spacing w:line="240" w:lineRule="auto"/>
    </w:pPr>
    <w:rPr>
      <w:rFonts w:ascii="Times;Times New Roman" w:hAnsi="Times;Times New Roman" w:cs="Times;Times New Roman"/>
      <w:i/>
      <w:iCs/>
      <w:sz w:val="20"/>
      <w:szCs w:val="20"/>
    </w:rPr>
  </w:style>
  <w:style w:type="paragraph" w:customStyle="1" w:styleId="NormaleWeb1">
    <w:name w:val="Normale (Web)1"/>
    <w:basedOn w:val="Normale"/>
    <w:qFormat/>
    <w:pPr>
      <w:spacing w:before="280" w:after="280" w:line="240" w:lineRule="auto"/>
    </w:pPr>
    <w:rPr>
      <w:rFonts w:ascii="Times;Times New Roman" w:hAnsi="Times;Times New Roman" w:cs="Times;Times New Roman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styleId="NormaleWeb">
    <w:name w:val="Normal (Web)"/>
    <w:basedOn w:val="Normale"/>
    <w:qFormat/>
    <w:pPr>
      <w:spacing w:line="240" w:lineRule="auto"/>
    </w:pPr>
    <w:rPr>
      <w:rFonts w:ascii="Times New Roman" w:hAnsi="Times New Roman" w:cs="Times New Roman"/>
      <w:sz w:val="24"/>
      <w:lang w:eastAsia="it-IT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numbering" w:customStyle="1" w:styleId="WW8Num1">
    <w:name w:val="WW8Num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1C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1C9"/>
    <w:rPr>
      <w:rFonts w:ascii="Lucida Grande" w:eastAsia="Times New Roman" w:hAnsi="Lucida Grande" w:cs="Lucida Grande"/>
      <w:color w:val="00000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t.galligani@operalaborator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.acampa@operalaboratori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subject/>
  <dc:creator/>
  <dc:description/>
  <cp:lastModifiedBy>Pren11ih</cp:lastModifiedBy>
  <cp:revision>17</cp:revision>
  <cp:lastPrinted>1995-11-21T17:41:00Z</cp:lastPrinted>
  <dcterms:created xsi:type="dcterms:W3CDTF">2019-11-28T23:38:00Z</dcterms:created>
  <dcterms:modified xsi:type="dcterms:W3CDTF">2019-12-31T16:49:00Z</dcterms:modified>
  <dc:language>it-IT</dc:language>
</cp:coreProperties>
</file>