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1B" w:rsidRPr="00423113" w:rsidRDefault="00267C1B" w:rsidP="00267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3113">
        <w:rPr>
          <w:rFonts w:ascii="Times New Roman" w:hAnsi="Times New Roman" w:cs="Times New Roman"/>
          <w:b/>
          <w:bCs/>
          <w:sz w:val="24"/>
          <w:szCs w:val="24"/>
        </w:rPr>
        <w:t>Una poetica delle stringhe, fuori dalla rete</w:t>
      </w:r>
    </w:p>
    <w:p w:rsidR="00267C1B" w:rsidRDefault="00267C1B" w:rsidP="00267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7C1B" w:rsidRPr="00267C1B" w:rsidRDefault="00267C1B" w:rsidP="00267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presentazione</w:t>
      </w:r>
      <w:r w:rsidRPr="00267C1B">
        <w:rPr>
          <w:rFonts w:ascii="Times New Roman" w:hAnsi="Times New Roman" w:cs="Times New Roman"/>
          <w:bCs/>
          <w:sz w:val="24"/>
          <w:szCs w:val="24"/>
        </w:rPr>
        <w:t xml:space="preserve"> di </w:t>
      </w:r>
    </w:p>
    <w:p w:rsidR="00267C1B" w:rsidRPr="00267C1B" w:rsidRDefault="00267C1B" w:rsidP="00267C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7C1B">
        <w:rPr>
          <w:rFonts w:ascii="Times New Roman" w:hAnsi="Times New Roman" w:cs="Times New Roman"/>
          <w:bCs/>
          <w:sz w:val="24"/>
          <w:szCs w:val="24"/>
        </w:rPr>
        <w:t>Eike D. Schmidt</w:t>
      </w:r>
    </w:p>
    <w:p w:rsidR="00267C1B" w:rsidRPr="00267C1B" w:rsidRDefault="00267C1B" w:rsidP="00267C1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67C1B">
        <w:rPr>
          <w:rFonts w:ascii="Times New Roman" w:hAnsi="Times New Roman" w:cs="Times New Roman"/>
          <w:i/>
          <w:sz w:val="24"/>
          <w:szCs w:val="24"/>
        </w:rPr>
        <w:t>Direttore delle Gallerie degli Uffizi</w:t>
      </w:r>
    </w:p>
    <w:p w:rsidR="002A0F1B" w:rsidRDefault="002A0F1B" w:rsidP="002A0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A4A49"/>
          <w:sz w:val="24"/>
          <w:szCs w:val="24"/>
        </w:rPr>
      </w:pPr>
    </w:p>
    <w:p w:rsidR="002A0F1B" w:rsidRPr="002A0F1B" w:rsidRDefault="002A0F1B" w:rsidP="002A0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A4A49"/>
          <w:sz w:val="24"/>
          <w:szCs w:val="24"/>
        </w:rPr>
      </w:pPr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Dopo le due mostre dedicate a </w:t>
      </w:r>
      <w:proofErr w:type="spellStart"/>
      <w:r w:rsidRPr="002A0F1B">
        <w:rPr>
          <w:rFonts w:ascii="Times New Roman" w:hAnsi="Times New Roman" w:cs="Times New Roman"/>
          <w:color w:val="4A4A49"/>
          <w:sz w:val="24"/>
          <w:szCs w:val="24"/>
        </w:rPr>
        <w:t>Plautilla</w:t>
      </w:r>
      <w:proofErr w:type="spellEnd"/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proofErr w:type="spellStart"/>
      <w:r w:rsidRPr="002A0F1B">
        <w:rPr>
          <w:rFonts w:ascii="Times New Roman" w:hAnsi="Times New Roman" w:cs="Times New Roman"/>
          <w:color w:val="4A4A49"/>
          <w:sz w:val="24"/>
          <w:szCs w:val="24"/>
        </w:rPr>
        <w:t>Nelli</w:t>
      </w:r>
      <w:proofErr w:type="spellEnd"/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 e Maria </w:t>
      </w:r>
      <w:proofErr w:type="spellStart"/>
      <w:r w:rsidRPr="002A0F1B">
        <w:rPr>
          <w:rFonts w:ascii="Times New Roman" w:hAnsi="Times New Roman" w:cs="Times New Roman"/>
          <w:color w:val="4A4A49"/>
          <w:sz w:val="24"/>
          <w:szCs w:val="24"/>
        </w:rPr>
        <w:t>Lassnig</w:t>
      </w:r>
      <w:proofErr w:type="spellEnd"/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 nel 2017, ora per la seconda volta le Gallerie degli Uffizi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prendono spunto dalla Giornata Internazionale della Donna per offrire al pubblico due esposizioni dedicate all’opera di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donne artiste, una del passato e una contemporanea. Paradossalmente, l’artista seicentesca sulla quale accendiamo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i riflettori quest’anno, Elisabetta </w:t>
      </w:r>
      <w:proofErr w:type="spellStart"/>
      <w:r w:rsidRPr="002A0F1B">
        <w:rPr>
          <w:rFonts w:ascii="Times New Roman" w:hAnsi="Times New Roman" w:cs="Times New Roman"/>
          <w:color w:val="4A4A49"/>
          <w:sz w:val="24"/>
          <w:szCs w:val="24"/>
        </w:rPr>
        <w:t>Sirani</w:t>
      </w:r>
      <w:proofErr w:type="spellEnd"/>
      <w:r w:rsidRPr="002A0F1B">
        <w:rPr>
          <w:rFonts w:ascii="Times New Roman" w:hAnsi="Times New Roman" w:cs="Times New Roman"/>
          <w:color w:val="4A4A49"/>
          <w:sz w:val="24"/>
          <w:szCs w:val="24"/>
        </w:rPr>
        <w:t>, morì a soli 27 anni, e perciò anche dopo quattro secoli trascorsi verrà sempre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ricordata giovane, come se facesse parte del nostro presente, se non addirittura del futuro. Maria Lai invece, che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cinque anni fa passò a miglior vita novantatreenne, agli occhi del ricordo appare ricca di anni e di tempo, quasi eterna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e atavica come la sua Sardegna.</w:t>
      </w:r>
    </w:p>
    <w:p w:rsidR="002A0F1B" w:rsidRPr="002A0F1B" w:rsidRDefault="002A0F1B" w:rsidP="002A0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A4A49"/>
          <w:sz w:val="24"/>
          <w:szCs w:val="24"/>
        </w:rPr>
      </w:pPr>
      <w:r w:rsidRPr="002A0F1B">
        <w:rPr>
          <w:rFonts w:ascii="Times New Roman" w:hAnsi="Times New Roman" w:cs="Times New Roman"/>
          <w:color w:val="4A4A49"/>
          <w:sz w:val="24"/>
          <w:szCs w:val="24"/>
        </w:rPr>
        <w:t>È la seconda volta che Maria Lai approda negli spazi appartenenti alle Gallerie degli Uffizi: già nel 2004 l’artista aveva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allestito al Giardino di Boboli l’</w:t>
      </w:r>
      <w:r w:rsidRPr="002A0F1B">
        <w:rPr>
          <w:rFonts w:ascii="Times New Roman" w:hAnsi="Times New Roman" w:cs="Times New Roman"/>
          <w:i/>
          <w:iCs/>
          <w:color w:val="4A4A49"/>
          <w:sz w:val="24"/>
          <w:szCs w:val="24"/>
        </w:rPr>
        <w:t>Invito a tavola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, un grande desco apparecchiato con pane e libri in terracotta, che tra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l’altro in questo momento – proprio durante i mesi dell’evento di Palazzo </w:t>
      </w:r>
      <w:proofErr w:type="spellStart"/>
      <w:r w:rsidRPr="002A0F1B">
        <w:rPr>
          <w:rFonts w:ascii="Times New Roman" w:hAnsi="Times New Roman" w:cs="Times New Roman"/>
          <w:color w:val="4A4A49"/>
          <w:sz w:val="24"/>
          <w:szCs w:val="24"/>
        </w:rPr>
        <w:t>Pitti</w:t>
      </w:r>
      <w:proofErr w:type="spellEnd"/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 – è in mostra a New York. Non mancano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riferimenti a Firenze nell’opera di Maria Lai: dalle mappe immaginarie di Leonardo da Vinci copiate dall’artista a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Firenze, fino all’opera </w:t>
      </w:r>
      <w:r w:rsidRPr="002A0F1B">
        <w:rPr>
          <w:rFonts w:ascii="Times New Roman" w:hAnsi="Times New Roman" w:cs="Times New Roman"/>
          <w:i/>
          <w:iCs/>
          <w:color w:val="4A4A49"/>
          <w:sz w:val="24"/>
          <w:szCs w:val="24"/>
        </w:rPr>
        <w:t>Il mare ha bisogno di fichi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, realizzata nel 1986 in occasione dell’anniversario dell’alluvione del4 novembre 1966.</w:t>
      </w:r>
    </w:p>
    <w:p w:rsidR="002A0F1B" w:rsidRPr="002A0F1B" w:rsidRDefault="002A0F1B" w:rsidP="002A0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A4A49"/>
          <w:sz w:val="24"/>
          <w:szCs w:val="24"/>
        </w:rPr>
      </w:pPr>
      <w:r w:rsidRPr="002A0F1B">
        <w:rPr>
          <w:rFonts w:ascii="Times New Roman" w:hAnsi="Times New Roman" w:cs="Times New Roman"/>
          <w:color w:val="4A4A49"/>
          <w:sz w:val="24"/>
          <w:szCs w:val="24"/>
        </w:rPr>
        <w:t>L’</w:t>
      </w:r>
      <w:r w:rsidRPr="002A0F1B">
        <w:rPr>
          <w:rFonts w:ascii="Times New Roman" w:hAnsi="Times New Roman" w:cs="Times New Roman"/>
          <w:i/>
          <w:iCs/>
          <w:color w:val="4A4A49"/>
          <w:sz w:val="24"/>
          <w:szCs w:val="24"/>
        </w:rPr>
        <w:t xml:space="preserve">Invito a tavola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riprende in modo allusivo la serie di metafore dell’inizio del quarto capitolo del Vangelo di San Matteo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– appunto pietre, pane e parole – per definire il ruolo profondamente sociale, materiale e immateriale dell’arte nella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poetica della formidabile artista sarda. Al centro della presente rassegna sta il mezzo più distintivo nella sua prassi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espressiva, cioè il filo che “lega e collega” in maniera del tutto viva e procedurale, che infatti spesso rimane libero e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sospeso tra lo sfilato e il non ancora cucito, e pertanto tra i vari archetipi mitologici ricorda in particolare Penelope</w:t>
      </w:r>
    </w:p>
    <w:p w:rsidR="002A0F1B" w:rsidRPr="002A0F1B" w:rsidRDefault="002A0F1B" w:rsidP="002A0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A4A49"/>
          <w:sz w:val="24"/>
          <w:szCs w:val="24"/>
        </w:rPr>
      </w:pPr>
      <w:r w:rsidRPr="002A0F1B">
        <w:rPr>
          <w:rFonts w:ascii="Times New Roman" w:hAnsi="Times New Roman" w:cs="Times New Roman"/>
          <w:color w:val="4A4A49"/>
          <w:sz w:val="24"/>
          <w:szCs w:val="24"/>
        </w:rPr>
        <w:t>che tesse durante il giorno e nella notte scioglie i fili. I grovigli dai quali le lettere nascono – oppure nei quali esse si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sciolgono – hanno il potere di far volta a volta risuonare e smorzare le parole. Così i “telai scultorei” realizzati tra la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fine degli anni Sessanta e i primi anni Settanta del Novecento, con la loro disposizione di fili paralleli o radiali possono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alludere anche alle casse di risonanza degli strumenti a corda, e perciò evocare melodie e ritmi musicali, come tra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l’altro avviene con le sculture bronzee e marmoree di Barbara </w:t>
      </w:r>
      <w:proofErr w:type="spellStart"/>
      <w:r w:rsidRPr="002A0F1B">
        <w:rPr>
          <w:rFonts w:ascii="Times New Roman" w:hAnsi="Times New Roman" w:cs="Times New Roman"/>
          <w:color w:val="4A4A49"/>
          <w:sz w:val="24"/>
          <w:szCs w:val="24"/>
        </w:rPr>
        <w:t>Hepworth</w:t>
      </w:r>
      <w:proofErr w:type="spellEnd"/>
      <w:r w:rsidRPr="002A0F1B">
        <w:rPr>
          <w:rFonts w:ascii="Times New Roman" w:hAnsi="Times New Roman" w:cs="Times New Roman"/>
          <w:color w:val="4A4A49"/>
          <w:sz w:val="24"/>
          <w:szCs w:val="24"/>
        </w:rPr>
        <w:t xml:space="preserve"> che includono stringhe. I fili in tensione, quelli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cuciti e quelli che cadono liberamente, disegnano forme e paesaggi che interagiscono con spazi, volumi e testi, senza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tuttavia mai formare delle reti. Si tratta di una prassi del tutto analogica, che implicitamente rifiuta la metafora guida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della nostra era digitale, e invece cuce insieme e dissolve il libro, medium per eccellenza della memoria e della comunicazione: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il libro, le cui righe di scrittura si confondono con le sottolineature e con i piccoli, arricciati disegni marginali,</w:t>
      </w:r>
      <w:r>
        <w:rPr>
          <w:rFonts w:ascii="Times New Roman" w:hAnsi="Times New Roman" w:cs="Times New Roman"/>
          <w:color w:val="4A4A49"/>
          <w:sz w:val="24"/>
          <w:szCs w:val="24"/>
        </w:rPr>
        <w:t xml:space="preserve"> </w:t>
      </w:r>
      <w:r w:rsidRPr="002A0F1B">
        <w:rPr>
          <w:rFonts w:ascii="Times New Roman" w:hAnsi="Times New Roman" w:cs="Times New Roman"/>
          <w:color w:val="4A4A49"/>
          <w:sz w:val="24"/>
          <w:szCs w:val="24"/>
        </w:rPr>
        <w:t>che a loro volta insieme alle lettere diventano segnalibri, o si mescolano con i nidi di fili della rilegatura allentata.</w:t>
      </w:r>
    </w:p>
    <w:p w:rsidR="002A0F1B" w:rsidRPr="002A0F1B" w:rsidRDefault="002A0F1B" w:rsidP="002A0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A4A49"/>
          <w:sz w:val="24"/>
          <w:szCs w:val="24"/>
        </w:rPr>
      </w:pPr>
      <w:r w:rsidRPr="002A0F1B">
        <w:rPr>
          <w:rFonts w:ascii="Times New Roman" w:hAnsi="Times New Roman" w:cs="Times New Roman"/>
          <w:color w:val="4A4A49"/>
          <w:sz w:val="24"/>
          <w:szCs w:val="24"/>
        </w:rPr>
        <w:t>La parola pura, immateriale, diventa tattile.</w:t>
      </w:r>
    </w:p>
    <w:p w:rsidR="002A0F1B" w:rsidRPr="002A0F1B" w:rsidRDefault="002A0F1B" w:rsidP="002A0F1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A0F1B" w:rsidRPr="002A0F1B" w:rsidSect="001770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A0F1B"/>
    <w:rsid w:val="0017706E"/>
    <w:rsid w:val="00267C1B"/>
    <w:rsid w:val="002A0F1B"/>
    <w:rsid w:val="00423113"/>
    <w:rsid w:val="00AA4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06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501</Words>
  <Characters>2858</Characters>
  <Application>Microsoft Office Word</Application>
  <DocSecurity>0</DocSecurity>
  <Lines>23</Lines>
  <Paragraphs>6</Paragraphs>
  <ScaleCrop>false</ScaleCrop>
  <Company>Opera L. F. Spa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Mariella Becherini</dc:creator>
  <cp:keywords/>
  <dc:description/>
  <cp:lastModifiedBy>Mariella Becherini</cp:lastModifiedBy>
  <cp:revision>4</cp:revision>
  <dcterms:created xsi:type="dcterms:W3CDTF">2018-03-05T07:42:00Z</dcterms:created>
  <dcterms:modified xsi:type="dcterms:W3CDTF">2018-03-07T13:49:00Z</dcterms:modified>
</cp:coreProperties>
</file>