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BC1648" w14:textId="77777777" w:rsidR="00C11BE8" w:rsidRDefault="00C11BE8">
      <w:pPr>
        <w:widowControl w:val="0"/>
        <w:ind w:right="-681"/>
        <w:rPr>
          <w:rFonts w:ascii="Verdana" w:hAnsi="Verdana" w:cs="Verdana"/>
          <w:bCs/>
          <w:sz w:val="24"/>
        </w:rPr>
      </w:pPr>
    </w:p>
    <w:p w14:paraId="39AF9E66" w14:textId="77777777" w:rsidR="00C11BE8" w:rsidRDefault="00BB5855">
      <w:pPr>
        <w:widowControl w:val="0"/>
        <w:ind w:right="-681"/>
        <w:rPr>
          <w:sz w:val="24"/>
        </w:rPr>
      </w:pPr>
      <w:r>
        <w:rPr>
          <w:rFonts w:ascii="Verdana" w:hAnsi="Verdana" w:cs="Verdana"/>
          <w:bCs/>
          <w:sz w:val="24"/>
        </w:rPr>
        <w:t>Firenze, 16 marzo 2020</w:t>
      </w:r>
    </w:p>
    <w:p w14:paraId="215C8B85" w14:textId="77777777" w:rsidR="00C11BE8" w:rsidRDefault="00C11BE8">
      <w:pPr>
        <w:rPr>
          <w:rFonts w:ascii="Verdana" w:hAnsi="Verdana" w:cs="Verdana"/>
          <w:b/>
          <w:bCs/>
          <w:i/>
          <w:sz w:val="28"/>
          <w:szCs w:val="28"/>
        </w:rPr>
      </w:pPr>
    </w:p>
    <w:p w14:paraId="76612655" w14:textId="77777777" w:rsidR="00C11BE8" w:rsidRDefault="00C11BE8">
      <w:pPr>
        <w:rPr>
          <w:rFonts w:ascii="Verdana" w:hAnsi="Verdana" w:cs="Verdana"/>
          <w:b/>
          <w:bCs/>
          <w:i/>
          <w:sz w:val="16"/>
          <w:szCs w:val="16"/>
        </w:rPr>
      </w:pPr>
    </w:p>
    <w:p w14:paraId="080893DA" w14:textId="77777777" w:rsidR="00C11BE8" w:rsidRDefault="00BB5855">
      <w:pPr>
        <w:rPr>
          <w:rFonts w:ascii="Verdana" w:hAnsi="Verdana" w:cs="Verdana"/>
          <w:b/>
          <w:bCs/>
          <w:color w:val="202124"/>
          <w:sz w:val="28"/>
          <w:szCs w:val="28"/>
        </w:rPr>
      </w:pPr>
      <w:proofErr w:type="gramStart"/>
      <w:r>
        <w:rPr>
          <w:rFonts w:ascii="Verdana" w:hAnsi="Verdana" w:cs="Verdana"/>
          <w:b/>
          <w:bCs/>
          <w:color w:val="202124"/>
          <w:sz w:val="28"/>
          <w:szCs w:val="28"/>
        </w:rPr>
        <w:t xml:space="preserve">DA PINEIDER MAXI REGALO DI 107 DISEGNI E </w:t>
      </w:r>
      <w:r w:rsidR="00A45AEB">
        <w:rPr>
          <w:rFonts w:ascii="Verdana" w:hAnsi="Verdana" w:cs="Verdana"/>
          <w:b/>
          <w:bCs/>
          <w:color w:val="202124"/>
          <w:sz w:val="28"/>
          <w:szCs w:val="28"/>
        </w:rPr>
        <w:t>ACQUEFORTI</w:t>
      </w:r>
      <w:r>
        <w:rPr>
          <w:rFonts w:ascii="Verdana" w:hAnsi="Verdana" w:cs="Verdana"/>
          <w:b/>
          <w:bCs/>
          <w:color w:val="202124"/>
          <w:sz w:val="28"/>
          <w:szCs w:val="28"/>
        </w:rPr>
        <w:t xml:space="preserve"> RARE ALLA GALLERIA DEGLI UFFIZI</w:t>
      </w:r>
      <w:proofErr w:type="gramEnd"/>
    </w:p>
    <w:p w14:paraId="4C1CC72B" w14:textId="77777777" w:rsidR="000629B7" w:rsidRDefault="000629B7">
      <w:pPr>
        <w:rPr>
          <w:rFonts w:ascii="Verdana" w:hAnsi="Verdana" w:cs="Verdana"/>
          <w:b/>
          <w:sz w:val="28"/>
          <w:szCs w:val="28"/>
        </w:rPr>
      </w:pPr>
    </w:p>
    <w:p w14:paraId="0711A693" w14:textId="77777777" w:rsidR="00C11BE8" w:rsidRDefault="00BB5855">
      <w:pPr>
        <w:rPr>
          <w:rFonts w:ascii="Verdana" w:hAnsi="Verdana" w:cs="Verdana"/>
          <w:b/>
          <w:sz w:val="28"/>
          <w:szCs w:val="28"/>
        </w:rPr>
      </w:pPr>
      <w:proofErr w:type="gramStart"/>
      <w:r>
        <w:rPr>
          <w:rFonts w:ascii="Verdana" w:hAnsi="Verdana" w:cs="Verdana"/>
          <w:b/>
          <w:i/>
          <w:iCs/>
          <w:color w:val="202124"/>
          <w:sz w:val="28"/>
          <w:szCs w:val="28"/>
        </w:rPr>
        <w:t xml:space="preserve">Il direttore Schmidt: </w:t>
      </w:r>
      <w:r w:rsidR="00E4537C">
        <w:rPr>
          <w:rFonts w:ascii="Verdana" w:hAnsi="Verdana" w:cs="Verdana"/>
          <w:b/>
          <w:i/>
          <w:iCs/>
          <w:color w:val="202124"/>
          <w:sz w:val="28"/>
          <w:szCs w:val="28"/>
        </w:rPr>
        <w:t>“</w:t>
      </w:r>
      <w:r w:rsidR="000629B7">
        <w:rPr>
          <w:rFonts w:ascii="Verdana" w:hAnsi="Verdana" w:cs="Verdana"/>
          <w:b/>
          <w:i/>
          <w:iCs/>
          <w:color w:val="202124"/>
          <w:sz w:val="28"/>
          <w:szCs w:val="28"/>
        </w:rPr>
        <w:t>I</w:t>
      </w:r>
      <w:r>
        <w:rPr>
          <w:rFonts w:ascii="Verdana" w:hAnsi="Verdana" w:cs="Verdana"/>
          <w:b/>
          <w:i/>
          <w:iCs/>
          <w:color w:val="202124"/>
          <w:sz w:val="28"/>
          <w:szCs w:val="28"/>
        </w:rPr>
        <w:t xml:space="preserve">mmensa gratitudine </w:t>
      </w:r>
      <w:proofErr w:type="gramEnd"/>
    </w:p>
    <w:p w14:paraId="4B3002BC" w14:textId="77777777" w:rsidR="00C11BE8" w:rsidRDefault="00BB5855">
      <w:pPr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i/>
          <w:iCs/>
          <w:color w:val="202124"/>
          <w:sz w:val="28"/>
          <w:szCs w:val="28"/>
        </w:rPr>
        <w:t xml:space="preserve">per </w:t>
      </w:r>
      <w:r w:rsidR="00F01645">
        <w:rPr>
          <w:rFonts w:ascii="Verdana" w:hAnsi="Verdana" w:cs="Verdana"/>
          <w:b/>
          <w:i/>
          <w:iCs/>
          <w:color w:val="202124"/>
          <w:sz w:val="28"/>
          <w:szCs w:val="28"/>
        </w:rPr>
        <w:t xml:space="preserve">una delle più importanti </w:t>
      </w:r>
      <w:r>
        <w:rPr>
          <w:rFonts w:ascii="Verdana" w:hAnsi="Verdana" w:cs="Verdana"/>
          <w:b/>
          <w:i/>
          <w:iCs/>
          <w:color w:val="202124"/>
          <w:sz w:val="28"/>
          <w:szCs w:val="28"/>
        </w:rPr>
        <w:t>donazion</w:t>
      </w:r>
      <w:r w:rsidR="00F01645">
        <w:rPr>
          <w:rFonts w:ascii="Verdana" w:hAnsi="Verdana" w:cs="Verdana"/>
          <w:b/>
          <w:i/>
          <w:iCs/>
          <w:color w:val="202124"/>
          <w:sz w:val="28"/>
          <w:szCs w:val="28"/>
        </w:rPr>
        <w:t>i</w:t>
      </w:r>
      <w:r>
        <w:rPr>
          <w:rFonts w:ascii="Verdana" w:hAnsi="Verdana" w:cs="Verdana"/>
          <w:b/>
          <w:i/>
          <w:iCs/>
          <w:color w:val="202124"/>
          <w:sz w:val="28"/>
          <w:szCs w:val="28"/>
        </w:rPr>
        <w:t xml:space="preserve"> al museo </w:t>
      </w:r>
      <w:r w:rsidR="00F01645">
        <w:rPr>
          <w:rFonts w:ascii="Verdana" w:hAnsi="Verdana" w:cs="Verdana"/>
          <w:b/>
          <w:i/>
          <w:iCs/>
          <w:color w:val="202124"/>
          <w:sz w:val="28"/>
          <w:szCs w:val="28"/>
        </w:rPr>
        <w:t>nell’ultimo secolo</w:t>
      </w:r>
      <w:r w:rsidR="00E4537C">
        <w:rPr>
          <w:rFonts w:ascii="Verdana" w:hAnsi="Verdana" w:cs="Verdana"/>
          <w:b/>
          <w:i/>
          <w:iCs/>
          <w:color w:val="202124"/>
          <w:sz w:val="28"/>
          <w:szCs w:val="28"/>
        </w:rPr>
        <w:t>”</w:t>
      </w:r>
    </w:p>
    <w:p w14:paraId="0BE5BC05" w14:textId="77777777" w:rsidR="00C11BE8" w:rsidRDefault="00C11BE8">
      <w:pPr>
        <w:rPr>
          <w:rFonts w:ascii="Verdana" w:hAnsi="Verdana" w:cs="Verdana"/>
          <w:b/>
          <w:sz w:val="28"/>
          <w:szCs w:val="28"/>
        </w:rPr>
      </w:pPr>
    </w:p>
    <w:p w14:paraId="076AB781" w14:textId="77777777" w:rsidR="00C11BE8" w:rsidRDefault="00C11BE8">
      <w:pPr>
        <w:rPr>
          <w:rFonts w:ascii="Verdana" w:hAnsi="Verdana" w:cs="Verdana"/>
          <w:b/>
          <w:sz w:val="28"/>
          <w:szCs w:val="28"/>
        </w:rPr>
      </w:pPr>
    </w:p>
    <w:p w14:paraId="240E7F5F" w14:textId="4FF3AF62" w:rsidR="00C11BE8" w:rsidRDefault="00F0164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Donato al </w:t>
      </w:r>
      <w:r>
        <w:rPr>
          <w:rFonts w:ascii="Verdana" w:hAnsi="Verdana"/>
          <w:b/>
          <w:bCs/>
          <w:sz w:val="24"/>
        </w:rPr>
        <w:t>Gabinetto</w:t>
      </w:r>
      <w:r w:rsidR="006E2776">
        <w:rPr>
          <w:rFonts w:ascii="Verdana" w:hAnsi="Verdana"/>
          <w:b/>
          <w:bCs/>
          <w:sz w:val="24"/>
        </w:rPr>
        <w:t xml:space="preserve"> dei</w:t>
      </w:r>
      <w:r>
        <w:rPr>
          <w:rFonts w:ascii="Verdana" w:hAnsi="Verdana"/>
          <w:b/>
          <w:bCs/>
          <w:sz w:val="24"/>
        </w:rPr>
        <w:t xml:space="preserve"> Disegni e</w:t>
      </w:r>
      <w:r w:rsidR="006E2776">
        <w:rPr>
          <w:rFonts w:ascii="Verdana" w:hAnsi="Verdana"/>
          <w:b/>
          <w:bCs/>
          <w:sz w:val="24"/>
        </w:rPr>
        <w:t xml:space="preserve"> delle</w:t>
      </w:r>
      <w:r>
        <w:rPr>
          <w:rFonts w:ascii="Verdana" w:hAnsi="Verdana"/>
          <w:b/>
          <w:bCs/>
          <w:sz w:val="24"/>
        </w:rPr>
        <w:t xml:space="preserve"> Stampe degli Uffiz</w:t>
      </w:r>
      <w:r>
        <w:rPr>
          <w:rFonts w:ascii="Verdana" w:hAnsi="Verdana"/>
          <w:sz w:val="24"/>
        </w:rPr>
        <w:t xml:space="preserve">i un </w:t>
      </w:r>
      <w:r w:rsidR="00BB5855">
        <w:rPr>
          <w:rFonts w:ascii="Verdana" w:hAnsi="Verdana"/>
          <w:sz w:val="24"/>
        </w:rPr>
        <w:t xml:space="preserve">inestimabile </w:t>
      </w:r>
      <w:r>
        <w:rPr>
          <w:rFonts w:ascii="Verdana" w:hAnsi="Verdana"/>
          <w:sz w:val="24"/>
        </w:rPr>
        <w:t xml:space="preserve">insieme </w:t>
      </w:r>
      <w:r w:rsidR="00BB5855">
        <w:rPr>
          <w:rFonts w:ascii="Verdana" w:hAnsi="Verdana"/>
          <w:sz w:val="24"/>
        </w:rPr>
        <w:t xml:space="preserve">di </w:t>
      </w:r>
      <w:r>
        <w:rPr>
          <w:rFonts w:ascii="Verdana" w:hAnsi="Verdana"/>
          <w:b/>
          <w:bCs/>
          <w:sz w:val="24"/>
        </w:rPr>
        <w:t xml:space="preserve">disegni antichi e </w:t>
      </w:r>
      <w:r w:rsidR="00AD26BA">
        <w:rPr>
          <w:rFonts w:ascii="Verdana" w:hAnsi="Verdana"/>
          <w:b/>
          <w:bCs/>
          <w:sz w:val="24"/>
        </w:rPr>
        <w:t>acqueforti</w:t>
      </w:r>
      <w:r w:rsidR="00BB5855">
        <w:rPr>
          <w:rFonts w:ascii="Verdana" w:hAnsi="Verdana"/>
          <w:sz w:val="24"/>
        </w:rPr>
        <w:t xml:space="preserve">, riunito con passione nell’arco di </w:t>
      </w:r>
      <w:proofErr w:type="gramStart"/>
      <w:r w:rsidR="00BB5855">
        <w:rPr>
          <w:rFonts w:ascii="Verdana" w:hAnsi="Verdana"/>
          <w:sz w:val="24"/>
        </w:rPr>
        <w:t>40</w:t>
      </w:r>
      <w:proofErr w:type="gramEnd"/>
      <w:r w:rsidR="00BB5855">
        <w:rPr>
          <w:rFonts w:ascii="Verdana" w:hAnsi="Verdana"/>
          <w:sz w:val="24"/>
        </w:rPr>
        <w:t xml:space="preserve"> anni </w:t>
      </w:r>
      <w:r>
        <w:rPr>
          <w:rFonts w:ascii="Verdana" w:hAnsi="Verdana"/>
          <w:sz w:val="24"/>
        </w:rPr>
        <w:t xml:space="preserve">da </w:t>
      </w:r>
      <w:r>
        <w:rPr>
          <w:rFonts w:ascii="Verdana" w:hAnsi="Verdana"/>
          <w:b/>
          <w:bCs/>
          <w:sz w:val="24"/>
        </w:rPr>
        <w:t xml:space="preserve">Carlo </w:t>
      </w:r>
      <w:proofErr w:type="spellStart"/>
      <w:r>
        <w:rPr>
          <w:rFonts w:ascii="Verdana" w:hAnsi="Verdana"/>
          <w:b/>
          <w:bCs/>
          <w:sz w:val="24"/>
        </w:rPr>
        <w:t>Pineider</w:t>
      </w:r>
      <w:proofErr w:type="spellEnd"/>
      <w:r>
        <w:rPr>
          <w:rFonts w:ascii="Verdana" w:hAnsi="Verdana"/>
          <w:b/>
          <w:bCs/>
          <w:sz w:val="24"/>
        </w:rPr>
        <w:t>,</w:t>
      </w:r>
      <w:r w:rsidR="00BB5855">
        <w:rPr>
          <w:rFonts w:ascii="Verdana" w:hAnsi="Verdana"/>
          <w:sz w:val="24"/>
        </w:rPr>
        <w:t xml:space="preserve"> collezionista ed erede della famiglia che lanciò </w:t>
      </w:r>
      <w:r>
        <w:rPr>
          <w:rFonts w:ascii="Verdana" w:hAnsi="Verdana"/>
          <w:sz w:val="24"/>
        </w:rPr>
        <w:t xml:space="preserve">lo </w:t>
      </w:r>
      <w:r w:rsidR="00BB5855">
        <w:rPr>
          <w:rFonts w:ascii="Verdana" w:hAnsi="Verdana"/>
          <w:sz w:val="24"/>
        </w:rPr>
        <w:t xml:space="preserve">storico marchio fiorentino di articoli di lusso </w:t>
      </w:r>
      <w:r>
        <w:rPr>
          <w:rFonts w:ascii="Verdana" w:hAnsi="Verdana"/>
          <w:sz w:val="24"/>
        </w:rPr>
        <w:t>di cancelleria e pelletteria</w:t>
      </w:r>
      <w:r w:rsidR="00BB5855">
        <w:rPr>
          <w:rFonts w:ascii="Verdana" w:hAnsi="Verdana"/>
          <w:sz w:val="24"/>
        </w:rPr>
        <w:t xml:space="preserve">. </w:t>
      </w:r>
    </w:p>
    <w:p w14:paraId="5B391921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collezione, da oggi </w:t>
      </w:r>
      <w:r w:rsidR="00761531">
        <w:rPr>
          <w:rFonts w:ascii="Verdana" w:hAnsi="Verdana"/>
          <w:sz w:val="24"/>
        </w:rPr>
        <w:t xml:space="preserve">parte </w:t>
      </w:r>
      <w:r>
        <w:rPr>
          <w:rFonts w:ascii="Verdana" w:hAnsi="Verdana"/>
          <w:sz w:val="24"/>
        </w:rPr>
        <w:t xml:space="preserve">delle Gallerie, è composta da </w:t>
      </w:r>
      <w:r>
        <w:rPr>
          <w:rFonts w:ascii="Verdana" w:hAnsi="Verdana"/>
          <w:b/>
          <w:bCs/>
          <w:sz w:val="24"/>
        </w:rPr>
        <w:t xml:space="preserve">82 </w:t>
      </w:r>
      <w:r w:rsidR="00F01645">
        <w:rPr>
          <w:rFonts w:ascii="Verdana" w:hAnsi="Verdana"/>
          <w:b/>
          <w:bCs/>
          <w:sz w:val="24"/>
        </w:rPr>
        <w:t xml:space="preserve">disegni </w:t>
      </w:r>
      <w:r>
        <w:rPr>
          <w:rFonts w:ascii="Verdana" w:hAnsi="Verdana"/>
          <w:b/>
          <w:bCs/>
          <w:sz w:val="24"/>
        </w:rPr>
        <w:t>databili tra gli inizi del Cinquecento e gli ultimi anni del Settecento, attribuiti in prevalenza ad a</w:t>
      </w:r>
      <w:r w:rsidR="00761531">
        <w:rPr>
          <w:rFonts w:ascii="Verdana" w:hAnsi="Verdana"/>
          <w:b/>
          <w:bCs/>
          <w:sz w:val="24"/>
        </w:rPr>
        <w:t xml:space="preserve">rtisti </w:t>
      </w:r>
      <w:r>
        <w:rPr>
          <w:rFonts w:ascii="Verdana" w:hAnsi="Verdana"/>
          <w:b/>
          <w:bCs/>
          <w:sz w:val="24"/>
        </w:rPr>
        <w:t xml:space="preserve">toscani </w:t>
      </w:r>
      <w:r w:rsidR="00761531">
        <w:rPr>
          <w:rFonts w:ascii="Verdana" w:hAnsi="Verdana"/>
          <w:b/>
          <w:bCs/>
          <w:sz w:val="24"/>
        </w:rPr>
        <w:t xml:space="preserve">ma anche </w:t>
      </w:r>
      <w:r>
        <w:rPr>
          <w:rFonts w:ascii="Verdana" w:hAnsi="Verdana"/>
          <w:b/>
          <w:bCs/>
          <w:sz w:val="24"/>
        </w:rPr>
        <w:t xml:space="preserve">veneti, emiliani e romani. </w:t>
      </w:r>
      <w:r w:rsidR="00F01645">
        <w:rPr>
          <w:rFonts w:ascii="Verdana" w:hAnsi="Verdana"/>
          <w:b/>
          <w:bCs/>
          <w:sz w:val="24"/>
        </w:rPr>
        <w:t xml:space="preserve">Ad essi si aggiungono </w:t>
      </w:r>
      <w:r>
        <w:rPr>
          <w:rFonts w:ascii="Verdana" w:hAnsi="Verdana"/>
          <w:b/>
          <w:bCs/>
          <w:sz w:val="24"/>
        </w:rPr>
        <w:t xml:space="preserve">25 acqueforti di uno degli autori </w:t>
      </w:r>
      <w:r w:rsidR="005F7CD9">
        <w:rPr>
          <w:rFonts w:ascii="Verdana" w:hAnsi="Verdana"/>
          <w:b/>
          <w:bCs/>
          <w:sz w:val="24"/>
        </w:rPr>
        <w:t xml:space="preserve">più amati </w:t>
      </w:r>
      <w:r>
        <w:rPr>
          <w:rFonts w:ascii="Verdana" w:hAnsi="Verdana"/>
          <w:b/>
          <w:bCs/>
          <w:sz w:val="24"/>
        </w:rPr>
        <w:t xml:space="preserve">di </w:t>
      </w:r>
      <w:r w:rsidR="00761531">
        <w:rPr>
          <w:rFonts w:ascii="Verdana" w:hAnsi="Verdana"/>
          <w:b/>
          <w:bCs/>
          <w:sz w:val="24"/>
        </w:rPr>
        <w:t xml:space="preserve">Carlo </w:t>
      </w:r>
      <w:proofErr w:type="spellStart"/>
      <w:r>
        <w:rPr>
          <w:rFonts w:ascii="Verdana" w:hAnsi="Verdana"/>
          <w:b/>
          <w:bCs/>
          <w:sz w:val="24"/>
        </w:rPr>
        <w:t>Pineider</w:t>
      </w:r>
      <w:proofErr w:type="spellEnd"/>
      <w:r>
        <w:rPr>
          <w:rFonts w:ascii="Verdana" w:hAnsi="Verdana"/>
          <w:b/>
          <w:bCs/>
          <w:sz w:val="24"/>
        </w:rPr>
        <w:t xml:space="preserve">, il marchigiano </w:t>
      </w:r>
      <w:r>
        <w:rPr>
          <w:rFonts w:ascii="Verdana" w:hAnsi="Verdana" w:cs="Garamond"/>
          <w:b/>
          <w:bCs/>
          <w:sz w:val="24"/>
          <w:lang w:val="es-ES_tradnl"/>
        </w:rPr>
        <w:t xml:space="preserve">Simone </w:t>
      </w:r>
      <w:proofErr w:type="spellStart"/>
      <w:r>
        <w:rPr>
          <w:rFonts w:ascii="Verdana" w:hAnsi="Verdana" w:cs="Garamond"/>
          <w:b/>
          <w:bCs/>
          <w:sz w:val="24"/>
          <w:lang w:val="es-ES_tradnl"/>
        </w:rPr>
        <w:t>Cantarini</w:t>
      </w:r>
      <w:proofErr w:type="spellEnd"/>
      <w:r>
        <w:rPr>
          <w:rFonts w:ascii="Verdana" w:hAnsi="Verdana" w:cs="Garamond"/>
          <w:b/>
          <w:bCs/>
          <w:sz w:val="24"/>
          <w:lang w:val="es-ES_tradnl"/>
        </w:rPr>
        <w:t xml:space="preserve"> (Pesaro 1612 – Verona 1648), </w:t>
      </w:r>
      <w:proofErr w:type="spellStart"/>
      <w:r>
        <w:rPr>
          <w:rFonts w:ascii="Verdana" w:hAnsi="Verdana" w:cs="Garamond"/>
          <w:b/>
          <w:bCs/>
          <w:sz w:val="24"/>
          <w:lang w:val="es-ES_tradnl"/>
        </w:rPr>
        <w:t>allievo</w:t>
      </w:r>
      <w:proofErr w:type="spellEnd"/>
      <w:r>
        <w:rPr>
          <w:rFonts w:ascii="Verdana" w:hAnsi="Verdana" w:cs="Garamond"/>
          <w:b/>
          <w:bCs/>
          <w:sz w:val="24"/>
          <w:lang w:val="es-ES_tradnl"/>
        </w:rPr>
        <w:t xml:space="preserve"> di Guido </w:t>
      </w:r>
      <w:proofErr w:type="spellStart"/>
      <w:r>
        <w:rPr>
          <w:rFonts w:ascii="Verdana" w:hAnsi="Verdana" w:cs="Garamond"/>
          <w:b/>
          <w:bCs/>
          <w:sz w:val="24"/>
          <w:lang w:val="es-ES_tradnl"/>
        </w:rPr>
        <w:t>Reni</w:t>
      </w:r>
      <w:proofErr w:type="spellEnd"/>
      <w:r>
        <w:rPr>
          <w:rFonts w:ascii="Verdana" w:hAnsi="Verdana" w:cs="Garamond"/>
          <w:b/>
          <w:bCs/>
          <w:sz w:val="24"/>
          <w:lang w:val="es-ES_tradnl"/>
        </w:rPr>
        <w:t xml:space="preserve">. </w:t>
      </w:r>
    </w:p>
    <w:p w14:paraId="3885FAFA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lastRenderedPageBreak/>
        <w:t xml:space="preserve">Per quanto riguarda i disegni </w:t>
      </w:r>
      <w:r w:rsidR="00761531">
        <w:rPr>
          <w:rFonts w:ascii="Verdana" w:hAnsi="Verdana"/>
          <w:sz w:val="24"/>
        </w:rPr>
        <w:t xml:space="preserve">si </w:t>
      </w:r>
      <w:r>
        <w:rPr>
          <w:rFonts w:ascii="Verdana" w:hAnsi="Verdana"/>
          <w:sz w:val="24"/>
        </w:rPr>
        <w:t xml:space="preserve">tratta, </w:t>
      </w:r>
      <w:r w:rsidR="00761531">
        <w:rPr>
          <w:rFonts w:ascii="Verdana" w:hAnsi="Verdana"/>
          <w:sz w:val="24"/>
        </w:rPr>
        <w:t xml:space="preserve">prevalentemente, </w:t>
      </w:r>
      <w:r>
        <w:rPr>
          <w:rFonts w:ascii="Verdana" w:hAnsi="Verdana"/>
          <w:sz w:val="24"/>
        </w:rPr>
        <w:t xml:space="preserve">di schizzi o primi pensieri preparatori per opere pittoriche, ma non mancano i disegni finiti e quelli di studio o autonomi, </w:t>
      </w:r>
      <w:r w:rsidR="00761531">
        <w:rPr>
          <w:rFonts w:ascii="Verdana" w:hAnsi="Verdana"/>
          <w:sz w:val="24"/>
        </w:rPr>
        <w:t xml:space="preserve">ossia </w:t>
      </w:r>
      <w:r>
        <w:rPr>
          <w:rFonts w:ascii="Verdana" w:hAnsi="Verdana"/>
          <w:sz w:val="24"/>
        </w:rPr>
        <w:t xml:space="preserve">non </w:t>
      </w:r>
      <w:r w:rsidR="00761531">
        <w:rPr>
          <w:rFonts w:ascii="Verdana" w:hAnsi="Verdana"/>
          <w:sz w:val="24"/>
        </w:rPr>
        <w:t xml:space="preserve">destinati </w:t>
      </w:r>
      <w:r>
        <w:rPr>
          <w:rFonts w:ascii="Verdana" w:hAnsi="Verdana"/>
          <w:sz w:val="24"/>
        </w:rPr>
        <w:t xml:space="preserve">alla produzione di dipinti o di altre opere d’arte. </w:t>
      </w:r>
      <w:r w:rsidR="00761531">
        <w:rPr>
          <w:rFonts w:ascii="Verdana" w:hAnsi="Verdana"/>
          <w:sz w:val="24"/>
        </w:rPr>
        <w:t xml:space="preserve">Molti </w:t>
      </w:r>
      <w:r>
        <w:rPr>
          <w:rFonts w:ascii="Verdana" w:hAnsi="Verdana"/>
          <w:sz w:val="24"/>
        </w:rPr>
        <w:t>fogli provengono da collezioni</w:t>
      </w:r>
      <w:r w:rsidR="00761531">
        <w:rPr>
          <w:rFonts w:ascii="Verdana" w:hAnsi="Verdana"/>
          <w:sz w:val="24"/>
        </w:rPr>
        <w:t xml:space="preserve"> famose o da raccolte di celebri studiosi, </w:t>
      </w:r>
      <w:r>
        <w:rPr>
          <w:rFonts w:ascii="Verdana" w:hAnsi="Verdana"/>
          <w:sz w:val="24"/>
        </w:rPr>
        <w:t xml:space="preserve">fra le quali vi sono quelle di J. </w:t>
      </w:r>
      <w:proofErr w:type="spellStart"/>
      <w:r>
        <w:rPr>
          <w:rFonts w:ascii="Verdana" w:hAnsi="Verdana"/>
          <w:sz w:val="24"/>
        </w:rPr>
        <w:t>Fitchett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Marsh</w:t>
      </w:r>
      <w:proofErr w:type="spellEnd"/>
      <w:r>
        <w:rPr>
          <w:rFonts w:ascii="Verdana" w:hAnsi="Verdana"/>
          <w:sz w:val="24"/>
        </w:rPr>
        <w:t xml:space="preserve">, </w:t>
      </w:r>
      <w:proofErr w:type="spellStart"/>
      <w:r>
        <w:rPr>
          <w:rFonts w:ascii="Verdana" w:hAnsi="Verdana"/>
          <w:sz w:val="24"/>
        </w:rPr>
        <w:t>Vallardi</w:t>
      </w:r>
      <w:proofErr w:type="spellEnd"/>
      <w:r>
        <w:rPr>
          <w:rFonts w:ascii="Verdana" w:hAnsi="Verdana"/>
          <w:sz w:val="24"/>
        </w:rPr>
        <w:t xml:space="preserve">, Luigi Grassi, </w:t>
      </w:r>
      <w:proofErr w:type="spellStart"/>
      <w:r>
        <w:rPr>
          <w:rFonts w:ascii="Verdana" w:hAnsi="Verdana"/>
          <w:sz w:val="24"/>
        </w:rPr>
        <w:t>Amédée</w:t>
      </w:r>
      <w:proofErr w:type="spellEnd"/>
      <w:r>
        <w:rPr>
          <w:rFonts w:ascii="Verdana" w:hAnsi="Verdana"/>
          <w:sz w:val="24"/>
        </w:rPr>
        <w:t xml:space="preserve">-Paul-Emile </w:t>
      </w:r>
      <w:proofErr w:type="spellStart"/>
      <w:r>
        <w:rPr>
          <w:rFonts w:ascii="Verdana" w:hAnsi="Verdana"/>
          <w:sz w:val="24"/>
        </w:rPr>
        <w:t>Gasc</w:t>
      </w:r>
      <w:proofErr w:type="spellEnd"/>
      <w:r>
        <w:rPr>
          <w:rFonts w:ascii="Verdana" w:hAnsi="Verdana"/>
          <w:sz w:val="24"/>
        </w:rPr>
        <w:t xml:space="preserve">, C. </w:t>
      </w:r>
      <w:proofErr w:type="spellStart"/>
      <w:r>
        <w:rPr>
          <w:rFonts w:ascii="Verdana" w:hAnsi="Verdana"/>
          <w:sz w:val="24"/>
        </w:rPr>
        <w:t>König</w:t>
      </w:r>
      <w:proofErr w:type="spellEnd"/>
      <w:r>
        <w:rPr>
          <w:rFonts w:ascii="Verdana" w:hAnsi="Verdana"/>
          <w:sz w:val="24"/>
        </w:rPr>
        <w:t xml:space="preserve"> di Vienna, </w:t>
      </w:r>
      <w:proofErr w:type="spellStart"/>
      <w:r w:rsidR="00761531">
        <w:rPr>
          <w:rFonts w:ascii="Verdana" w:hAnsi="Verdana"/>
          <w:sz w:val="24"/>
        </w:rPr>
        <w:t>É</w:t>
      </w:r>
      <w:r>
        <w:rPr>
          <w:rFonts w:ascii="Verdana" w:hAnsi="Verdana"/>
          <w:sz w:val="24"/>
        </w:rPr>
        <w:t>mile</w:t>
      </w:r>
      <w:proofErr w:type="spellEnd"/>
      <w:r>
        <w:rPr>
          <w:rFonts w:ascii="Verdana" w:hAnsi="Verdana"/>
          <w:sz w:val="24"/>
        </w:rPr>
        <w:t xml:space="preserve"> Maurice </w:t>
      </w:r>
      <w:proofErr w:type="spellStart"/>
      <w:r>
        <w:rPr>
          <w:rFonts w:ascii="Verdana" w:hAnsi="Verdana"/>
          <w:sz w:val="24"/>
        </w:rPr>
        <w:t>Marignane</w:t>
      </w:r>
      <w:proofErr w:type="spellEnd"/>
      <w:r>
        <w:rPr>
          <w:rFonts w:ascii="Verdana" w:hAnsi="Verdana"/>
          <w:sz w:val="24"/>
        </w:rPr>
        <w:t xml:space="preserve">, </w:t>
      </w:r>
      <w:proofErr w:type="spellStart"/>
      <w:r>
        <w:rPr>
          <w:rFonts w:ascii="Verdana" w:hAnsi="Verdana"/>
          <w:sz w:val="24"/>
        </w:rPr>
        <w:t>Hubert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Marignane</w:t>
      </w:r>
      <w:proofErr w:type="spellEnd"/>
      <w:r>
        <w:rPr>
          <w:rFonts w:ascii="Verdana" w:hAnsi="Verdana"/>
          <w:sz w:val="24"/>
        </w:rPr>
        <w:t xml:space="preserve">, Ludwig </w:t>
      </w:r>
      <w:proofErr w:type="spellStart"/>
      <w:r>
        <w:rPr>
          <w:rFonts w:ascii="Verdana" w:hAnsi="Verdana"/>
          <w:sz w:val="24"/>
        </w:rPr>
        <w:t>Zatzka</w:t>
      </w:r>
      <w:proofErr w:type="spellEnd"/>
      <w:r>
        <w:rPr>
          <w:rFonts w:ascii="Verdana" w:hAnsi="Verdana"/>
          <w:sz w:val="24"/>
        </w:rPr>
        <w:t xml:space="preserve">, </w:t>
      </w:r>
      <w:proofErr w:type="spellStart"/>
      <w:r>
        <w:rPr>
          <w:rFonts w:ascii="Verdana" w:hAnsi="Verdana"/>
          <w:sz w:val="24"/>
        </w:rPr>
        <w:t>Jan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Pietersz</w:t>
      </w:r>
      <w:proofErr w:type="spellEnd"/>
      <w:r>
        <w:rPr>
          <w:rFonts w:ascii="Verdana" w:hAnsi="Verdana"/>
          <w:sz w:val="24"/>
        </w:rPr>
        <w:t xml:space="preserve"> </w:t>
      </w:r>
      <w:proofErr w:type="spellStart"/>
      <w:r>
        <w:rPr>
          <w:rFonts w:ascii="Verdana" w:hAnsi="Verdana"/>
          <w:sz w:val="24"/>
        </w:rPr>
        <w:t>Zoomer</w:t>
      </w:r>
      <w:proofErr w:type="spellEnd"/>
      <w:r>
        <w:rPr>
          <w:rFonts w:ascii="Verdana" w:hAnsi="Verdana"/>
          <w:sz w:val="24"/>
        </w:rPr>
        <w:t xml:space="preserve">, Francis </w:t>
      </w:r>
      <w:proofErr w:type="spellStart"/>
      <w:r>
        <w:rPr>
          <w:rFonts w:ascii="Verdana" w:hAnsi="Verdana"/>
          <w:sz w:val="24"/>
        </w:rPr>
        <w:t>Abott</w:t>
      </w:r>
      <w:proofErr w:type="spellEnd"/>
      <w:r>
        <w:rPr>
          <w:rFonts w:ascii="Verdana" w:hAnsi="Verdana"/>
          <w:sz w:val="24"/>
        </w:rPr>
        <w:t xml:space="preserve">, Sir Robert </w:t>
      </w:r>
      <w:proofErr w:type="spellStart"/>
      <w:r>
        <w:rPr>
          <w:rFonts w:ascii="Verdana" w:hAnsi="Verdana"/>
          <w:sz w:val="24"/>
        </w:rPr>
        <w:t>Witt</w:t>
      </w:r>
      <w:proofErr w:type="spellEnd"/>
      <w:r>
        <w:rPr>
          <w:rFonts w:ascii="Verdana" w:hAnsi="Verdana"/>
          <w:sz w:val="24"/>
        </w:rPr>
        <w:t>.</w:t>
      </w:r>
    </w:p>
    <w:p w14:paraId="06FA298E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i/>
          <w:iCs/>
          <w:sz w:val="24"/>
        </w:rPr>
        <w:t xml:space="preserve">“Quella effettuata da Carlo </w:t>
      </w:r>
      <w:proofErr w:type="spellStart"/>
      <w:r>
        <w:rPr>
          <w:rFonts w:ascii="Verdana" w:hAnsi="Verdana"/>
          <w:i/>
          <w:iCs/>
          <w:sz w:val="24"/>
        </w:rPr>
        <w:t>Pineider</w:t>
      </w:r>
      <w:proofErr w:type="spellEnd"/>
      <w:r>
        <w:rPr>
          <w:rFonts w:ascii="Verdana" w:hAnsi="Verdana"/>
          <w:i/>
          <w:iCs/>
          <w:sz w:val="24"/>
        </w:rPr>
        <w:t xml:space="preserve"> è senz’altro una delle più importanti donazioni degli ultimi </w:t>
      </w:r>
      <w:r w:rsidR="007F02F0">
        <w:rPr>
          <w:rFonts w:ascii="Verdana" w:hAnsi="Verdana"/>
          <w:i/>
          <w:iCs/>
          <w:sz w:val="24"/>
        </w:rPr>
        <w:t>decenni</w:t>
      </w:r>
      <w:r>
        <w:rPr>
          <w:rFonts w:ascii="Verdana" w:hAnsi="Verdana"/>
          <w:sz w:val="24"/>
        </w:rPr>
        <w:t xml:space="preserve"> – spiegano </w:t>
      </w:r>
      <w:r>
        <w:rPr>
          <w:rFonts w:ascii="Verdana" w:hAnsi="Verdana"/>
          <w:b/>
          <w:bCs/>
          <w:sz w:val="24"/>
        </w:rPr>
        <w:t>Laura Donati, coordinatrice del Gabinetto Disegni e Stampe degli Uffizi, e Donatella Fratini, curatrice dei disegni</w:t>
      </w:r>
      <w:r w:rsidR="007F02F0">
        <w:rPr>
          <w:rFonts w:ascii="Verdana" w:hAnsi="Verdana"/>
          <w:b/>
          <w:bCs/>
          <w:sz w:val="24"/>
        </w:rPr>
        <w:t xml:space="preserve"> </w:t>
      </w:r>
      <w:r>
        <w:rPr>
          <w:rFonts w:ascii="Verdana" w:hAnsi="Verdana"/>
          <w:sz w:val="24"/>
        </w:rPr>
        <w:t xml:space="preserve">– </w:t>
      </w:r>
      <w:r>
        <w:rPr>
          <w:rFonts w:ascii="Verdana" w:hAnsi="Verdana"/>
          <w:i/>
          <w:iCs/>
          <w:sz w:val="24"/>
        </w:rPr>
        <w:t xml:space="preserve">non solo alla luce delle buone condizioni di conservazione dei fogli, ma anche per l’importanza che alcuni di essi rivestono nel corpus grafico e pittorico degli artisti che li hanno realizzati.  Le </w:t>
      </w:r>
      <w:r w:rsidR="005F7CD9">
        <w:rPr>
          <w:rFonts w:ascii="Verdana" w:hAnsi="Verdana"/>
          <w:i/>
          <w:iCs/>
          <w:sz w:val="24"/>
        </w:rPr>
        <w:t>107</w:t>
      </w:r>
      <w:r>
        <w:rPr>
          <w:rFonts w:ascii="Verdana" w:hAnsi="Verdana"/>
          <w:i/>
          <w:iCs/>
          <w:sz w:val="24"/>
        </w:rPr>
        <w:t xml:space="preserve"> opere tra stampe e disegni ora acquisite dagli Uffizi costituiranno un utile e importante completamento della collezione delle Gallerie”.</w:t>
      </w:r>
    </w:p>
    <w:p w14:paraId="4618F32B" w14:textId="77777777" w:rsidR="00C11BE8" w:rsidRDefault="00761531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donazione </w:t>
      </w:r>
      <w:proofErr w:type="spellStart"/>
      <w:r>
        <w:rPr>
          <w:rFonts w:ascii="Verdana" w:hAnsi="Verdana"/>
          <w:sz w:val="24"/>
        </w:rPr>
        <w:t>Pineider</w:t>
      </w:r>
      <w:proofErr w:type="spellEnd"/>
      <w:r>
        <w:rPr>
          <w:rFonts w:ascii="Verdana" w:hAnsi="Verdana"/>
          <w:sz w:val="24"/>
        </w:rPr>
        <w:t xml:space="preserve"> consiste per la maggior parte di opere di artisti importanti e ben noti</w:t>
      </w:r>
      <w:r w:rsidR="001014AA">
        <w:rPr>
          <w:rFonts w:ascii="Verdana" w:hAnsi="Verdana"/>
          <w:sz w:val="24"/>
        </w:rPr>
        <w:t>. A</w:t>
      </w:r>
      <w:r>
        <w:rPr>
          <w:rFonts w:ascii="Verdana" w:hAnsi="Verdana"/>
          <w:sz w:val="24"/>
        </w:rPr>
        <w:t xml:space="preserve">ltre </w:t>
      </w:r>
      <w:r w:rsidR="001014AA">
        <w:rPr>
          <w:rFonts w:ascii="Verdana" w:hAnsi="Verdana"/>
          <w:sz w:val="24"/>
        </w:rPr>
        <w:t xml:space="preserve">sono </w:t>
      </w:r>
      <w:r>
        <w:rPr>
          <w:rFonts w:ascii="Verdana" w:hAnsi="Verdana"/>
          <w:sz w:val="24"/>
        </w:rPr>
        <w:t xml:space="preserve">attribuite </w:t>
      </w:r>
      <w:r w:rsidRPr="007F02F0">
        <w:rPr>
          <w:rFonts w:ascii="Verdana" w:hAnsi="Verdana"/>
          <w:sz w:val="24"/>
        </w:rPr>
        <w:t xml:space="preserve">ad </w:t>
      </w:r>
      <w:r w:rsidR="00BB5855" w:rsidRPr="007F02F0">
        <w:rPr>
          <w:rFonts w:ascii="Verdana" w:hAnsi="Verdana"/>
          <w:sz w:val="24"/>
        </w:rPr>
        <w:t>artisti meno conosciuti</w:t>
      </w:r>
      <w:r w:rsidR="00BB5855">
        <w:rPr>
          <w:rFonts w:ascii="Verdana" w:hAnsi="Verdana"/>
          <w:sz w:val="24"/>
        </w:rPr>
        <w:t xml:space="preserve">, la produzione grafica </w:t>
      </w:r>
      <w:proofErr w:type="gramStart"/>
      <w:r w:rsidR="00BB5855">
        <w:rPr>
          <w:rFonts w:ascii="Verdana" w:hAnsi="Verdana"/>
          <w:sz w:val="24"/>
        </w:rPr>
        <w:t>dei quali</w:t>
      </w:r>
      <w:proofErr w:type="gramEnd"/>
      <w:r w:rsidR="00BB5855">
        <w:rPr>
          <w:rFonts w:ascii="Verdana" w:hAnsi="Verdana"/>
          <w:sz w:val="24"/>
        </w:rPr>
        <w:t xml:space="preserve"> è piuttosto rara e particolarmente ricercata dagli intenditori: tra questi, il friulano </w:t>
      </w:r>
      <w:r w:rsidR="00BB5855">
        <w:rPr>
          <w:rFonts w:ascii="Verdana" w:hAnsi="Verdana"/>
          <w:b/>
          <w:bCs/>
          <w:sz w:val="24"/>
        </w:rPr>
        <w:t xml:space="preserve">Francesco </w:t>
      </w:r>
      <w:proofErr w:type="spellStart"/>
      <w:r w:rsidR="00BB5855">
        <w:rPr>
          <w:rFonts w:ascii="Verdana" w:hAnsi="Verdana"/>
          <w:b/>
          <w:bCs/>
          <w:sz w:val="24"/>
        </w:rPr>
        <w:t>Zamolo</w:t>
      </w:r>
      <w:proofErr w:type="spellEnd"/>
      <w:r w:rsidR="00BB5855">
        <w:rPr>
          <w:rFonts w:ascii="Verdana" w:hAnsi="Verdana"/>
          <w:sz w:val="24"/>
        </w:rPr>
        <w:t xml:space="preserve"> (fine XVII secolo-post 1741), presente nella raccolta con uno dei rarissimi fogli firmati; </w:t>
      </w:r>
      <w:r w:rsidR="00BB5855">
        <w:rPr>
          <w:rFonts w:ascii="Verdana" w:hAnsi="Verdana"/>
          <w:b/>
          <w:bCs/>
          <w:sz w:val="24"/>
        </w:rPr>
        <w:t xml:space="preserve">Giovanni Mauro della Rovere detto il </w:t>
      </w:r>
      <w:proofErr w:type="spellStart"/>
      <w:r w:rsidR="00BB5855">
        <w:rPr>
          <w:rFonts w:ascii="Verdana" w:hAnsi="Verdana"/>
          <w:b/>
          <w:bCs/>
          <w:sz w:val="24"/>
        </w:rPr>
        <w:t>Fiamminghino</w:t>
      </w:r>
      <w:proofErr w:type="spellEnd"/>
      <w:r w:rsidR="00BB5855">
        <w:rPr>
          <w:rFonts w:ascii="Verdana" w:hAnsi="Verdana"/>
          <w:sz w:val="24"/>
        </w:rPr>
        <w:t xml:space="preserve"> (1575 ca.-1640), con due fogli; il bolognese </w:t>
      </w:r>
      <w:r w:rsidR="00BB5855" w:rsidRPr="001014AA">
        <w:rPr>
          <w:rFonts w:ascii="Verdana" w:hAnsi="Verdana"/>
          <w:b/>
          <w:bCs/>
          <w:sz w:val="24"/>
        </w:rPr>
        <w:t>Giuseppe Marchesi detto Sansone</w:t>
      </w:r>
      <w:r w:rsidR="00BB5855">
        <w:rPr>
          <w:rFonts w:ascii="Verdana" w:hAnsi="Verdana"/>
          <w:sz w:val="24"/>
        </w:rPr>
        <w:t xml:space="preserve"> (1699-1771), il veneziano </w:t>
      </w:r>
      <w:r w:rsidR="00BB5855">
        <w:rPr>
          <w:rFonts w:ascii="Verdana" w:hAnsi="Verdana"/>
          <w:b/>
          <w:bCs/>
          <w:sz w:val="24"/>
        </w:rPr>
        <w:t xml:space="preserve">Giovanni </w:t>
      </w:r>
      <w:r w:rsidR="00BB5855">
        <w:rPr>
          <w:rFonts w:ascii="Verdana" w:hAnsi="Verdana"/>
          <w:b/>
          <w:bCs/>
          <w:sz w:val="24"/>
        </w:rPr>
        <w:lastRenderedPageBreak/>
        <w:t>Carboncino</w:t>
      </w:r>
      <w:r w:rsidR="00BB5855">
        <w:rPr>
          <w:rFonts w:ascii="Verdana" w:hAnsi="Verdana"/>
          <w:sz w:val="24"/>
        </w:rPr>
        <w:t xml:space="preserve"> (</w:t>
      </w:r>
      <w:proofErr w:type="spellStart"/>
      <w:r w:rsidR="00BB5855">
        <w:rPr>
          <w:rFonts w:ascii="Verdana" w:hAnsi="Verdana"/>
          <w:sz w:val="24"/>
        </w:rPr>
        <w:t>ca</w:t>
      </w:r>
      <w:proofErr w:type="spellEnd"/>
      <w:r w:rsidR="00BB5855">
        <w:rPr>
          <w:rFonts w:ascii="Verdana" w:hAnsi="Verdana"/>
          <w:sz w:val="24"/>
        </w:rPr>
        <w:t xml:space="preserve">. 1638-1703) </w:t>
      </w:r>
      <w:r w:rsidR="001014AA">
        <w:rPr>
          <w:rFonts w:ascii="Verdana" w:hAnsi="Verdana"/>
          <w:sz w:val="24"/>
        </w:rPr>
        <w:t>–</w:t>
      </w:r>
      <w:r w:rsidR="00BB5855">
        <w:rPr>
          <w:rFonts w:ascii="Verdana" w:hAnsi="Verdana"/>
          <w:sz w:val="24"/>
        </w:rPr>
        <w:t xml:space="preserve"> </w:t>
      </w:r>
      <w:r w:rsidR="001014AA">
        <w:rPr>
          <w:rFonts w:ascii="Verdana" w:hAnsi="Verdana"/>
          <w:sz w:val="24"/>
        </w:rPr>
        <w:t xml:space="preserve">di cui si conoscono </w:t>
      </w:r>
      <w:r w:rsidR="00BB5855">
        <w:rPr>
          <w:rFonts w:ascii="Verdana" w:hAnsi="Verdana"/>
          <w:sz w:val="24"/>
        </w:rPr>
        <w:t>sol</w:t>
      </w:r>
      <w:r w:rsidR="001014AA">
        <w:rPr>
          <w:rFonts w:ascii="Verdana" w:hAnsi="Verdana"/>
          <w:sz w:val="24"/>
        </w:rPr>
        <w:t>o</w:t>
      </w:r>
      <w:r w:rsidR="00BB5855">
        <w:rPr>
          <w:rFonts w:ascii="Verdana" w:hAnsi="Verdana"/>
          <w:sz w:val="24"/>
        </w:rPr>
        <w:t xml:space="preserve"> nove fogli, </w:t>
      </w:r>
      <w:r w:rsidR="001014AA">
        <w:rPr>
          <w:rFonts w:ascii="Verdana" w:hAnsi="Verdana"/>
          <w:sz w:val="24"/>
        </w:rPr>
        <w:t xml:space="preserve">e che finora era assente nella </w:t>
      </w:r>
      <w:r w:rsidR="00BB5855">
        <w:rPr>
          <w:rFonts w:ascii="Verdana" w:hAnsi="Verdana"/>
          <w:sz w:val="24"/>
        </w:rPr>
        <w:t>collezion</w:t>
      </w:r>
      <w:r w:rsidR="001014AA">
        <w:rPr>
          <w:rFonts w:ascii="Verdana" w:hAnsi="Verdana"/>
          <w:sz w:val="24"/>
        </w:rPr>
        <w:t>e</w:t>
      </w:r>
      <w:r w:rsidR="00BB5855">
        <w:rPr>
          <w:rFonts w:ascii="Verdana" w:hAnsi="Verdana"/>
          <w:sz w:val="24"/>
        </w:rPr>
        <w:t xml:space="preserve"> del Gabinetto Disegni e Stampe; e infine </w:t>
      </w:r>
      <w:r w:rsidR="001014AA">
        <w:rPr>
          <w:rFonts w:ascii="Verdana" w:hAnsi="Verdana"/>
          <w:sz w:val="24"/>
        </w:rPr>
        <w:t>ben quattro disegni</w:t>
      </w:r>
      <w:r w:rsidR="007F02F0">
        <w:rPr>
          <w:rFonts w:ascii="Verdana" w:hAnsi="Verdana"/>
          <w:sz w:val="24"/>
        </w:rPr>
        <w:t xml:space="preserve"> di</w:t>
      </w:r>
      <w:r w:rsidR="001014AA">
        <w:rPr>
          <w:rFonts w:ascii="Verdana" w:hAnsi="Verdana"/>
          <w:b/>
          <w:bCs/>
          <w:sz w:val="24"/>
        </w:rPr>
        <w:t xml:space="preserve"> </w:t>
      </w:r>
      <w:r w:rsidR="00BB5855">
        <w:rPr>
          <w:rFonts w:ascii="Verdana" w:hAnsi="Verdana"/>
          <w:b/>
          <w:bCs/>
          <w:sz w:val="24"/>
        </w:rPr>
        <w:t>Giovanni Battista Tempesti</w:t>
      </w:r>
      <w:r w:rsidR="00BB5855">
        <w:rPr>
          <w:rFonts w:ascii="Verdana" w:hAnsi="Verdana"/>
          <w:sz w:val="24"/>
        </w:rPr>
        <w:t xml:space="preserve"> (1729-1804).</w:t>
      </w:r>
    </w:p>
    <w:p w14:paraId="46359682" w14:textId="77777777" w:rsidR="00C11BE8" w:rsidRDefault="001014AA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Tra gli esemplari </w:t>
      </w:r>
      <w:r w:rsidR="00BB5855">
        <w:rPr>
          <w:rFonts w:ascii="Verdana" w:hAnsi="Verdana"/>
          <w:b/>
          <w:bCs/>
          <w:sz w:val="24"/>
        </w:rPr>
        <w:t>databili al XVI secolo</w:t>
      </w:r>
      <w:r>
        <w:rPr>
          <w:rFonts w:ascii="Verdana" w:hAnsi="Verdana"/>
          <w:sz w:val="24"/>
        </w:rPr>
        <w:t xml:space="preserve"> ve ne sono alcuni </w:t>
      </w:r>
      <w:r w:rsidR="00BB5855">
        <w:rPr>
          <w:rFonts w:ascii="Verdana" w:hAnsi="Verdana"/>
          <w:b/>
          <w:bCs/>
          <w:sz w:val="24"/>
        </w:rPr>
        <w:t xml:space="preserve">di </w:t>
      </w:r>
      <w:r>
        <w:rPr>
          <w:rFonts w:ascii="Verdana" w:hAnsi="Verdana"/>
          <w:b/>
          <w:bCs/>
          <w:sz w:val="24"/>
        </w:rPr>
        <w:t xml:space="preserve">grande </w:t>
      </w:r>
      <w:r w:rsidR="00BB5855">
        <w:rPr>
          <w:rFonts w:ascii="Verdana" w:hAnsi="Verdana"/>
          <w:b/>
          <w:bCs/>
          <w:sz w:val="24"/>
        </w:rPr>
        <w:t>pregio</w:t>
      </w:r>
      <w:r w:rsidR="00BB5855">
        <w:rPr>
          <w:rFonts w:ascii="Verdana" w:hAnsi="Verdana"/>
          <w:sz w:val="24"/>
        </w:rPr>
        <w:t xml:space="preserve">: tra questi emerge per importanza lo studio </w:t>
      </w:r>
      <w:r>
        <w:rPr>
          <w:rFonts w:ascii="Verdana" w:hAnsi="Verdana"/>
          <w:sz w:val="24"/>
        </w:rPr>
        <w:t xml:space="preserve">di </w:t>
      </w:r>
      <w:r>
        <w:rPr>
          <w:rFonts w:ascii="Verdana" w:hAnsi="Verdana"/>
          <w:b/>
          <w:bCs/>
          <w:sz w:val="24"/>
        </w:rPr>
        <w:t>Battista Franco</w:t>
      </w:r>
      <w:r>
        <w:rPr>
          <w:rFonts w:ascii="Verdana" w:hAnsi="Verdana"/>
          <w:sz w:val="24"/>
        </w:rPr>
        <w:t xml:space="preserve"> (1510 </w:t>
      </w:r>
      <w:proofErr w:type="gramStart"/>
      <w:r>
        <w:rPr>
          <w:rFonts w:ascii="Verdana" w:hAnsi="Verdana"/>
          <w:sz w:val="24"/>
        </w:rPr>
        <w:t>ca.-1561</w:t>
      </w:r>
      <w:proofErr w:type="gramEnd"/>
      <w:r>
        <w:rPr>
          <w:rFonts w:ascii="Verdana" w:hAnsi="Verdana"/>
          <w:sz w:val="24"/>
        </w:rPr>
        <w:t xml:space="preserve">) </w:t>
      </w:r>
      <w:r w:rsidR="00BB5855">
        <w:rPr>
          <w:rFonts w:ascii="Verdana" w:hAnsi="Verdana"/>
          <w:sz w:val="24"/>
        </w:rPr>
        <w:t xml:space="preserve">per la </w:t>
      </w:r>
      <w:r w:rsidR="00BB5855" w:rsidRPr="001014AA">
        <w:rPr>
          <w:rFonts w:ascii="Verdana" w:hAnsi="Verdana"/>
          <w:i/>
          <w:iCs/>
          <w:sz w:val="24"/>
        </w:rPr>
        <w:t>Natività della Vergine</w:t>
      </w:r>
      <w:r w:rsidR="00BB5855">
        <w:rPr>
          <w:rFonts w:ascii="Verdana" w:hAnsi="Verdana"/>
          <w:sz w:val="24"/>
        </w:rPr>
        <w:t xml:space="preserve">, preparatorio per gli affreschi </w:t>
      </w:r>
      <w:r>
        <w:rPr>
          <w:rFonts w:ascii="Verdana" w:hAnsi="Verdana"/>
          <w:sz w:val="24"/>
        </w:rPr>
        <w:t>- progettati attorno al 1545 e mai eseguiti - dell’abside del Duomo di Urbino</w:t>
      </w:r>
      <w:r w:rsidR="00BB5855">
        <w:rPr>
          <w:rFonts w:ascii="Verdana" w:hAnsi="Verdana"/>
          <w:sz w:val="24"/>
        </w:rPr>
        <w:t xml:space="preserve">. Il disegno è perciò una delle rare attestazioni di questo ciclo pittorico. </w:t>
      </w:r>
    </w:p>
    <w:p w14:paraId="10DBC38F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Di notevole interesse scientifico anche due disegni attribuiti a </w:t>
      </w:r>
      <w:r>
        <w:rPr>
          <w:rFonts w:ascii="Verdana" w:hAnsi="Verdana"/>
          <w:b/>
          <w:bCs/>
          <w:sz w:val="24"/>
        </w:rPr>
        <w:t>Domenico Campagnola</w:t>
      </w:r>
      <w:r>
        <w:rPr>
          <w:rFonts w:ascii="Verdana" w:hAnsi="Verdana"/>
          <w:sz w:val="24"/>
        </w:rPr>
        <w:t xml:space="preserve"> (1500-1564) raffiguranti rispettivamente </w:t>
      </w:r>
      <w:r w:rsidRPr="008F05FF">
        <w:rPr>
          <w:rFonts w:ascii="Verdana" w:hAnsi="Verdana"/>
          <w:i/>
          <w:iCs/>
          <w:sz w:val="24"/>
        </w:rPr>
        <w:t>Mosè riceve le tavole della legge</w:t>
      </w:r>
      <w:r>
        <w:rPr>
          <w:rFonts w:ascii="Verdana" w:hAnsi="Verdana"/>
          <w:sz w:val="24"/>
        </w:rPr>
        <w:t xml:space="preserve"> e</w:t>
      </w:r>
      <w:r w:rsidR="008F05FF">
        <w:rPr>
          <w:rFonts w:ascii="Verdana" w:hAnsi="Verdana"/>
          <w:sz w:val="24"/>
        </w:rPr>
        <w:t xml:space="preserve"> uno </w:t>
      </w:r>
      <w:r w:rsidRPr="008F05FF">
        <w:rPr>
          <w:rFonts w:ascii="Verdana" w:hAnsi="Verdana"/>
          <w:i/>
          <w:iCs/>
          <w:sz w:val="24"/>
        </w:rPr>
        <w:t>Studio di paesaggio</w:t>
      </w:r>
      <w:r>
        <w:rPr>
          <w:rFonts w:ascii="Verdana" w:hAnsi="Verdana"/>
          <w:sz w:val="24"/>
        </w:rPr>
        <w:t xml:space="preserve"> </w:t>
      </w:r>
      <w:r w:rsidR="008F05FF">
        <w:rPr>
          <w:rFonts w:ascii="Verdana" w:hAnsi="Verdana"/>
          <w:sz w:val="24"/>
        </w:rPr>
        <w:t xml:space="preserve">che reca sul verso </w:t>
      </w:r>
      <w:r w:rsidRPr="008F05FF">
        <w:rPr>
          <w:rFonts w:ascii="Verdana" w:hAnsi="Verdana"/>
          <w:i/>
          <w:iCs/>
          <w:sz w:val="24"/>
        </w:rPr>
        <w:t>Studi di figure</w:t>
      </w:r>
      <w:r w:rsidR="008F05FF">
        <w:rPr>
          <w:rFonts w:ascii="Verdana" w:hAnsi="Verdana"/>
          <w:sz w:val="24"/>
        </w:rPr>
        <w:t xml:space="preserve"> (</w:t>
      </w:r>
      <w:r>
        <w:rPr>
          <w:rFonts w:ascii="Verdana" w:hAnsi="Verdana"/>
          <w:sz w:val="24"/>
        </w:rPr>
        <w:t xml:space="preserve">quest’ultimo già </w:t>
      </w:r>
      <w:r w:rsidR="008F05FF">
        <w:rPr>
          <w:rFonts w:ascii="Verdana" w:hAnsi="Verdana"/>
          <w:sz w:val="24"/>
        </w:rPr>
        <w:t xml:space="preserve">nella collezione di </w:t>
      </w:r>
      <w:r>
        <w:rPr>
          <w:rFonts w:ascii="Verdana" w:hAnsi="Verdana"/>
          <w:sz w:val="24"/>
        </w:rPr>
        <w:t>Luigi Grassi</w:t>
      </w:r>
      <w:r w:rsidR="008F05FF">
        <w:rPr>
          <w:rFonts w:ascii="Verdana" w:hAnsi="Verdana"/>
          <w:sz w:val="24"/>
        </w:rPr>
        <w:t>)</w:t>
      </w:r>
      <w:r>
        <w:rPr>
          <w:rFonts w:ascii="Verdana" w:hAnsi="Verdana"/>
          <w:sz w:val="24"/>
        </w:rPr>
        <w:t>.</w:t>
      </w:r>
    </w:p>
    <w:p w14:paraId="59E9FF9E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La parte più cospicua della </w:t>
      </w:r>
      <w:r w:rsidR="008F05FF">
        <w:rPr>
          <w:rFonts w:ascii="Verdana" w:hAnsi="Verdana"/>
          <w:sz w:val="24"/>
        </w:rPr>
        <w:t xml:space="preserve">donazione </w:t>
      </w:r>
      <w:r>
        <w:rPr>
          <w:rFonts w:ascii="Verdana" w:hAnsi="Verdana"/>
          <w:sz w:val="24"/>
        </w:rPr>
        <w:t>è costituita da disegni del Seicento, che coprono un ventaglio piuttosto ampio di tipologie (schizzi, disegni finiti, modell</w:t>
      </w:r>
      <w:r w:rsidR="005F7CD9"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 xml:space="preserve">) e di tecniche grafiche. </w:t>
      </w:r>
    </w:p>
    <w:p w14:paraId="010032DC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Il nucleo più ricco è quello degli autori del </w:t>
      </w:r>
      <w:r>
        <w:rPr>
          <w:rFonts w:ascii="Verdana" w:hAnsi="Verdana"/>
          <w:b/>
          <w:bCs/>
          <w:sz w:val="24"/>
        </w:rPr>
        <w:t>Seicento fiorentino</w:t>
      </w:r>
      <w:r>
        <w:rPr>
          <w:rFonts w:ascii="Verdana" w:hAnsi="Verdana"/>
          <w:sz w:val="24"/>
        </w:rPr>
        <w:t xml:space="preserve">: si segnalano in particolare </w:t>
      </w:r>
      <w:r>
        <w:rPr>
          <w:rFonts w:ascii="Verdana" w:hAnsi="Verdana"/>
          <w:b/>
          <w:bCs/>
          <w:sz w:val="24"/>
        </w:rPr>
        <w:t>Baldassarre Franceschini detto il Volterrano</w:t>
      </w:r>
      <w:r>
        <w:rPr>
          <w:rFonts w:ascii="Verdana" w:hAnsi="Verdana"/>
          <w:sz w:val="24"/>
        </w:rPr>
        <w:t xml:space="preserve"> (1611-1690), con ben sei fogli, tra i quali quello raffigurante uno </w:t>
      </w:r>
      <w:r w:rsidRPr="008F05FF">
        <w:rPr>
          <w:rFonts w:ascii="Verdana" w:hAnsi="Verdana"/>
          <w:i/>
          <w:iCs/>
          <w:sz w:val="24"/>
        </w:rPr>
        <w:t>Studio per la figura di san Giovanni Battista</w:t>
      </w:r>
      <w:r>
        <w:rPr>
          <w:rFonts w:ascii="Verdana" w:hAnsi="Verdana"/>
          <w:sz w:val="24"/>
        </w:rPr>
        <w:t xml:space="preserve"> (recto) e uno </w:t>
      </w:r>
      <w:r w:rsidRPr="008F05FF">
        <w:rPr>
          <w:rFonts w:ascii="Verdana" w:hAnsi="Verdana"/>
          <w:i/>
          <w:iCs/>
          <w:sz w:val="24"/>
        </w:rPr>
        <w:t>Studio per una Sibilla</w:t>
      </w:r>
      <w:r>
        <w:rPr>
          <w:rFonts w:ascii="Verdana" w:hAnsi="Verdana"/>
          <w:sz w:val="24"/>
        </w:rPr>
        <w:t xml:space="preserve"> (verso). Sempre del Franceschini sono da annoverare lo </w:t>
      </w:r>
      <w:r w:rsidRPr="007F02F0">
        <w:rPr>
          <w:rFonts w:ascii="Verdana" w:hAnsi="Verdana"/>
          <w:i/>
          <w:iCs/>
          <w:sz w:val="24"/>
        </w:rPr>
        <w:t xml:space="preserve">Studio per </w:t>
      </w:r>
      <w:r w:rsidR="008F05FF" w:rsidRPr="007F02F0">
        <w:rPr>
          <w:rFonts w:ascii="Verdana" w:hAnsi="Verdana"/>
          <w:i/>
          <w:iCs/>
          <w:sz w:val="24"/>
        </w:rPr>
        <w:t xml:space="preserve">il </w:t>
      </w:r>
      <w:r w:rsidRPr="007F02F0">
        <w:rPr>
          <w:rFonts w:ascii="Verdana" w:hAnsi="Verdana"/>
          <w:i/>
          <w:iCs/>
          <w:sz w:val="24"/>
        </w:rPr>
        <w:t>santo Stefano protomartire</w:t>
      </w:r>
      <w:r>
        <w:rPr>
          <w:rFonts w:ascii="Verdana" w:hAnsi="Verdana"/>
          <w:sz w:val="24"/>
        </w:rPr>
        <w:t xml:space="preserve"> affrescato nella cupola della Tribuna della Santissima Annunziata di Firenze, che si aggiunge a</w:t>
      </w:r>
      <w:r w:rsidR="008F05FF">
        <w:rPr>
          <w:rFonts w:ascii="Verdana" w:hAnsi="Verdana"/>
          <w:sz w:val="24"/>
        </w:rPr>
        <w:t xml:space="preserve">d </w:t>
      </w:r>
      <w:r>
        <w:rPr>
          <w:rFonts w:ascii="Verdana" w:hAnsi="Verdana"/>
          <w:sz w:val="24"/>
        </w:rPr>
        <w:t>altri studi preparatori per il medesimo progetto già</w:t>
      </w:r>
      <w:r w:rsidR="008F05FF">
        <w:rPr>
          <w:rFonts w:ascii="Verdana" w:hAnsi="Verdana"/>
          <w:sz w:val="24"/>
        </w:rPr>
        <w:t xml:space="preserve"> </w:t>
      </w:r>
      <w:r w:rsidR="008F05FF">
        <w:rPr>
          <w:rFonts w:ascii="Verdana" w:hAnsi="Verdana"/>
          <w:sz w:val="24"/>
        </w:rPr>
        <w:lastRenderedPageBreak/>
        <w:t>presenti agli Uffizi</w:t>
      </w:r>
      <w:r>
        <w:rPr>
          <w:rFonts w:ascii="Verdana" w:hAnsi="Verdana"/>
          <w:sz w:val="24"/>
        </w:rPr>
        <w:t xml:space="preserve">, e il foglio col </w:t>
      </w:r>
      <w:r w:rsidRPr="008F05FF">
        <w:rPr>
          <w:rFonts w:ascii="Verdana" w:hAnsi="Verdana"/>
          <w:i/>
          <w:iCs/>
          <w:sz w:val="24"/>
        </w:rPr>
        <w:t xml:space="preserve">Martirio delle sante Attinia e </w:t>
      </w:r>
      <w:proofErr w:type="spellStart"/>
      <w:r w:rsidRPr="008F05FF">
        <w:rPr>
          <w:rFonts w:ascii="Verdana" w:hAnsi="Verdana"/>
          <w:i/>
          <w:iCs/>
          <w:sz w:val="24"/>
        </w:rPr>
        <w:t>Greciniana</w:t>
      </w:r>
      <w:proofErr w:type="spellEnd"/>
      <w:r>
        <w:rPr>
          <w:rFonts w:ascii="Verdana" w:hAnsi="Verdana"/>
          <w:sz w:val="24"/>
        </w:rPr>
        <w:t xml:space="preserve">, databile agli anni Ottanta del Seicento. </w:t>
      </w:r>
      <w:r w:rsidR="007F11CF">
        <w:rPr>
          <w:rFonts w:ascii="Verdana" w:hAnsi="Verdana"/>
          <w:sz w:val="24"/>
        </w:rPr>
        <w:t xml:space="preserve">È </w:t>
      </w:r>
      <w:r>
        <w:rPr>
          <w:rFonts w:ascii="Verdana" w:hAnsi="Verdana"/>
          <w:sz w:val="24"/>
        </w:rPr>
        <w:t xml:space="preserve">da ricordare che appena alcune settimane fa anche </w:t>
      </w:r>
      <w:r w:rsidR="0028059D">
        <w:rPr>
          <w:rFonts w:ascii="Verdana" w:hAnsi="Verdana"/>
          <w:sz w:val="24"/>
        </w:rPr>
        <w:t xml:space="preserve">i Friends of the Uffizi </w:t>
      </w:r>
      <w:proofErr w:type="spellStart"/>
      <w:r w:rsidR="0028059D">
        <w:rPr>
          <w:rFonts w:ascii="Verdana" w:hAnsi="Verdana"/>
          <w:sz w:val="24"/>
        </w:rPr>
        <w:t>Galleries</w:t>
      </w:r>
      <w:proofErr w:type="spellEnd"/>
      <w:r w:rsidR="0028059D">
        <w:rPr>
          <w:rFonts w:ascii="Verdana" w:hAnsi="Verdana"/>
          <w:sz w:val="24"/>
        </w:rPr>
        <w:t xml:space="preserve">, il braccio </w:t>
      </w:r>
      <w:r>
        <w:rPr>
          <w:rFonts w:ascii="Verdana" w:hAnsi="Verdana"/>
          <w:sz w:val="24"/>
        </w:rPr>
        <w:t>americano degli Amici degli Uffizi</w:t>
      </w:r>
      <w:r w:rsidR="0028059D">
        <w:rPr>
          <w:rFonts w:ascii="Verdana" w:hAnsi="Verdana"/>
          <w:sz w:val="24"/>
        </w:rPr>
        <w:t>,</w:t>
      </w:r>
      <w:r>
        <w:rPr>
          <w:rFonts w:ascii="Verdana" w:hAnsi="Verdana"/>
          <w:sz w:val="24"/>
        </w:rPr>
        <w:t xml:space="preserve"> aveva</w:t>
      </w:r>
      <w:r w:rsidR="0028059D">
        <w:rPr>
          <w:rFonts w:ascii="Verdana" w:hAnsi="Verdana"/>
          <w:sz w:val="24"/>
        </w:rPr>
        <w:t>no</w:t>
      </w:r>
      <w:r>
        <w:rPr>
          <w:rFonts w:ascii="Verdana" w:hAnsi="Verdana"/>
          <w:sz w:val="24"/>
        </w:rPr>
        <w:t xml:space="preserve"> acquistato per il museo due disegni dello stesso</w:t>
      </w:r>
      <w:r w:rsidR="0028059D">
        <w:rPr>
          <w:rFonts w:ascii="Verdana" w:hAnsi="Verdana"/>
          <w:sz w:val="24"/>
        </w:rPr>
        <w:t xml:space="preserve"> maestro</w:t>
      </w:r>
      <w:r>
        <w:rPr>
          <w:rFonts w:ascii="Verdana" w:hAnsi="Verdana"/>
          <w:sz w:val="24"/>
        </w:rPr>
        <w:t xml:space="preserve">. </w:t>
      </w:r>
    </w:p>
    <w:p w14:paraId="7FABC8F5" w14:textId="77777777" w:rsidR="00C11BE8" w:rsidRDefault="00BB5855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 xml:space="preserve">Tra i </w:t>
      </w:r>
      <w:r>
        <w:rPr>
          <w:rFonts w:ascii="Verdana" w:hAnsi="Verdana"/>
          <w:b/>
          <w:bCs/>
          <w:sz w:val="24"/>
        </w:rPr>
        <w:t>disegni veneti</w:t>
      </w:r>
      <w:r>
        <w:rPr>
          <w:rFonts w:ascii="Verdana" w:hAnsi="Verdana"/>
          <w:sz w:val="24"/>
        </w:rPr>
        <w:t xml:space="preserve"> </w:t>
      </w:r>
      <w:r w:rsidR="0028059D">
        <w:rPr>
          <w:rFonts w:ascii="Verdana" w:hAnsi="Verdana"/>
          <w:sz w:val="24"/>
        </w:rPr>
        <w:t xml:space="preserve">è inclusa </w:t>
      </w:r>
      <w:r>
        <w:rPr>
          <w:rFonts w:ascii="Verdana" w:hAnsi="Verdana"/>
          <w:sz w:val="24"/>
        </w:rPr>
        <w:t>l’</w:t>
      </w:r>
      <w:r w:rsidRPr="0028059D">
        <w:rPr>
          <w:rFonts w:ascii="Verdana" w:hAnsi="Verdana"/>
          <w:i/>
          <w:iCs/>
          <w:sz w:val="24"/>
        </w:rPr>
        <w:t xml:space="preserve">Adorazione dei Magi </w:t>
      </w:r>
      <w:r>
        <w:rPr>
          <w:rFonts w:ascii="Verdana" w:hAnsi="Verdana"/>
          <w:sz w:val="24"/>
        </w:rPr>
        <w:t xml:space="preserve">attribuita a </w:t>
      </w:r>
      <w:r>
        <w:rPr>
          <w:rFonts w:ascii="Verdana" w:hAnsi="Verdana"/>
          <w:b/>
          <w:bCs/>
          <w:sz w:val="24"/>
        </w:rPr>
        <w:t>Marcantonio Bassetti</w:t>
      </w:r>
      <w:r>
        <w:rPr>
          <w:rFonts w:ascii="Verdana" w:hAnsi="Verdana"/>
          <w:sz w:val="24"/>
        </w:rPr>
        <w:t xml:space="preserve"> (1586-1630), una prova giovanile derivata dalla pala d</w:t>
      </w:r>
      <w:r w:rsidR="0028059D">
        <w:rPr>
          <w:rFonts w:ascii="Verdana" w:hAnsi="Verdana"/>
          <w:sz w:val="24"/>
        </w:rPr>
        <w:t>i</w:t>
      </w:r>
      <w:r>
        <w:rPr>
          <w:rFonts w:ascii="Verdana" w:hAnsi="Verdana"/>
          <w:sz w:val="24"/>
        </w:rPr>
        <w:t xml:space="preserve"> Federico Zuccari in San Francesco della Vigna a Venezia</w:t>
      </w:r>
      <w:r w:rsidR="0028059D">
        <w:rPr>
          <w:rFonts w:ascii="Verdana" w:hAnsi="Verdana"/>
          <w:sz w:val="24"/>
        </w:rPr>
        <w:t xml:space="preserve"> (1564)</w:t>
      </w:r>
      <w:r>
        <w:rPr>
          <w:rFonts w:ascii="Verdana" w:hAnsi="Verdana"/>
          <w:sz w:val="24"/>
        </w:rPr>
        <w:t xml:space="preserve">; tra quelli emiliani è da segnalare </w:t>
      </w:r>
      <w:r w:rsidR="0028059D">
        <w:rPr>
          <w:rFonts w:ascii="Verdana" w:hAnsi="Verdana"/>
          <w:sz w:val="24"/>
        </w:rPr>
        <w:t xml:space="preserve">la </w:t>
      </w:r>
      <w:r w:rsidR="0028059D" w:rsidRPr="0028059D">
        <w:rPr>
          <w:rFonts w:ascii="Verdana" w:hAnsi="Verdana"/>
          <w:i/>
          <w:iCs/>
          <w:sz w:val="24"/>
        </w:rPr>
        <w:t>Scena allegorica</w:t>
      </w:r>
      <w:r w:rsidR="0028059D">
        <w:rPr>
          <w:rFonts w:ascii="Verdana" w:hAnsi="Verdana"/>
          <w:sz w:val="24"/>
        </w:rPr>
        <w:t xml:space="preserve"> a sanguigna di </w:t>
      </w:r>
      <w:r w:rsidR="0028059D" w:rsidRPr="0028059D">
        <w:rPr>
          <w:rFonts w:ascii="Verdana" w:hAnsi="Verdana"/>
          <w:b/>
          <w:bCs/>
          <w:sz w:val="24"/>
        </w:rPr>
        <w:t xml:space="preserve">Giuseppe Maria </w:t>
      </w:r>
      <w:proofErr w:type="spellStart"/>
      <w:r w:rsidR="0028059D" w:rsidRPr="0028059D">
        <w:rPr>
          <w:rFonts w:ascii="Verdana" w:hAnsi="Verdana"/>
          <w:b/>
          <w:bCs/>
          <w:sz w:val="24"/>
        </w:rPr>
        <w:t>Mitelli</w:t>
      </w:r>
      <w:proofErr w:type="spellEnd"/>
      <w:r w:rsidR="0028059D">
        <w:rPr>
          <w:rFonts w:ascii="Verdana" w:hAnsi="Verdana"/>
          <w:sz w:val="24"/>
        </w:rPr>
        <w:t xml:space="preserve"> (1634-1718)</w:t>
      </w:r>
      <w:r>
        <w:rPr>
          <w:rFonts w:ascii="Verdana" w:hAnsi="Verdana"/>
          <w:sz w:val="24"/>
        </w:rPr>
        <w:t xml:space="preserve">. </w:t>
      </w:r>
    </w:p>
    <w:p w14:paraId="7C495131" w14:textId="77777777" w:rsidR="00C11BE8" w:rsidRDefault="0028059D">
      <w:pPr>
        <w:ind w:right="-24"/>
        <w:jc w:val="both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Il Settecento è rappresentato, tra l’altro, da disegni d</w:t>
      </w:r>
      <w:r w:rsidR="00BB5855">
        <w:rPr>
          <w:rFonts w:ascii="Verdana" w:hAnsi="Verdana"/>
          <w:sz w:val="24"/>
        </w:rPr>
        <w:t xml:space="preserve">i </w:t>
      </w:r>
      <w:r w:rsidR="00BB5855">
        <w:rPr>
          <w:rFonts w:ascii="Verdana" w:hAnsi="Verdana"/>
          <w:b/>
          <w:bCs/>
          <w:sz w:val="24"/>
        </w:rPr>
        <w:t>Giovanni Domenico Ferretti</w:t>
      </w:r>
      <w:r w:rsidR="00BB5855">
        <w:rPr>
          <w:rFonts w:ascii="Verdana" w:hAnsi="Verdana"/>
          <w:sz w:val="24"/>
        </w:rPr>
        <w:t xml:space="preserve"> (1692-1768), che vanno ad arricchire la</w:t>
      </w:r>
      <w:r>
        <w:rPr>
          <w:rFonts w:ascii="Verdana" w:hAnsi="Verdana"/>
          <w:sz w:val="24"/>
        </w:rPr>
        <w:t xml:space="preserve"> </w:t>
      </w:r>
      <w:r w:rsidR="00BB5855">
        <w:rPr>
          <w:rFonts w:ascii="Verdana" w:hAnsi="Verdana"/>
          <w:sz w:val="24"/>
        </w:rPr>
        <w:t xml:space="preserve">vasta raccolta di fogli dell’artista </w:t>
      </w:r>
      <w:r>
        <w:rPr>
          <w:rFonts w:ascii="Verdana" w:hAnsi="Verdana"/>
          <w:sz w:val="24"/>
        </w:rPr>
        <w:t>nel Gabinetto dei Disegni e delle Stampe</w:t>
      </w:r>
      <w:r w:rsidR="00BB5855">
        <w:rPr>
          <w:rFonts w:ascii="Verdana" w:hAnsi="Verdana"/>
          <w:sz w:val="24"/>
        </w:rPr>
        <w:t>.</w:t>
      </w:r>
    </w:p>
    <w:p w14:paraId="23BCC9A7" w14:textId="77777777" w:rsidR="00C11BE8" w:rsidRDefault="00C11BE8">
      <w:pPr>
        <w:spacing w:line="276" w:lineRule="auto"/>
        <w:ind w:right="-24"/>
        <w:jc w:val="both"/>
        <w:rPr>
          <w:rFonts w:ascii="Verdana" w:hAnsi="Verdana" w:cs="Verdana"/>
          <w:b/>
          <w:sz w:val="28"/>
          <w:szCs w:val="28"/>
        </w:rPr>
      </w:pPr>
    </w:p>
    <w:p w14:paraId="1C90C118" w14:textId="77777777" w:rsidR="00C11BE8" w:rsidRDefault="00BB5855" w:rsidP="000B7A68">
      <w:pPr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bCs/>
          <w:color w:val="202124"/>
          <w:sz w:val="24"/>
        </w:rPr>
        <w:t xml:space="preserve">Il direttore degli Uffizi </w:t>
      </w:r>
      <w:proofErr w:type="spellStart"/>
      <w:r>
        <w:rPr>
          <w:rFonts w:ascii="Verdana" w:hAnsi="Verdana" w:cs="Verdana"/>
          <w:b/>
          <w:bCs/>
          <w:color w:val="202124"/>
          <w:sz w:val="24"/>
        </w:rPr>
        <w:t>Eike</w:t>
      </w:r>
      <w:proofErr w:type="spellEnd"/>
      <w:r>
        <w:rPr>
          <w:rFonts w:ascii="Verdana" w:hAnsi="Verdana" w:cs="Verdana"/>
          <w:b/>
          <w:bCs/>
          <w:color w:val="202124"/>
          <w:sz w:val="24"/>
        </w:rPr>
        <w:t xml:space="preserve"> Schmidt</w:t>
      </w:r>
      <w:r>
        <w:rPr>
          <w:rFonts w:ascii="Verdana" w:hAnsi="Verdana" w:cs="Verdana"/>
          <w:color w:val="202124"/>
          <w:sz w:val="24"/>
        </w:rPr>
        <w:t>: “</w:t>
      </w:r>
      <w:r w:rsidR="000629B7" w:rsidRPr="000629B7">
        <w:rPr>
          <w:rFonts w:ascii="Verdana" w:hAnsi="Verdana" w:cs="Verdana"/>
          <w:i/>
          <w:color w:val="202124"/>
          <w:sz w:val="24"/>
        </w:rPr>
        <w:t>È</w:t>
      </w:r>
      <w:r w:rsidR="000629B7">
        <w:rPr>
          <w:rFonts w:ascii="Verdana" w:hAnsi="Verdana" w:cs="Verdana"/>
          <w:color w:val="202124"/>
          <w:sz w:val="24"/>
        </w:rPr>
        <w:t xml:space="preserve"> </w:t>
      </w:r>
      <w:r w:rsidR="00E4537C" w:rsidRPr="00AD26BA">
        <w:rPr>
          <w:rFonts w:ascii="Verdana" w:hAnsi="Verdana" w:cs="Verdana"/>
          <w:i/>
          <w:iCs/>
          <w:color w:val="202124"/>
          <w:sz w:val="24"/>
        </w:rPr>
        <w:t xml:space="preserve">con immensa gratitudine che le Gallerie degli Uffizi </w:t>
      </w:r>
      <w:proofErr w:type="gramStart"/>
      <w:r w:rsidR="000B7A68" w:rsidRPr="00AD26BA">
        <w:rPr>
          <w:rFonts w:ascii="Verdana" w:hAnsi="Verdana" w:cs="Verdana"/>
          <w:i/>
          <w:iCs/>
          <w:color w:val="202124"/>
          <w:sz w:val="24"/>
        </w:rPr>
        <w:t>accolgono</w:t>
      </w:r>
      <w:proofErr w:type="gramEnd"/>
      <w:r w:rsidR="00E4537C" w:rsidRPr="00AD26BA">
        <w:rPr>
          <w:rFonts w:ascii="Verdana" w:hAnsi="Verdana" w:cs="Verdana"/>
          <w:i/>
          <w:iCs/>
          <w:color w:val="202124"/>
          <w:sz w:val="24"/>
        </w:rPr>
        <w:t xml:space="preserve"> </w:t>
      </w:r>
      <w:r w:rsidR="000B7A68" w:rsidRPr="00AD26BA">
        <w:rPr>
          <w:rFonts w:ascii="Verdana" w:hAnsi="Verdana" w:cs="Verdana"/>
          <w:i/>
          <w:iCs/>
          <w:color w:val="202124"/>
          <w:sz w:val="24"/>
        </w:rPr>
        <w:t>la</w:t>
      </w:r>
      <w:r w:rsidR="00E4537C" w:rsidRPr="00AD26BA">
        <w:rPr>
          <w:rFonts w:ascii="Verdana" w:hAnsi="Verdana" w:cs="Verdana"/>
          <w:i/>
          <w:iCs/>
          <w:color w:val="202124"/>
          <w:sz w:val="24"/>
        </w:rPr>
        <w:t xml:space="preserve"> collezione </w:t>
      </w:r>
      <w:proofErr w:type="spellStart"/>
      <w:r w:rsidR="00E4537C" w:rsidRPr="00AD26BA">
        <w:rPr>
          <w:rFonts w:ascii="Verdana" w:hAnsi="Verdana" w:cs="Verdana"/>
          <w:i/>
          <w:iCs/>
          <w:color w:val="202124"/>
          <w:sz w:val="24"/>
        </w:rPr>
        <w:t>Pineider</w:t>
      </w:r>
      <w:proofErr w:type="spellEnd"/>
      <w:r w:rsidR="00E4537C" w:rsidRPr="00AD26BA">
        <w:rPr>
          <w:rFonts w:ascii="Verdana" w:hAnsi="Verdana" w:cs="Verdana"/>
          <w:i/>
          <w:iCs/>
          <w:color w:val="202124"/>
          <w:sz w:val="24"/>
        </w:rPr>
        <w:t xml:space="preserve">, una </w:t>
      </w:r>
      <w:r w:rsidR="000B7A68" w:rsidRPr="00AD26BA">
        <w:rPr>
          <w:rFonts w:ascii="Verdana" w:hAnsi="Verdana" w:cs="Verdana"/>
          <w:i/>
          <w:iCs/>
          <w:color w:val="202124"/>
          <w:sz w:val="24"/>
        </w:rPr>
        <w:t xml:space="preserve">delle più importanti donazioni arrivate agli Uffizi nell’ultimo secolo. </w:t>
      </w:r>
      <w:r w:rsidR="0028059D" w:rsidRPr="00AD26BA">
        <w:rPr>
          <w:rFonts w:ascii="Verdana" w:hAnsi="Verdana" w:cs="Verdana"/>
          <w:i/>
          <w:iCs/>
          <w:color w:val="202124"/>
          <w:sz w:val="24"/>
        </w:rPr>
        <w:t xml:space="preserve">In questi tempi duri, nei quali l’Italia sta </w:t>
      </w:r>
      <w:r w:rsidR="000B7A68" w:rsidRPr="00AD26BA">
        <w:rPr>
          <w:rFonts w:ascii="Verdana" w:hAnsi="Verdana" w:cs="Verdana"/>
          <w:i/>
          <w:iCs/>
          <w:color w:val="202124"/>
          <w:sz w:val="24"/>
        </w:rPr>
        <w:t>orgogliosamente combattendo il nemico microbiologico, la generosità di questo dono, destinato a tutto il popolo italiano, assume un valore particolare, come esempio dell’altruismo e dello spirito di sacrificio cui tutti noi siamo chiamati per proteggere la collettività</w:t>
      </w:r>
      <w:r w:rsidR="000B7A68">
        <w:rPr>
          <w:rFonts w:ascii="Verdana" w:hAnsi="Verdana" w:cs="Verdana"/>
          <w:color w:val="202124"/>
          <w:sz w:val="24"/>
        </w:rPr>
        <w:t>.”</w:t>
      </w:r>
    </w:p>
    <w:p w14:paraId="784C7CBF" w14:textId="77777777" w:rsidR="00C11BE8" w:rsidRDefault="00C11BE8">
      <w:pPr>
        <w:rPr>
          <w:rFonts w:ascii="Verdana" w:hAnsi="Verdana" w:cs="Verdana"/>
          <w:b/>
          <w:sz w:val="28"/>
          <w:szCs w:val="28"/>
        </w:rPr>
      </w:pPr>
    </w:p>
    <w:p w14:paraId="295AB315" w14:textId="77777777" w:rsidR="00C11BE8" w:rsidRDefault="00BB5855">
      <w:pPr>
        <w:rPr>
          <w:rFonts w:ascii="Verdana" w:hAnsi="Verdana" w:cs="Verdana"/>
          <w:b/>
          <w:sz w:val="28"/>
          <w:szCs w:val="28"/>
        </w:rPr>
      </w:pPr>
      <w:r>
        <w:rPr>
          <w:rFonts w:ascii="Verdana" w:hAnsi="Verdana" w:cs="Verdana"/>
          <w:b/>
          <w:bCs/>
          <w:color w:val="202124"/>
          <w:sz w:val="24"/>
        </w:rPr>
        <w:t>Il collezionista</w:t>
      </w:r>
      <w:r>
        <w:rPr>
          <w:rFonts w:ascii="Verdana" w:hAnsi="Verdana" w:cs="Verdana"/>
          <w:bCs/>
          <w:color w:val="202124"/>
          <w:sz w:val="24"/>
        </w:rPr>
        <w:t xml:space="preserve"> </w:t>
      </w:r>
      <w:r>
        <w:rPr>
          <w:rFonts w:ascii="Verdana" w:hAnsi="Verdana" w:cs="Verdana"/>
          <w:b/>
          <w:bCs/>
          <w:color w:val="202124"/>
          <w:sz w:val="24"/>
        </w:rPr>
        <w:t xml:space="preserve">Carlo </w:t>
      </w:r>
      <w:proofErr w:type="spellStart"/>
      <w:r>
        <w:rPr>
          <w:rFonts w:ascii="Verdana" w:hAnsi="Verdana" w:cs="Verdana"/>
          <w:b/>
          <w:bCs/>
          <w:color w:val="202124"/>
          <w:sz w:val="24"/>
        </w:rPr>
        <w:t>Pineider</w:t>
      </w:r>
      <w:proofErr w:type="spellEnd"/>
      <w:r>
        <w:rPr>
          <w:rFonts w:ascii="Verdana" w:hAnsi="Verdana" w:cs="Verdana"/>
          <w:b/>
          <w:bCs/>
          <w:color w:val="202124"/>
          <w:sz w:val="24"/>
        </w:rPr>
        <w:t>:</w:t>
      </w:r>
      <w:r>
        <w:rPr>
          <w:rFonts w:ascii="Verdana" w:hAnsi="Verdana" w:cs="Verdana"/>
          <w:color w:val="202124"/>
          <w:sz w:val="24"/>
        </w:rPr>
        <w:t xml:space="preserve"> </w:t>
      </w:r>
      <w:r>
        <w:rPr>
          <w:rFonts w:ascii="Verdana" w:hAnsi="Verdana" w:cs="Verdana"/>
          <w:i/>
          <w:iCs/>
          <w:color w:val="202124"/>
          <w:sz w:val="24"/>
        </w:rPr>
        <w:t>“Il mio desider</w:t>
      </w:r>
      <w:r w:rsidR="00F01645">
        <w:rPr>
          <w:rFonts w:ascii="Verdana" w:hAnsi="Verdana" w:cs="Verdana"/>
          <w:i/>
          <w:iCs/>
          <w:color w:val="202124"/>
          <w:sz w:val="24"/>
        </w:rPr>
        <w:t>i</w:t>
      </w:r>
      <w:r>
        <w:rPr>
          <w:rFonts w:ascii="Verdana" w:hAnsi="Verdana" w:cs="Verdana"/>
          <w:i/>
          <w:iCs/>
          <w:color w:val="202124"/>
          <w:sz w:val="24"/>
        </w:rPr>
        <w:t xml:space="preserve">o era quello di salvare per sempre queste piccole opere d'arte, sottraendole all'incerta e </w:t>
      </w:r>
      <w:r>
        <w:rPr>
          <w:rFonts w:ascii="Verdana" w:hAnsi="Verdana" w:cs="Verdana"/>
          <w:i/>
          <w:iCs/>
          <w:color w:val="202124"/>
          <w:sz w:val="24"/>
        </w:rPr>
        <w:lastRenderedPageBreak/>
        <w:t xml:space="preserve">ingiusta sorte di un mercato che non si fa scrupolo di disperdere le nostre ricchezze culturali, grandi o piccole che siano, ma pur sempre uniche e insostituibili. Destinarle a far parte della raccolta del Gabinetto Stampe e Disegni degli Uffizi ha costituito il logico approdo dei sentimenti che mi legano ai "miei fogli" e alla più prestigiosa istituzione per la conservazione della grafica nella mia città e nel mondo”.   </w:t>
      </w:r>
    </w:p>
    <w:p w14:paraId="179504AC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4AE0FE5E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348B4BB8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5EE49713" w14:textId="21E006CB" w:rsidR="00C11BE8" w:rsidRDefault="00441D9F">
      <w:pPr>
        <w:spacing w:line="240" w:lineRule="auto"/>
        <w:rPr>
          <w:rFonts w:ascii="Verdana" w:hAnsi="Verdana" w:cs="Verdana"/>
          <w:b/>
          <w:smallCaps/>
        </w:rPr>
      </w:pPr>
      <w:proofErr w:type="gramStart"/>
      <w:r>
        <w:rPr>
          <w:rFonts w:ascii="Verdana" w:hAnsi="Verdana" w:cs="Verdana"/>
          <w:b/>
          <w:smallCaps/>
        </w:rPr>
        <w:t>è</w:t>
      </w:r>
      <w:proofErr w:type="gramEnd"/>
      <w:r>
        <w:rPr>
          <w:rFonts w:ascii="Verdana" w:hAnsi="Verdana" w:cs="Verdana"/>
          <w:b/>
          <w:smallCaps/>
        </w:rPr>
        <w:t xml:space="preserve"> possibile scaricare le immagini in alta risoluzione al seguente link:</w:t>
      </w:r>
    </w:p>
    <w:p w14:paraId="0DF24224" w14:textId="1B824093" w:rsidR="00441D9F" w:rsidRPr="00441D9F" w:rsidRDefault="00441D9F">
      <w:pPr>
        <w:spacing w:line="240" w:lineRule="auto"/>
        <w:rPr>
          <w:rFonts w:ascii="Verdana" w:hAnsi="Verdana" w:cs="Verdana"/>
          <w:smallCaps/>
        </w:rPr>
      </w:pPr>
      <w:hyperlink r:id="rId8" w:history="1">
        <w:r w:rsidRPr="00441D9F">
          <w:rPr>
            <w:rStyle w:val="Collegamentoipertestuale"/>
            <w:rFonts w:ascii="Verdana" w:hAnsi="Verdana" w:cs="Verdana"/>
            <w:smallCaps/>
          </w:rPr>
          <w:t>https://we.tl/t-j397fTe3ho</w:t>
        </w:r>
      </w:hyperlink>
    </w:p>
    <w:p w14:paraId="7B495889" w14:textId="77777777" w:rsidR="00441D9F" w:rsidRDefault="00441D9F">
      <w:pPr>
        <w:spacing w:line="240" w:lineRule="auto"/>
        <w:rPr>
          <w:rFonts w:ascii="Verdana" w:hAnsi="Verdana" w:cs="Verdana"/>
          <w:b/>
          <w:smallCaps/>
        </w:rPr>
      </w:pPr>
    </w:p>
    <w:p w14:paraId="0284ADD1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370CCC58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01082644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  <w:bookmarkStart w:id="0" w:name="_GoBack"/>
      <w:bookmarkEnd w:id="0"/>
    </w:p>
    <w:p w14:paraId="30B09E19" w14:textId="77777777" w:rsidR="00C11BE8" w:rsidRDefault="00C11BE8">
      <w:pPr>
        <w:spacing w:line="240" w:lineRule="auto"/>
        <w:rPr>
          <w:rFonts w:ascii="Verdana" w:hAnsi="Verdana" w:cs="Verdana"/>
          <w:b/>
          <w:smallCaps/>
        </w:rPr>
      </w:pPr>
    </w:p>
    <w:p w14:paraId="02AE030C" w14:textId="77777777" w:rsidR="00C11BE8" w:rsidRDefault="00BB5855">
      <w:pPr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Ufficio stampa Gallerie degli Uffizi</w:t>
      </w:r>
    </w:p>
    <w:p w14:paraId="68B799CB" w14:textId="77777777" w:rsidR="00C11BE8" w:rsidRDefault="00BB5855">
      <w:pPr>
        <w:widowControl w:val="0"/>
        <w:ind w:right="-822"/>
        <w:rPr>
          <w:rFonts w:ascii="Verdana" w:hAnsi="Verdana"/>
          <w:sz w:val="24"/>
        </w:rPr>
      </w:pPr>
      <w:r>
        <w:rPr>
          <w:rFonts w:ascii="Verdana" w:hAnsi="Verdana" w:cs="Verdana"/>
          <w:b/>
          <w:sz w:val="24"/>
        </w:rPr>
        <w:t>Opera Laboratori Fiorentini – Civita</w:t>
      </w:r>
    </w:p>
    <w:p w14:paraId="6693EC4E" w14:textId="77777777" w:rsidR="00C11BE8" w:rsidRDefault="00BB5855">
      <w:pPr>
        <w:ind w:right="-822"/>
        <w:rPr>
          <w:rFonts w:ascii="Verdana" w:hAnsi="Verdana" w:cs="Verdana"/>
          <w:sz w:val="24"/>
        </w:rPr>
      </w:pPr>
      <w:r>
        <w:rPr>
          <w:rFonts w:ascii="Verdana" w:hAnsi="Verdana" w:cs="Verdana"/>
          <w:sz w:val="24"/>
        </w:rPr>
        <w:t xml:space="preserve">Andrea Acampa,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348 1755654, </w:t>
      </w:r>
      <w:hyperlink r:id="rId9">
        <w:r>
          <w:rPr>
            <w:rStyle w:val="CollegamentoInternet"/>
            <w:rFonts w:ascii="Verdana" w:hAnsi="Verdana" w:cs="Verdana"/>
            <w:sz w:val="24"/>
          </w:rPr>
          <w:t>a.acampa@operalaboratori.com</w:t>
        </w:r>
      </w:hyperlink>
    </w:p>
    <w:p w14:paraId="53DD668B" w14:textId="77777777" w:rsidR="00C11BE8" w:rsidRDefault="00BB5855">
      <w:pPr>
        <w:ind w:right="-822"/>
        <w:rPr>
          <w:rFonts w:ascii="Verdana" w:hAnsi="Verdana" w:cs="Verdana"/>
          <w:color w:val="auto"/>
          <w:sz w:val="24"/>
          <w:u w:val="single"/>
        </w:rPr>
      </w:pPr>
      <w:r>
        <w:rPr>
          <w:rFonts w:ascii="Verdana" w:hAnsi="Verdana" w:cs="Verdana"/>
          <w:sz w:val="24"/>
        </w:rPr>
        <w:t xml:space="preserve">Tommaso </w:t>
      </w:r>
      <w:proofErr w:type="spellStart"/>
      <w:r>
        <w:rPr>
          <w:rFonts w:ascii="Verdana" w:hAnsi="Verdana" w:cs="Verdana"/>
          <w:sz w:val="24"/>
        </w:rPr>
        <w:t>Galligani</w:t>
      </w:r>
      <w:proofErr w:type="spellEnd"/>
      <w:r>
        <w:rPr>
          <w:rFonts w:ascii="Verdana" w:hAnsi="Verdana" w:cs="Verdana"/>
          <w:sz w:val="24"/>
        </w:rPr>
        <w:t xml:space="preserve">, tel. 055 290383, </w:t>
      </w:r>
      <w:proofErr w:type="spellStart"/>
      <w:r>
        <w:rPr>
          <w:rFonts w:ascii="Verdana" w:hAnsi="Verdana" w:cs="Verdana"/>
          <w:sz w:val="24"/>
        </w:rPr>
        <w:t>cell</w:t>
      </w:r>
      <w:proofErr w:type="spellEnd"/>
      <w:r>
        <w:rPr>
          <w:rFonts w:ascii="Verdana" w:hAnsi="Verdana" w:cs="Verdana"/>
          <w:sz w:val="24"/>
        </w:rPr>
        <w:t xml:space="preserve">. 3494299681, </w:t>
      </w:r>
      <w:hyperlink r:id="rId10">
        <w:r>
          <w:rPr>
            <w:rStyle w:val="CollegamentoInternet"/>
            <w:rFonts w:ascii="Verdana" w:hAnsi="Verdana" w:cs="Verdana"/>
            <w:sz w:val="24"/>
          </w:rPr>
          <w:t>t.galligani@operalaboratori.com</w:t>
        </w:r>
      </w:hyperlink>
    </w:p>
    <w:p w14:paraId="6FB3C626" w14:textId="77777777" w:rsidR="00C11BE8" w:rsidRDefault="00C11BE8">
      <w:pPr>
        <w:spacing w:line="240" w:lineRule="auto"/>
      </w:pPr>
    </w:p>
    <w:sectPr w:rsidR="00C11BE8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2944" w:right="1127" w:bottom="1418" w:left="2098" w:header="0" w:footer="1021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D250592" w14:textId="77777777" w:rsidR="003548FB" w:rsidRDefault="003548FB">
      <w:pPr>
        <w:spacing w:line="240" w:lineRule="auto"/>
      </w:pPr>
      <w:r>
        <w:separator/>
      </w:r>
    </w:p>
  </w:endnote>
  <w:endnote w:type="continuationSeparator" w:id="0">
    <w:p w14:paraId="1D38EA4C" w14:textId="77777777" w:rsidR="003548FB" w:rsidRDefault="003548F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Liberation Serif">
    <w:altName w:val="Times New Roman"/>
    <w:charset w:val="01"/>
    <w:family w:val="roman"/>
    <w:pitch w:val="variable"/>
  </w:font>
  <w:font w:name="NSimSun">
    <w:charset w:val="86"/>
    <w:family w:val="modern"/>
    <w:pitch w:val="fixed"/>
    <w:sig w:usb0="00000283" w:usb1="288F0000" w:usb2="00000016" w:usb3="00000000" w:csb0="0004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Times;Times New Roman">
    <w:altName w:val="Times New Roman"/>
    <w:panose1 w:val="00000000000000000000"/>
    <w:charset w:val="00"/>
    <w:family w:val="roman"/>
    <w:notTrueType/>
    <w:pitch w:val="default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Liberation Sans">
    <w:altName w:val="Arial"/>
    <w:charset w:val="01"/>
    <w:family w:val="roman"/>
    <w:pitch w:val="variable"/>
  </w:font>
  <w:font w:name="PingFang SC">
    <w:panose1 w:val="00000000000000000000"/>
    <w:charset w:val="00"/>
    <w:family w:val="roman"/>
    <w:notTrueType/>
    <w:pitch w:val="default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icrosoft YaHei">
    <w:charset w:val="86"/>
    <w:family w:val="swiss"/>
    <w:pitch w:val="variable"/>
    <w:sig w:usb0="80000287" w:usb1="2ACF3C50" w:usb2="00000016" w:usb3="00000000" w:csb0="0004001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Times-Roman;Times New Roman">
    <w:altName w:val="Times New Roman"/>
    <w:panose1 w:val="00000000000000000000"/>
    <w:charset w:val="00"/>
    <w:family w:val="roman"/>
    <w:notTrueType/>
    <w:pitch w:val="default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Fedra Sans Book;Cambria">
    <w:altName w:val="Times New Roman"/>
    <w:panose1 w:val="00000000000000000000"/>
    <w:charset w:val="00"/>
    <w:family w:val="roman"/>
    <w:notTrueType/>
    <w:pitch w:val="default"/>
  </w:font>
  <w:font w:name="Fedra Sans Pro Medium;Arial">
    <w:altName w:val="Times New Roman"/>
    <w:panose1 w:val="00000000000000000000"/>
    <w:charset w:val="00"/>
    <w:family w:val="roman"/>
    <w:notTrueType/>
    <w:pitch w:val="default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libri Light">
    <w:charset w:val="00"/>
    <w:family w:val="swiss"/>
    <w:pitch w:val="variable"/>
    <w:sig w:usb0="E0002AFF" w:usb1="C000247B" w:usb2="00000009" w:usb3="00000000" w:csb0="000001F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582A1D3" w14:textId="77777777" w:rsidR="00C11BE8" w:rsidRDefault="00C11BE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0F86FFAF" w14:textId="77777777" w:rsidR="00C11BE8" w:rsidRDefault="00C11BE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490BA2DB" w14:textId="77777777" w:rsidR="00C11BE8" w:rsidRDefault="00BB585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5E7393EF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12FF12A4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5E7AD6BF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298D4DEE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2CF3768F" w14:textId="77777777" w:rsidR="00C11BE8" w:rsidRDefault="00C11BE8">
    <w:pPr>
      <w:spacing w:line="240" w:lineRule="auto"/>
    </w:pPr>
  </w:p>
  <w:p w14:paraId="13181049" w14:textId="77777777" w:rsidR="00C11BE8" w:rsidRDefault="00BB5855">
    <w:pPr>
      <w:spacing w:line="240" w:lineRule="auto"/>
    </w:pPr>
    <w:r>
      <w:t>uffizimedia@beniculturali.it</w:t>
    </w:r>
  </w:p>
</w:ftr>
</file>

<file path=word/footer2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E2DFBB7" w14:textId="77777777" w:rsidR="00C11BE8" w:rsidRDefault="00C11BE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151E46DE" w14:textId="77777777" w:rsidR="00C11BE8" w:rsidRDefault="00C11BE8">
    <w:pPr>
      <w:spacing w:line="240" w:lineRule="auto"/>
      <w:ind w:right="360"/>
      <w:rPr>
        <w:rFonts w:ascii="Fedra Sans Book;Cambria" w:hAnsi="Fedra Sans Book;Cambria" w:cs="Fedra Sans Book;Cambria"/>
        <w:sz w:val="16"/>
        <w:szCs w:val="16"/>
      </w:rPr>
    </w:pPr>
  </w:p>
  <w:p w14:paraId="45916CA5" w14:textId="77777777" w:rsidR="00C11BE8" w:rsidRDefault="00BB5855">
    <w:pPr>
      <w:rPr>
        <w:rFonts w:ascii="Fedra Sans Pro Medium;Arial" w:hAnsi="Fedra Sans Pro Medium;Arial" w:cs="Fedra Sans Pro Medium;Arial"/>
        <w:sz w:val="16"/>
        <w:szCs w:val="16"/>
      </w:rPr>
    </w:pPr>
    <w:r>
      <w:rPr>
        <w:rFonts w:ascii="Fedra Sans Pro Medium;Arial" w:hAnsi="Fedra Sans Pro Medium;Arial" w:cs="Fedra Sans Pro Medium;Arial"/>
        <w:sz w:val="16"/>
        <w:szCs w:val="16"/>
      </w:rPr>
      <w:t>LE GALLERIE DEGLI UFFIZI</w:t>
    </w:r>
  </w:p>
  <w:p w14:paraId="7701C00B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Piazzale degli Uffizi, 6</w:t>
    </w:r>
  </w:p>
  <w:p w14:paraId="1931587D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50122 Firenze</w:t>
    </w:r>
  </w:p>
  <w:p w14:paraId="151C7BDE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 xml:space="preserve">T +39 055 2388 831 </w:t>
    </w:r>
  </w:p>
  <w:p w14:paraId="00C8BFEE" w14:textId="77777777" w:rsidR="00C11BE8" w:rsidRDefault="00BB5855">
    <w:pPr>
      <w:spacing w:line="240" w:lineRule="auto"/>
      <w:rPr>
        <w:rFonts w:ascii="Fedra Sans Book;Cambria" w:hAnsi="Fedra Sans Book;Cambria" w:cs="Fedra Sans Book;Cambria"/>
        <w:sz w:val="16"/>
        <w:szCs w:val="16"/>
      </w:rPr>
    </w:pPr>
    <w:r>
      <w:rPr>
        <w:rFonts w:ascii="Fedra Sans Book;Cambria" w:hAnsi="Fedra Sans Book;Cambria" w:cs="Fedra Sans Book;Cambria"/>
        <w:sz w:val="16"/>
        <w:szCs w:val="16"/>
      </w:rPr>
      <w:t>www.uffizi.it /</w:t>
    </w:r>
    <w:proofErr w:type="spellStart"/>
    <w:r>
      <w:rPr>
        <w:rFonts w:ascii="Fedra Sans Book;Cambria" w:hAnsi="Fedra Sans Book;Cambria" w:cs="Fedra Sans Book;Cambria"/>
        <w:sz w:val="16"/>
        <w:szCs w:val="16"/>
      </w:rPr>
      <w:t>areastampa</w:t>
    </w:r>
    <w:proofErr w:type="spellEnd"/>
    <w:r>
      <w:rPr>
        <w:rFonts w:ascii="Fedra Sans Book;Cambria" w:hAnsi="Fedra Sans Book;Cambria" w:cs="Fedra Sans Book;Cambria"/>
        <w:sz w:val="16"/>
        <w:szCs w:val="16"/>
      </w:rPr>
      <w:t xml:space="preserve"> </w:t>
    </w:r>
  </w:p>
  <w:p w14:paraId="3077BD7E" w14:textId="77777777" w:rsidR="00C11BE8" w:rsidRDefault="00C11BE8">
    <w:pPr>
      <w:spacing w:line="240" w:lineRule="auto"/>
    </w:pPr>
  </w:p>
  <w:p w14:paraId="7CAD4ECE" w14:textId="77777777" w:rsidR="00C11BE8" w:rsidRDefault="00BB5855">
    <w:pPr>
      <w:spacing w:line="240" w:lineRule="auto"/>
    </w:pPr>
    <w:r>
      <w:t>uffizimedia@beniculturali.it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EC58FF9" w14:textId="77777777" w:rsidR="003548FB" w:rsidRDefault="003548FB">
      <w:pPr>
        <w:spacing w:line="240" w:lineRule="auto"/>
      </w:pPr>
      <w:r>
        <w:separator/>
      </w:r>
    </w:p>
  </w:footnote>
  <w:footnote w:type="continuationSeparator" w:id="0">
    <w:p w14:paraId="62C503B6" w14:textId="77777777" w:rsidR="003548FB" w:rsidRDefault="003548FB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36FB842" w14:textId="77777777" w:rsidR="00C11BE8" w:rsidRDefault="00BB5855">
    <w:pPr>
      <w:pStyle w:val="Intestazione"/>
      <w:ind w:left="-1843"/>
      <w:rPr>
        <w:lang w:eastAsia="it-IT"/>
      </w:rPr>
    </w:pPr>
    <w:r>
      <w:rPr>
        <w:noProof/>
        <w:lang w:eastAsia="it-IT"/>
      </w:rPr>
      <w:drawing>
        <wp:inline distT="0" distB="0" distL="0" distR="0" wp14:anchorId="650F7DAF" wp14:editId="1E558375">
          <wp:extent cx="1219835" cy="1274445"/>
          <wp:effectExtent l="0" t="0" r="0" b="0"/>
          <wp:docPr id="1" name="Immagine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magine4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1219835" cy="12744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5" behindDoc="1" locked="0" layoutInCell="1" allowOverlap="1" wp14:anchorId="51A0F406" wp14:editId="26BE5FD3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2" name="Immagine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Immagine3"/>
                  <pic:cNvPicPr>
                    <a:picLocks noChangeAspect="1" noChangeArrowheads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2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A75A3DB" w14:textId="77777777" w:rsidR="00C11BE8" w:rsidRDefault="00BB5855">
    <w:pPr>
      <w:pStyle w:val="Intestazione"/>
      <w:ind w:left="-2098"/>
      <w:rPr>
        <w:lang w:eastAsia="it-IT"/>
      </w:rPr>
    </w:pPr>
    <w:r>
      <w:rPr>
        <w:noProof/>
        <w:lang w:eastAsia="it-IT"/>
      </w:rPr>
      <w:drawing>
        <wp:inline distT="0" distB="0" distL="0" distR="0" wp14:anchorId="706EECBA" wp14:editId="6A7C9BEC">
          <wp:extent cx="2801620" cy="1477645"/>
          <wp:effectExtent l="0" t="0" r="0" b="0"/>
          <wp:docPr id="3" name="Immagine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magine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244" t="-462" r="-244" b="-462"/>
                  <a:stretch>
                    <a:fillRect/>
                  </a:stretch>
                </pic:blipFill>
                <pic:spPr bwMode="auto">
                  <a:xfrm>
                    <a:off x="0" y="0"/>
                    <a:ext cx="2801620" cy="14776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rPr>
        <w:noProof/>
        <w:lang w:eastAsia="it-IT"/>
      </w:rPr>
      <w:drawing>
        <wp:anchor distT="0" distB="0" distL="0" distR="0" simplePos="0" relativeHeight="6" behindDoc="1" locked="0" layoutInCell="1" allowOverlap="1" wp14:anchorId="49768C6B" wp14:editId="63F5BCFC">
          <wp:simplePos x="0" y="0"/>
          <wp:positionH relativeFrom="column">
            <wp:posOffset>-858520</wp:posOffset>
          </wp:positionH>
          <wp:positionV relativeFrom="paragraph">
            <wp:posOffset>2974340</wp:posOffset>
          </wp:positionV>
          <wp:extent cx="598805" cy="5273040"/>
          <wp:effectExtent l="0" t="0" r="0" b="0"/>
          <wp:wrapNone/>
          <wp:docPr id="4" name="Immagine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magine1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 l="-1246" t="-143" r="-1246" b="-143"/>
                  <a:stretch>
                    <a:fillRect/>
                  </a:stretch>
                </pic:blipFill>
                <pic:spPr bwMode="auto">
                  <a:xfrm>
                    <a:off x="0" y="0"/>
                    <a:ext cx="598805" cy="52730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524DD"/>
    <w:multiLevelType w:val="multilevel"/>
    <w:tmpl w:val="E380396E"/>
    <w:lvl w:ilvl="0">
      <w:start w:val="1"/>
      <w:numFmt w:val="none"/>
      <w:pStyle w:val="Titolo1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20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1BE8"/>
    <w:rsid w:val="000629B7"/>
    <w:rsid w:val="000A5F5A"/>
    <w:rsid w:val="000B7A68"/>
    <w:rsid w:val="001014AA"/>
    <w:rsid w:val="0028059D"/>
    <w:rsid w:val="003548FB"/>
    <w:rsid w:val="004118F5"/>
    <w:rsid w:val="00441D9F"/>
    <w:rsid w:val="005F7CD9"/>
    <w:rsid w:val="00647814"/>
    <w:rsid w:val="006E2776"/>
    <w:rsid w:val="00761531"/>
    <w:rsid w:val="007F02F0"/>
    <w:rsid w:val="007F11CF"/>
    <w:rsid w:val="008F05FF"/>
    <w:rsid w:val="00A45AEB"/>
    <w:rsid w:val="00AD26BA"/>
    <w:rsid w:val="00BB5855"/>
    <w:rsid w:val="00C11BE8"/>
    <w:rsid w:val="00E4537C"/>
    <w:rsid w:val="00F016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,"/>
  <w:listSeparator w:val=";"/>
  <w14:docId w14:val="2F0A244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Numerodipagina">
    <w:name w:val="Numero di pagina"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uppressAutoHyphens/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character" w:styleId="Collegamentoipertestuale">
    <w:name w:val="Hyperlink"/>
    <w:basedOn w:val="Caratterepredefinitoparagrafo"/>
    <w:unhideWhenUsed/>
    <w:rsid w:val="00441D9F"/>
    <w:rPr>
      <w:color w:val="0563C1" w:themeColor="hyperlink"/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NSimSun" w:hAnsi="Liberation Serif" w:cs="Arial"/>
        <w:szCs w:val="24"/>
        <w:lang w:val="it-IT" w:eastAsia="zh-CN" w:bidi="hi-IN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pPr>
      <w:suppressAutoHyphens/>
      <w:spacing w:line="360" w:lineRule="auto"/>
    </w:pPr>
    <w:rPr>
      <w:rFonts w:ascii="Georgia" w:eastAsia="Times New Roman" w:hAnsi="Georgia" w:cs="Georgia"/>
      <w:color w:val="000000"/>
      <w:sz w:val="22"/>
      <w:lang w:bidi="ar-SA"/>
    </w:rPr>
  </w:style>
  <w:style w:type="paragraph" w:styleId="Titolo1">
    <w:name w:val="heading 1"/>
    <w:basedOn w:val="Normale"/>
    <w:next w:val="Corpodeltesto"/>
    <w:qFormat/>
    <w:pPr>
      <w:numPr>
        <w:numId w:val="1"/>
      </w:numPr>
      <w:spacing w:before="280" w:after="280" w:line="240" w:lineRule="auto"/>
      <w:outlineLvl w:val="0"/>
    </w:pPr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Carpredefinitoparagrafo1">
    <w:name w:val="Car. predefinito paragrafo1"/>
    <w:qFormat/>
  </w:style>
  <w:style w:type="character" w:customStyle="1" w:styleId="WW8Num2z0">
    <w:name w:val="WW8Num2z0"/>
    <w:qFormat/>
  </w:style>
  <w:style w:type="character" w:customStyle="1" w:styleId="WW8Num3z0">
    <w:name w:val="WW8Num3z0"/>
    <w:qFormat/>
  </w:style>
  <w:style w:type="character" w:customStyle="1" w:styleId="WW8Num4z0">
    <w:name w:val="WW8Num4z0"/>
    <w:qFormat/>
  </w:style>
  <w:style w:type="character" w:customStyle="1" w:styleId="WW8Num5z0">
    <w:name w:val="WW8Num5z0"/>
    <w:qFormat/>
  </w:style>
  <w:style w:type="character" w:customStyle="1" w:styleId="WW8Num6z0">
    <w:name w:val="WW8Num6z0"/>
    <w:qFormat/>
    <w:rPr>
      <w:rFonts w:ascii="Symbol" w:hAnsi="Symbol" w:cs="Symbol"/>
    </w:rPr>
  </w:style>
  <w:style w:type="character" w:customStyle="1" w:styleId="WW8Num7z0">
    <w:name w:val="WW8Num7z0"/>
    <w:qFormat/>
    <w:rPr>
      <w:rFonts w:ascii="Symbol" w:hAnsi="Symbol" w:cs="Symbol"/>
    </w:rPr>
  </w:style>
  <w:style w:type="character" w:customStyle="1" w:styleId="WW8Num8z0">
    <w:name w:val="WW8Num8z0"/>
    <w:qFormat/>
    <w:rPr>
      <w:rFonts w:ascii="Symbol" w:hAnsi="Symbol" w:cs="Symbol"/>
    </w:rPr>
  </w:style>
  <w:style w:type="character" w:customStyle="1" w:styleId="WW8Num9z0">
    <w:name w:val="WW8Num9z0"/>
    <w:qFormat/>
    <w:rPr>
      <w:rFonts w:ascii="Symbol" w:hAnsi="Symbol" w:cs="Symbol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Symbol" w:hAnsi="Symbol" w:cs="Symbol"/>
    </w:rPr>
  </w:style>
  <w:style w:type="character" w:customStyle="1" w:styleId="WW-Carpredefinitoparagrafo">
    <w:name w:val="WW-Car. predefinito paragrafo"/>
    <w:qFormat/>
  </w:style>
  <w:style w:type="character" w:customStyle="1" w:styleId="Caratterinotaapidipagina">
    <w:name w:val="Caratteri nota a piè di pagina"/>
    <w:qFormat/>
    <w:rPr>
      <w:vertAlign w:val="superscript"/>
    </w:rPr>
  </w:style>
  <w:style w:type="character" w:customStyle="1" w:styleId="CollegamentoInternet">
    <w:name w:val="Collegamento Internet"/>
    <w:rsid w:val="00AE0216"/>
    <w:rPr>
      <w:color w:val="0000FF"/>
      <w:u w:val="single"/>
    </w:rPr>
  </w:style>
  <w:style w:type="character" w:customStyle="1" w:styleId="CollegamentoInternetvisitato">
    <w:name w:val="Collegamento Internet visitato"/>
    <w:rPr>
      <w:color w:val="800080"/>
      <w:u w:val="single"/>
    </w:rPr>
  </w:style>
  <w:style w:type="character" w:customStyle="1" w:styleId="Numerodipagina">
    <w:name w:val="Numero di pagina"/>
  </w:style>
  <w:style w:type="character" w:customStyle="1" w:styleId="Enfasi">
    <w:name w:val="Enfasi"/>
    <w:qFormat/>
    <w:rPr>
      <w:i/>
      <w:iCs/>
    </w:rPr>
  </w:style>
  <w:style w:type="character" w:customStyle="1" w:styleId="IndirizzoHTMLCarattere">
    <w:name w:val="Indirizzo HTML Carattere"/>
    <w:qFormat/>
    <w:rPr>
      <w:rFonts w:ascii="Times;Times New Roman" w:hAnsi="Times;Times New Roman" w:cs="Times;Times New Roman"/>
      <w:i/>
      <w:iCs/>
    </w:rPr>
  </w:style>
  <w:style w:type="character" w:customStyle="1" w:styleId="Titolo1Carattere">
    <w:name w:val="Titolo 1 Carattere"/>
    <w:qFormat/>
    <w:rPr>
      <w:rFonts w:ascii="Times;Times New Roman" w:hAnsi="Times;Times New Roman" w:cs="Times;Times New Roman"/>
      <w:b/>
      <w:bCs/>
      <w:kern w:val="2"/>
      <w:sz w:val="48"/>
      <w:szCs w:val="48"/>
    </w:rPr>
  </w:style>
  <w:style w:type="character" w:customStyle="1" w:styleId="downloadlinklink">
    <w:name w:val="download_link_link"/>
    <w:basedOn w:val="WW-Carpredefinitoparagrafo"/>
    <w:qFormat/>
  </w:style>
  <w:style w:type="paragraph" w:customStyle="1" w:styleId="Titolo10">
    <w:name w:val="Titolo1"/>
    <w:basedOn w:val="Normale"/>
    <w:next w:val="Corpodeltesto"/>
    <w:qFormat/>
    <w:pPr>
      <w:keepNext/>
      <w:spacing w:before="240" w:after="120"/>
    </w:pPr>
    <w:rPr>
      <w:rFonts w:ascii="Liberation Sans" w:eastAsia="PingFang SC" w:hAnsi="Liberation Sans" w:cs="Arial Unicode MS"/>
      <w:sz w:val="28"/>
      <w:szCs w:val="28"/>
    </w:rPr>
  </w:style>
  <w:style w:type="paragraph" w:styleId="Corpodeltesto">
    <w:name w:val="Body Text"/>
    <w:basedOn w:val="Normale"/>
    <w:pPr>
      <w:spacing w:after="140" w:line="276" w:lineRule="auto"/>
    </w:pPr>
  </w:style>
  <w:style w:type="paragraph" w:styleId="Elenco">
    <w:name w:val="List"/>
    <w:basedOn w:val="Corpodeltesto"/>
    <w:rPr>
      <w:rFonts w:cs="Arial"/>
    </w:rPr>
  </w:style>
  <w:style w:type="paragraph" w:styleId="Didascalia">
    <w:name w:val="caption"/>
    <w:basedOn w:val="Normale"/>
    <w:qFormat/>
    <w:pPr>
      <w:suppressLineNumbers/>
      <w:spacing w:before="120" w:after="120"/>
    </w:pPr>
    <w:rPr>
      <w:rFonts w:cs="Arial"/>
      <w:i/>
      <w:iCs/>
      <w:sz w:val="24"/>
    </w:rPr>
  </w:style>
  <w:style w:type="paragraph" w:customStyle="1" w:styleId="Indice">
    <w:name w:val="Indice"/>
    <w:basedOn w:val="Normale"/>
    <w:qFormat/>
    <w:pPr>
      <w:suppressLineNumbers/>
    </w:pPr>
    <w:rPr>
      <w:rFonts w:cs="Arial"/>
    </w:rPr>
  </w:style>
  <w:style w:type="paragraph" w:styleId="Titolo">
    <w:name w:val="Title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2">
    <w:name w:val="Titolo2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customStyle="1" w:styleId="Titolo11">
    <w:name w:val="Titolo1"/>
    <w:basedOn w:val="Normale"/>
    <w:next w:val="Corpodeltesto"/>
    <w:qFormat/>
    <w:pPr>
      <w:keepNext/>
      <w:spacing w:before="240" w:after="120"/>
    </w:pPr>
    <w:rPr>
      <w:rFonts w:ascii="Liberation Sans;Arial" w:eastAsia="Microsoft YaHei" w:hAnsi="Liberation Sans;Arial" w:cs="Arial"/>
      <w:sz w:val="28"/>
      <w:szCs w:val="28"/>
    </w:rPr>
  </w:style>
  <w:style w:type="paragraph" w:styleId="Testofumetto">
    <w:name w:val="Balloon Text"/>
    <w:basedOn w:val="Normale"/>
    <w:qFormat/>
    <w:rPr>
      <w:rFonts w:ascii="Lucida Grande" w:hAnsi="Lucida Grande" w:cs="Lucida Grande"/>
      <w:sz w:val="18"/>
      <w:szCs w:val="18"/>
    </w:rPr>
  </w:style>
  <w:style w:type="paragraph" w:styleId="Testonotaapidipagina">
    <w:name w:val="footnote text"/>
    <w:basedOn w:val="Normale"/>
  </w:style>
  <w:style w:type="paragraph" w:customStyle="1" w:styleId="Intestazioneepidipagina">
    <w:name w:val="Intestazione e piè di pagina"/>
    <w:basedOn w:val="Normale"/>
    <w:qFormat/>
    <w:pPr>
      <w:suppressLineNumbers/>
      <w:tabs>
        <w:tab w:val="center" w:pos="4819"/>
        <w:tab w:val="right" w:pos="9638"/>
      </w:tabs>
    </w:pPr>
  </w:style>
  <w:style w:type="paragraph" w:styleId="Intestazione">
    <w:name w:val="header"/>
    <w:basedOn w:val="Normale"/>
  </w:style>
  <w:style w:type="paragraph" w:styleId="Pidipagina">
    <w:name w:val="footer"/>
    <w:basedOn w:val="Normale"/>
  </w:style>
  <w:style w:type="paragraph" w:customStyle="1" w:styleId="Paragrafobase">
    <w:name w:val="[Paragrafo base]"/>
    <w:basedOn w:val="Normale"/>
    <w:qFormat/>
    <w:pPr>
      <w:widowControl w:val="0"/>
      <w:spacing w:line="288" w:lineRule="auto"/>
      <w:textAlignment w:val="center"/>
    </w:pPr>
    <w:rPr>
      <w:rFonts w:ascii="Times-Roman;Times New Roman" w:hAnsi="Times-Roman;Times New Roman" w:cs="Times-Roman;Times New Roman"/>
    </w:rPr>
  </w:style>
  <w:style w:type="paragraph" w:customStyle="1" w:styleId="Footer1">
    <w:name w:val="Footer1"/>
    <w:qFormat/>
    <w:pPr>
      <w:suppressAutoHyphens/>
      <w:spacing w:line="276" w:lineRule="auto"/>
    </w:pPr>
    <w:rPr>
      <w:rFonts w:ascii="Arial" w:eastAsia="Times New Roman" w:hAnsi="Arial"/>
      <w:color w:val="595959"/>
      <w:spacing w:val="1"/>
      <w:sz w:val="13"/>
      <w:szCs w:val="13"/>
      <w:lang w:bidi="ar-SA"/>
    </w:rPr>
  </w:style>
  <w:style w:type="paragraph" w:styleId="IndirizzoHTML">
    <w:name w:val="HTML Address"/>
    <w:basedOn w:val="Normale"/>
    <w:qFormat/>
    <w:pPr>
      <w:spacing w:line="240" w:lineRule="auto"/>
    </w:pPr>
    <w:rPr>
      <w:rFonts w:ascii="Times;Times New Roman" w:hAnsi="Times;Times New Roman" w:cs="Times;Times New Roman"/>
      <w:i/>
      <w:iCs/>
      <w:sz w:val="20"/>
      <w:szCs w:val="20"/>
    </w:rPr>
  </w:style>
  <w:style w:type="paragraph" w:styleId="NormaleWeb">
    <w:name w:val="Normal (Web)"/>
    <w:basedOn w:val="Normale"/>
    <w:qFormat/>
    <w:pPr>
      <w:spacing w:before="280" w:after="280" w:line="240" w:lineRule="auto"/>
    </w:pPr>
    <w:rPr>
      <w:rFonts w:ascii="Times;Times New Roman" w:hAnsi="Times;Times New Roman" w:cs="Times;Times New Roman"/>
      <w:sz w:val="20"/>
      <w:szCs w:val="20"/>
    </w:rPr>
  </w:style>
  <w:style w:type="paragraph" w:customStyle="1" w:styleId="Contenutocornice">
    <w:name w:val="Contenuto cornice"/>
    <w:basedOn w:val="Normale"/>
    <w:qFormat/>
  </w:style>
  <w:style w:type="numbering" w:customStyle="1" w:styleId="WW8Num1">
    <w:name w:val="WW8Num1"/>
    <w:qFormat/>
  </w:style>
  <w:style w:type="character" w:styleId="Collegamentoipertestuale">
    <w:name w:val="Hyperlink"/>
    <w:basedOn w:val="Caratterepredefinitoparagrafo"/>
    <w:unhideWhenUsed/>
    <w:rsid w:val="00441D9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eader" Target="header1.xml"/><Relationship Id="rId12" Type="http://schemas.openxmlformats.org/officeDocument/2006/relationships/footer" Target="footer1.xml"/><Relationship Id="rId13" Type="http://schemas.openxmlformats.org/officeDocument/2006/relationships/header" Target="header2.xml"/><Relationship Id="rId14" Type="http://schemas.openxmlformats.org/officeDocument/2006/relationships/footer" Target="footer2.xm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hyperlink" Target="https://we.tl/t-j397fTe3ho" TargetMode="External"/><Relationship Id="rId9" Type="http://schemas.openxmlformats.org/officeDocument/2006/relationships/hyperlink" Target="mailto:a.acampa@operalaboratori.com" TargetMode="External"/><Relationship Id="rId10" Type="http://schemas.openxmlformats.org/officeDocument/2006/relationships/hyperlink" Target="mailto:t.galligani@operalaboratori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Relationship Id="rId2" Type="http://schemas.openxmlformats.org/officeDocument/2006/relationships/image" Target="media/image2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Relationship Id="rId2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988</Words>
  <Characters>5635</Characters>
  <Application>Microsoft Macintosh Word</Application>
  <DocSecurity>0</DocSecurity>
  <Lines>46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Mario Rossi</vt:lpstr>
    </vt:vector>
  </TitlesOfParts>
  <Company/>
  <LinksUpToDate>false</LinksUpToDate>
  <CharactersWithSpaces>6610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Mario Rossi</dc:title>
  <dc:subject/>
  <dc:creator>Pren11ih</dc:creator>
  <dc:description/>
  <cp:lastModifiedBy>Andrea Acampa</cp:lastModifiedBy>
  <cp:revision>5</cp:revision>
  <cp:lastPrinted>2019-12-14T10:36:00Z</cp:lastPrinted>
  <dcterms:created xsi:type="dcterms:W3CDTF">2020-03-15T22:22:00Z</dcterms:created>
  <dcterms:modified xsi:type="dcterms:W3CDTF">2020-03-16T09:44:00Z</dcterms:modified>
  <dc:language>it-IT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