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85DD4" w14:textId="77777777" w:rsidR="007603CB" w:rsidRDefault="2AAE5BF5" w:rsidP="2AAE5BF5">
      <w:pPr>
        <w:pStyle w:val="Title"/>
        <w:rPr>
          <w:rFonts w:ascii="Aptos" w:eastAsia="Aptos" w:hAnsi="Aptos" w:cs="Aptos"/>
          <w:color w:val="546070"/>
        </w:rPr>
      </w:pPr>
      <w:r w:rsidRPr="2AAE5BF5">
        <w:rPr>
          <w:rFonts w:ascii="Aptos" w:eastAsia="Aptos" w:hAnsi="Aptos" w:cs="Aptos"/>
          <w:color w:val="546070"/>
        </w:rPr>
        <w:t>How to Apply</w:t>
      </w:r>
    </w:p>
    <w:p w14:paraId="48AB7A6A" w14:textId="6BEE3BD0" w:rsidR="2AAE5BF5" w:rsidRDefault="2AAE5BF5" w:rsidP="2AAE5BF5">
      <w:pPr>
        <w:pStyle w:val="Subtitle"/>
        <w:rPr>
          <w:rFonts w:ascii="Aptos" w:eastAsia="Aptos" w:hAnsi="Aptos" w:cs="Aptos"/>
        </w:rPr>
      </w:pPr>
    </w:p>
    <w:p w14:paraId="4876DF10" w14:textId="77777777" w:rsidR="007603CB" w:rsidRDefault="2AAE5BF5" w:rsidP="2AAE5BF5">
      <w:pPr>
        <w:pStyle w:val="Subtitle"/>
        <w:rPr>
          <w:rFonts w:ascii="Aptos" w:eastAsia="Aptos" w:hAnsi="Aptos" w:cs="Aptos"/>
          <w:color w:val="546070"/>
        </w:rPr>
      </w:pPr>
      <w:r w:rsidRPr="2AAE5BF5">
        <w:rPr>
          <w:rFonts w:ascii="Aptos" w:eastAsia="Aptos" w:hAnsi="Aptos" w:cs="Aptos"/>
          <w:color w:val="546070"/>
        </w:rPr>
        <w:t>Healthspan: Modifiable Targets and Scalable Interventions</w:t>
      </w:r>
    </w:p>
    <w:tbl>
      <w:tblPr>
        <w:tblW w:w="0" w:type="auto"/>
        <w:tblLayout w:type="fixed"/>
        <w:tblLook w:val="04A0" w:firstRow="1" w:lastRow="0" w:firstColumn="1" w:lastColumn="0" w:noHBand="0" w:noVBand="1"/>
      </w:tblPr>
      <w:tblGrid>
        <w:gridCol w:w="10570"/>
      </w:tblGrid>
      <w:tr w:rsidR="007603CB" w14:paraId="5349BAB0" w14:textId="77777777" w:rsidTr="2AAE5BF5">
        <w:tc>
          <w:tcPr>
            <w:tcW w:w="10570" w:type="dxa"/>
            <w:shd w:val="clear" w:color="auto" w:fill="EAF0F7"/>
            <w:tcMar>
              <w:top w:w="90" w:type="dxa"/>
              <w:left w:w="120" w:type="dxa"/>
              <w:bottom w:w="90" w:type="dxa"/>
              <w:right w:w="120" w:type="dxa"/>
            </w:tcMar>
            <w:vAlign w:val="center"/>
          </w:tcPr>
          <w:p w14:paraId="3A05574B" w14:textId="77777777" w:rsidR="007603CB" w:rsidRDefault="2AAE5BF5" w:rsidP="2AAE5BF5">
            <w:pPr>
              <w:spacing w:after="0"/>
              <w:rPr>
                <w:rFonts w:eastAsia="Aptos" w:cs="Aptos"/>
                <w:sz w:val="20"/>
                <w:szCs w:val="20"/>
              </w:rPr>
            </w:pPr>
            <w:r w:rsidRPr="2AAE5BF5">
              <w:rPr>
                <w:rFonts w:eastAsia="Aptos" w:cs="Aptos"/>
                <w:b/>
                <w:bCs/>
                <w:sz w:val="20"/>
                <w:szCs w:val="20"/>
              </w:rPr>
              <w:t xml:space="preserve">Purpose. </w:t>
            </w:r>
            <w:r w:rsidRPr="2AAE5BF5">
              <w:rPr>
                <w:rFonts w:eastAsia="Aptos" w:cs="Aptos"/>
                <w:sz w:val="20"/>
                <w:szCs w:val="20"/>
              </w:rPr>
              <w:t>The Expression of Interest (EOI) process will identify ambitious scientific concepts for further development with Snow Medical. A fully developed research program is not required at this stage.</w:t>
            </w:r>
          </w:p>
        </w:tc>
      </w:tr>
    </w:tbl>
    <w:p w14:paraId="281712EC" w14:textId="77777777" w:rsidR="007603CB" w:rsidRDefault="2AAE5BF5" w:rsidP="2AAE5BF5">
      <w:pPr>
        <w:pStyle w:val="Heading1"/>
        <w:rPr>
          <w:rFonts w:ascii="Aptos" w:eastAsia="Aptos" w:hAnsi="Aptos" w:cs="Aptos"/>
          <w:sz w:val="20"/>
          <w:szCs w:val="20"/>
        </w:rPr>
      </w:pPr>
      <w:r w:rsidRPr="2AAE5BF5">
        <w:rPr>
          <w:rFonts w:ascii="Aptos" w:eastAsia="Aptos" w:hAnsi="Aptos" w:cs="Aptos"/>
          <w:sz w:val="20"/>
          <w:szCs w:val="20"/>
        </w:rPr>
        <w:t>1. Check your eligibility</w:t>
      </w:r>
    </w:p>
    <w:p w14:paraId="6B253A25" w14:textId="77777777" w:rsidR="007603CB" w:rsidRDefault="2AAE5BF5" w:rsidP="2AAE5BF5">
      <w:pPr>
        <w:pStyle w:val="ListBullet"/>
        <w:spacing w:after="12" w:line="230" w:lineRule="auto"/>
        <w:rPr>
          <w:rFonts w:eastAsia="Aptos" w:cs="Aptos"/>
          <w:sz w:val="20"/>
          <w:szCs w:val="20"/>
        </w:rPr>
      </w:pPr>
      <w:r w:rsidRPr="2AAE5BF5">
        <w:rPr>
          <w:rFonts w:eastAsia="Aptos" w:cs="Aptos"/>
          <w:sz w:val="20"/>
          <w:szCs w:val="20"/>
        </w:rPr>
        <w:t>The application must be submitted through an Australian university or Medical Research Institute.</w:t>
      </w:r>
    </w:p>
    <w:p w14:paraId="576DEF5D" w14:textId="77777777" w:rsidR="007603CB" w:rsidRDefault="2AAE5BF5" w:rsidP="2AAE5BF5">
      <w:pPr>
        <w:pStyle w:val="ListBullet"/>
        <w:spacing w:after="12" w:line="230" w:lineRule="auto"/>
        <w:rPr>
          <w:rFonts w:eastAsia="Aptos" w:cs="Aptos"/>
          <w:sz w:val="20"/>
          <w:szCs w:val="20"/>
        </w:rPr>
      </w:pPr>
      <w:r w:rsidRPr="2AAE5BF5">
        <w:rPr>
          <w:rFonts w:eastAsia="Aptos" w:cs="Aptos"/>
          <w:sz w:val="20"/>
          <w:szCs w:val="20"/>
        </w:rPr>
        <w:t>The Lead Applicant must be based in Australia and be an independent investigator with demonstrated scientific leadership, at a minimum equivalent to Level C or Senior Lecturer.</w:t>
      </w:r>
    </w:p>
    <w:p w14:paraId="5138FDD9" w14:textId="6C549561" w:rsidR="007603CB" w:rsidRDefault="2AAE5BF5" w:rsidP="2AAE5BF5">
      <w:pPr>
        <w:pStyle w:val="ListBullet"/>
        <w:spacing w:after="12" w:line="230" w:lineRule="auto"/>
        <w:rPr>
          <w:rFonts w:eastAsia="Aptos" w:cs="Aptos"/>
          <w:sz w:val="20"/>
          <w:szCs w:val="20"/>
        </w:rPr>
      </w:pPr>
      <w:r w:rsidRPr="2AAE5BF5">
        <w:rPr>
          <w:rFonts w:eastAsia="Aptos" w:cs="Aptos"/>
          <w:sz w:val="20"/>
          <w:szCs w:val="20"/>
        </w:rPr>
        <w:t>Each person may be named as a Lead Applicant on one application only.</w:t>
      </w:r>
    </w:p>
    <w:p w14:paraId="4880A878" w14:textId="77777777" w:rsidR="007603CB" w:rsidRDefault="2AAE5BF5" w:rsidP="2AAE5BF5">
      <w:pPr>
        <w:pStyle w:val="ListBullet"/>
        <w:spacing w:after="12" w:line="230" w:lineRule="auto"/>
        <w:rPr>
          <w:rFonts w:eastAsia="Aptos" w:cs="Aptos"/>
          <w:sz w:val="20"/>
          <w:szCs w:val="20"/>
        </w:rPr>
      </w:pPr>
      <w:r w:rsidRPr="2AAE5BF5">
        <w:rPr>
          <w:rFonts w:eastAsia="Aptos" w:cs="Aptos"/>
          <w:sz w:val="20"/>
          <w:szCs w:val="20"/>
        </w:rPr>
        <w:t>International collaborators are permitted.</w:t>
      </w:r>
    </w:p>
    <w:p w14:paraId="18B4628F" w14:textId="13262DE0" w:rsidR="007603CB" w:rsidRDefault="2AAE5BF5" w:rsidP="2AAE5BF5">
      <w:pPr>
        <w:pStyle w:val="ListBullet"/>
        <w:spacing w:after="12" w:line="230" w:lineRule="auto"/>
        <w:rPr>
          <w:rFonts w:eastAsia="Aptos" w:cs="Aptos"/>
          <w:sz w:val="20"/>
          <w:szCs w:val="20"/>
        </w:rPr>
      </w:pPr>
      <w:r w:rsidRPr="2AAE5BF5">
        <w:rPr>
          <w:rFonts w:eastAsia="Aptos" w:cs="Aptos"/>
          <w:sz w:val="20"/>
          <w:szCs w:val="20"/>
        </w:rPr>
        <w:t>Researchers from industry, healthcare, and community organisations may participate as collaborators.</w:t>
      </w:r>
    </w:p>
    <w:p w14:paraId="3E44C61C" w14:textId="24AD54F8" w:rsidR="2AAE5BF5" w:rsidRDefault="2AAE5BF5" w:rsidP="2AAE5BF5">
      <w:pPr>
        <w:pStyle w:val="ListBullet"/>
        <w:numPr>
          <w:ilvl w:val="0"/>
          <w:numId w:val="0"/>
        </w:numPr>
        <w:spacing w:after="12" w:line="230" w:lineRule="auto"/>
        <w:ind w:left="259" w:hanging="187"/>
        <w:rPr>
          <w:rFonts w:eastAsia="Aptos" w:cs="Aptos"/>
          <w:sz w:val="20"/>
          <w:szCs w:val="20"/>
        </w:rPr>
      </w:pPr>
    </w:p>
    <w:p w14:paraId="02FA7E19" w14:textId="22274EA0" w:rsidR="007603CB" w:rsidRDefault="2AAE5BF5">
      <w:r w:rsidRPr="2AAE5BF5">
        <w:rPr>
          <w:rFonts w:eastAsia="Aptos" w:cs="Aptos"/>
          <w:sz w:val="20"/>
          <w:szCs w:val="20"/>
        </w:rPr>
        <w:t>The complete multidisciplinary team does not need to be assembled at the EOI stage. Applicants may identify capabilities, collaborators, or infrastructure still required.</w:t>
      </w:r>
    </w:p>
    <w:p w14:paraId="15E81A81" w14:textId="63EF7B42" w:rsidR="2AAE5BF5" w:rsidRDefault="2AAE5BF5" w:rsidP="2AAE5BF5">
      <w:pPr>
        <w:rPr>
          <w:rFonts w:eastAsia="Aptos" w:cs="Aptos"/>
          <w:sz w:val="20"/>
          <w:szCs w:val="20"/>
        </w:rPr>
      </w:pPr>
    </w:p>
    <w:p w14:paraId="25C4D5C7" w14:textId="56D448D3" w:rsidR="2AAE5BF5" w:rsidRDefault="2AAE5BF5" w:rsidP="2AAE5BF5">
      <w:pPr>
        <w:pStyle w:val="Heading1"/>
        <w:rPr>
          <w:rFonts w:ascii="Aptos" w:eastAsia="Aptos" w:hAnsi="Aptos" w:cs="Aptos"/>
          <w:sz w:val="20"/>
          <w:szCs w:val="20"/>
        </w:rPr>
      </w:pPr>
      <w:r w:rsidRPr="2AAE5BF5">
        <w:rPr>
          <w:rFonts w:ascii="Aptos" w:eastAsia="Aptos" w:hAnsi="Aptos" w:cs="Aptos"/>
          <w:sz w:val="20"/>
          <w:szCs w:val="20"/>
        </w:rPr>
        <w:t>2. Prepare your application</w:t>
      </w:r>
    </w:p>
    <w:p w14:paraId="4CB71EAE" w14:textId="77777777" w:rsidR="007603CB" w:rsidRDefault="2AAE5BF5">
      <w:r w:rsidRPr="2AAE5BF5">
        <w:rPr>
          <w:rFonts w:eastAsia="Aptos" w:cs="Aptos"/>
          <w:sz w:val="20"/>
          <w:szCs w:val="20"/>
        </w:rPr>
        <w:t>Complete the accompanying Expression of Interest Application Form and include the following materials:</w:t>
      </w:r>
    </w:p>
    <w:p w14:paraId="71D663A6" w14:textId="63675248" w:rsidR="2AAE5BF5" w:rsidRDefault="2AAE5BF5" w:rsidP="2AAE5BF5">
      <w:pPr>
        <w:rPr>
          <w:rFonts w:eastAsia="Aptos" w:cs="Aptos"/>
          <w:sz w:val="20"/>
          <w:szCs w:val="20"/>
        </w:rPr>
      </w:pPr>
    </w:p>
    <w:p w14:paraId="1D59E1E9" w14:textId="1B0D57D2" w:rsidR="007603CB" w:rsidRDefault="2AAE5BF5" w:rsidP="2AAE5BF5">
      <w:pPr>
        <w:pStyle w:val="Heading2"/>
        <w:rPr>
          <w:rFonts w:ascii="Aptos" w:eastAsia="Aptos" w:hAnsi="Aptos" w:cs="Aptos"/>
          <w:color w:val="973864"/>
          <w:sz w:val="20"/>
          <w:szCs w:val="20"/>
        </w:rPr>
      </w:pPr>
      <w:r w:rsidRPr="2AAE5BF5">
        <w:rPr>
          <w:rFonts w:ascii="Aptos" w:eastAsia="Aptos" w:hAnsi="Aptos" w:cs="Aptos"/>
          <w:color w:val="973864"/>
          <w:sz w:val="20"/>
          <w:szCs w:val="20"/>
        </w:rPr>
        <w:t>Part A: Scientific Concept | Maximum 2 pages, 12-point font, excluding references</w:t>
      </w:r>
    </w:p>
    <w:p w14:paraId="120F50B2" w14:textId="77777777" w:rsidR="007603CB" w:rsidRDefault="2AAE5BF5" w:rsidP="2AAE5BF5">
      <w:pPr>
        <w:pStyle w:val="ListBullet2"/>
        <w:spacing w:after="12" w:line="230" w:lineRule="auto"/>
        <w:rPr>
          <w:rFonts w:eastAsia="Aptos" w:cs="Aptos"/>
          <w:sz w:val="20"/>
          <w:szCs w:val="20"/>
        </w:rPr>
      </w:pPr>
      <w:r w:rsidRPr="2AAE5BF5">
        <w:rPr>
          <w:rFonts w:eastAsia="Aptos" w:cs="Aptos"/>
          <w:sz w:val="20"/>
          <w:szCs w:val="20"/>
        </w:rPr>
        <w:t>alignment with one or more Program Themes; the scientific problem or opportunity and why it matters;</w:t>
      </w:r>
    </w:p>
    <w:p w14:paraId="09D9CFB9" w14:textId="77777777" w:rsidR="007603CB" w:rsidRDefault="2AAE5BF5" w:rsidP="2AAE5BF5">
      <w:pPr>
        <w:pStyle w:val="ListBullet2"/>
        <w:spacing w:after="12" w:line="230" w:lineRule="auto"/>
        <w:rPr>
          <w:rFonts w:eastAsia="Aptos" w:cs="Aptos"/>
          <w:sz w:val="20"/>
          <w:szCs w:val="20"/>
        </w:rPr>
      </w:pPr>
      <w:r w:rsidRPr="2AAE5BF5">
        <w:rPr>
          <w:rFonts w:eastAsia="Aptos" w:cs="Aptos"/>
          <w:sz w:val="20"/>
          <w:szCs w:val="20"/>
        </w:rPr>
        <w:t>the central hypothesis, mechanism or capability; the critical limitation preventing progress;</w:t>
      </w:r>
    </w:p>
    <w:p w14:paraId="2F909E84" w14:textId="77777777" w:rsidR="007603CB" w:rsidRDefault="2AAE5BF5" w:rsidP="2AAE5BF5">
      <w:pPr>
        <w:pStyle w:val="ListBullet2"/>
        <w:spacing w:after="12" w:line="230" w:lineRule="auto"/>
        <w:rPr>
          <w:rFonts w:eastAsia="Aptos" w:cs="Aptos"/>
          <w:sz w:val="20"/>
          <w:szCs w:val="20"/>
        </w:rPr>
      </w:pPr>
      <w:r w:rsidRPr="2AAE5BF5">
        <w:rPr>
          <w:rFonts w:eastAsia="Aptos" w:cs="Aptos"/>
          <w:sz w:val="20"/>
          <w:szCs w:val="20"/>
        </w:rPr>
        <w:t>the potential advance over the field; the pathway to a meaningful cognitive outcome;</w:t>
      </w:r>
    </w:p>
    <w:p w14:paraId="00CBBB21" w14:textId="4309A2D6" w:rsidR="007603CB" w:rsidRDefault="2AAE5BF5" w:rsidP="2AAE5BF5">
      <w:pPr>
        <w:pStyle w:val="ListBullet2"/>
        <w:spacing w:after="12" w:line="230" w:lineRule="auto"/>
        <w:rPr>
          <w:rFonts w:eastAsia="Aptos" w:cs="Aptos"/>
          <w:sz w:val="20"/>
          <w:szCs w:val="20"/>
        </w:rPr>
      </w:pPr>
      <w:r w:rsidRPr="2AAE5BF5">
        <w:rPr>
          <w:rFonts w:eastAsia="Aptos" w:cs="Aptos"/>
          <w:sz w:val="20"/>
          <w:szCs w:val="20"/>
        </w:rPr>
        <w:t>key experimental or translational uncertainties and Snow Medical additionality.</w:t>
      </w:r>
    </w:p>
    <w:p w14:paraId="6157BA9F" w14:textId="039D27EE" w:rsidR="2AAE5BF5" w:rsidRDefault="2AAE5BF5" w:rsidP="2AAE5BF5">
      <w:pPr>
        <w:pStyle w:val="ListBullet2"/>
        <w:numPr>
          <w:ilvl w:val="0"/>
          <w:numId w:val="0"/>
        </w:numPr>
        <w:spacing w:after="12" w:line="230" w:lineRule="auto"/>
        <w:ind w:left="720"/>
        <w:rPr>
          <w:rFonts w:eastAsia="Aptos" w:cs="Aptos"/>
          <w:sz w:val="20"/>
          <w:szCs w:val="20"/>
        </w:rPr>
      </w:pPr>
    </w:p>
    <w:p w14:paraId="64446655" w14:textId="66468129" w:rsidR="007603CB" w:rsidRDefault="2AAE5BF5" w:rsidP="2AAE5BF5">
      <w:pPr>
        <w:pStyle w:val="Heading2"/>
        <w:rPr>
          <w:rFonts w:ascii="Aptos" w:eastAsia="Aptos" w:hAnsi="Aptos" w:cs="Aptos"/>
          <w:color w:val="973864"/>
          <w:sz w:val="20"/>
          <w:szCs w:val="20"/>
        </w:rPr>
      </w:pPr>
      <w:r w:rsidRPr="2AAE5BF5">
        <w:rPr>
          <w:rFonts w:ascii="Aptos" w:eastAsia="Aptos" w:hAnsi="Aptos" w:cs="Aptos"/>
          <w:color w:val="973864"/>
          <w:sz w:val="20"/>
          <w:szCs w:val="20"/>
        </w:rPr>
        <w:t>Part B: Team and Capability Summary | Maximum 1 page, 12-point font, excluding references</w:t>
      </w:r>
    </w:p>
    <w:p w14:paraId="5174F1D6" w14:textId="77777777" w:rsidR="007603CB" w:rsidRDefault="2AAE5BF5" w:rsidP="2AAE5BF5">
      <w:pPr>
        <w:pStyle w:val="ListBullet2"/>
        <w:spacing w:after="12" w:line="230" w:lineRule="auto"/>
        <w:rPr>
          <w:rFonts w:eastAsia="Aptos" w:cs="Aptos"/>
          <w:sz w:val="20"/>
          <w:szCs w:val="20"/>
        </w:rPr>
      </w:pPr>
      <w:r w:rsidRPr="2AAE5BF5">
        <w:rPr>
          <w:rFonts w:eastAsia="Aptos" w:cs="Aptos"/>
          <w:sz w:val="20"/>
          <w:szCs w:val="20"/>
        </w:rPr>
        <w:t>the proposed multidisciplinary team, collaborators and capabilities represented;</w:t>
      </w:r>
    </w:p>
    <w:p w14:paraId="2F0CAB9D" w14:textId="77777777" w:rsidR="007603CB" w:rsidRDefault="2AAE5BF5" w:rsidP="2AAE5BF5">
      <w:pPr>
        <w:pStyle w:val="ListBullet2"/>
        <w:spacing w:after="12" w:line="230" w:lineRule="auto"/>
        <w:rPr>
          <w:rFonts w:eastAsia="Aptos" w:cs="Aptos"/>
          <w:sz w:val="20"/>
          <w:szCs w:val="20"/>
        </w:rPr>
      </w:pPr>
      <w:r w:rsidRPr="2AAE5BF5">
        <w:rPr>
          <w:rFonts w:eastAsia="Aptos" w:cs="Aptos"/>
          <w:sz w:val="20"/>
          <w:szCs w:val="20"/>
        </w:rPr>
        <w:t>capabilities, collaborators or infrastructure that may still be required.</w:t>
      </w:r>
    </w:p>
    <w:p w14:paraId="66B1D1B4" w14:textId="747A0A91" w:rsidR="2AAE5BF5" w:rsidRDefault="2AAE5BF5" w:rsidP="2AAE5BF5">
      <w:pPr>
        <w:pStyle w:val="ListBullet2"/>
        <w:numPr>
          <w:ilvl w:val="0"/>
          <w:numId w:val="0"/>
        </w:numPr>
        <w:spacing w:after="12" w:line="230" w:lineRule="auto"/>
        <w:ind w:left="720"/>
        <w:rPr>
          <w:rFonts w:eastAsia="Aptos" w:cs="Aptos"/>
          <w:sz w:val="20"/>
          <w:szCs w:val="20"/>
        </w:rPr>
      </w:pPr>
    </w:p>
    <w:p w14:paraId="43244B4C" w14:textId="7FB2A470" w:rsidR="007603CB" w:rsidRDefault="2AAE5BF5" w:rsidP="2AAE5BF5">
      <w:pPr>
        <w:pStyle w:val="Heading2"/>
        <w:rPr>
          <w:rFonts w:ascii="Aptos" w:eastAsia="Aptos" w:hAnsi="Aptos" w:cs="Aptos"/>
          <w:color w:val="973864"/>
          <w:sz w:val="20"/>
          <w:szCs w:val="20"/>
        </w:rPr>
      </w:pPr>
      <w:r w:rsidRPr="2AAE5BF5">
        <w:rPr>
          <w:rFonts w:ascii="Aptos" w:eastAsia="Aptos" w:hAnsi="Aptos" w:cs="Aptos"/>
          <w:color w:val="973864"/>
          <w:sz w:val="20"/>
          <w:szCs w:val="20"/>
        </w:rPr>
        <w:t>Part C: Lead Applicant CV | Maximum 5 pages</w:t>
      </w:r>
    </w:p>
    <w:p w14:paraId="5E13516A" w14:textId="6E9A8A76" w:rsidR="007603CB" w:rsidRDefault="2AAE5BF5">
      <w:r w:rsidRPr="2AAE5BF5">
        <w:rPr>
          <w:rFonts w:eastAsia="Aptos" w:cs="Aptos"/>
          <w:sz w:val="20"/>
          <w:szCs w:val="20"/>
        </w:rPr>
        <w:t>Indicative funding is AUD $3-6 million per program over three years.</w:t>
      </w:r>
    </w:p>
    <w:p w14:paraId="35206F99" w14:textId="27C1E03F" w:rsidR="2AAE5BF5" w:rsidRDefault="2AAE5BF5" w:rsidP="2AAE5BF5">
      <w:pPr>
        <w:rPr>
          <w:rFonts w:eastAsia="Aptos" w:cs="Aptos"/>
          <w:sz w:val="20"/>
          <w:szCs w:val="20"/>
        </w:rPr>
      </w:pPr>
    </w:p>
    <w:p w14:paraId="0A46CBFC" w14:textId="77777777" w:rsidR="007603CB" w:rsidRDefault="2AAE5BF5" w:rsidP="2AAE5BF5">
      <w:pPr>
        <w:pStyle w:val="Heading1"/>
        <w:rPr>
          <w:rFonts w:ascii="Aptos" w:eastAsia="Aptos" w:hAnsi="Aptos" w:cs="Aptos"/>
          <w:sz w:val="20"/>
          <w:szCs w:val="20"/>
        </w:rPr>
      </w:pPr>
      <w:r w:rsidRPr="2AAE5BF5">
        <w:rPr>
          <w:rFonts w:ascii="Aptos" w:eastAsia="Aptos" w:hAnsi="Aptos" w:cs="Aptos"/>
          <w:sz w:val="20"/>
          <w:szCs w:val="20"/>
        </w:rPr>
        <w:t>3. Compile and name your application</w:t>
      </w:r>
    </w:p>
    <w:p w14:paraId="4805AE38" w14:textId="6B39A606" w:rsidR="007603CB" w:rsidRDefault="2AAE5BF5" w:rsidP="2AAE5BF5">
      <w:pPr>
        <w:rPr>
          <w:rFonts w:eastAsia="Aptos" w:cs="Aptos"/>
          <w:sz w:val="20"/>
          <w:szCs w:val="20"/>
        </w:rPr>
      </w:pPr>
      <w:r w:rsidRPr="2AAE5BF5">
        <w:rPr>
          <w:rFonts w:eastAsia="Aptos" w:cs="Aptos"/>
          <w:b/>
          <w:bCs/>
          <w:sz w:val="20"/>
          <w:szCs w:val="20"/>
        </w:rPr>
        <w:t>Combine</w:t>
      </w:r>
      <w:r w:rsidRPr="2AAE5BF5">
        <w:rPr>
          <w:rFonts w:eastAsia="Aptos" w:cs="Aptos"/>
          <w:sz w:val="20"/>
          <w:szCs w:val="20"/>
        </w:rPr>
        <w:t xml:space="preserve"> the completed application form and Parts A, B, and C into a single PDF.</w:t>
      </w:r>
    </w:p>
    <w:p w14:paraId="2076E4B6" w14:textId="347FCBEC" w:rsidR="007603CB" w:rsidRDefault="2AAE5BF5">
      <w:r w:rsidRPr="2AAE5BF5">
        <w:rPr>
          <w:rFonts w:eastAsia="Aptos" w:cs="Aptos"/>
          <w:sz w:val="20"/>
          <w:szCs w:val="20"/>
        </w:rPr>
        <w:t>The filename must contain the Lead Applicant surname, first and middle initials, and program name. Example: [Surname]_[Initials]_BrainCognitiveHealth_EOI.pdf</w:t>
      </w:r>
    </w:p>
    <w:p w14:paraId="3CEBCF1C" w14:textId="56F3EFE5" w:rsidR="2AAE5BF5" w:rsidRDefault="2AAE5BF5" w:rsidP="2AAE5BF5">
      <w:pPr>
        <w:rPr>
          <w:rFonts w:eastAsia="Aptos" w:cs="Aptos"/>
          <w:sz w:val="20"/>
          <w:szCs w:val="20"/>
        </w:rPr>
      </w:pPr>
    </w:p>
    <w:p w14:paraId="301F16E7" w14:textId="77777777" w:rsidR="007603CB" w:rsidRDefault="2AAE5BF5" w:rsidP="2AAE5BF5">
      <w:pPr>
        <w:pStyle w:val="Heading1"/>
        <w:rPr>
          <w:rFonts w:ascii="Aptos" w:eastAsia="Aptos" w:hAnsi="Aptos" w:cs="Aptos"/>
          <w:sz w:val="20"/>
          <w:szCs w:val="20"/>
        </w:rPr>
      </w:pPr>
      <w:r w:rsidRPr="2AAE5BF5">
        <w:rPr>
          <w:rFonts w:ascii="Aptos" w:eastAsia="Aptos" w:hAnsi="Aptos" w:cs="Aptos"/>
          <w:sz w:val="20"/>
          <w:szCs w:val="20"/>
        </w:rPr>
        <w:t>4. Submit your application</w:t>
      </w:r>
    </w:p>
    <w:p w14:paraId="3E38ACAB" w14:textId="77777777" w:rsidR="007603CB" w:rsidRDefault="2AAE5BF5">
      <w:r w:rsidRPr="2AAE5BF5">
        <w:rPr>
          <w:rFonts w:eastAsia="Aptos" w:cs="Aptos"/>
          <w:sz w:val="20"/>
          <w:szCs w:val="20"/>
        </w:rPr>
        <w:t>Submit the single PDF through your university or institution's Research Administrative Office.</w:t>
      </w:r>
    </w:p>
    <w:p w14:paraId="2A9B629C" w14:textId="684B4B8F" w:rsidR="2AAE5BF5" w:rsidRDefault="2AAE5BF5" w:rsidP="2AAE5BF5">
      <w:pPr>
        <w:rPr>
          <w:rFonts w:eastAsia="Aptos" w:cs="Aptos"/>
          <w:sz w:val="20"/>
          <w:szCs w:val="20"/>
        </w:rPr>
      </w:pPr>
    </w:p>
    <w:p w14:paraId="7B7930AD" w14:textId="77777777" w:rsidR="007603CB" w:rsidRDefault="2AAE5BF5" w:rsidP="2AAE5BF5">
      <w:pPr>
        <w:pStyle w:val="Heading1"/>
        <w:rPr>
          <w:rFonts w:ascii="Aptos" w:eastAsia="Aptos" w:hAnsi="Aptos" w:cs="Aptos"/>
          <w:sz w:val="20"/>
          <w:szCs w:val="20"/>
        </w:rPr>
      </w:pPr>
      <w:r w:rsidRPr="2AAE5BF5">
        <w:rPr>
          <w:rFonts w:ascii="Aptos" w:eastAsia="Aptos" w:hAnsi="Aptos" w:cs="Aptos"/>
          <w:sz w:val="20"/>
          <w:szCs w:val="20"/>
        </w:rPr>
        <w:t>Assessment and next steps</w:t>
      </w:r>
    </w:p>
    <w:p w14:paraId="5FD819B2" w14:textId="24971BB9" w:rsidR="007603CB" w:rsidRDefault="2AAE5BF5">
      <w:r w:rsidRPr="2AAE5BF5">
        <w:rPr>
          <w:rFonts w:eastAsia="Aptos" w:cs="Aptos"/>
          <w:sz w:val="20"/>
          <w:szCs w:val="20"/>
        </w:rPr>
        <w:t>EOIs will be assessed for scientific significance and originality, transformative potential, strength and testability of the central hypothesis, leadership capability, and Snow Medical additionality. Shortlisted teams will be invited to Program Development and are expected to be notified in November 2026.</w:t>
      </w:r>
    </w:p>
    <w:p w14:paraId="1BCE6513" w14:textId="0FB20D30" w:rsidR="2AAE5BF5" w:rsidRDefault="2AAE5BF5" w:rsidP="2AAE5BF5">
      <w:pPr>
        <w:rPr>
          <w:rFonts w:eastAsia="Aptos" w:cs="Aptos"/>
          <w:sz w:val="20"/>
          <w:szCs w:val="20"/>
        </w:rPr>
      </w:pPr>
    </w:p>
    <w:p w14:paraId="4F18260D" w14:textId="77777777" w:rsidR="007603CB" w:rsidRDefault="2AAE5BF5" w:rsidP="2AAE5BF5">
      <w:pPr>
        <w:spacing w:before="80" w:after="0"/>
        <w:jc w:val="center"/>
        <w:rPr>
          <w:rFonts w:eastAsia="Aptos" w:cs="Aptos"/>
          <w:color w:val="auto"/>
          <w:sz w:val="20"/>
          <w:szCs w:val="20"/>
          <w:u w:val="single"/>
        </w:rPr>
      </w:pPr>
      <w:r w:rsidRPr="2AAE5BF5">
        <w:rPr>
          <w:rFonts w:eastAsia="Aptos" w:cs="Aptos"/>
          <w:b/>
          <w:bCs/>
          <w:color w:val="auto"/>
          <w:sz w:val="20"/>
          <w:szCs w:val="20"/>
        </w:rPr>
        <w:t xml:space="preserve">Questions: </w:t>
      </w:r>
      <w:r w:rsidRPr="2AAE5BF5">
        <w:rPr>
          <w:rFonts w:eastAsia="Aptos" w:cs="Aptos"/>
          <w:color w:val="auto"/>
          <w:sz w:val="20"/>
          <w:szCs w:val="20"/>
          <w:u w:val="single"/>
        </w:rPr>
        <w:t>info@snowmedical.org.au</w:t>
      </w:r>
    </w:p>
    <w:sectPr w:rsidR="007603CB" w:rsidSect="00034616">
      <w:headerReference w:type="default" r:id="rId8"/>
      <w:footerReference w:type="default" r:id="rId9"/>
      <w:pgSz w:w="12240" w:h="15840"/>
      <w:pgMar w:top="691" w:right="835" w:bottom="691" w:left="835"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1FDED" w14:textId="77777777" w:rsidR="00C623DE" w:rsidRDefault="00C623DE">
      <w:pPr>
        <w:spacing w:after="0"/>
      </w:pPr>
      <w:r>
        <w:separator/>
      </w:r>
    </w:p>
  </w:endnote>
  <w:endnote w:type="continuationSeparator" w:id="0">
    <w:p w14:paraId="6AFEFAED" w14:textId="77777777" w:rsidR="00C623DE" w:rsidRDefault="00C623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29C45" w14:textId="77777777" w:rsidR="007603CB" w:rsidRDefault="00000000">
    <w:pPr>
      <w:pStyle w:val="Footer"/>
      <w:jc w:val="center"/>
    </w:pPr>
    <w:r>
      <w:rPr>
        <w:color w:val="646E78"/>
        <w:sz w:val="15"/>
      </w:rPr>
      <w:t>Expression of Interest |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59533" w14:textId="77777777" w:rsidR="00C623DE" w:rsidRDefault="00C623DE">
      <w:pPr>
        <w:spacing w:after="0"/>
      </w:pPr>
      <w:r>
        <w:separator/>
      </w:r>
    </w:p>
  </w:footnote>
  <w:footnote w:type="continuationSeparator" w:id="0">
    <w:p w14:paraId="0BD45D1E" w14:textId="77777777" w:rsidR="00C623DE" w:rsidRDefault="00C623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1842E" w14:textId="3E0AAAF1" w:rsidR="007603CB" w:rsidRDefault="2AAE5BF5" w:rsidP="2AAE5BF5">
    <w:pPr>
      <w:pStyle w:val="Header"/>
      <w:jc w:val="right"/>
      <w:rPr>
        <w:b/>
        <w:bCs/>
        <w:color w:val="973864"/>
        <w:sz w:val="15"/>
        <w:szCs w:val="15"/>
      </w:rPr>
    </w:pPr>
    <w:r w:rsidRPr="2AAE5BF5">
      <w:rPr>
        <w:b/>
        <w:bCs/>
        <w:color w:val="973864"/>
        <w:sz w:val="15"/>
        <w:szCs w:val="15"/>
      </w:rPr>
      <w:t>SNOW MEDICAL | BRAIN AND COGNITIVE 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108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1080" w:hanging="360"/>
      </w:pPr>
      <w:rPr>
        <w:rFonts w:ascii="Symbol" w:hAnsi="Symbol" w:hint="default"/>
      </w:rPr>
    </w:lvl>
  </w:abstractNum>
  <w:abstractNum w:abstractNumId="9" w15:restartNumberingAfterBreak="0">
    <w:nsid w:val="10E9043A"/>
    <w:multiLevelType w:val="hybridMultilevel"/>
    <w:tmpl w:val="BA92F810"/>
    <w:lvl w:ilvl="0" w:tplc="1D2A3D04">
      <w:start w:val="1"/>
      <w:numFmt w:val="bullet"/>
      <w:lvlText w:val=""/>
      <w:lvlJc w:val="left"/>
      <w:pPr>
        <w:ind w:left="720" w:hanging="360"/>
      </w:pPr>
      <w:rPr>
        <w:rFonts w:ascii="Symbol" w:hAnsi="Symbol" w:hint="default"/>
      </w:rPr>
    </w:lvl>
    <w:lvl w:ilvl="1" w:tplc="0AEC5062">
      <w:start w:val="1"/>
      <w:numFmt w:val="bullet"/>
      <w:lvlText w:val="o"/>
      <w:lvlJc w:val="left"/>
      <w:pPr>
        <w:ind w:left="1440" w:hanging="360"/>
      </w:pPr>
      <w:rPr>
        <w:rFonts w:ascii="Courier New" w:hAnsi="Courier New" w:hint="default"/>
      </w:rPr>
    </w:lvl>
    <w:lvl w:ilvl="2" w:tplc="0EB0C852">
      <w:start w:val="1"/>
      <w:numFmt w:val="bullet"/>
      <w:lvlText w:val=""/>
      <w:lvlJc w:val="left"/>
      <w:pPr>
        <w:ind w:left="2160" w:hanging="360"/>
      </w:pPr>
      <w:rPr>
        <w:rFonts w:ascii="Wingdings" w:hAnsi="Wingdings" w:hint="default"/>
      </w:rPr>
    </w:lvl>
    <w:lvl w:ilvl="3" w:tplc="7DB4C4F0">
      <w:start w:val="1"/>
      <w:numFmt w:val="bullet"/>
      <w:lvlText w:val=""/>
      <w:lvlJc w:val="left"/>
      <w:pPr>
        <w:ind w:left="2880" w:hanging="360"/>
      </w:pPr>
      <w:rPr>
        <w:rFonts w:ascii="Symbol" w:hAnsi="Symbol" w:hint="default"/>
      </w:rPr>
    </w:lvl>
    <w:lvl w:ilvl="4" w:tplc="A6BE78DE">
      <w:start w:val="1"/>
      <w:numFmt w:val="bullet"/>
      <w:lvlText w:val="o"/>
      <w:lvlJc w:val="left"/>
      <w:pPr>
        <w:ind w:left="3600" w:hanging="360"/>
      </w:pPr>
      <w:rPr>
        <w:rFonts w:ascii="Courier New" w:hAnsi="Courier New" w:hint="default"/>
      </w:rPr>
    </w:lvl>
    <w:lvl w:ilvl="5" w:tplc="67942838">
      <w:start w:val="1"/>
      <w:numFmt w:val="bullet"/>
      <w:lvlText w:val=""/>
      <w:lvlJc w:val="left"/>
      <w:pPr>
        <w:ind w:left="4320" w:hanging="360"/>
      </w:pPr>
      <w:rPr>
        <w:rFonts w:ascii="Wingdings" w:hAnsi="Wingdings" w:hint="default"/>
      </w:rPr>
    </w:lvl>
    <w:lvl w:ilvl="6" w:tplc="653C3D44">
      <w:start w:val="1"/>
      <w:numFmt w:val="bullet"/>
      <w:lvlText w:val=""/>
      <w:lvlJc w:val="left"/>
      <w:pPr>
        <w:ind w:left="5040" w:hanging="360"/>
      </w:pPr>
      <w:rPr>
        <w:rFonts w:ascii="Symbol" w:hAnsi="Symbol" w:hint="default"/>
      </w:rPr>
    </w:lvl>
    <w:lvl w:ilvl="7" w:tplc="D9E82C6C">
      <w:start w:val="1"/>
      <w:numFmt w:val="bullet"/>
      <w:lvlText w:val="o"/>
      <w:lvlJc w:val="left"/>
      <w:pPr>
        <w:ind w:left="5760" w:hanging="360"/>
      </w:pPr>
      <w:rPr>
        <w:rFonts w:ascii="Courier New" w:hAnsi="Courier New" w:hint="default"/>
      </w:rPr>
    </w:lvl>
    <w:lvl w:ilvl="8" w:tplc="B420E230">
      <w:start w:val="1"/>
      <w:numFmt w:val="bullet"/>
      <w:lvlText w:val=""/>
      <w:lvlJc w:val="left"/>
      <w:pPr>
        <w:ind w:left="6480" w:hanging="360"/>
      </w:pPr>
      <w:rPr>
        <w:rFonts w:ascii="Wingdings" w:hAnsi="Wingdings" w:hint="default"/>
      </w:rPr>
    </w:lvl>
  </w:abstractNum>
  <w:abstractNum w:abstractNumId="10" w15:restartNumberingAfterBreak="0">
    <w:nsid w:val="6DBE6B83"/>
    <w:multiLevelType w:val="hybridMultilevel"/>
    <w:tmpl w:val="E132DE44"/>
    <w:lvl w:ilvl="0" w:tplc="656E8BEE">
      <w:start w:val="1"/>
      <w:numFmt w:val="bullet"/>
      <w:lvlText w:val=""/>
      <w:lvlJc w:val="left"/>
      <w:pPr>
        <w:ind w:left="720" w:hanging="360"/>
      </w:pPr>
      <w:rPr>
        <w:rFonts w:ascii="Symbol" w:hAnsi="Symbol" w:hint="default"/>
      </w:rPr>
    </w:lvl>
    <w:lvl w:ilvl="1" w:tplc="D2DA91EC">
      <w:start w:val="1"/>
      <w:numFmt w:val="bullet"/>
      <w:lvlText w:val="o"/>
      <w:lvlJc w:val="left"/>
      <w:pPr>
        <w:ind w:left="1440" w:hanging="360"/>
      </w:pPr>
      <w:rPr>
        <w:rFonts w:ascii="Courier New" w:hAnsi="Courier New" w:hint="default"/>
      </w:rPr>
    </w:lvl>
    <w:lvl w:ilvl="2" w:tplc="AD7C039A">
      <w:start w:val="1"/>
      <w:numFmt w:val="bullet"/>
      <w:lvlText w:val=""/>
      <w:lvlJc w:val="left"/>
      <w:pPr>
        <w:ind w:left="2160" w:hanging="360"/>
      </w:pPr>
      <w:rPr>
        <w:rFonts w:ascii="Wingdings" w:hAnsi="Wingdings" w:hint="default"/>
      </w:rPr>
    </w:lvl>
    <w:lvl w:ilvl="3" w:tplc="818C67CA">
      <w:start w:val="1"/>
      <w:numFmt w:val="bullet"/>
      <w:lvlText w:val=""/>
      <w:lvlJc w:val="left"/>
      <w:pPr>
        <w:ind w:left="2880" w:hanging="360"/>
      </w:pPr>
      <w:rPr>
        <w:rFonts w:ascii="Symbol" w:hAnsi="Symbol" w:hint="default"/>
      </w:rPr>
    </w:lvl>
    <w:lvl w:ilvl="4" w:tplc="12B87680">
      <w:start w:val="1"/>
      <w:numFmt w:val="bullet"/>
      <w:lvlText w:val="o"/>
      <w:lvlJc w:val="left"/>
      <w:pPr>
        <w:ind w:left="3600" w:hanging="360"/>
      </w:pPr>
      <w:rPr>
        <w:rFonts w:ascii="Courier New" w:hAnsi="Courier New" w:hint="default"/>
      </w:rPr>
    </w:lvl>
    <w:lvl w:ilvl="5" w:tplc="7A688F3E">
      <w:start w:val="1"/>
      <w:numFmt w:val="bullet"/>
      <w:lvlText w:val=""/>
      <w:lvlJc w:val="left"/>
      <w:pPr>
        <w:ind w:left="4320" w:hanging="360"/>
      </w:pPr>
      <w:rPr>
        <w:rFonts w:ascii="Wingdings" w:hAnsi="Wingdings" w:hint="default"/>
      </w:rPr>
    </w:lvl>
    <w:lvl w:ilvl="6" w:tplc="E8DAA88A">
      <w:start w:val="1"/>
      <w:numFmt w:val="bullet"/>
      <w:lvlText w:val=""/>
      <w:lvlJc w:val="left"/>
      <w:pPr>
        <w:ind w:left="5040" w:hanging="360"/>
      </w:pPr>
      <w:rPr>
        <w:rFonts w:ascii="Symbol" w:hAnsi="Symbol" w:hint="default"/>
      </w:rPr>
    </w:lvl>
    <w:lvl w:ilvl="7" w:tplc="479473BE">
      <w:start w:val="1"/>
      <w:numFmt w:val="bullet"/>
      <w:lvlText w:val="o"/>
      <w:lvlJc w:val="left"/>
      <w:pPr>
        <w:ind w:left="5760" w:hanging="360"/>
      </w:pPr>
      <w:rPr>
        <w:rFonts w:ascii="Courier New" w:hAnsi="Courier New" w:hint="default"/>
      </w:rPr>
    </w:lvl>
    <w:lvl w:ilvl="8" w:tplc="D430CB34">
      <w:start w:val="1"/>
      <w:numFmt w:val="bullet"/>
      <w:lvlText w:val=""/>
      <w:lvlJc w:val="left"/>
      <w:pPr>
        <w:ind w:left="6480" w:hanging="360"/>
      </w:pPr>
      <w:rPr>
        <w:rFonts w:ascii="Wingdings" w:hAnsi="Wingdings" w:hint="default"/>
      </w:rPr>
    </w:lvl>
  </w:abstractNum>
  <w:num w:numId="1" w16cid:durableId="1594976477">
    <w:abstractNumId w:val="10"/>
  </w:num>
  <w:num w:numId="2" w16cid:durableId="29109299">
    <w:abstractNumId w:val="9"/>
  </w:num>
  <w:num w:numId="3" w16cid:durableId="270208845">
    <w:abstractNumId w:val="8"/>
  </w:num>
  <w:num w:numId="4" w16cid:durableId="1008755996">
    <w:abstractNumId w:val="6"/>
  </w:num>
  <w:num w:numId="5" w16cid:durableId="113718918">
    <w:abstractNumId w:val="5"/>
  </w:num>
  <w:num w:numId="6" w16cid:durableId="1803424992">
    <w:abstractNumId w:val="4"/>
  </w:num>
  <w:num w:numId="7" w16cid:durableId="1008487496">
    <w:abstractNumId w:val="7"/>
  </w:num>
  <w:num w:numId="8" w16cid:durableId="1260412475">
    <w:abstractNumId w:val="3"/>
  </w:num>
  <w:num w:numId="9" w16cid:durableId="200632532">
    <w:abstractNumId w:val="2"/>
  </w:num>
  <w:num w:numId="10" w16cid:durableId="1092968804">
    <w:abstractNumId w:val="1"/>
  </w:num>
  <w:num w:numId="11" w16cid:durableId="2009821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603CB"/>
    <w:rsid w:val="00A922EE"/>
    <w:rsid w:val="00AA1D8D"/>
    <w:rsid w:val="00B47730"/>
    <w:rsid w:val="00C623DE"/>
    <w:rsid w:val="00CB0664"/>
    <w:rsid w:val="00ED08D2"/>
    <w:rsid w:val="00FC693F"/>
    <w:rsid w:val="2AAE5BF5"/>
    <w:rsid w:val="436453DB"/>
    <w:rsid w:val="45A479EE"/>
    <w:rsid w:val="54E9E932"/>
    <w:rsid w:val="77AA4E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887504D-2E38-450C-9619-793250314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50" w:line="240" w:lineRule="auto"/>
    </w:pPr>
    <w:rPr>
      <w:rFonts w:ascii="Aptos" w:hAnsi="Aptos"/>
      <w:color w:val="1F2D3D"/>
      <w:sz w:val="18"/>
    </w:rPr>
  </w:style>
  <w:style w:type="paragraph" w:styleId="Heading1">
    <w:name w:val="heading 1"/>
    <w:basedOn w:val="Normal"/>
    <w:next w:val="Normal"/>
    <w:link w:val="Heading1Char"/>
    <w:uiPriority w:val="9"/>
    <w:qFormat/>
    <w:rsid w:val="00FC693F"/>
    <w:pPr>
      <w:keepNext/>
      <w:keepLines/>
      <w:spacing w:before="120" w:after="40"/>
      <w:outlineLvl w:val="0"/>
    </w:pPr>
    <w:rPr>
      <w:rFonts w:asciiTheme="majorHAnsi" w:eastAsiaTheme="majorEastAsia" w:hAnsiTheme="majorHAnsi" w:cstheme="majorBidi"/>
      <w:b/>
      <w:bCs/>
      <w:color w:val="2F5D9B"/>
      <w:sz w:val="23"/>
      <w:szCs w:val="28"/>
    </w:rPr>
  </w:style>
  <w:style w:type="paragraph" w:styleId="Heading2">
    <w:name w:val="heading 2"/>
    <w:basedOn w:val="Normal"/>
    <w:next w:val="Normal"/>
    <w:link w:val="Heading2Char"/>
    <w:uiPriority w:val="9"/>
    <w:unhideWhenUsed/>
    <w:qFormat/>
    <w:rsid w:val="00FC693F"/>
    <w:pPr>
      <w:keepNext/>
      <w:keepLines/>
      <w:spacing w:before="60" w:after="20"/>
      <w:outlineLvl w:val="1"/>
    </w:pPr>
    <w:rPr>
      <w:rFonts w:asciiTheme="majorHAnsi" w:eastAsiaTheme="majorEastAsia" w:hAnsiTheme="majorHAnsi" w:cstheme="majorBidi"/>
      <w:b/>
      <w:bCs/>
      <w:sz w:val="1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40"/>
      <w:contextualSpacing/>
    </w:pPr>
    <w:rPr>
      <w:rFonts w:asciiTheme="majorHAnsi" w:eastAsiaTheme="majorEastAsia" w:hAnsiTheme="majorHAnsi" w:cstheme="majorBidi"/>
      <w:b/>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160"/>
    </w:pPr>
    <w:rPr>
      <w:rFonts w:asciiTheme="majorHAnsi" w:eastAsiaTheme="majorEastAsia" w:hAnsiTheme="majorHAnsi" w:cstheme="majorBidi"/>
      <w:b/>
      <w:i/>
      <w:iCs/>
      <w:color w:val="2F5D9B"/>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3"/>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7"/>
      </w:numPr>
      <w:contextualSpacing/>
    </w:pPr>
  </w:style>
  <w:style w:type="paragraph" w:styleId="ListNumber2">
    <w:name w:val="List Number 2"/>
    <w:basedOn w:val="Normal"/>
    <w:uiPriority w:val="99"/>
    <w:unhideWhenUsed/>
    <w:rsid w:val="0029639D"/>
    <w:pPr>
      <w:numPr>
        <w:numId w:val="8"/>
      </w:numPr>
      <w:contextualSpacing/>
    </w:pPr>
  </w:style>
  <w:style w:type="paragraph" w:styleId="ListNumber3">
    <w:name w:val="List Number 3"/>
    <w:basedOn w:val="Normal"/>
    <w:uiPriority w:val="99"/>
    <w:unhideWhenUsed/>
    <w:rsid w:val="0029639D"/>
    <w:pPr>
      <w:numPr>
        <w:numId w:val="9"/>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How to Apply - Snow Medical Brain and Cognitive Health Program</vt:lpstr>
    </vt:vector>
  </TitlesOfParts>
  <Manager/>
  <Company/>
  <LinksUpToDate>false</LinksUpToDate>
  <CharactersWithSpaces>2662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Apply - Snow Medical Brain and Cognitive Health Program</dc:title>
  <dc:subject>Expression of Interest instructions</dc:subject>
  <dc:creator>Zayra Millan</dc:creator>
  <cp:keywords/>
  <dc:description>generated by python-docx</dc:description>
  <cp:lastModifiedBy>Christopher Elasi</cp:lastModifiedBy>
  <cp:revision>4</cp:revision>
  <dcterms:created xsi:type="dcterms:W3CDTF">2026-09-01T01:48:00Z</dcterms:created>
  <dcterms:modified xsi:type="dcterms:W3CDTF">2026-09-07T23:37:00Z</dcterms:modified>
  <cp:category/>
</cp:coreProperties>
</file>