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5957" w14:textId="77777777" w:rsidR="006E290E" w:rsidRPr="00C876E5" w:rsidRDefault="006E290E" w:rsidP="006E290E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>
        <w:rPr>
          <w:b/>
          <w:sz w:val="24"/>
        </w:rPr>
        <w:t>The wars within</w:t>
      </w:r>
    </w:p>
    <w:p w14:paraId="3B7248A1" w14:textId="77777777" w:rsidR="006E290E" w:rsidRDefault="006E290E" w:rsidP="006E290E"/>
    <w:p w14:paraId="2A59233A" w14:textId="77777777" w:rsidR="006E290E" w:rsidRDefault="006E290E" w:rsidP="006E290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38A940A3" w14:textId="77777777" w:rsidR="006E290E" w:rsidRDefault="006E290E" w:rsidP="006E290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50217B84" w14:textId="77777777" w:rsidR="006E290E" w:rsidRDefault="006E290E" w:rsidP="006E2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are introduced to the immune system and how it works.</w:t>
      </w:r>
    </w:p>
    <w:p w14:paraId="2F8C49AD" w14:textId="77777777" w:rsidR="006E290E" w:rsidRPr="00747D4A" w:rsidRDefault="006E290E" w:rsidP="006E2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33F339B4" w14:textId="77777777" w:rsidR="006E290E" w:rsidRPr="00831ACD" w:rsidRDefault="006E290E" w:rsidP="006E2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14F98FA7" w14:textId="77777777" w:rsidR="006E290E" w:rsidRDefault="006E290E" w:rsidP="006E290E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explain</w:t>
      </w:r>
      <w:r w:rsidRPr="008A4C72">
        <w:t xml:space="preserve"> </w:t>
      </w:r>
      <w:r>
        <w:t>in simple terms what the immune system is</w:t>
      </w:r>
    </w:p>
    <w:p w14:paraId="4508A44D" w14:textId="77777777" w:rsidR="006E290E" w:rsidRDefault="006E290E" w:rsidP="006E290E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list some of the names of the cells in the immune system</w:t>
      </w:r>
    </w:p>
    <w:p w14:paraId="7794055F" w14:textId="77777777" w:rsidR="006E290E" w:rsidRPr="00B9405A" w:rsidRDefault="006E290E" w:rsidP="006E290E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explain some of the functions of the immune cells.</w:t>
      </w:r>
    </w:p>
    <w:p w14:paraId="049F00D5" w14:textId="77777777" w:rsidR="006E290E" w:rsidRDefault="006E290E" w:rsidP="006E290E"/>
    <w:p w14:paraId="62EF8D78" w14:textId="77777777" w:rsidR="006E290E" w:rsidRPr="00C876E5" w:rsidRDefault="00E207FC" w:rsidP="006E290E">
      <w:hyperlink w:anchor="Introduction" w:history="1">
        <w:r w:rsidR="006E290E" w:rsidRPr="00E011CD">
          <w:rPr>
            <w:rStyle w:val="Hyperlink"/>
          </w:rPr>
          <w:t>Introduction/background notes</w:t>
        </w:r>
      </w:hyperlink>
    </w:p>
    <w:p w14:paraId="1B13273D" w14:textId="77777777" w:rsidR="006E290E" w:rsidRDefault="00E207FC" w:rsidP="006E290E">
      <w:hyperlink w:anchor="need" w:history="1">
        <w:r w:rsidR="006E290E" w:rsidRPr="00E011CD">
          <w:rPr>
            <w:rStyle w:val="Hyperlink"/>
          </w:rPr>
          <w:t>What you need</w:t>
        </w:r>
      </w:hyperlink>
    </w:p>
    <w:p w14:paraId="48D4FF30" w14:textId="77777777" w:rsidR="006E290E" w:rsidRPr="00C876E5" w:rsidRDefault="00E207FC" w:rsidP="006E290E">
      <w:hyperlink w:anchor="Do" w:history="1">
        <w:r w:rsidR="006E290E" w:rsidRPr="00E011CD">
          <w:rPr>
            <w:rStyle w:val="Hyperlink"/>
          </w:rPr>
          <w:t>What to do</w:t>
        </w:r>
      </w:hyperlink>
    </w:p>
    <w:p w14:paraId="2E4EBED6" w14:textId="77777777" w:rsidR="006E290E" w:rsidRDefault="006E290E" w:rsidP="006E290E"/>
    <w:p w14:paraId="1DFBEEE3" w14:textId="77777777" w:rsidR="006E290E" w:rsidRPr="00B02A70" w:rsidRDefault="006E290E" w:rsidP="006E290E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14:paraId="65083774" w14:textId="77777777" w:rsidR="006E290E" w:rsidRDefault="006E290E" w:rsidP="006E290E"/>
    <w:p w14:paraId="074457CD" w14:textId="77777777" w:rsidR="006E290E" w:rsidRDefault="006E290E" w:rsidP="006E290E">
      <w:r w:rsidRPr="000E3197">
        <w:t>Inside your body</w:t>
      </w:r>
      <w:r>
        <w:t>,</w:t>
      </w:r>
      <w:r w:rsidRPr="000E3197">
        <w:t xml:space="preserve"> there is an amazing protection mechanism called the immune system. It is designed to defend yo</w:t>
      </w:r>
      <w:r>
        <w:t xml:space="preserve">u against millions of harmful microorganisms.   </w:t>
      </w:r>
    </w:p>
    <w:p w14:paraId="63E91435" w14:textId="77777777" w:rsidR="006E290E" w:rsidRDefault="006E290E" w:rsidP="006E290E"/>
    <w:p w14:paraId="7FB9330E" w14:textId="77777777" w:rsidR="006E290E" w:rsidRDefault="006E290E" w:rsidP="006E290E">
      <w:r>
        <w:t>It is a complex system that even scientists are learning new things about all the time.</w:t>
      </w:r>
    </w:p>
    <w:p w14:paraId="7EE89F50" w14:textId="77777777" w:rsidR="006E290E" w:rsidRDefault="006E290E" w:rsidP="006E290E"/>
    <w:p w14:paraId="3D34AA63" w14:textId="3C48CD6F" w:rsidR="006E290E" w:rsidRDefault="006E290E" w:rsidP="006E290E">
      <w:r>
        <w:t xml:space="preserve">The </w:t>
      </w:r>
      <w:bookmarkStart w:id="1" w:name="OLE_LINK1"/>
      <w:r w:rsidR="00A66D0A">
        <w:rPr>
          <w:u w:val="single"/>
        </w:rPr>
        <w:fldChar w:fldCharType="begin"/>
      </w:r>
      <w:r w:rsidR="000978CE">
        <w:rPr>
          <w:u w:val="single"/>
        </w:rPr>
        <w:instrText>HYPERLINK "https://www.sciencelearn.org.nz/embeds/104-cells-of-the-immune-system-slideshow"</w:instrText>
      </w:r>
      <w:r w:rsidR="000978CE">
        <w:rPr>
          <w:u w:val="single"/>
        </w:rPr>
      </w:r>
      <w:r w:rsidR="00A66D0A">
        <w:rPr>
          <w:u w:val="single"/>
        </w:rPr>
        <w:fldChar w:fldCharType="separate"/>
      </w:r>
      <w:r w:rsidRPr="00A66D0A">
        <w:rPr>
          <w:rStyle w:val="Hyperlink"/>
        </w:rPr>
        <w:t>Cells of the immune system</w:t>
      </w:r>
      <w:bookmarkEnd w:id="1"/>
      <w:r w:rsidR="00A66D0A">
        <w:rPr>
          <w:u w:val="single"/>
        </w:rPr>
        <w:fldChar w:fldCharType="end"/>
      </w:r>
      <w:r>
        <w:t xml:space="preserve"> </w:t>
      </w:r>
      <w:r w:rsidR="00DC14A5">
        <w:t>slide show</w:t>
      </w:r>
      <w:r>
        <w:t xml:space="preserve"> is designed to present the immune system to younger students in a simple way. It describes some of the cells and how they might function in response to harmful microorganisms </w:t>
      </w:r>
      <w:r w:rsidRPr="00A66D0A">
        <w:t>entering</w:t>
      </w:r>
      <w:r>
        <w:t xml:space="preserve"> the body.</w:t>
      </w:r>
    </w:p>
    <w:p w14:paraId="28796837" w14:textId="77777777" w:rsidR="006E290E" w:rsidRDefault="006E290E" w:rsidP="006E290E"/>
    <w:p w14:paraId="549FCE10" w14:textId="77777777" w:rsidR="006E290E" w:rsidRPr="00E011CD" w:rsidRDefault="006E290E" w:rsidP="006E290E">
      <w:pPr>
        <w:rPr>
          <w:b/>
          <w:i/>
        </w:rPr>
      </w:pPr>
      <w:r w:rsidRPr="00E011CD">
        <w:rPr>
          <w:b/>
          <w:i/>
        </w:rPr>
        <w:t>Web links</w:t>
      </w:r>
    </w:p>
    <w:p w14:paraId="11B10B9D" w14:textId="128962C2" w:rsidR="006E290E" w:rsidRPr="000C1B65" w:rsidRDefault="006E290E" w:rsidP="006E290E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Video of m</w:t>
      </w:r>
      <w:r w:rsidRPr="000C1B65">
        <w:rPr>
          <w:lang w:val="en-US"/>
        </w:rPr>
        <w:t xml:space="preserve">acrophage </w:t>
      </w:r>
      <w:r w:rsidR="00412611">
        <w:rPr>
          <w:lang w:val="en-US"/>
        </w:rPr>
        <w:t>‘</w:t>
      </w:r>
      <w:r w:rsidRPr="000C1B65">
        <w:rPr>
          <w:lang w:val="en-US"/>
        </w:rPr>
        <w:t>eating</w:t>
      </w:r>
      <w:r w:rsidR="00412611">
        <w:rPr>
          <w:lang w:val="en-US"/>
        </w:rPr>
        <w:t>’ particles</w:t>
      </w:r>
      <w:r w:rsidRPr="000C1B65">
        <w:rPr>
          <w:lang w:val="en-US"/>
        </w:rPr>
        <w:t xml:space="preserve"> </w:t>
      </w:r>
      <w:r>
        <w:rPr>
          <w:iCs/>
          <w:lang w:val="en-US"/>
        </w:rPr>
        <w:t>–</w:t>
      </w:r>
      <w:r w:rsidR="00DC14A5">
        <w:rPr>
          <w:iCs/>
          <w:lang w:val="en-US"/>
        </w:rPr>
        <w:t xml:space="preserve"> </w:t>
      </w:r>
      <w:hyperlink r:id="rId7" w:history="1">
        <w:r w:rsidR="00234289" w:rsidRPr="006F7BE7">
          <w:rPr>
            <w:rStyle w:val="Hyperlink"/>
            <w:iCs/>
            <w:lang w:val="en-US"/>
          </w:rPr>
          <w:t>https://www.breakthroughs.com/foundations-science/hungry-hungry-macrophages-video</w:t>
        </w:r>
      </w:hyperlink>
      <w:r w:rsidR="00234289">
        <w:rPr>
          <w:iCs/>
          <w:lang w:val="en-US"/>
        </w:rPr>
        <w:t xml:space="preserve">. </w:t>
      </w:r>
    </w:p>
    <w:p w14:paraId="50174AAB" w14:textId="5F9C5D37" w:rsidR="006E290E" w:rsidRPr="000C1B65" w:rsidRDefault="006E290E" w:rsidP="006E290E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Video of a</w:t>
      </w:r>
      <w:r w:rsidRPr="000C1B65">
        <w:rPr>
          <w:lang w:val="en-US"/>
        </w:rPr>
        <w:t xml:space="preserve"> human neutrophil on a blood film, crawling among red blood cells (spherical shape). The </w:t>
      </w:r>
      <w:r w:rsidRPr="00E011CD">
        <w:t>neutrophil</w:t>
      </w:r>
      <w:r w:rsidRPr="000C1B65">
        <w:rPr>
          <w:lang w:val="en-US"/>
        </w:rPr>
        <w:t xml:space="preserve"> is </w:t>
      </w:r>
      <w:r>
        <w:rPr>
          <w:lang w:val="en-US"/>
        </w:rPr>
        <w:t>‘</w:t>
      </w:r>
      <w:r w:rsidRPr="00E011CD">
        <w:t>chasing</w:t>
      </w:r>
      <w:r>
        <w:t>’</w:t>
      </w:r>
      <w:r w:rsidRPr="000C1B65">
        <w:rPr>
          <w:lang w:val="en-US"/>
        </w:rPr>
        <w:t xml:space="preserve"> </w:t>
      </w:r>
      <w:r w:rsidRPr="000C1B65">
        <w:rPr>
          <w:i/>
          <w:iCs/>
          <w:lang w:val="en-US"/>
        </w:rPr>
        <w:t xml:space="preserve">Staphylococcus aureus </w:t>
      </w:r>
      <w:r w:rsidRPr="000C1B65">
        <w:rPr>
          <w:lang w:val="en-US"/>
        </w:rPr>
        <w:t>microorganisms, added to the film.</w:t>
      </w:r>
      <w:r>
        <w:rPr>
          <w:lang w:val="en-US"/>
        </w:rPr>
        <w:t xml:space="preserve"> </w:t>
      </w:r>
      <w:r w:rsidRPr="000C1B65">
        <w:rPr>
          <w:lang w:val="en-US"/>
        </w:rPr>
        <w:t>This video is taken from a 16</w:t>
      </w:r>
      <w:r w:rsidR="00E3729E">
        <w:rPr>
          <w:lang w:val="en-US"/>
        </w:rPr>
        <w:t xml:space="preserve"> </w:t>
      </w:r>
      <w:r w:rsidRPr="000C1B65">
        <w:rPr>
          <w:lang w:val="en-US"/>
        </w:rPr>
        <w:t>mm movie made in the 1950s by the late David Rogers at Vanderbilt University</w:t>
      </w:r>
      <w:r>
        <w:rPr>
          <w:lang w:val="en-US"/>
        </w:rPr>
        <w:t xml:space="preserve"> –</w:t>
      </w:r>
      <w:r w:rsidR="00234289" w:rsidRPr="00234289">
        <w:t xml:space="preserve"> </w:t>
      </w:r>
      <w:hyperlink r:id="rId8" w:history="1">
        <w:r w:rsidR="00234289" w:rsidRPr="006F7BE7">
          <w:rPr>
            <w:rStyle w:val="Hyperlink"/>
            <w:lang w:val="en-US"/>
          </w:rPr>
          <w:t>https://neutropenianet.org/what-is-neutropenia/video-explanation/</w:t>
        </w:r>
      </w:hyperlink>
      <w:r w:rsidR="00234289">
        <w:rPr>
          <w:lang w:val="en-US"/>
        </w:rPr>
        <w:t xml:space="preserve"> </w:t>
      </w:r>
    </w:p>
    <w:p w14:paraId="28986AA6" w14:textId="77777777" w:rsidR="006E290E" w:rsidRPr="00B02A70" w:rsidRDefault="00BD113D" w:rsidP="00BD113D">
      <w:pPr>
        <w:tabs>
          <w:tab w:val="left" w:pos="5310"/>
        </w:tabs>
      </w:pPr>
      <w:r>
        <w:tab/>
      </w:r>
    </w:p>
    <w:p w14:paraId="7A4024B0" w14:textId="77777777" w:rsidR="006E290E" w:rsidRPr="00B02A70" w:rsidRDefault="006E290E" w:rsidP="006E290E">
      <w:pPr>
        <w:tabs>
          <w:tab w:val="left" w:pos="3760"/>
        </w:tabs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  <w:r>
        <w:rPr>
          <w:b/>
        </w:rPr>
        <w:tab/>
      </w:r>
    </w:p>
    <w:p w14:paraId="09CC7199" w14:textId="77777777" w:rsidR="006E290E" w:rsidRDefault="006E290E" w:rsidP="006E290E"/>
    <w:p w14:paraId="032E9F3A" w14:textId="4F09465C" w:rsidR="006E290E" w:rsidRDefault="006E290E" w:rsidP="006E290E">
      <w:pPr>
        <w:numPr>
          <w:ilvl w:val="0"/>
          <w:numId w:val="6"/>
        </w:numPr>
      </w:pPr>
      <w:r>
        <w:t xml:space="preserve">Access to </w:t>
      </w:r>
      <w:hyperlink r:id="rId9" w:history="1">
        <w:r w:rsidR="00AF6C4D" w:rsidRPr="00A66D0A">
          <w:rPr>
            <w:rStyle w:val="Hyperlink"/>
          </w:rPr>
          <w:t>Cells of the immune system</w:t>
        </w:r>
      </w:hyperlink>
      <w:r>
        <w:t xml:space="preserve"> </w:t>
      </w:r>
      <w:r w:rsidR="00DC14A5">
        <w:t>slide show</w:t>
      </w:r>
      <w:r>
        <w:t xml:space="preserve"> </w:t>
      </w:r>
    </w:p>
    <w:p w14:paraId="2E9F20BB" w14:textId="29E204B2" w:rsidR="006E290E" w:rsidRDefault="006E290E" w:rsidP="006E290E">
      <w:pPr>
        <w:numPr>
          <w:ilvl w:val="0"/>
          <w:numId w:val="6"/>
        </w:numPr>
      </w:pPr>
      <w:r>
        <w:t xml:space="preserve">Access to </w:t>
      </w:r>
      <w:r w:rsidR="00B42692">
        <w:t xml:space="preserve">the </w:t>
      </w:r>
      <w:r>
        <w:t xml:space="preserve">article </w:t>
      </w:r>
      <w:hyperlink r:id="rId10" w:history="1">
        <w:r w:rsidRPr="00A66D0A">
          <w:rPr>
            <w:rStyle w:val="Hyperlink"/>
          </w:rPr>
          <w:t>The body’s first line of defence</w:t>
        </w:r>
      </w:hyperlink>
    </w:p>
    <w:p w14:paraId="29B7634E" w14:textId="5EDAEC91" w:rsidR="006E290E" w:rsidRDefault="006E290E" w:rsidP="006E290E">
      <w:pPr>
        <w:numPr>
          <w:ilvl w:val="0"/>
          <w:numId w:val="6"/>
        </w:numPr>
      </w:pPr>
      <w:r>
        <w:t xml:space="preserve">Access to </w:t>
      </w:r>
      <w:r w:rsidR="00B42692">
        <w:t xml:space="preserve">the </w:t>
      </w:r>
      <w:r>
        <w:t xml:space="preserve">article </w:t>
      </w:r>
      <w:hyperlink r:id="rId11" w:history="1">
        <w:r w:rsidRPr="00A66D0A">
          <w:rPr>
            <w:rStyle w:val="Hyperlink"/>
          </w:rPr>
          <w:t>The body’s second line of defence</w:t>
        </w:r>
      </w:hyperlink>
    </w:p>
    <w:p w14:paraId="7B6968BF" w14:textId="46CA897F" w:rsidR="006E290E" w:rsidRPr="00E011CD" w:rsidRDefault="006E290E" w:rsidP="006E290E">
      <w:pPr>
        <w:numPr>
          <w:ilvl w:val="0"/>
          <w:numId w:val="6"/>
        </w:numPr>
      </w:pPr>
      <w:r>
        <w:t xml:space="preserve">Access to </w:t>
      </w:r>
      <w:r w:rsidR="00B42692">
        <w:t xml:space="preserve">the </w:t>
      </w:r>
      <w:r>
        <w:t xml:space="preserve">article </w:t>
      </w:r>
      <w:hyperlink r:id="rId12" w:history="1">
        <w:r w:rsidRPr="00A66D0A">
          <w:rPr>
            <w:rStyle w:val="Hyperlink"/>
          </w:rPr>
          <w:t>Microorganisms – friend or foe?</w:t>
        </w:r>
      </w:hyperlink>
    </w:p>
    <w:p w14:paraId="15E4572F" w14:textId="77777777" w:rsidR="005657B3" w:rsidRDefault="00B26472" w:rsidP="006E290E">
      <w:pPr>
        <w:numPr>
          <w:ilvl w:val="0"/>
          <w:numId w:val="6"/>
        </w:numPr>
      </w:pPr>
      <w:r w:rsidRPr="00B26472">
        <w:t xml:space="preserve">Extra for experts </w:t>
      </w:r>
      <w:r w:rsidR="005657B3">
        <w:t>–</w:t>
      </w:r>
      <w:r>
        <w:t xml:space="preserve"> </w:t>
      </w:r>
    </w:p>
    <w:p w14:paraId="73F159D9" w14:textId="14F7FE64" w:rsidR="006E290E" w:rsidRPr="005657B3" w:rsidRDefault="005657B3" w:rsidP="005657B3">
      <w:pPr>
        <w:numPr>
          <w:ilvl w:val="1"/>
          <w:numId w:val="6"/>
        </w:numPr>
      </w:pPr>
      <w:r>
        <w:t>A</w:t>
      </w:r>
      <w:r w:rsidR="006E290E">
        <w:t>ccess to the animat</w:t>
      </w:r>
      <w:r w:rsidR="000978CE">
        <w:t>ed video</w:t>
      </w:r>
      <w:r w:rsidR="006E290E">
        <w:t xml:space="preserve"> </w:t>
      </w:r>
      <w:hyperlink r:id="rId13" w:history="1">
        <w:r w:rsidR="006E290E" w:rsidRPr="00A66D0A">
          <w:rPr>
            <w:rStyle w:val="Hyperlink"/>
          </w:rPr>
          <w:t>Virus replication</w:t>
        </w:r>
      </w:hyperlink>
    </w:p>
    <w:p w14:paraId="0D10C761" w14:textId="3CA05001" w:rsidR="005657B3" w:rsidRPr="00B26472" w:rsidRDefault="005657B3" w:rsidP="005657B3">
      <w:pPr>
        <w:numPr>
          <w:ilvl w:val="1"/>
          <w:numId w:val="6"/>
        </w:numPr>
      </w:pPr>
      <w:r>
        <w:t>Access to the animation</w:t>
      </w:r>
      <w:r w:rsidR="00BE0DDB">
        <w:t xml:space="preserve"> </w:t>
      </w:r>
      <w:hyperlink r:id="rId14" w:history="1">
        <w:r w:rsidR="00BE0DDB" w:rsidRPr="00BE0DDB">
          <w:rPr>
            <w:rStyle w:val="Hyperlink"/>
          </w:rPr>
          <w:t>The immune system</w:t>
        </w:r>
      </w:hyperlink>
    </w:p>
    <w:p w14:paraId="57BD9D4B" w14:textId="77777777" w:rsidR="006E290E" w:rsidRPr="00DF0A8E" w:rsidRDefault="006E290E" w:rsidP="006E290E"/>
    <w:p w14:paraId="204823E9" w14:textId="77777777" w:rsidR="006E290E" w:rsidRPr="00B02A70" w:rsidRDefault="006E290E" w:rsidP="006E290E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14:paraId="0A965712" w14:textId="77777777" w:rsidR="006E290E" w:rsidRDefault="006E290E" w:rsidP="006E290E"/>
    <w:p w14:paraId="44971492" w14:textId="53DE2E81" w:rsidR="006E290E" w:rsidRDefault="00BE0DDB" w:rsidP="006E290E">
      <w:pPr>
        <w:numPr>
          <w:ilvl w:val="0"/>
          <w:numId w:val="13"/>
        </w:numPr>
      </w:pPr>
      <w:r>
        <w:t>Read the</w:t>
      </w:r>
      <w:r w:rsidR="006E290E">
        <w:t xml:space="preserve"> articles and check through </w:t>
      </w:r>
      <w:hyperlink r:id="rId15" w:history="1">
        <w:r w:rsidR="00AF6C4D" w:rsidRPr="00A66D0A">
          <w:rPr>
            <w:rStyle w:val="Hyperlink"/>
          </w:rPr>
          <w:t>Cells of the immune system</w:t>
        </w:r>
      </w:hyperlink>
      <w:r w:rsidR="006E290E">
        <w:t xml:space="preserve"> </w:t>
      </w:r>
      <w:r w:rsidR="00DC14A5">
        <w:t>slide show</w:t>
      </w:r>
      <w:r w:rsidR="006E290E">
        <w:t xml:space="preserve"> to become familiar with it. </w:t>
      </w:r>
    </w:p>
    <w:p w14:paraId="72FD065E" w14:textId="77777777" w:rsidR="006E290E" w:rsidRDefault="00A66D0A" w:rsidP="00A66D0A">
      <w:pPr>
        <w:tabs>
          <w:tab w:val="left" w:pos="1605"/>
        </w:tabs>
      </w:pPr>
      <w:r>
        <w:tab/>
      </w:r>
    </w:p>
    <w:p w14:paraId="6FEA427A" w14:textId="4793E3B5" w:rsidR="006E290E" w:rsidRDefault="006E290E" w:rsidP="00A66D0A">
      <w:pPr>
        <w:numPr>
          <w:ilvl w:val="0"/>
          <w:numId w:val="13"/>
        </w:numPr>
      </w:pPr>
      <w:r w:rsidRPr="00E60524">
        <w:t>Present the</w:t>
      </w:r>
      <w:r>
        <w:t xml:space="preserve"> </w:t>
      </w:r>
      <w:r w:rsidR="00DC14A5">
        <w:t>slide show</w:t>
      </w:r>
      <w:r>
        <w:t xml:space="preserve"> to your class. You may want to go through it several times. </w:t>
      </w:r>
    </w:p>
    <w:p w14:paraId="090525C1" w14:textId="77777777" w:rsidR="001B2604" w:rsidRDefault="001B2604" w:rsidP="001B2604">
      <w:pPr>
        <w:pStyle w:val="ListParagraph"/>
      </w:pPr>
    </w:p>
    <w:p w14:paraId="25861217" w14:textId="50FAB52A" w:rsidR="001B2604" w:rsidRDefault="001B2604" w:rsidP="00A66D0A">
      <w:pPr>
        <w:numPr>
          <w:ilvl w:val="0"/>
          <w:numId w:val="13"/>
        </w:numPr>
      </w:pPr>
      <w:r>
        <w:t xml:space="preserve">Students could then look at the animations, particularly </w:t>
      </w:r>
      <w:hyperlink r:id="rId16" w:history="1">
        <w:r w:rsidR="00DC14A5" w:rsidRPr="00BE0DDB">
          <w:rPr>
            <w:rStyle w:val="Hyperlink"/>
          </w:rPr>
          <w:t>The immune system</w:t>
        </w:r>
      </w:hyperlink>
      <w:r>
        <w:t>.</w:t>
      </w:r>
    </w:p>
    <w:sectPr w:rsidR="001B2604" w:rsidSect="006E290E">
      <w:headerReference w:type="default" r:id="rId17"/>
      <w:footerReference w:type="default" r:id="rId18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706D" w14:textId="77777777" w:rsidR="00E207FC" w:rsidRDefault="00E207FC">
      <w:r>
        <w:separator/>
      </w:r>
    </w:p>
  </w:endnote>
  <w:endnote w:type="continuationSeparator" w:id="0">
    <w:p w14:paraId="72737E26" w14:textId="77777777" w:rsidR="00E207FC" w:rsidRDefault="00E2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E72B" w14:textId="77777777" w:rsidR="000978CE" w:rsidRDefault="000978CE" w:rsidP="000978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4" w:name="_heading=h.tyjcwt" w:colFirst="0" w:colLast="0"/>
  <w:bookmarkEnd w:id="4"/>
  <w:p w14:paraId="14BBFC35" w14:textId="7D7DF09F" w:rsidR="00853FE7" w:rsidRPr="000978CE" w:rsidRDefault="000978CE" w:rsidP="000978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fldChar w:fldCharType="begin"/>
    </w:r>
    <w:r>
      <w:instrText xml:space="preserve"> HYPERLINK "http://www.sciencelearn.org.nz" \h </w:instrText>
    </w:r>
    <w: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49EA" w14:textId="77777777" w:rsidR="00E207FC" w:rsidRDefault="00E207FC">
      <w:r>
        <w:separator/>
      </w:r>
    </w:p>
  </w:footnote>
  <w:footnote w:type="continuationSeparator" w:id="0">
    <w:p w14:paraId="29AB99D1" w14:textId="77777777" w:rsidR="00E207FC" w:rsidRDefault="00E2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AE46D0" w:rsidRPr="00251C18" w14:paraId="725A5884" w14:textId="77777777" w:rsidTr="000D1F9A">
      <w:tc>
        <w:tcPr>
          <w:tcW w:w="1980" w:type="dxa"/>
          <w:shd w:val="clear" w:color="auto" w:fill="auto"/>
        </w:tcPr>
        <w:p w14:paraId="2E570FEA" w14:textId="01E49BD3" w:rsidR="00AE46D0" w:rsidRPr="00251C18" w:rsidRDefault="000978CE" w:rsidP="00AE46D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D915AB3" wp14:editId="15D75C91">
                <wp:simplePos x="0" y="0"/>
                <wp:positionH relativeFrom="column">
                  <wp:posOffset>-47625</wp:posOffset>
                </wp:positionH>
                <wp:positionV relativeFrom="paragraph">
                  <wp:posOffset>-150495</wp:posOffset>
                </wp:positionV>
                <wp:extent cx="1273175" cy="554990"/>
                <wp:effectExtent l="0" t="0" r="0" b="0"/>
                <wp:wrapNone/>
                <wp:docPr id="8" name="image1.jpg" descr="A picture containing text, knif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.jpg" descr="A picture containing text, knif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554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5D0A61E4" w14:textId="77777777" w:rsidR="00AE46D0" w:rsidRPr="00251C18" w:rsidRDefault="00AE46D0" w:rsidP="00AE46D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Activity: The wars within</w:t>
          </w:r>
        </w:p>
      </w:tc>
    </w:tr>
  </w:tbl>
  <w:p w14:paraId="0F02C75A" w14:textId="6BED18FD" w:rsidR="00AE46D0" w:rsidRDefault="00AE46D0" w:rsidP="00AE46D0">
    <w:pPr>
      <w:pStyle w:val="Header"/>
    </w:pPr>
  </w:p>
  <w:p w14:paraId="78A683DC" w14:textId="77777777" w:rsidR="00853FE7" w:rsidRPr="00AE46D0" w:rsidRDefault="00853FE7" w:rsidP="00AE4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AD7"/>
    <w:multiLevelType w:val="hybridMultilevel"/>
    <w:tmpl w:val="80D60F90"/>
    <w:lvl w:ilvl="0" w:tplc="17A6B2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DABF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0F84B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0275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2AE8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5A02E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EE87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163C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2AEE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4E9"/>
    <w:multiLevelType w:val="multilevel"/>
    <w:tmpl w:val="1ABC2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5E1F5E"/>
    <w:multiLevelType w:val="hybridMultilevel"/>
    <w:tmpl w:val="3B3CB92C"/>
    <w:lvl w:ilvl="0" w:tplc="5072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6E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82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CB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E0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24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A0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62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8D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CD3DAE"/>
    <w:multiLevelType w:val="hybridMultilevel"/>
    <w:tmpl w:val="69403CA4"/>
    <w:lvl w:ilvl="0" w:tplc="92F4302C">
      <w:start w:val="1"/>
      <w:numFmt w:val="bullet"/>
      <w:pStyle w:val="StyleVerdanaRight05cm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486525"/>
    <w:multiLevelType w:val="hybridMultilevel"/>
    <w:tmpl w:val="1ABC25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F0718F"/>
    <w:multiLevelType w:val="hybridMultilevel"/>
    <w:tmpl w:val="B2446EC8"/>
    <w:lvl w:ilvl="0" w:tplc="74D0C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CD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89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06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8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0C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47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AD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2"/>
    <w:rsid w:val="000978CE"/>
    <w:rsid w:val="000F0960"/>
    <w:rsid w:val="00145F03"/>
    <w:rsid w:val="0016581C"/>
    <w:rsid w:val="001B2604"/>
    <w:rsid w:val="00210FD4"/>
    <w:rsid w:val="00234289"/>
    <w:rsid w:val="00293D2B"/>
    <w:rsid w:val="00412611"/>
    <w:rsid w:val="004C4FB6"/>
    <w:rsid w:val="005657B3"/>
    <w:rsid w:val="0066076F"/>
    <w:rsid w:val="00674A4F"/>
    <w:rsid w:val="006E290E"/>
    <w:rsid w:val="007B0BF4"/>
    <w:rsid w:val="007B4EE5"/>
    <w:rsid w:val="007C3B50"/>
    <w:rsid w:val="00853FE7"/>
    <w:rsid w:val="008749EB"/>
    <w:rsid w:val="00931A22"/>
    <w:rsid w:val="009C531B"/>
    <w:rsid w:val="00A66D0A"/>
    <w:rsid w:val="00AE46D0"/>
    <w:rsid w:val="00AF6C4D"/>
    <w:rsid w:val="00B26472"/>
    <w:rsid w:val="00B42692"/>
    <w:rsid w:val="00B52CEE"/>
    <w:rsid w:val="00BA48CB"/>
    <w:rsid w:val="00BD113D"/>
    <w:rsid w:val="00BE0DDB"/>
    <w:rsid w:val="00C05897"/>
    <w:rsid w:val="00C73382"/>
    <w:rsid w:val="00CB7236"/>
    <w:rsid w:val="00DC14A5"/>
    <w:rsid w:val="00E207FC"/>
    <w:rsid w:val="00E3729E"/>
    <w:rsid w:val="00E75E46"/>
    <w:rsid w:val="00E877D3"/>
    <w:rsid w:val="00EB7323"/>
    <w:rsid w:val="00E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4B430"/>
  <w15:chartTrackingRefBased/>
  <w15:docId w15:val="{228271CF-F7B7-4E44-8A5C-993399A7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  <w:pPr>
      <w:numPr>
        <w:numId w:val="3"/>
      </w:numPr>
    </w:pPr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styleId="BalloonText">
    <w:name w:val="Balloon Text"/>
    <w:basedOn w:val="Normal"/>
    <w:link w:val="BalloonTextChar"/>
    <w:rsid w:val="00FB70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FB7001"/>
    <w:rPr>
      <w:rFonts w:ascii="Lucida Grande" w:hAnsi="Lucida Grande"/>
      <w:sz w:val="18"/>
      <w:szCs w:val="18"/>
      <w:lang w:val="en-GB" w:eastAsia="en-GB"/>
    </w:rPr>
  </w:style>
  <w:style w:type="character" w:styleId="CommentReference">
    <w:name w:val="annotation reference"/>
    <w:rsid w:val="00E011CD"/>
    <w:rPr>
      <w:sz w:val="18"/>
      <w:szCs w:val="18"/>
    </w:rPr>
  </w:style>
  <w:style w:type="paragraph" w:styleId="CommentText">
    <w:name w:val="annotation text"/>
    <w:basedOn w:val="Normal"/>
    <w:rsid w:val="00E011CD"/>
    <w:rPr>
      <w:sz w:val="24"/>
    </w:rPr>
  </w:style>
  <w:style w:type="paragraph" w:styleId="CommentSubject">
    <w:name w:val="annotation subject"/>
    <w:basedOn w:val="CommentText"/>
    <w:next w:val="CommentText"/>
    <w:semiHidden/>
    <w:rsid w:val="00E011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2604"/>
    <w:pPr>
      <w:ind w:left="720"/>
    </w:pPr>
  </w:style>
  <w:style w:type="character" w:customStyle="1" w:styleId="HeaderChar1">
    <w:name w:val="Header Char1"/>
    <w:locked/>
    <w:rsid w:val="00AE46D0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AE46D0"/>
    <w:rPr>
      <w:rFonts w:ascii="Verdana" w:hAnsi="Verdana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tropenianet.org/what-is-neutropenia/video-explanation/" TargetMode="External"/><Relationship Id="rId13" Type="http://schemas.openxmlformats.org/officeDocument/2006/relationships/hyperlink" Target="https://www.sciencelearn.org.nz/videos/614-virus-replicatio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eakthroughs.com/foundations-science/hungry-hungry-macrophages-video" TargetMode="External"/><Relationship Id="rId12" Type="http://schemas.openxmlformats.org/officeDocument/2006/relationships/hyperlink" Target="https://www.sciencelearn.org.nz/resources/176-microorganisms-friend-or-fo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ciencelearn.org.nz/image_maps/68-the-immune-syste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resources/178-the-body-s-second-line-of-defe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encelearn.org.nz/resources/189-the-wars-within" TargetMode="External"/><Relationship Id="rId10" Type="http://schemas.openxmlformats.org/officeDocument/2006/relationships/hyperlink" Target="https://www.sciencelearn.org.nz/resources/177-the-body-s-first-line-of-defen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embeds/104-cells-of-the-immune-system-slide-show" TargetMode="External"/><Relationship Id="rId14" Type="http://schemas.openxmlformats.org/officeDocument/2006/relationships/hyperlink" Target="https://www.sciencelearn.org.nz/image_maps/68-the-immune-syst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wars within</vt:lpstr>
    </vt:vector>
  </TitlesOfParts>
  <Company>Microsoft</Company>
  <LinksUpToDate>false</LinksUpToDate>
  <CharactersWithSpaces>3062</CharactersWithSpaces>
  <SharedDoc>false</SharedDoc>
  <HLinks>
    <vt:vector size="90" baseType="variant">
      <vt:variant>
        <vt:i4>2949239</vt:i4>
      </vt:variant>
      <vt:variant>
        <vt:i4>39</vt:i4>
      </vt:variant>
      <vt:variant>
        <vt:i4>0</vt:i4>
      </vt:variant>
      <vt:variant>
        <vt:i4>5</vt:i4>
      </vt:variant>
      <vt:variant>
        <vt:lpwstr>http://www.sciencelearn.org.nz/Contexts/Fighting-Infection/Sci-Media/Animations-and-Interactives/The-immune-system</vt:lpwstr>
      </vt:variant>
      <vt:variant>
        <vt:lpwstr/>
      </vt:variant>
      <vt:variant>
        <vt:i4>8126571</vt:i4>
      </vt:variant>
      <vt:variant>
        <vt:i4>36</vt:i4>
      </vt:variant>
      <vt:variant>
        <vt:i4>0</vt:i4>
      </vt:variant>
      <vt:variant>
        <vt:i4>5</vt:i4>
      </vt:variant>
      <vt:variant>
        <vt:lpwstr>http://www.sciencelearn.org.nz/Contexts/Fighting-Infection/Teaching-and-Learning-Approaches/The-wars-within</vt:lpwstr>
      </vt:variant>
      <vt:variant>
        <vt:lpwstr/>
      </vt:variant>
      <vt:variant>
        <vt:i4>2949239</vt:i4>
      </vt:variant>
      <vt:variant>
        <vt:i4>33</vt:i4>
      </vt:variant>
      <vt:variant>
        <vt:i4>0</vt:i4>
      </vt:variant>
      <vt:variant>
        <vt:i4>5</vt:i4>
      </vt:variant>
      <vt:variant>
        <vt:lpwstr>http://www.sciencelearn.org.nz/Contexts/Fighting-Infection/Sci-Media/Animations-and-Interactives/The-immune-system</vt:lpwstr>
      </vt:variant>
      <vt:variant>
        <vt:lpwstr/>
      </vt:variant>
      <vt:variant>
        <vt:i4>6357098</vt:i4>
      </vt:variant>
      <vt:variant>
        <vt:i4>30</vt:i4>
      </vt:variant>
      <vt:variant>
        <vt:i4>0</vt:i4>
      </vt:variant>
      <vt:variant>
        <vt:i4>5</vt:i4>
      </vt:variant>
      <vt:variant>
        <vt:lpwstr>http://www.sciencelearn.org.nz/Contexts/Fighting-Infection/Sci-Media/Animations-and-Interactives/Virus-replication</vt:lpwstr>
      </vt:variant>
      <vt:variant>
        <vt:lpwstr/>
      </vt:variant>
      <vt:variant>
        <vt:i4>6946863</vt:i4>
      </vt:variant>
      <vt:variant>
        <vt:i4>27</vt:i4>
      </vt:variant>
      <vt:variant>
        <vt:i4>0</vt:i4>
      </vt:variant>
      <vt:variant>
        <vt:i4>5</vt:i4>
      </vt:variant>
      <vt:variant>
        <vt:lpwstr>http://www.sciencelearn.org.nz/Contexts/Fighting-Infection/Science-Ideas-and-Concepts/Microorganisms-friend-or-foe</vt:lpwstr>
      </vt:variant>
      <vt:variant>
        <vt:lpwstr/>
      </vt:variant>
      <vt:variant>
        <vt:i4>7602294</vt:i4>
      </vt:variant>
      <vt:variant>
        <vt:i4>24</vt:i4>
      </vt:variant>
      <vt:variant>
        <vt:i4>0</vt:i4>
      </vt:variant>
      <vt:variant>
        <vt:i4>5</vt:i4>
      </vt:variant>
      <vt:variant>
        <vt:lpwstr>http://www.sciencelearn.org.nz/Contexts/Fighting-Infection/Science-Ideas-and-Concepts/The-body-s-second-line-of-defence</vt:lpwstr>
      </vt:variant>
      <vt:variant>
        <vt:lpwstr/>
      </vt:variant>
      <vt:variant>
        <vt:i4>2752551</vt:i4>
      </vt:variant>
      <vt:variant>
        <vt:i4>21</vt:i4>
      </vt:variant>
      <vt:variant>
        <vt:i4>0</vt:i4>
      </vt:variant>
      <vt:variant>
        <vt:i4>5</vt:i4>
      </vt:variant>
      <vt:variant>
        <vt:lpwstr>http://www.sciencelearn.org.nz/Contexts/Fighting-Infection/Science-Ideas-and-Concepts/The-body-s-first-line-of-defence</vt:lpwstr>
      </vt:variant>
      <vt:variant>
        <vt:lpwstr/>
      </vt:variant>
      <vt:variant>
        <vt:i4>8126571</vt:i4>
      </vt:variant>
      <vt:variant>
        <vt:i4>18</vt:i4>
      </vt:variant>
      <vt:variant>
        <vt:i4>0</vt:i4>
      </vt:variant>
      <vt:variant>
        <vt:i4>5</vt:i4>
      </vt:variant>
      <vt:variant>
        <vt:lpwstr>http://www.sciencelearn.org.nz/Contexts/Fighting-Infection/Teaching-and-Learning-Approaches/The-wars-within</vt:lpwstr>
      </vt:variant>
      <vt:variant>
        <vt:lpwstr/>
      </vt:variant>
      <vt:variant>
        <vt:i4>2359417</vt:i4>
      </vt:variant>
      <vt:variant>
        <vt:i4>15</vt:i4>
      </vt:variant>
      <vt:variant>
        <vt:i4>0</vt:i4>
      </vt:variant>
      <vt:variant>
        <vt:i4>5</vt:i4>
      </vt:variant>
      <vt:variant>
        <vt:lpwstr>http://www.biochemweb.org/neutrophil.shtml</vt:lpwstr>
      </vt:variant>
      <vt:variant>
        <vt:lpwstr/>
      </vt:variant>
      <vt:variant>
        <vt:i4>5963892</vt:i4>
      </vt:variant>
      <vt:variant>
        <vt:i4>12</vt:i4>
      </vt:variant>
      <vt:variant>
        <vt:i4>0</vt:i4>
      </vt:variant>
      <vt:variant>
        <vt:i4>5</vt:i4>
      </vt:variant>
      <vt:variant>
        <vt:lpwstr>http://www.cellsalive.com/qtmovs/mac_mov.htm</vt:lpwstr>
      </vt:variant>
      <vt:variant>
        <vt:lpwstr/>
      </vt:variant>
      <vt:variant>
        <vt:i4>8126571</vt:i4>
      </vt:variant>
      <vt:variant>
        <vt:i4>9</vt:i4>
      </vt:variant>
      <vt:variant>
        <vt:i4>0</vt:i4>
      </vt:variant>
      <vt:variant>
        <vt:i4>5</vt:i4>
      </vt:variant>
      <vt:variant>
        <vt:lpwstr>http://www.sciencelearn.org.nz/Contexts/Fighting-Infection/Teaching-and-Learning-Approaches/The-wars-within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wars within</dc:title>
  <dc:subject/>
  <dc:creator>Science Learning Hub – Pokapū Akoranga Pūtaiao</dc:creator>
  <cp:keywords/>
  <cp:lastModifiedBy>Vanya Bootham</cp:lastModifiedBy>
  <cp:revision>2</cp:revision>
  <cp:lastPrinted>2010-09-23T22:15:00Z</cp:lastPrinted>
  <dcterms:created xsi:type="dcterms:W3CDTF">2021-05-01T23:53:00Z</dcterms:created>
  <dcterms:modified xsi:type="dcterms:W3CDTF">2021-05-01T23:53:00Z</dcterms:modified>
</cp:coreProperties>
</file>