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6035B6" w14:textId="77777777" w:rsidR="004117CD" w:rsidRPr="004117CD" w:rsidRDefault="004117CD">
      <w:pPr>
        <w:jc w:val="center"/>
        <w:rPr>
          <w:sz w:val="24"/>
          <w:szCs w:val="24"/>
        </w:rPr>
      </w:pPr>
    </w:p>
    <w:p w14:paraId="15F96C46" w14:textId="77777777" w:rsidR="003876DB" w:rsidRDefault="001671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ACTIVITY: How does PCR work?</w:t>
      </w:r>
    </w:p>
    <w:p w14:paraId="1CBB7526" w14:textId="77777777" w:rsidR="003876DB" w:rsidRDefault="003876DB"/>
    <w:p w14:paraId="5E8A03BA" w14:textId="77777777" w:rsidR="003876DB" w:rsidRDefault="0016719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  <w:r>
        <w:rPr>
          <w:b/>
        </w:rPr>
        <w:t>Activity idea</w:t>
      </w:r>
    </w:p>
    <w:p w14:paraId="6FBDD700" w14:textId="77777777" w:rsidR="003876DB" w:rsidRDefault="003876D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</w:p>
    <w:p w14:paraId="60EE126F" w14:textId="77777777" w:rsidR="003876DB" w:rsidRDefault="0016719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>In this activity, students are asked to view a video and conduct their own research in order to develop an understanding of the polymerase chain reaction (PCR) process.</w:t>
      </w:r>
    </w:p>
    <w:p w14:paraId="28461AD8" w14:textId="77777777" w:rsidR="003876DB" w:rsidRDefault="003876D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2480A73D" w14:textId="77777777" w:rsidR="003876DB" w:rsidRDefault="0016719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>By the end of this activity, students should be able to:</w:t>
      </w:r>
    </w:p>
    <w:p w14:paraId="769C8FAC" w14:textId="77777777" w:rsidR="003876DB" w:rsidRDefault="00167194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360"/>
        <w:contextualSpacing/>
      </w:pPr>
      <w:r>
        <w:t>describe the steps involved in the PCR process</w:t>
      </w:r>
    </w:p>
    <w:p w14:paraId="6F40A262" w14:textId="77777777" w:rsidR="003876DB" w:rsidRDefault="00167194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360"/>
        <w:contextualSpacing/>
      </w:pPr>
      <w:r>
        <w:t>explain the purpose of the PCR process.</w:t>
      </w:r>
    </w:p>
    <w:p w14:paraId="1DA26ED5" w14:textId="77777777" w:rsidR="003876DB" w:rsidRDefault="003876DB"/>
    <w:p w14:paraId="7B82A423" w14:textId="77777777" w:rsidR="003876DB" w:rsidRDefault="00A50444">
      <w:hyperlink w:anchor="gjdgxs">
        <w:r w:rsidR="00167194">
          <w:rPr>
            <w:color w:val="0000FF"/>
            <w:u w:val="single"/>
          </w:rPr>
          <w:t>Introduction/background notes</w:t>
        </w:r>
      </w:hyperlink>
      <w:hyperlink w:anchor="Introduction"/>
    </w:p>
    <w:p w14:paraId="5DDFCCD9" w14:textId="77777777" w:rsidR="003876DB" w:rsidRDefault="00A50444">
      <w:hyperlink w:anchor="30j0zll">
        <w:r w:rsidR="00167194">
          <w:rPr>
            <w:color w:val="0000FF"/>
            <w:u w:val="single"/>
          </w:rPr>
          <w:t>What you need</w:t>
        </w:r>
      </w:hyperlink>
      <w:hyperlink w:anchor="need"/>
    </w:p>
    <w:p w14:paraId="6DC27DAA" w14:textId="77777777" w:rsidR="003876DB" w:rsidRDefault="00A50444">
      <w:pPr>
        <w:rPr>
          <w:color w:val="0000FF"/>
          <w:u w:val="single"/>
        </w:rPr>
      </w:pPr>
      <w:hyperlink w:anchor="1fob9te">
        <w:r w:rsidR="00167194">
          <w:rPr>
            <w:color w:val="0000FF"/>
            <w:u w:val="single"/>
          </w:rPr>
          <w:t>What to do</w:t>
        </w:r>
      </w:hyperlink>
      <w:hyperlink w:anchor="Do"/>
    </w:p>
    <w:p w14:paraId="595BE4FB" w14:textId="77777777" w:rsidR="003876DB" w:rsidRDefault="00167194">
      <w:r>
        <w:t xml:space="preserve">Group handout: </w:t>
      </w:r>
      <w:hyperlink w:anchor="3znysh7">
        <w:r>
          <w:rPr>
            <w:color w:val="0000FF"/>
            <w:u w:val="single"/>
          </w:rPr>
          <w:t>PCR process</w:t>
        </w:r>
      </w:hyperlink>
      <w:hyperlink w:anchor="handout1"/>
    </w:p>
    <w:p w14:paraId="356C65B3" w14:textId="77777777" w:rsidR="003876DB" w:rsidRDefault="00167194">
      <w:r>
        <w:t xml:space="preserve">Student handout: </w:t>
      </w:r>
      <w:hyperlink w:anchor="2et92p0">
        <w:r>
          <w:rPr>
            <w:color w:val="0000FF"/>
            <w:u w:val="single"/>
          </w:rPr>
          <w:t>PCR process</w:t>
        </w:r>
      </w:hyperlink>
      <w:hyperlink w:anchor="handout2"/>
    </w:p>
    <w:p w14:paraId="1A8648D0" w14:textId="77777777" w:rsidR="003876DB" w:rsidRDefault="00A50444">
      <w:hyperlink w:anchor="handout2"/>
    </w:p>
    <w:p w14:paraId="2CA423AA" w14:textId="77777777" w:rsidR="003876DB" w:rsidRDefault="00167194">
      <w:pPr>
        <w:rPr>
          <w:b/>
        </w:rPr>
      </w:pPr>
      <w:bookmarkStart w:id="0" w:name="gjdgxs" w:colFirst="0" w:colLast="0"/>
      <w:bookmarkEnd w:id="0"/>
      <w:r>
        <w:rPr>
          <w:b/>
        </w:rPr>
        <w:t>Introduction/background</w:t>
      </w:r>
    </w:p>
    <w:p w14:paraId="2FF8EAE7" w14:textId="77777777" w:rsidR="003876DB" w:rsidRDefault="003876DB"/>
    <w:p w14:paraId="7B5877F5" w14:textId="77777777" w:rsidR="003876DB" w:rsidRDefault="00167194">
      <w:r>
        <w:t>PCR is shorthand for a simple but very useful procedure in molecular biology called the p</w:t>
      </w:r>
      <w:r>
        <w:rPr>
          <w:b/>
        </w:rPr>
        <w:t xml:space="preserve">olymerase </w:t>
      </w:r>
      <w:r>
        <w:t>c</w:t>
      </w:r>
      <w:r>
        <w:rPr>
          <w:b/>
        </w:rPr>
        <w:t xml:space="preserve">hain </w:t>
      </w:r>
      <w:r>
        <w:t>r</w:t>
      </w:r>
      <w:r>
        <w:rPr>
          <w:b/>
        </w:rPr>
        <w:t>eaction</w:t>
      </w:r>
      <w:r>
        <w:t>. This activity will provide senior biology students with an opportunity to develop a basic understanding of the process, which in turn will provide them with a more in depth understanding for research into genetic technologies.</w:t>
      </w:r>
    </w:p>
    <w:p w14:paraId="0BFEDC41" w14:textId="77777777" w:rsidR="003876DB" w:rsidRDefault="003876DB"/>
    <w:p w14:paraId="4B5472F8" w14:textId="5109146B" w:rsidR="00D73F55" w:rsidRDefault="00167194" w:rsidP="00D73F55">
      <w:r>
        <w:t>You may approach this activity using a range of different resources. However, the task is written for your students to view a short video, read some written material and record the information on the diagram provided.</w:t>
      </w:r>
      <w:r w:rsidR="00D73F55">
        <w:t xml:space="preserve"> The video</w:t>
      </w:r>
      <w:r>
        <w:t xml:space="preserve"> </w:t>
      </w:r>
      <w:hyperlink r:id="rId7" w:history="1">
        <w:r w:rsidR="00D73F55" w:rsidRPr="0032588D">
          <w:rPr>
            <w:rStyle w:val="Hyperlink"/>
          </w:rPr>
          <w:t>PCR – the polymerase chain reaction explained</w:t>
        </w:r>
      </w:hyperlink>
      <w:r w:rsidR="00D73F55">
        <w:t xml:space="preserve"> can be used to check the students understanding at the completion of </w:t>
      </w:r>
      <w:r w:rsidR="0018437E">
        <w:t xml:space="preserve">the </w:t>
      </w:r>
      <w:r w:rsidR="00D73F55">
        <w:t>activity.</w:t>
      </w:r>
    </w:p>
    <w:p w14:paraId="01CB6745" w14:textId="77777777" w:rsidR="003876DB" w:rsidRDefault="003876DB"/>
    <w:p w14:paraId="488D8042" w14:textId="77777777" w:rsidR="003876DB" w:rsidRDefault="00167194">
      <w:pPr>
        <w:rPr>
          <w:b/>
        </w:rPr>
      </w:pPr>
      <w:bookmarkStart w:id="1" w:name="30j0zll" w:colFirst="0" w:colLast="0"/>
      <w:bookmarkEnd w:id="1"/>
      <w:r>
        <w:rPr>
          <w:b/>
        </w:rPr>
        <w:t>What you need</w:t>
      </w:r>
    </w:p>
    <w:p w14:paraId="777E4E4C" w14:textId="77777777" w:rsidR="003876DB" w:rsidRDefault="003876DB"/>
    <w:p w14:paraId="0C182D3D" w14:textId="344FBC28" w:rsidR="0018437E" w:rsidRDefault="00167194" w:rsidP="0018437E">
      <w:pPr>
        <w:numPr>
          <w:ilvl w:val="0"/>
          <w:numId w:val="2"/>
        </w:numPr>
        <w:ind w:hanging="360"/>
      </w:pPr>
      <w:r>
        <w:t>Access to the video animation</w:t>
      </w:r>
      <w:r w:rsidR="0018437E">
        <w:t xml:space="preserve"> </w:t>
      </w:r>
      <w:hyperlink r:id="rId8" w:history="1">
        <w:r w:rsidR="0018437E" w:rsidRPr="0018437E">
          <w:rPr>
            <w:rStyle w:val="Hyperlink"/>
          </w:rPr>
          <w:t>PCR – the polymerase chain reaction (no voice over)</w:t>
        </w:r>
      </w:hyperlink>
    </w:p>
    <w:p w14:paraId="54086311" w14:textId="3E157B65" w:rsidR="003876DB" w:rsidRDefault="00167194" w:rsidP="0018437E">
      <w:pPr>
        <w:numPr>
          <w:ilvl w:val="0"/>
          <w:numId w:val="2"/>
        </w:numPr>
        <w:ind w:hanging="360"/>
      </w:pPr>
      <w:r>
        <w:t>Access to the video</w:t>
      </w:r>
      <w:r w:rsidR="00772326">
        <w:t>s</w:t>
      </w:r>
      <w:r>
        <w:t xml:space="preserve"> </w:t>
      </w:r>
      <w:hyperlink r:id="rId9" w:history="1">
        <w:r w:rsidRPr="00EA2A73">
          <w:rPr>
            <w:rStyle w:val="Hyperlink"/>
          </w:rPr>
          <w:t>PCR: A scientist exp</w:t>
        </w:r>
        <w:bookmarkStart w:id="2" w:name="_GoBack"/>
        <w:bookmarkEnd w:id="2"/>
        <w:r w:rsidRPr="00EA2A73">
          <w:rPr>
            <w:rStyle w:val="Hyperlink"/>
          </w:rPr>
          <w:t>lains</w:t>
        </w:r>
      </w:hyperlink>
      <w:r w:rsidR="00772326" w:rsidRPr="00772326">
        <w:t xml:space="preserve"> and </w:t>
      </w:r>
      <w:hyperlink r:id="rId10" w:history="1">
        <w:r w:rsidR="00772326" w:rsidRPr="0032588D">
          <w:rPr>
            <w:rStyle w:val="Hyperlink"/>
          </w:rPr>
          <w:t>PCR – the polymerase chain reaction explained</w:t>
        </w:r>
      </w:hyperlink>
      <w:r w:rsidR="00772326">
        <w:t xml:space="preserve">, </w:t>
      </w:r>
      <w:r w:rsidR="004A5DFF">
        <w:t>the article</w:t>
      </w:r>
      <w:r>
        <w:t xml:space="preserve"> </w:t>
      </w:r>
      <w:hyperlink r:id="rId11" w:history="1">
        <w:r w:rsidRPr="004A5DFF">
          <w:rPr>
            <w:rStyle w:val="Hyperlink"/>
          </w:rPr>
          <w:t>What is PCR?</w:t>
        </w:r>
      </w:hyperlink>
      <w:r>
        <w:t xml:space="preserve"> and </w:t>
      </w:r>
      <w:r w:rsidR="004A5DFF">
        <w:t xml:space="preserve">the interactive </w:t>
      </w:r>
      <w:hyperlink r:id="rId12" w:history="1">
        <w:r w:rsidRPr="004A5DFF">
          <w:rPr>
            <w:rStyle w:val="Hyperlink"/>
          </w:rPr>
          <w:t>What is PCR used for?</w:t>
        </w:r>
      </w:hyperlink>
    </w:p>
    <w:p w14:paraId="60CD6508" w14:textId="77777777" w:rsidR="003876DB" w:rsidRDefault="00167194">
      <w:pPr>
        <w:numPr>
          <w:ilvl w:val="0"/>
          <w:numId w:val="2"/>
        </w:numPr>
        <w:ind w:hanging="360"/>
      </w:pPr>
      <w:r>
        <w:t xml:space="preserve">A3 copies of group handout </w:t>
      </w:r>
      <w:hyperlink w:anchor="3znysh7">
        <w:r>
          <w:rPr>
            <w:color w:val="0000FF"/>
            <w:u w:val="single"/>
          </w:rPr>
          <w:t>PCR process</w:t>
        </w:r>
      </w:hyperlink>
    </w:p>
    <w:p w14:paraId="42A9C64A" w14:textId="77777777" w:rsidR="00D73F55" w:rsidRPr="00D73F55" w:rsidRDefault="00167194">
      <w:pPr>
        <w:numPr>
          <w:ilvl w:val="0"/>
          <w:numId w:val="2"/>
        </w:numPr>
        <w:ind w:hanging="360"/>
      </w:pPr>
      <w:r>
        <w:t xml:space="preserve">A4 copies of student handout </w:t>
      </w:r>
      <w:hyperlink w:anchor="2et92p0">
        <w:r>
          <w:rPr>
            <w:color w:val="0000FF"/>
            <w:u w:val="single"/>
          </w:rPr>
          <w:t>PCR process</w:t>
        </w:r>
      </w:hyperlink>
    </w:p>
    <w:p w14:paraId="0628CB52" w14:textId="77777777" w:rsidR="003876DB" w:rsidRDefault="00A50444" w:rsidP="00D73F55">
      <w:pPr>
        <w:ind w:left="360"/>
      </w:pPr>
      <w:hyperlink w:anchor="handout2"/>
    </w:p>
    <w:p w14:paraId="660CB25F" w14:textId="77777777" w:rsidR="003876DB" w:rsidRDefault="00A50444">
      <w:hyperlink w:anchor="handout2"/>
    </w:p>
    <w:p w14:paraId="1023DF73" w14:textId="77777777" w:rsidR="003876DB" w:rsidRDefault="00167194">
      <w:pPr>
        <w:rPr>
          <w:b/>
        </w:rPr>
      </w:pPr>
      <w:bookmarkStart w:id="3" w:name="1fob9te" w:colFirst="0" w:colLast="0"/>
      <w:bookmarkEnd w:id="3"/>
      <w:r>
        <w:rPr>
          <w:b/>
        </w:rPr>
        <w:t>What to do</w:t>
      </w:r>
    </w:p>
    <w:p w14:paraId="4B3FF8B2" w14:textId="77777777" w:rsidR="003876DB" w:rsidRDefault="003876DB"/>
    <w:p w14:paraId="1F4F03B0" w14:textId="0994FDFD" w:rsidR="0018437E" w:rsidRDefault="00167194" w:rsidP="0018437E">
      <w:pPr>
        <w:numPr>
          <w:ilvl w:val="0"/>
          <w:numId w:val="3"/>
        </w:numPr>
        <w:ind w:hanging="360"/>
      </w:pPr>
      <w:r>
        <w:t xml:space="preserve">As a class, watch the </w:t>
      </w:r>
      <w:r w:rsidR="0018437E">
        <w:t xml:space="preserve">animation </w:t>
      </w:r>
      <w:hyperlink r:id="rId13" w:history="1">
        <w:r w:rsidR="0018437E" w:rsidRPr="0018437E">
          <w:rPr>
            <w:rStyle w:val="Hyperlink"/>
          </w:rPr>
          <w:t>PCR – the polymerase chain reaction (no voice over)</w:t>
        </w:r>
      </w:hyperlink>
    </w:p>
    <w:p w14:paraId="300A5182" w14:textId="354D4071" w:rsidR="003876DB" w:rsidRDefault="0018437E" w:rsidP="0018437E">
      <w:pPr>
        <w:ind w:left="360"/>
      </w:pPr>
      <w:r>
        <w:t xml:space="preserve"> </w:t>
      </w:r>
    </w:p>
    <w:p w14:paraId="16E5B063" w14:textId="77777777" w:rsidR="003876DB" w:rsidRDefault="00167194">
      <w:pPr>
        <w:numPr>
          <w:ilvl w:val="0"/>
          <w:numId w:val="3"/>
        </w:numPr>
        <w:ind w:hanging="360"/>
      </w:pPr>
      <w:r>
        <w:t xml:space="preserve">Give students 1 minute to think to themselves about what they saw. </w:t>
      </w:r>
    </w:p>
    <w:p w14:paraId="04AC765F" w14:textId="77777777" w:rsidR="003876DB" w:rsidRDefault="003876DB">
      <w:pPr>
        <w:ind w:left="360"/>
      </w:pPr>
    </w:p>
    <w:p w14:paraId="6745DB06" w14:textId="77777777" w:rsidR="003876DB" w:rsidRDefault="00167194">
      <w:pPr>
        <w:numPr>
          <w:ilvl w:val="0"/>
          <w:numId w:val="3"/>
        </w:numPr>
        <w:ind w:hanging="360"/>
      </w:pPr>
      <w:r>
        <w:t>Students can then turn to their neighbour and, in pairs, discuss what they saw, recording on a sheet of paper any keywords and ideas they may have that they believe may be relevant to the PCR process (1–2 minutes).</w:t>
      </w:r>
    </w:p>
    <w:p w14:paraId="7DF05E13" w14:textId="77777777" w:rsidR="003876DB" w:rsidRDefault="003876DB">
      <w:pPr>
        <w:ind w:left="360"/>
      </w:pPr>
    </w:p>
    <w:p w14:paraId="09560A7F" w14:textId="77777777" w:rsidR="003876DB" w:rsidRDefault="00167194">
      <w:pPr>
        <w:numPr>
          <w:ilvl w:val="0"/>
          <w:numId w:val="3"/>
        </w:numPr>
        <w:ind w:hanging="360"/>
      </w:pPr>
      <w:r>
        <w:t xml:space="preserve">Each pair can then turn to another pair and, using an A3 copy of the group handout </w:t>
      </w:r>
      <w:hyperlink w:anchor="3znysh7">
        <w:r>
          <w:rPr>
            <w:color w:val="0000FF"/>
            <w:u w:val="single"/>
          </w:rPr>
          <w:t>PCR process</w:t>
        </w:r>
      </w:hyperlink>
      <w:r>
        <w:t>, jot down what they think was happening at each step (5–10 minutes).</w:t>
      </w:r>
    </w:p>
    <w:p w14:paraId="44DD6CE6" w14:textId="77777777" w:rsidR="003876DB" w:rsidRDefault="003876DB">
      <w:pPr>
        <w:ind w:left="360"/>
      </w:pPr>
    </w:p>
    <w:p w14:paraId="7DA78752" w14:textId="77777777" w:rsidR="003876DB" w:rsidRDefault="00167194">
      <w:pPr>
        <w:numPr>
          <w:ilvl w:val="0"/>
          <w:numId w:val="3"/>
        </w:numPr>
        <w:ind w:hanging="360"/>
      </w:pPr>
      <w:r>
        <w:t xml:space="preserve">Ask for feedback from the class, eliciting discussion, prior knowledge and any questions. (This will obviously depend upon how much prior teaching and learning has occurred.) </w:t>
      </w:r>
    </w:p>
    <w:p w14:paraId="1EFF57D7" w14:textId="77777777" w:rsidR="003876DB" w:rsidRDefault="003876DB">
      <w:pPr>
        <w:ind w:left="360"/>
      </w:pPr>
    </w:p>
    <w:p w14:paraId="44D9A11B" w14:textId="77777777" w:rsidR="003876DB" w:rsidRDefault="00167194">
      <w:pPr>
        <w:numPr>
          <w:ilvl w:val="0"/>
          <w:numId w:val="3"/>
        </w:numPr>
        <w:ind w:hanging="360"/>
      </w:pPr>
      <w:r>
        <w:t xml:space="preserve">Show the video </w:t>
      </w:r>
      <w:hyperlink r:id="rId14">
        <w:r>
          <w:rPr>
            <w:color w:val="0000FF"/>
            <w:u w:val="single"/>
          </w:rPr>
          <w:t>PCR: A scientist explains</w:t>
        </w:r>
      </w:hyperlink>
      <w:r>
        <w:t xml:space="preserve"> and give students another 2–3 minutes to add details onto their group handout. </w:t>
      </w:r>
    </w:p>
    <w:p w14:paraId="6C066604" w14:textId="77777777" w:rsidR="003876DB" w:rsidRDefault="003876DB">
      <w:pPr>
        <w:ind w:left="360"/>
      </w:pPr>
    </w:p>
    <w:p w14:paraId="4C84A628" w14:textId="77777777" w:rsidR="003876DB" w:rsidRDefault="00167194">
      <w:pPr>
        <w:numPr>
          <w:ilvl w:val="0"/>
          <w:numId w:val="3"/>
        </w:numPr>
        <w:ind w:hanging="360"/>
      </w:pPr>
      <w:r>
        <w:lastRenderedPageBreak/>
        <w:t xml:space="preserve">Again discuss as a class, rerunning the videos if necessary. </w:t>
      </w:r>
    </w:p>
    <w:p w14:paraId="17E72C5E" w14:textId="77777777" w:rsidR="003876DB" w:rsidRDefault="003876DB">
      <w:pPr>
        <w:ind w:left="360"/>
      </w:pPr>
    </w:p>
    <w:p w14:paraId="1A9DD1D7" w14:textId="77777777" w:rsidR="003876DB" w:rsidRDefault="00167194" w:rsidP="008007B4">
      <w:pPr>
        <w:numPr>
          <w:ilvl w:val="0"/>
          <w:numId w:val="3"/>
        </w:numPr>
        <w:ind w:hanging="360"/>
      </w:pPr>
      <w:r>
        <w:t xml:space="preserve">Ask students to read the </w:t>
      </w:r>
      <w:r w:rsidR="008007B4">
        <w:t xml:space="preserve">article </w:t>
      </w:r>
      <w:hyperlink r:id="rId15" w:history="1">
        <w:r w:rsidR="008007B4" w:rsidRPr="004A5DFF">
          <w:rPr>
            <w:rStyle w:val="Hyperlink"/>
          </w:rPr>
          <w:t>What is PCR?</w:t>
        </w:r>
      </w:hyperlink>
      <w:r w:rsidR="008007B4">
        <w:t xml:space="preserve"> and the interactive </w:t>
      </w:r>
      <w:hyperlink r:id="rId16" w:history="1">
        <w:r w:rsidR="008007B4" w:rsidRPr="004A5DFF">
          <w:rPr>
            <w:rStyle w:val="Hyperlink"/>
          </w:rPr>
          <w:t>What is PCR used for?</w:t>
        </w:r>
      </w:hyperlink>
      <w:r w:rsidR="008007B4">
        <w:t xml:space="preserve"> or conduct their own research.</w:t>
      </w:r>
    </w:p>
    <w:p w14:paraId="3387E7B8" w14:textId="77777777" w:rsidR="008007B4" w:rsidRDefault="008007B4" w:rsidP="008007B4"/>
    <w:p w14:paraId="7FD143AC" w14:textId="77777777" w:rsidR="003876DB" w:rsidRDefault="00167194">
      <w:pPr>
        <w:numPr>
          <w:ilvl w:val="0"/>
          <w:numId w:val="3"/>
        </w:numPr>
        <w:ind w:hanging="360"/>
      </w:pPr>
      <w:r>
        <w:t xml:space="preserve">As a class, build a set of keywords that are used to describe the PCR process. </w:t>
      </w:r>
    </w:p>
    <w:p w14:paraId="1A1E28C7" w14:textId="77777777" w:rsidR="003876DB" w:rsidRDefault="003876DB">
      <w:pPr>
        <w:ind w:left="360"/>
      </w:pPr>
    </w:p>
    <w:p w14:paraId="120F278C" w14:textId="7EBCDDFD" w:rsidR="003876DB" w:rsidRDefault="00167194">
      <w:pPr>
        <w:numPr>
          <w:ilvl w:val="0"/>
          <w:numId w:val="3"/>
        </w:numPr>
        <w:ind w:hanging="360"/>
      </w:pPr>
      <w:r>
        <w:t xml:space="preserve">Ask students to complete student handout </w:t>
      </w:r>
      <w:hyperlink w:anchor="2et92p0">
        <w:r>
          <w:rPr>
            <w:color w:val="0000FF"/>
            <w:u w:val="single"/>
          </w:rPr>
          <w:t>PCR process</w:t>
        </w:r>
      </w:hyperlink>
      <w:r>
        <w:t xml:space="preserve"> to record their answe</w:t>
      </w:r>
      <w:r w:rsidR="00772326">
        <w:t>rs to the processing questions.</w:t>
      </w:r>
    </w:p>
    <w:p w14:paraId="5E4EC1D6" w14:textId="77777777" w:rsidR="00772326" w:rsidRDefault="00772326" w:rsidP="00772326">
      <w:pPr>
        <w:pStyle w:val="ListParagraph"/>
      </w:pPr>
    </w:p>
    <w:p w14:paraId="2E9D2986" w14:textId="75F9E509" w:rsidR="00772326" w:rsidRDefault="00772326">
      <w:pPr>
        <w:numPr>
          <w:ilvl w:val="0"/>
          <w:numId w:val="3"/>
        </w:numPr>
        <w:ind w:hanging="360"/>
      </w:pPr>
      <w:r>
        <w:t xml:space="preserve">Watch the video </w:t>
      </w:r>
      <w:hyperlink r:id="rId17" w:history="1">
        <w:r w:rsidRPr="00772326">
          <w:rPr>
            <w:rStyle w:val="Hyperlink"/>
          </w:rPr>
          <w:t>PCR – the polymerase chain reaction explained</w:t>
        </w:r>
      </w:hyperlink>
      <w:r>
        <w:t xml:space="preserve"> to check your student's understanding.</w:t>
      </w:r>
    </w:p>
    <w:p w14:paraId="6E6A17EF" w14:textId="72FCCCDC" w:rsidR="003876DB" w:rsidRDefault="003876DB"/>
    <w:p w14:paraId="77252E32" w14:textId="77777777" w:rsidR="003876DB" w:rsidRDefault="00167194">
      <w:pPr>
        <w:spacing w:line="276" w:lineRule="auto"/>
        <w:sectPr w:rsidR="003876DB" w:rsidSect="00A0072D">
          <w:headerReference w:type="default" r:id="rId18"/>
          <w:footerReference w:type="default" r:id="rId19"/>
          <w:type w:val="continuous"/>
          <w:pgSz w:w="11907" w:h="16840"/>
          <w:pgMar w:top="1134" w:right="1134" w:bottom="1134" w:left="1134" w:header="709" w:footer="720" w:gutter="0"/>
          <w:cols w:space="720"/>
          <w:docGrid w:linePitch="272"/>
        </w:sectPr>
      </w:pPr>
      <w:r>
        <w:br w:type="page"/>
      </w:r>
    </w:p>
    <w:p w14:paraId="686A3676" w14:textId="77777777" w:rsidR="003876DB" w:rsidRDefault="00167194">
      <w:pPr>
        <w:rPr>
          <w:b/>
        </w:rPr>
      </w:pPr>
      <w:bookmarkStart w:id="4" w:name="3znysh7" w:colFirst="0" w:colLast="0"/>
      <w:bookmarkEnd w:id="4"/>
      <w:r>
        <w:rPr>
          <w:b/>
        </w:rPr>
        <w:lastRenderedPageBreak/>
        <w:t>Group handout: PCR process</w:t>
      </w:r>
    </w:p>
    <w:p w14:paraId="4DB84846" w14:textId="77777777" w:rsidR="003876DB" w:rsidRDefault="004117CD" w:rsidP="004117CD">
      <w:pPr>
        <w:jc w:val="center"/>
        <w:rPr>
          <w:b/>
        </w:rPr>
        <w:sectPr w:rsidR="003876DB" w:rsidSect="004117CD">
          <w:pgSz w:w="16840" w:h="11907" w:orient="landscape"/>
          <w:pgMar w:top="1134" w:right="1134" w:bottom="1134" w:left="1134" w:header="567" w:footer="709" w:gutter="0"/>
          <w:cols w:space="720"/>
          <w:docGrid w:linePitch="272"/>
        </w:sectPr>
      </w:pPr>
      <w:r>
        <w:rPr>
          <w:b/>
          <w:noProof/>
          <w:lang w:val="en-US" w:eastAsia="en-US"/>
        </w:rPr>
        <w:drawing>
          <wp:inline distT="0" distB="0" distL="0" distR="0" wp14:anchorId="64F15448" wp14:editId="193B3795">
            <wp:extent cx="7163297" cy="5419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"/>
                    <a:stretch/>
                  </pic:blipFill>
                  <pic:spPr bwMode="auto">
                    <a:xfrm>
                      <a:off x="0" y="0"/>
                      <a:ext cx="7171784" cy="542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194">
        <w:br w:type="page"/>
      </w:r>
    </w:p>
    <w:p w14:paraId="31B9857D" w14:textId="77777777" w:rsidR="003876DB" w:rsidRDefault="00167194">
      <w:pPr>
        <w:rPr>
          <w:b/>
        </w:rPr>
      </w:pPr>
      <w:bookmarkStart w:id="5" w:name="2et92p0" w:colFirst="0" w:colLast="0"/>
      <w:bookmarkEnd w:id="5"/>
      <w:r>
        <w:rPr>
          <w:b/>
        </w:rPr>
        <w:lastRenderedPageBreak/>
        <w:t>Student handout: PCR process</w:t>
      </w:r>
    </w:p>
    <w:p w14:paraId="3542E101" w14:textId="77777777" w:rsidR="003876DB" w:rsidRDefault="003876DB">
      <w:pPr>
        <w:rPr>
          <w:b/>
        </w:rPr>
      </w:pPr>
    </w:p>
    <w:p w14:paraId="61BEBFF9" w14:textId="77777777" w:rsidR="003876DB" w:rsidRDefault="00167194">
      <w:pPr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0FD01869" wp14:editId="3D454059">
            <wp:extent cx="5514322" cy="4252722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t="3857"/>
                    <a:stretch>
                      <a:fillRect/>
                    </a:stretch>
                  </pic:blipFill>
                  <pic:spPr>
                    <a:xfrm>
                      <a:off x="0" y="0"/>
                      <a:ext cx="5514322" cy="4252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7A0C6" w14:textId="77777777" w:rsidR="003876DB" w:rsidRDefault="003876DB">
      <w:pPr>
        <w:rPr>
          <w:b/>
        </w:rPr>
      </w:pPr>
    </w:p>
    <w:p w14:paraId="043FCCA9" w14:textId="77777777" w:rsidR="003876DB" w:rsidRDefault="00167194" w:rsidP="004117CD">
      <w:pPr>
        <w:numPr>
          <w:ilvl w:val="0"/>
          <w:numId w:val="1"/>
        </w:numPr>
        <w:ind w:hanging="360"/>
      </w:pPr>
      <w:r>
        <w:t xml:space="preserve">In your own words, explain what happens at each of the 3 steps in the PCR process. </w:t>
      </w:r>
    </w:p>
    <w:p w14:paraId="1E9B2545" w14:textId="77777777" w:rsidR="003876DB" w:rsidRPr="004117CD" w:rsidRDefault="003876DB" w:rsidP="004117CD">
      <w:pPr>
        <w:ind w:left="360"/>
      </w:pPr>
    </w:p>
    <w:p w14:paraId="40F1928C" w14:textId="77777777" w:rsidR="003876DB" w:rsidRDefault="003876DB" w:rsidP="004117CD">
      <w:pPr>
        <w:ind w:left="360"/>
      </w:pPr>
    </w:p>
    <w:p w14:paraId="0E8FCD78" w14:textId="77777777" w:rsidR="004117CD" w:rsidRDefault="004117CD" w:rsidP="004117CD">
      <w:pPr>
        <w:ind w:left="360"/>
      </w:pPr>
    </w:p>
    <w:p w14:paraId="3DCA2872" w14:textId="77777777" w:rsidR="004117CD" w:rsidRPr="004117CD" w:rsidRDefault="004117CD" w:rsidP="004117CD">
      <w:pPr>
        <w:ind w:left="360"/>
      </w:pPr>
    </w:p>
    <w:p w14:paraId="0F7E6B91" w14:textId="77777777" w:rsidR="003876DB" w:rsidRDefault="003876DB" w:rsidP="004117CD">
      <w:pPr>
        <w:ind w:left="360"/>
      </w:pPr>
    </w:p>
    <w:p w14:paraId="7FF15E75" w14:textId="77777777" w:rsidR="003876DB" w:rsidRDefault="00167194" w:rsidP="004117CD">
      <w:pPr>
        <w:numPr>
          <w:ilvl w:val="0"/>
          <w:numId w:val="1"/>
        </w:numPr>
        <w:ind w:hanging="360"/>
      </w:pPr>
      <w:r>
        <w:t>What is the purpose of PCR?</w:t>
      </w:r>
    </w:p>
    <w:p w14:paraId="69C1A4F7" w14:textId="77777777" w:rsidR="003876DB" w:rsidRDefault="003876DB" w:rsidP="004117CD">
      <w:pPr>
        <w:ind w:left="360"/>
      </w:pPr>
    </w:p>
    <w:p w14:paraId="44E27850" w14:textId="77777777" w:rsidR="003876DB" w:rsidRDefault="003876DB" w:rsidP="004117CD">
      <w:pPr>
        <w:ind w:left="360"/>
      </w:pPr>
    </w:p>
    <w:p w14:paraId="3F2E7412" w14:textId="77777777" w:rsidR="004117CD" w:rsidRDefault="004117CD" w:rsidP="004117CD">
      <w:pPr>
        <w:ind w:left="360"/>
      </w:pPr>
    </w:p>
    <w:p w14:paraId="7427BCAA" w14:textId="77777777" w:rsidR="004117CD" w:rsidRDefault="004117CD" w:rsidP="004117CD">
      <w:pPr>
        <w:ind w:left="360"/>
      </w:pPr>
    </w:p>
    <w:p w14:paraId="337DB5B4" w14:textId="77777777" w:rsidR="003876DB" w:rsidRDefault="003876DB" w:rsidP="004117CD">
      <w:pPr>
        <w:ind w:left="360"/>
      </w:pPr>
    </w:p>
    <w:p w14:paraId="78B07C40" w14:textId="77777777" w:rsidR="003876DB" w:rsidRDefault="00167194" w:rsidP="004117CD">
      <w:pPr>
        <w:numPr>
          <w:ilvl w:val="0"/>
          <w:numId w:val="1"/>
        </w:numPr>
        <w:ind w:hanging="360"/>
      </w:pPr>
      <w:r>
        <w:t>What is the purpose of each of the different ingredients in the DNA mixture that goes into the thermocycler?</w:t>
      </w:r>
    </w:p>
    <w:p w14:paraId="259B967E" w14:textId="77777777" w:rsidR="003876DB" w:rsidRDefault="003876DB" w:rsidP="004117CD">
      <w:pPr>
        <w:ind w:left="360"/>
      </w:pPr>
    </w:p>
    <w:p w14:paraId="5CE92156" w14:textId="77777777" w:rsidR="003876DB" w:rsidRDefault="003876DB" w:rsidP="004117CD">
      <w:pPr>
        <w:ind w:left="360"/>
      </w:pPr>
    </w:p>
    <w:p w14:paraId="76B0B79B" w14:textId="77777777" w:rsidR="003876DB" w:rsidRDefault="003876DB" w:rsidP="004117CD">
      <w:pPr>
        <w:ind w:left="360"/>
      </w:pPr>
    </w:p>
    <w:p w14:paraId="7480AD91" w14:textId="77777777" w:rsidR="003876DB" w:rsidRDefault="003876DB" w:rsidP="004117CD">
      <w:pPr>
        <w:ind w:left="360"/>
      </w:pPr>
    </w:p>
    <w:p w14:paraId="078F820D" w14:textId="77777777" w:rsidR="003876DB" w:rsidRDefault="003876DB" w:rsidP="004117CD">
      <w:pPr>
        <w:ind w:left="360"/>
      </w:pPr>
    </w:p>
    <w:p w14:paraId="277CCF44" w14:textId="77777777" w:rsidR="003876DB" w:rsidRDefault="00167194" w:rsidP="004117CD">
      <w:pPr>
        <w:numPr>
          <w:ilvl w:val="0"/>
          <w:numId w:val="1"/>
        </w:numPr>
        <w:ind w:hanging="360"/>
      </w:pPr>
      <w:r>
        <w:t>Give an example of a technology that uses PCR and why it is needed for that purpose.</w:t>
      </w:r>
    </w:p>
    <w:p w14:paraId="7A28336C" w14:textId="77777777" w:rsidR="004117CD" w:rsidRDefault="004117CD" w:rsidP="004117CD">
      <w:pPr>
        <w:ind w:left="360"/>
      </w:pPr>
    </w:p>
    <w:p w14:paraId="7349C0A0" w14:textId="77777777" w:rsidR="004117CD" w:rsidRDefault="004117CD" w:rsidP="004117CD">
      <w:pPr>
        <w:ind w:left="360"/>
      </w:pPr>
    </w:p>
    <w:p w14:paraId="6F6FA6D8" w14:textId="77777777" w:rsidR="004117CD" w:rsidRDefault="004117CD" w:rsidP="004117CD">
      <w:pPr>
        <w:ind w:left="360"/>
      </w:pPr>
    </w:p>
    <w:p w14:paraId="29609BE4" w14:textId="77777777" w:rsidR="004117CD" w:rsidRDefault="004117CD" w:rsidP="004117CD">
      <w:pPr>
        <w:ind w:left="360"/>
      </w:pPr>
    </w:p>
    <w:p w14:paraId="7A493132" w14:textId="77777777" w:rsidR="003876DB" w:rsidRPr="004117CD" w:rsidRDefault="003876DB" w:rsidP="004117CD"/>
    <w:sectPr w:rsidR="003876DB" w:rsidRPr="004117CD" w:rsidSect="004117CD">
      <w:pgSz w:w="11907" w:h="16840"/>
      <w:pgMar w:top="1134" w:right="1134" w:bottom="1134" w:left="1134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E81CF" w14:textId="77777777" w:rsidR="00A50444" w:rsidRDefault="00A50444">
      <w:r>
        <w:separator/>
      </w:r>
    </w:p>
  </w:endnote>
  <w:endnote w:type="continuationSeparator" w:id="0">
    <w:p w14:paraId="6FF6488A" w14:textId="77777777" w:rsidR="00A50444" w:rsidRDefault="00A5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1248B" w14:textId="77777777" w:rsidR="003876DB" w:rsidRDefault="00167194">
    <w:pPr>
      <w:tabs>
        <w:tab w:val="center" w:pos="4320"/>
        <w:tab w:val="right" w:pos="8640"/>
      </w:tabs>
      <w:rPr>
        <w:color w:val="3366FF"/>
      </w:rPr>
    </w:pPr>
    <w:r>
      <w:rPr>
        <w:color w:val="3366FF"/>
      </w:rPr>
      <w:t>© Copyright. Science Learning Hub, The University of Waikato.</w:t>
    </w:r>
  </w:p>
  <w:p w14:paraId="5333CF99" w14:textId="77777777" w:rsidR="003876DB" w:rsidRDefault="00A50444" w:rsidP="00772326">
    <w:pPr>
      <w:tabs>
        <w:tab w:val="center" w:pos="4320"/>
        <w:tab w:val="right" w:pos="8640"/>
      </w:tabs>
      <w:ind w:right="357"/>
    </w:pPr>
    <w:hyperlink r:id="rId1">
      <w:r w:rsidR="00167194">
        <w:rPr>
          <w:color w:val="0000FF"/>
          <w:u w:val="single"/>
        </w:rPr>
        <w:t>http://sciencelearn.org.nz</w:t>
      </w:r>
    </w:hyperlink>
    <w:hyperlink r:id="rId2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0D3CB" w14:textId="77777777" w:rsidR="00A50444" w:rsidRDefault="00A50444">
      <w:r>
        <w:separator/>
      </w:r>
    </w:p>
  </w:footnote>
  <w:footnote w:type="continuationSeparator" w:id="0">
    <w:p w14:paraId="7700CF33" w14:textId="77777777" w:rsidR="00A50444" w:rsidRDefault="00A50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A0072D" w:rsidRPr="00251C18" w14:paraId="4C9F7DDD" w14:textId="77777777" w:rsidTr="00C85C90">
      <w:tc>
        <w:tcPr>
          <w:tcW w:w="1980" w:type="dxa"/>
          <w:shd w:val="clear" w:color="auto" w:fill="auto"/>
        </w:tcPr>
        <w:p w14:paraId="2B46A190" w14:textId="77777777" w:rsidR="00A0072D" w:rsidRPr="00251C18" w:rsidRDefault="00A0072D" w:rsidP="00C85C90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4FB0CC6E" w14:textId="77777777" w:rsidR="00A0072D" w:rsidRPr="00251C18" w:rsidRDefault="00A0072D" w:rsidP="00A0072D">
          <w:pPr>
            <w:pStyle w:val="Header"/>
            <w:rPr>
              <w:rFonts w:cs="Arial"/>
              <w:color w:val="3366FF"/>
            </w:rPr>
          </w:pPr>
          <w:r>
            <w:rPr>
              <w:rFonts w:cs="Arial"/>
              <w:color w:val="3366FF"/>
            </w:rPr>
            <w:t>Activity: How does PCR work?</w:t>
          </w:r>
        </w:p>
      </w:tc>
    </w:tr>
  </w:tbl>
  <w:p w14:paraId="1DAC6253" w14:textId="77777777" w:rsidR="008007B4" w:rsidRDefault="008007B4" w:rsidP="00A0072D">
    <w:pPr>
      <w:pStyle w:val="Header"/>
    </w:pPr>
  </w:p>
  <w:p w14:paraId="7944D839" w14:textId="77777777" w:rsidR="00A0072D" w:rsidRPr="00C363EA" w:rsidRDefault="00A0072D" w:rsidP="00A0072D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2A8AB2B" wp14:editId="7BBB7938">
          <wp:simplePos x="0" y="0"/>
          <wp:positionH relativeFrom="column">
            <wp:posOffset>-55245</wp:posOffset>
          </wp:positionH>
          <wp:positionV relativeFrom="paragraph">
            <wp:posOffset>-359410</wp:posOffset>
          </wp:positionV>
          <wp:extent cx="1296035" cy="554990"/>
          <wp:effectExtent l="0" t="0" r="0" b="3810"/>
          <wp:wrapNone/>
          <wp:docPr id="3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0094A"/>
    <w:multiLevelType w:val="multilevel"/>
    <w:tmpl w:val="30D0281A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32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61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7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90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104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11880"/>
      </w:pPr>
      <w:rPr>
        <w:rFonts w:ascii="Arial" w:eastAsia="Arial" w:hAnsi="Arial" w:cs="Arial"/>
      </w:rPr>
    </w:lvl>
  </w:abstractNum>
  <w:abstractNum w:abstractNumId="1">
    <w:nsid w:val="146D5A2F"/>
    <w:multiLevelType w:val="multilevel"/>
    <w:tmpl w:val="28AE063A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">
    <w:nsid w:val="6E237CD1"/>
    <w:multiLevelType w:val="multilevel"/>
    <w:tmpl w:val="3F5AE00E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32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61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7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90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104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11880"/>
      </w:pPr>
      <w:rPr>
        <w:rFonts w:ascii="Arial" w:eastAsia="Arial" w:hAnsi="Arial" w:cs="Arial"/>
      </w:rPr>
    </w:lvl>
  </w:abstractNum>
  <w:abstractNum w:abstractNumId="3">
    <w:nsid w:val="74BE7EC1"/>
    <w:multiLevelType w:val="multilevel"/>
    <w:tmpl w:val="F698BF86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4">
    <w:nsid w:val="7C384C02"/>
    <w:multiLevelType w:val="multilevel"/>
    <w:tmpl w:val="81B8003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876DB"/>
    <w:rsid w:val="00167194"/>
    <w:rsid w:val="0018437E"/>
    <w:rsid w:val="003876DB"/>
    <w:rsid w:val="004117CD"/>
    <w:rsid w:val="004A5DFF"/>
    <w:rsid w:val="00735471"/>
    <w:rsid w:val="00772326"/>
    <w:rsid w:val="008007B4"/>
    <w:rsid w:val="008C4FF1"/>
    <w:rsid w:val="009A0368"/>
    <w:rsid w:val="00A0072D"/>
    <w:rsid w:val="00A50444"/>
    <w:rsid w:val="00C176E8"/>
    <w:rsid w:val="00D73F55"/>
    <w:rsid w:val="00EA2A73"/>
    <w:rsid w:val="00F3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CDBE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color w:val="000000"/>
        <w:lang w:val="en-NZ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6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7" w:type="dxa"/>
        <w:bottom w:w="0" w:type="dxa"/>
        <w:right w:w="17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28" w:type="dxa"/>
        <w:bottom w:w="0" w:type="dxa"/>
        <w:right w:w="2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9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00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72D"/>
  </w:style>
  <w:style w:type="paragraph" w:styleId="Footer">
    <w:name w:val="footer"/>
    <w:basedOn w:val="Normal"/>
    <w:link w:val="FooterChar"/>
    <w:uiPriority w:val="99"/>
    <w:unhideWhenUsed/>
    <w:rsid w:val="00A00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72D"/>
  </w:style>
  <w:style w:type="character" w:customStyle="1" w:styleId="HeaderChar1">
    <w:name w:val="Header Char1"/>
    <w:locked/>
    <w:rsid w:val="00A0072D"/>
    <w:rPr>
      <w:rFonts w:ascii="Verdana" w:eastAsia="Times New Roman" w:hAnsi="Verdana" w:cs="Times New Roman"/>
      <w:sz w:val="24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4A5DF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17C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7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7C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354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sciencelearn.org.nz/videos/1272-pcr-a-scientist-explains" TargetMode="External"/><Relationship Id="rId20" Type="http://schemas.openxmlformats.org/officeDocument/2006/relationships/image" Target="media/image2.png"/><Relationship Id="rId21" Type="http://schemas.openxmlformats.org/officeDocument/2006/relationships/image" Target="media/image3.jp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sciencelearn.org.nz/videos/1663-pcr-the-polymerase-chain-reaction-explained" TargetMode="External"/><Relationship Id="rId11" Type="http://schemas.openxmlformats.org/officeDocument/2006/relationships/hyperlink" Target="https://www.sciencelearn.org.nz/resources/2347-what-is-pcr" TargetMode="External"/><Relationship Id="rId12" Type="http://schemas.openxmlformats.org/officeDocument/2006/relationships/hyperlink" Target="https://www.sciencelearn.org.nz/image_maps/35-what-is-pcr-used-for" TargetMode="External"/><Relationship Id="rId13" Type="http://schemas.openxmlformats.org/officeDocument/2006/relationships/hyperlink" Target="https://www.sciencelearn.org.nz/videos/1663-pcr-the-polymerase-chain-reaction-explained" TargetMode="External"/><Relationship Id="rId14" Type="http://schemas.openxmlformats.org/officeDocument/2006/relationships/hyperlink" Target="https://www.sciencelearn.org.nz/videos/1272-pcr-a-scientist-explains" TargetMode="External"/><Relationship Id="rId15" Type="http://schemas.openxmlformats.org/officeDocument/2006/relationships/hyperlink" Target="https://www.sciencelearn.org.nz/resources/2347-what-is-pcr" TargetMode="External"/><Relationship Id="rId16" Type="http://schemas.openxmlformats.org/officeDocument/2006/relationships/hyperlink" Target="https://www.sciencelearn.org.nz/image_maps/35-what-is-pcr-used-for" TargetMode="External"/><Relationship Id="rId17" Type="http://schemas.openxmlformats.org/officeDocument/2006/relationships/hyperlink" Target="https://www.sciencelearn.org.nz/videos/1663-pcr-the-polymerase-chain-reaction-explaine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sciencelearn.org.nz/videos/1663-pcr-the-polymerase-chain-reaction-explained" TargetMode="External"/><Relationship Id="rId8" Type="http://schemas.openxmlformats.org/officeDocument/2006/relationships/hyperlink" Target="https://www.sciencelearn.org.nz/videos/1663-pcr-the-polymerase-chain-reaction-explaine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Relationship Id="rId2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4063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does PCR work?</vt:lpstr>
    </vt:vector>
  </TitlesOfParts>
  <Company>Microsoft</Company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does PCR work?</dc:title>
  <dc:creator>Science Learning Hub, The University of Waikato</dc:creator>
  <cp:lastModifiedBy>Science Learning Hub - University of Waikato</cp:lastModifiedBy>
  <cp:revision>2</cp:revision>
  <dcterms:created xsi:type="dcterms:W3CDTF">2017-07-27T01:59:00Z</dcterms:created>
  <dcterms:modified xsi:type="dcterms:W3CDTF">2017-07-27T01:59:00Z</dcterms:modified>
</cp:coreProperties>
</file>