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960" w:rsidRDefault="00745960" w:rsidP="00745960">
      <w:pPr>
        <w:jc w:val="center"/>
        <w:rPr>
          <w:b/>
          <w:sz w:val="24"/>
          <w:szCs w:val="24"/>
        </w:rPr>
      </w:pPr>
      <w:r>
        <w:rPr>
          <w:b/>
          <w:sz w:val="24"/>
          <w:szCs w:val="24"/>
        </w:rPr>
        <w:t xml:space="preserve">ACTIVITY: </w:t>
      </w:r>
      <w:bookmarkStart w:id="0" w:name="_GoBack"/>
      <w:r>
        <w:rPr>
          <w:b/>
          <w:sz w:val="24"/>
          <w:szCs w:val="24"/>
        </w:rPr>
        <w:t>Identifying marine stressors</w:t>
      </w:r>
    </w:p>
    <w:bookmarkEnd w:id="0"/>
    <w:p w:rsidR="00745960" w:rsidRDefault="00745960" w:rsidP="00745960">
      <w:pPr>
        <w:jc w:val="center"/>
      </w:pPr>
    </w:p>
    <w:p w:rsidR="00745960" w:rsidRDefault="00745960" w:rsidP="00745960">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rsidR="00745960" w:rsidRDefault="00745960" w:rsidP="00745960">
      <w:pPr>
        <w:pBdr>
          <w:top w:val="single" w:sz="4" w:space="1" w:color="auto"/>
          <w:left w:val="single" w:sz="4" w:space="4" w:color="auto"/>
          <w:bottom w:val="single" w:sz="4" w:space="1" w:color="auto"/>
          <w:right w:val="single" w:sz="4" w:space="4" w:color="auto"/>
        </w:pBdr>
      </w:pPr>
    </w:p>
    <w:p w:rsidR="00745960" w:rsidRDefault="00745960" w:rsidP="00745960">
      <w:pPr>
        <w:pBdr>
          <w:top w:val="single" w:sz="4" w:space="1" w:color="auto"/>
          <w:left w:val="single" w:sz="4" w:space="4" w:color="auto"/>
          <w:bottom w:val="single" w:sz="4" w:space="1" w:color="auto"/>
          <w:right w:val="single" w:sz="4" w:space="4" w:color="auto"/>
        </w:pBdr>
      </w:pPr>
      <w:r>
        <w:t>In this activity, students use online or paper resources to identify potential human-induced marine stressors. Students can then use this information to consider steps they can take as individuals or as part of the school or community to help reduce the stress.</w:t>
      </w:r>
    </w:p>
    <w:p w:rsidR="00745960" w:rsidRDefault="00745960" w:rsidP="00745960">
      <w:pPr>
        <w:pBdr>
          <w:top w:val="single" w:sz="4" w:space="1" w:color="auto"/>
          <w:left w:val="single" w:sz="4" w:space="4" w:color="auto"/>
          <w:bottom w:val="single" w:sz="4" w:space="1" w:color="auto"/>
          <w:right w:val="single" w:sz="4" w:space="4" w:color="auto"/>
        </w:pBdr>
        <w:rPr>
          <w:b/>
        </w:rPr>
      </w:pPr>
    </w:p>
    <w:p w:rsidR="00745960" w:rsidRDefault="00745960" w:rsidP="00745960">
      <w:pPr>
        <w:pBdr>
          <w:top w:val="single" w:sz="4" w:space="1" w:color="auto"/>
          <w:left w:val="single" w:sz="4" w:space="4" w:color="auto"/>
          <w:bottom w:val="single" w:sz="4" w:space="1" w:color="auto"/>
          <w:right w:val="single" w:sz="4" w:space="4" w:color="auto"/>
        </w:pBdr>
      </w:pPr>
      <w:r>
        <w:t>By the end of this activity, students should be able to:</w:t>
      </w:r>
    </w:p>
    <w:p w:rsidR="00745960" w:rsidRDefault="00745960" w:rsidP="00745960">
      <w:pPr>
        <w:numPr>
          <w:ilvl w:val="0"/>
          <w:numId w:val="1"/>
        </w:numPr>
        <w:pBdr>
          <w:top w:val="single" w:sz="4" w:space="1" w:color="auto"/>
          <w:left w:val="single" w:sz="4" w:space="4" w:color="auto"/>
          <w:bottom w:val="single" w:sz="4" w:space="1" w:color="auto"/>
          <w:right w:val="single" w:sz="4" w:space="4" w:color="auto"/>
        </w:pBdr>
      </w:pPr>
      <w:r>
        <w:t>identify marine stressors linked to human activities</w:t>
      </w:r>
    </w:p>
    <w:p w:rsidR="00745960" w:rsidRDefault="00745960" w:rsidP="00745960">
      <w:pPr>
        <w:numPr>
          <w:ilvl w:val="0"/>
          <w:numId w:val="1"/>
        </w:numPr>
        <w:pBdr>
          <w:top w:val="single" w:sz="4" w:space="1" w:color="auto"/>
          <w:left w:val="single" w:sz="4" w:space="4" w:color="auto"/>
          <w:bottom w:val="single" w:sz="4" w:space="1" w:color="auto"/>
          <w:right w:val="single" w:sz="4" w:space="4" w:color="auto"/>
        </w:pBdr>
      </w:pPr>
      <w:r>
        <w:t xml:space="preserve">use online resources to learn more about marine stressors </w:t>
      </w:r>
    </w:p>
    <w:p w:rsidR="00745960" w:rsidRDefault="00745960" w:rsidP="00745960">
      <w:pPr>
        <w:numPr>
          <w:ilvl w:val="0"/>
          <w:numId w:val="1"/>
        </w:numPr>
        <w:pBdr>
          <w:top w:val="single" w:sz="4" w:space="1" w:color="auto"/>
          <w:left w:val="single" w:sz="4" w:space="4" w:color="auto"/>
          <w:bottom w:val="single" w:sz="4" w:space="1" w:color="auto"/>
          <w:right w:val="single" w:sz="4" w:space="4" w:color="auto"/>
        </w:pBdr>
      </w:pPr>
      <w:proofErr w:type="gramStart"/>
      <w:r>
        <w:t>identify</w:t>
      </w:r>
      <w:proofErr w:type="gramEnd"/>
      <w:r>
        <w:t xml:space="preserve"> actions they can take to minimise stressors.</w:t>
      </w:r>
    </w:p>
    <w:p w:rsidR="00745960" w:rsidRDefault="00745960" w:rsidP="00745960"/>
    <w:p w:rsidR="00745960" w:rsidRDefault="00745960" w:rsidP="00745960">
      <w:pPr>
        <w:rPr>
          <w:rStyle w:val="Hyperlink"/>
        </w:rPr>
      </w:pPr>
      <w:hyperlink w:anchor="Introduction" w:history="1">
        <w:r w:rsidRPr="006F30DE">
          <w:rPr>
            <w:rStyle w:val="Hyperlink"/>
          </w:rPr>
          <w:t>Background information for teachers</w:t>
        </w:r>
      </w:hyperlink>
    </w:p>
    <w:p w:rsidR="00745960" w:rsidRDefault="00745960" w:rsidP="00745960">
      <w:pPr>
        <w:rPr>
          <w:rStyle w:val="Hyperlink"/>
        </w:rPr>
      </w:pPr>
      <w:hyperlink w:anchor="student" w:history="1">
        <w:r w:rsidRPr="006F30DE">
          <w:rPr>
            <w:rStyle w:val="Hyperlink"/>
          </w:rPr>
          <w:t>Student instruc</w:t>
        </w:r>
        <w:r w:rsidRPr="006F30DE">
          <w:rPr>
            <w:rStyle w:val="Hyperlink"/>
          </w:rPr>
          <w:t>t</w:t>
        </w:r>
        <w:r w:rsidRPr="006F30DE">
          <w:rPr>
            <w:rStyle w:val="Hyperlink"/>
          </w:rPr>
          <w:t>ions</w:t>
        </w:r>
      </w:hyperlink>
    </w:p>
    <w:p w:rsidR="00745960" w:rsidRDefault="00745960" w:rsidP="00745960"/>
    <w:p w:rsidR="00745960" w:rsidRPr="00207C12" w:rsidRDefault="00745960" w:rsidP="00745960">
      <w:pPr>
        <w:rPr>
          <w:b/>
        </w:rPr>
      </w:pPr>
      <w:bookmarkStart w:id="1" w:name="Introduction"/>
      <w:bookmarkEnd w:id="1"/>
      <w:r>
        <w:rPr>
          <w:b/>
        </w:rPr>
        <w:t>Background information for teachers</w:t>
      </w:r>
    </w:p>
    <w:p w:rsidR="00745960" w:rsidRDefault="00745960" w:rsidP="00745960"/>
    <w:p w:rsidR="00745960" w:rsidRDefault="00745960" w:rsidP="00745960">
      <w:r>
        <w:t>Most students are aware of stress and resilience when discussed in human terms. We know that, no matter how resilient a person tries to be, stresses can build up and cause health problems. These concepts can also be applied to ecosystems.</w:t>
      </w:r>
    </w:p>
    <w:p w:rsidR="00745960" w:rsidRDefault="00745960" w:rsidP="00745960"/>
    <w:p w:rsidR="00745960" w:rsidRDefault="00745960" w:rsidP="00745960">
      <w:r>
        <w:t>At the moment, New Zealand is managing its marine resources at limits set by a single stressor in isolation such as sediment loading. This puts the resiliency of an ecosystem to cope with change at risk when affected by additional stressors such as harvesting or climate change.</w:t>
      </w:r>
    </w:p>
    <w:p w:rsidR="00745960" w:rsidRDefault="00745960" w:rsidP="00745960"/>
    <w:p w:rsidR="00745960" w:rsidRDefault="00745960" w:rsidP="00745960">
      <w:r>
        <w:t>This activity is an introduction to marine and coastal stressors and provides very simple descriptions for each stressor. Deepen and support student understanding and engagement with some of the related resources listed in the student instructions.</w:t>
      </w:r>
    </w:p>
    <w:p w:rsidR="00745960" w:rsidRDefault="00745960" w:rsidP="00745960"/>
    <w:p w:rsidR="00745960" w:rsidRDefault="00745960" w:rsidP="00745960">
      <w:r>
        <w:t>Encourage students to consider actions they can take to minimise stressors, both as individuals and as a community. Related resources for taking action are also included in the student instructions.</w:t>
      </w:r>
    </w:p>
    <w:p w:rsidR="00745960" w:rsidRDefault="00745960" w:rsidP="00745960"/>
    <w:p w:rsidR="00745960" w:rsidRDefault="00745960" w:rsidP="00745960"/>
    <w:p w:rsidR="00745960" w:rsidRDefault="00745960" w:rsidP="00745960">
      <w:r>
        <w:br w:type="page"/>
      </w:r>
    </w:p>
    <w:p w:rsidR="00745960" w:rsidRDefault="00745960" w:rsidP="00745960">
      <w:pPr>
        <w:rPr>
          <w:b/>
        </w:rPr>
      </w:pPr>
      <w:bookmarkStart w:id="2" w:name="student"/>
      <w:bookmarkEnd w:id="2"/>
      <w:r>
        <w:rPr>
          <w:b/>
        </w:rPr>
        <w:lastRenderedPageBreak/>
        <w:t>Student instructions</w:t>
      </w:r>
    </w:p>
    <w:p w:rsidR="00745960" w:rsidRDefault="00745960" w:rsidP="00745960">
      <w:pPr>
        <w:rPr>
          <w:b/>
        </w:rPr>
      </w:pPr>
    </w:p>
    <w:p w:rsidR="00745960" w:rsidRPr="008D517D" w:rsidRDefault="00745960" w:rsidP="00745960">
      <w:pPr>
        <w:rPr>
          <w:b/>
          <w:i/>
        </w:rPr>
      </w:pPr>
      <w:r w:rsidRPr="008D517D">
        <w:rPr>
          <w:b/>
          <w:i/>
        </w:rPr>
        <w:t>Online resource instructions</w:t>
      </w:r>
    </w:p>
    <w:p w:rsidR="00745960" w:rsidRPr="008D517D" w:rsidRDefault="00745960" w:rsidP="00745960"/>
    <w:p w:rsidR="00745960" w:rsidRPr="008D517D" w:rsidRDefault="00745960" w:rsidP="00745960">
      <w:pPr>
        <w:numPr>
          <w:ilvl w:val="0"/>
          <w:numId w:val="2"/>
        </w:numPr>
        <w:pBdr>
          <w:top w:val="nil"/>
          <w:left w:val="nil"/>
          <w:bottom w:val="nil"/>
          <w:right w:val="nil"/>
          <w:between w:val="nil"/>
        </w:pBdr>
        <w:contextualSpacing/>
      </w:pPr>
      <w:r w:rsidRPr="008D517D">
        <w:t xml:space="preserve">Use the </w:t>
      </w:r>
      <w:hyperlink r:id="rId8" w:history="1">
        <w:r w:rsidRPr="00C61511">
          <w:rPr>
            <w:rStyle w:val="Hyperlink"/>
          </w:rPr>
          <w:t>interactive diagram</w:t>
        </w:r>
      </w:hyperlink>
      <w:r w:rsidRPr="008D517D">
        <w:t xml:space="preserve"> to identify and label the different marine and coastal stressors.</w:t>
      </w:r>
    </w:p>
    <w:p w:rsidR="00745960" w:rsidRDefault="00745960" w:rsidP="00745960">
      <w:pPr>
        <w:pBdr>
          <w:top w:val="nil"/>
          <w:left w:val="nil"/>
          <w:bottom w:val="nil"/>
          <w:right w:val="nil"/>
          <w:between w:val="nil"/>
        </w:pBdr>
        <w:ind w:left="360"/>
        <w:contextualSpacing/>
      </w:pPr>
    </w:p>
    <w:p w:rsidR="00745960" w:rsidRPr="008D517D" w:rsidRDefault="00745960" w:rsidP="00745960">
      <w:pPr>
        <w:numPr>
          <w:ilvl w:val="0"/>
          <w:numId w:val="2"/>
        </w:numPr>
        <w:pBdr>
          <w:top w:val="nil"/>
          <w:left w:val="nil"/>
          <w:bottom w:val="nil"/>
          <w:right w:val="nil"/>
          <w:between w:val="nil"/>
        </w:pBdr>
        <w:contextualSpacing/>
      </w:pPr>
      <w:r w:rsidRPr="008D517D">
        <w:t>Hover over the labels for more information about the stressor.</w:t>
      </w:r>
    </w:p>
    <w:p w:rsidR="00745960" w:rsidRDefault="00745960" w:rsidP="00745960">
      <w:pPr>
        <w:pBdr>
          <w:top w:val="nil"/>
          <w:left w:val="nil"/>
          <w:bottom w:val="nil"/>
          <w:right w:val="nil"/>
          <w:between w:val="nil"/>
        </w:pBdr>
        <w:ind w:left="360"/>
        <w:contextualSpacing/>
      </w:pPr>
    </w:p>
    <w:p w:rsidR="00745960" w:rsidRPr="008D517D" w:rsidRDefault="00745960" w:rsidP="00745960">
      <w:pPr>
        <w:numPr>
          <w:ilvl w:val="0"/>
          <w:numId w:val="2"/>
        </w:numPr>
        <w:pBdr>
          <w:top w:val="nil"/>
          <w:left w:val="nil"/>
          <w:bottom w:val="nil"/>
          <w:right w:val="nil"/>
          <w:between w:val="nil"/>
        </w:pBdr>
        <w:contextualSpacing/>
      </w:pPr>
      <w:r w:rsidRPr="008D517D">
        <w:t xml:space="preserve">To check your answers, use the </w:t>
      </w:r>
      <w:r>
        <w:t>r</w:t>
      </w:r>
      <w:r w:rsidRPr="008D517D">
        <w:t xml:space="preserve">eset </w:t>
      </w:r>
      <w:r>
        <w:t>i</w:t>
      </w:r>
      <w:r w:rsidRPr="008D517D">
        <w:t>ncorrect button.</w:t>
      </w:r>
    </w:p>
    <w:p w:rsidR="00745960" w:rsidRDefault="00745960" w:rsidP="00745960">
      <w:pPr>
        <w:pBdr>
          <w:top w:val="nil"/>
          <w:left w:val="nil"/>
          <w:bottom w:val="nil"/>
          <w:right w:val="nil"/>
          <w:between w:val="nil"/>
        </w:pBdr>
        <w:ind w:left="360"/>
        <w:contextualSpacing/>
      </w:pPr>
    </w:p>
    <w:p w:rsidR="00745960" w:rsidRPr="008D517D" w:rsidRDefault="00745960" w:rsidP="00745960">
      <w:pPr>
        <w:numPr>
          <w:ilvl w:val="0"/>
          <w:numId w:val="2"/>
        </w:numPr>
        <w:pBdr>
          <w:top w:val="nil"/>
          <w:left w:val="nil"/>
          <w:bottom w:val="nil"/>
          <w:right w:val="nil"/>
          <w:between w:val="nil"/>
        </w:pBdr>
        <w:contextualSpacing/>
      </w:pPr>
      <w:r w:rsidRPr="008D517D">
        <w:t xml:space="preserve">Find out more about individual stressors by reading or viewing some of the articles and media listed </w:t>
      </w:r>
      <w:r>
        <w:t>under a</w:t>
      </w:r>
      <w:r w:rsidRPr="008D517D">
        <w:t xml:space="preserve">dditional resources </w:t>
      </w:r>
      <w:r>
        <w:t>on the next page</w:t>
      </w:r>
      <w:r w:rsidRPr="008D517D">
        <w:t>.</w:t>
      </w:r>
    </w:p>
    <w:p w:rsidR="00745960" w:rsidRPr="008D517D" w:rsidRDefault="00745960" w:rsidP="00745960"/>
    <w:p w:rsidR="00745960" w:rsidRPr="008D517D" w:rsidRDefault="00745960" w:rsidP="00745960">
      <w:pPr>
        <w:rPr>
          <w:b/>
          <w:i/>
        </w:rPr>
      </w:pPr>
      <w:r w:rsidRPr="008D517D">
        <w:rPr>
          <w:b/>
          <w:i/>
        </w:rPr>
        <w:t>Paper-based resource instructions</w:t>
      </w:r>
    </w:p>
    <w:p w:rsidR="00745960" w:rsidRPr="008D517D" w:rsidRDefault="00745960" w:rsidP="00745960"/>
    <w:p w:rsidR="00745960" w:rsidRPr="008D517D" w:rsidRDefault="00745960" w:rsidP="00745960">
      <w:pPr>
        <w:numPr>
          <w:ilvl w:val="0"/>
          <w:numId w:val="3"/>
        </w:numPr>
        <w:pBdr>
          <w:top w:val="nil"/>
          <w:left w:val="nil"/>
          <w:bottom w:val="nil"/>
          <w:right w:val="nil"/>
          <w:between w:val="nil"/>
        </w:pBdr>
        <w:contextualSpacing/>
      </w:pPr>
      <w:r w:rsidRPr="008D517D">
        <w:t xml:space="preserve">Cut up and match the marine stressor labels with the descriptions of the stressors. </w:t>
      </w:r>
    </w:p>
    <w:p w:rsidR="00745960" w:rsidRDefault="00745960" w:rsidP="00745960">
      <w:pPr>
        <w:pBdr>
          <w:top w:val="nil"/>
          <w:left w:val="nil"/>
          <w:bottom w:val="nil"/>
          <w:right w:val="nil"/>
          <w:between w:val="nil"/>
        </w:pBdr>
        <w:ind w:left="360"/>
        <w:contextualSpacing/>
      </w:pPr>
    </w:p>
    <w:p w:rsidR="00745960" w:rsidRPr="008D517D" w:rsidRDefault="00745960" w:rsidP="00745960">
      <w:pPr>
        <w:numPr>
          <w:ilvl w:val="0"/>
          <w:numId w:val="3"/>
        </w:numPr>
        <w:pBdr>
          <w:top w:val="nil"/>
          <w:left w:val="nil"/>
          <w:bottom w:val="nil"/>
          <w:right w:val="nil"/>
          <w:between w:val="nil"/>
        </w:pBdr>
        <w:contextualSpacing/>
      </w:pPr>
      <w:r w:rsidRPr="008D517D">
        <w:t xml:space="preserve">Use this information to label the stressors on the </w:t>
      </w:r>
      <w:r>
        <w:t>m</w:t>
      </w:r>
      <w:r w:rsidRPr="008D517D">
        <w:t>arine stressor</w:t>
      </w:r>
      <w:r>
        <w:t>s</w:t>
      </w:r>
      <w:r w:rsidRPr="008D517D">
        <w:t xml:space="preserve"> diagram.</w:t>
      </w:r>
    </w:p>
    <w:p w:rsidR="00745960" w:rsidRPr="008D517D" w:rsidRDefault="00745960" w:rsidP="00745960"/>
    <w:p w:rsidR="00745960" w:rsidRDefault="00745960" w:rsidP="00745960">
      <w:pPr>
        <w:rPr>
          <w:b/>
        </w:rPr>
      </w:pPr>
      <w:r>
        <w:rPr>
          <w:b/>
        </w:rPr>
        <w:t>Marine stressors</w:t>
      </w:r>
    </w:p>
    <w:p w:rsidR="00745960" w:rsidRDefault="00745960" w:rsidP="00745960"/>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10"/>
        <w:gridCol w:w="3210"/>
      </w:tblGrid>
      <w:tr w:rsidR="00745960" w:rsidTr="00760357">
        <w:tc>
          <w:tcPr>
            <w:tcW w:w="3209" w:type="dxa"/>
          </w:tcPr>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r>
              <w:t>Climate change</w:t>
            </w: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tc>
        <w:tc>
          <w:tcPr>
            <w:tcW w:w="3210" w:type="dxa"/>
          </w:tcPr>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r>
              <w:t>Contaminants</w:t>
            </w:r>
          </w:p>
        </w:tc>
        <w:tc>
          <w:tcPr>
            <w:tcW w:w="3210" w:type="dxa"/>
          </w:tcPr>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r>
              <w:t>Modifying estuaries</w:t>
            </w: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tc>
      </w:tr>
      <w:tr w:rsidR="00745960" w:rsidTr="00760357">
        <w:tc>
          <w:tcPr>
            <w:tcW w:w="3209" w:type="dxa"/>
          </w:tcPr>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r>
              <w:t>Offshore activity</w:t>
            </w: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tc>
        <w:tc>
          <w:tcPr>
            <w:tcW w:w="3210" w:type="dxa"/>
          </w:tcPr>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r>
              <w:t>Overharvesting</w:t>
            </w:r>
          </w:p>
        </w:tc>
        <w:tc>
          <w:tcPr>
            <w:tcW w:w="3210" w:type="dxa"/>
          </w:tcPr>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r>
              <w:t>Nutrients</w:t>
            </w:r>
          </w:p>
        </w:tc>
      </w:tr>
      <w:tr w:rsidR="00745960" w:rsidTr="00760357">
        <w:trPr>
          <w:gridAfter w:val="2"/>
          <w:wAfter w:w="6420" w:type="dxa"/>
        </w:trPr>
        <w:tc>
          <w:tcPr>
            <w:tcW w:w="3209" w:type="dxa"/>
          </w:tcPr>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pP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r>
              <w:t>Sediment</w:t>
            </w: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pPr>
          </w:p>
        </w:tc>
      </w:tr>
    </w:tbl>
    <w:p w:rsidR="00745960" w:rsidRDefault="00745960" w:rsidP="00745960"/>
    <w:p w:rsidR="00745960" w:rsidRDefault="00745960" w:rsidP="00745960">
      <w:pPr>
        <w:rPr>
          <w:b/>
        </w:rPr>
      </w:pPr>
      <w:r>
        <w:rPr>
          <w:b/>
        </w:rPr>
        <w:t>Descriptions</w:t>
      </w:r>
    </w:p>
    <w:p w:rsidR="00745960" w:rsidRDefault="00745960" w:rsidP="00745960"/>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10"/>
        <w:gridCol w:w="3210"/>
      </w:tblGrid>
      <w:tr w:rsidR="00745960" w:rsidTr="00760357">
        <w:tc>
          <w:tcPr>
            <w:tcW w:w="3209" w:type="dxa"/>
          </w:tcPr>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r>
              <w:t>Commercial fishing, dredging and oil exploration can affect fish stocks and degrade habitats.</w:t>
            </w: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tc>
        <w:tc>
          <w:tcPr>
            <w:tcW w:w="3210" w:type="dxa"/>
          </w:tcPr>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r>
              <w:t>Depleting fish and shellfish stocks affects food webs and can impact water quality.</w:t>
            </w:r>
          </w:p>
        </w:tc>
        <w:tc>
          <w:tcPr>
            <w:tcW w:w="3210" w:type="dxa"/>
          </w:tcPr>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r>
              <w:t>Erosion from land clearance can cloud the water and smother sea life.</w:t>
            </w:r>
          </w:p>
        </w:tc>
      </w:tr>
      <w:tr w:rsidR="00745960" w:rsidTr="00760357">
        <w:tc>
          <w:tcPr>
            <w:tcW w:w="3209" w:type="dxa"/>
          </w:tcPr>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r>
              <w:t>Increasing CO</w:t>
            </w:r>
            <w:r>
              <w:rPr>
                <w:vertAlign w:val="subscript"/>
              </w:rPr>
              <w:t>2</w:t>
            </w:r>
            <w:r>
              <w:t xml:space="preserve"> levels can lead to ocean acidification. Warming seas affect habitats.</w:t>
            </w: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tc>
        <w:tc>
          <w:tcPr>
            <w:tcW w:w="3210" w:type="dxa"/>
          </w:tcPr>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r>
              <w:t>Nutrients from fertilisers and animal effluent can impact water quality.</w:t>
            </w:r>
          </w:p>
        </w:tc>
        <w:tc>
          <w:tcPr>
            <w:tcW w:w="3210" w:type="dxa"/>
          </w:tcPr>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r>
              <w:t>Removing vegetation (like mangroves), land reclamation and stopbanks can affect habitats.</w:t>
            </w:r>
          </w:p>
        </w:tc>
      </w:tr>
      <w:tr w:rsidR="00745960" w:rsidTr="00760357">
        <w:trPr>
          <w:gridAfter w:val="2"/>
          <w:wAfter w:w="6420" w:type="dxa"/>
        </w:trPr>
        <w:tc>
          <w:tcPr>
            <w:tcW w:w="3209" w:type="dxa"/>
          </w:tcPr>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pP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jc w:val="center"/>
            </w:pPr>
            <w:r>
              <w:t>Sewage, stormwater, spills, rubbish and other urban activities can impact water quality.</w:t>
            </w:r>
          </w:p>
          <w:p w:rsidR="00745960" w:rsidRDefault="00745960" w:rsidP="00760357">
            <w:pPr>
              <w:pBdr>
                <w:top w:val="none" w:sz="0" w:space="0" w:color="000000"/>
                <w:left w:val="none" w:sz="0" w:space="0" w:color="000000"/>
                <w:bottom w:val="none" w:sz="0" w:space="0" w:color="000000"/>
                <w:right w:val="none" w:sz="0" w:space="0" w:color="000000"/>
                <w:between w:val="none" w:sz="0" w:space="0" w:color="000000"/>
              </w:pBdr>
            </w:pPr>
          </w:p>
        </w:tc>
      </w:tr>
    </w:tbl>
    <w:p w:rsidR="00745960" w:rsidRDefault="00745960" w:rsidP="00745960"/>
    <w:p w:rsidR="00745960" w:rsidRDefault="00745960" w:rsidP="00745960"/>
    <w:p w:rsidR="00745960" w:rsidRDefault="00745960" w:rsidP="00745960">
      <w:pPr>
        <w:rPr>
          <w:b/>
          <w:sz w:val="22"/>
          <w:szCs w:val="22"/>
        </w:rPr>
      </w:pPr>
      <w:r>
        <w:br w:type="page"/>
      </w:r>
    </w:p>
    <w:p w:rsidR="00745960" w:rsidRDefault="00745960" w:rsidP="00745960">
      <w:pPr>
        <w:rPr>
          <w:b/>
          <w:sz w:val="22"/>
          <w:szCs w:val="22"/>
        </w:rPr>
      </w:pPr>
      <w:r>
        <w:rPr>
          <w:b/>
          <w:sz w:val="22"/>
          <w:szCs w:val="22"/>
        </w:rPr>
        <w:lastRenderedPageBreak/>
        <w:t>Additional resources</w:t>
      </w:r>
    </w:p>
    <w:p w:rsidR="00745960" w:rsidRDefault="00745960" w:rsidP="00745960"/>
    <w:p w:rsidR="00745960" w:rsidRPr="00D12520" w:rsidRDefault="00745960" w:rsidP="00745960">
      <w:pPr>
        <w:rPr>
          <w:b/>
          <w:i/>
        </w:rPr>
      </w:pPr>
      <w:r w:rsidRPr="00D12520">
        <w:rPr>
          <w:b/>
          <w:i/>
        </w:rPr>
        <w:t>General resources on marine stressors</w:t>
      </w:r>
    </w:p>
    <w:p w:rsidR="00745960" w:rsidRPr="00745960" w:rsidRDefault="00745960" w:rsidP="00745960">
      <w:hyperlink r:id="rId9" w:history="1">
        <w:r w:rsidRPr="00745960">
          <w:rPr>
            <w:rStyle w:val="Hyperlink"/>
          </w:rPr>
          <w:t>Ecosystem tipping points and stressors</w:t>
        </w:r>
      </w:hyperlink>
      <w:r w:rsidRPr="00745960">
        <w:t xml:space="preserve"> – article</w:t>
      </w:r>
    </w:p>
    <w:p w:rsidR="00745960" w:rsidRPr="00745960" w:rsidRDefault="00745960" w:rsidP="00745960">
      <w:hyperlink r:id="rId10" w:history="1">
        <w:r w:rsidRPr="00745960">
          <w:rPr>
            <w:rStyle w:val="Hyperlink"/>
          </w:rPr>
          <w:t>Investigating marine and coastal tipping points</w:t>
        </w:r>
      </w:hyperlink>
      <w:r w:rsidRPr="00745960">
        <w:t xml:space="preserve"> – article</w:t>
      </w:r>
    </w:p>
    <w:p w:rsidR="00745960" w:rsidRPr="00745960" w:rsidRDefault="00745960" w:rsidP="00745960">
      <w:hyperlink r:id="rId11">
        <w:r w:rsidRPr="00745960">
          <w:rPr>
            <w:rStyle w:val="Hyperlink"/>
          </w:rPr>
          <w:t>Resilience to stress</w:t>
        </w:r>
      </w:hyperlink>
      <w:r w:rsidRPr="00745960">
        <w:t xml:space="preserve"> – article </w:t>
      </w:r>
    </w:p>
    <w:p w:rsidR="00745960" w:rsidRDefault="00745960" w:rsidP="00745960">
      <w:hyperlink r:id="rId12">
        <w:r w:rsidRPr="00745960">
          <w:rPr>
            <w:rStyle w:val="Hyperlink"/>
          </w:rPr>
          <w:t>Human impacts on marine environments</w:t>
        </w:r>
      </w:hyperlink>
      <w:r w:rsidRPr="00745960">
        <w:t xml:space="preserve"> –</w:t>
      </w:r>
      <w:r>
        <w:t xml:space="preserve"> article</w:t>
      </w:r>
    </w:p>
    <w:p w:rsidR="00745960" w:rsidRDefault="00745960" w:rsidP="00745960"/>
    <w:p w:rsidR="00745960" w:rsidRPr="00D12520" w:rsidRDefault="00745960" w:rsidP="00745960">
      <w:pPr>
        <w:rPr>
          <w:b/>
          <w:i/>
        </w:rPr>
      </w:pPr>
      <w:r w:rsidRPr="00D12520">
        <w:rPr>
          <w:b/>
          <w:i/>
        </w:rPr>
        <w:t>Climate change</w:t>
      </w:r>
    </w:p>
    <w:p w:rsidR="00745960" w:rsidRPr="00745960" w:rsidRDefault="00745960" w:rsidP="00745960">
      <w:hyperlink r:id="rId13">
        <w:r w:rsidRPr="00745960">
          <w:rPr>
            <w:rStyle w:val="Hyperlink"/>
          </w:rPr>
          <w:t>The ocean and the carbon cycle</w:t>
        </w:r>
      </w:hyperlink>
      <w:r w:rsidRPr="00745960">
        <w:t xml:space="preserve"> – article</w:t>
      </w:r>
    </w:p>
    <w:p w:rsidR="00745960" w:rsidRPr="00745960" w:rsidRDefault="00745960" w:rsidP="00745960">
      <w:hyperlink r:id="rId14">
        <w:r w:rsidRPr="00745960">
          <w:rPr>
            <w:rStyle w:val="Hyperlink"/>
          </w:rPr>
          <w:t>Ocean acidification</w:t>
        </w:r>
      </w:hyperlink>
      <w:r w:rsidRPr="00745960">
        <w:t xml:space="preserve"> – video</w:t>
      </w:r>
    </w:p>
    <w:p w:rsidR="00745960" w:rsidRDefault="00745960" w:rsidP="00745960">
      <w:hyperlink r:id="rId15">
        <w:r w:rsidRPr="00745960">
          <w:rPr>
            <w:rStyle w:val="Hyperlink"/>
          </w:rPr>
          <w:t>Climate change, melting ice and sea level rise</w:t>
        </w:r>
      </w:hyperlink>
      <w:r>
        <w:t xml:space="preserve"> – article</w:t>
      </w:r>
    </w:p>
    <w:p w:rsidR="00745960" w:rsidRDefault="00745960" w:rsidP="00745960"/>
    <w:p w:rsidR="00745960" w:rsidRPr="00D12520" w:rsidRDefault="00745960" w:rsidP="00745960">
      <w:pPr>
        <w:rPr>
          <w:b/>
          <w:i/>
        </w:rPr>
      </w:pPr>
      <w:r w:rsidRPr="00D12520">
        <w:rPr>
          <w:b/>
          <w:i/>
        </w:rPr>
        <w:t xml:space="preserve">Nutrients </w:t>
      </w:r>
    </w:p>
    <w:p w:rsidR="00745960" w:rsidRPr="00745960" w:rsidRDefault="00745960" w:rsidP="00745960">
      <w:hyperlink r:id="rId16">
        <w:r w:rsidRPr="00745960">
          <w:rPr>
            <w:rStyle w:val="Hyperlink"/>
          </w:rPr>
          <w:t>Estuaries and farmland run-off</w:t>
        </w:r>
      </w:hyperlink>
      <w:r w:rsidRPr="00745960">
        <w:t xml:space="preserve"> – article</w:t>
      </w:r>
    </w:p>
    <w:p w:rsidR="00745960" w:rsidRDefault="00745960" w:rsidP="00745960"/>
    <w:p w:rsidR="00745960" w:rsidRPr="00D12520" w:rsidRDefault="00745960" w:rsidP="00745960">
      <w:pPr>
        <w:rPr>
          <w:b/>
          <w:i/>
        </w:rPr>
      </w:pPr>
      <w:r w:rsidRPr="00D12520">
        <w:rPr>
          <w:b/>
          <w:i/>
        </w:rPr>
        <w:t>Contaminants</w:t>
      </w:r>
    </w:p>
    <w:p w:rsidR="00745960" w:rsidRPr="00745960" w:rsidRDefault="00745960" w:rsidP="00745960">
      <w:hyperlink r:id="rId17">
        <w:r w:rsidRPr="00745960">
          <w:rPr>
            <w:rStyle w:val="Hyperlink"/>
          </w:rPr>
          <w:t>Oceans of rubbish</w:t>
        </w:r>
      </w:hyperlink>
      <w:r w:rsidRPr="00745960">
        <w:t xml:space="preserve"> – article </w:t>
      </w:r>
    </w:p>
    <w:p w:rsidR="00745960" w:rsidRPr="00745960" w:rsidRDefault="00745960" w:rsidP="00745960">
      <w:hyperlink r:id="rId18">
        <w:r w:rsidRPr="00745960">
          <w:rPr>
            <w:rStyle w:val="Hyperlink"/>
          </w:rPr>
          <w:t>Estuaries and farmland run-off</w:t>
        </w:r>
      </w:hyperlink>
      <w:r w:rsidRPr="00745960">
        <w:t xml:space="preserve"> – article</w:t>
      </w:r>
    </w:p>
    <w:p w:rsidR="00745960" w:rsidRPr="00745960" w:rsidRDefault="00745960" w:rsidP="00745960">
      <w:hyperlink r:id="rId19">
        <w:proofErr w:type="spellStart"/>
        <w:r w:rsidRPr="00745960">
          <w:rPr>
            <w:rStyle w:val="Hyperlink"/>
          </w:rPr>
          <w:t>Ihumatao</w:t>
        </w:r>
        <w:proofErr w:type="spellEnd"/>
        <w:r w:rsidRPr="00745960">
          <w:rPr>
            <w:rStyle w:val="Hyperlink"/>
          </w:rPr>
          <w:t xml:space="preserve"> – past and present</w:t>
        </w:r>
      </w:hyperlink>
      <w:r w:rsidRPr="00745960">
        <w:t xml:space="preserve"> – article</w:t>
      </w:r>
    </w:p>
    <w:p w:rsidR="00745960" w:rsidRDefault="00745960" w:rsidP="00745960"/>
    <w:p w:rsidR="00745960" w:rsidRPr="00D12520" w:rsidRDefault="00745960" w:rsidP="00745960">
      <w:pPr>
        <w:rPr>
          <w:b/>
          <w:i/>
        </w:rPr>
      </w:pPr>
      <w:r w:rsidRPr="00D12520">
        <w:rPr>
          <w:b/>
          <w:i/>
        </w:rPr>
        <w:t>Offshore activity</w:t>
      </w:r>
    </w:p>
    <w:p w:rsidR="00745960" w:rsidRPr="00745960" w:rsidRDefault="00745960" w:rsidP="00745960">
      <w:hyperlink r:id="rId20">
        <w:r w:rsidRPr="00745960">
          <w:rPr>
            <w:rStyle w:val="Hyperlink"/>
          </w:rPr>
          <w:t>Resilience to stress</w:t>
        </w:r>
      </w:hyperlink>
      <w:r w:rsidRPr="00745960">
        <w:t xml:space="preserve"> – article </w:t>
      </w:r>
    </w:p>
    <w:p w:rsidR="00745960" w:rsidRPr="00745960" w:rsidRDefault="00745960" w:rsidP="00745960">
      <w:hyperlink r:id="rId21">
        <w:r w:rsidRPr="00745960">
          <w:rPr>
            <w:rStyle w:val="Hyperlink"/>
          </w:rPr>
          <w:t>Fisheries in New Zealand – timeline</w:t>
        </w:r>
      </w:hyperlink>
      <w:r w:rsidRPr="00745960">
        <w:t xml:space="preserve"> – media</w:t>
      </w:r>
    </w:p>
    <w:p w:rsidR="00745960" w:rsidRPr="00745960" w:rsidRDefault="00745960" w:rsidP="00745960">
      <w:hyperlink r:id="rId22">
        <w:r w:rsidRPr="00745960">
          <w:rPr>
            <w:rStyle w:val="Hyperlink"/>
          </w:rPr>
          <w:t>Pollution from Rena</w:t>
        </w:r>
      </w:hyperlink>
      <w:r w:rsidRPr="00745960">
        <w:t xml:space="preserve"> – article</w:t>
      </w:r>
    </w:p>
    <w:p w:rsidR="00745960" w:rsidRPr="00745960" w:rsidRDefault="00745960" w:rsidP="00745960">
      <w:hyperlink r:id="rId23">
        <w:r w:rsidRPr="00745960">
          <w:rPr>
            <w:rStyle w:val="Hyperlink"/>
          </w:rPr>
          <w:t>Ecosystem overfishing</w:t>
        </w:r>
      </w:hyperlink>
      <w:r w:rsidRPr="00745960">
        <w:t xml:space="preserve"> – diagram</w:t>
      </w:r>
    </w:p>
    <w:p w:rsidR="00745960" w:rsidRDefault="00745960" w:rsidP="00745960"/>
    <w:p w:rsidR="00745960" w:rsidRPr="00D12520" w:rsidRDefault="00745960" w:rsidP="00745960">
      <w:pPr>
        <w:rPr>
          <w:b/>
          <w:i/>
        </w:rPr>
      </w:pPr>
      <w:r w:rsidRPr="00D12520">
        <w:rPr>
          <w:b/>
          <w:i/>
        </w:rPr>
        <w:t>Overharvesting</w:t>
      </w:r>
    </w:p>
    <w:p w:rsidR="00745960" w:rsidRPr="00745960" w:rsidRDefault="00745960" w:rsidP="00745960">
      <w:hyperlink r:id="rId24">
        <w:r w:rsidRPr="00745960">
          <w:rPr>
            <w:rStyle w:val="Hyperlink"/>
          </w:rPr>
          <w:t>Revive Our Gulf</w:t>
        </w:r>
      </w:hyperlink>
      <w:r w:rsidRPr="00745960">
        <w:t xml:space="preserve"> – video </w:t>
      </w:r>
    </w:p>
    <w:p w:rsidR="00745960" w:rsidRPr="00745960" w:rsidRDefault="00745960" w:rsidP="00745960">
      <w:hyperlink r:id="rId25">
        <w:r w:rsidRPr="00745960">
          <w:rPr>
            <w:rStyle w:val="Hyperlink"/>
          </w:rPr>
          <w:t>Reviving toheroa</w:t>
        </w:r>
      </w:hyperlink>
      <w:r w:rsidRPr="00745960">
        <w:t xml:space="preserve"> – article</w:t>
      </w:r>
    </w:p>
    <w:p w:rsidR="00745960" w:rsidRPr="00745960" w:rsidRDefault="00745960" w:rsidP="00745960">
      <w:hyperlink r:id="rId26">
        <w:r w:rsidRPr="00745960">
          <w:rPr>
            <w:rStyle w:val="Hyperlink"/>
          </w:rPr>
          <w:t xml:space="preserve">Understanding </w:t>
        </w:r>
        <w:proofErr w:type="spellStart"/>
        <w:r w:rsidRPr="00745960">
          <w:rPr>
            <w:rStyle w:val="Hyperlink"/>
          </w:rPr>
          <w:t>kaitiakitanga</w:t>
        </w:r>
        <w:proofErr w:type="spellEnd"/>
      </w:hyperlink>
      <w:r w:rsidRPr="00745960">
        <w:t xml:space="preserve"> – article </w:t>
      </w:r>
    </w:p>
    <w:p w:rsidR="00745960" w:rsidRDefault="00745960" w:rsidP="00745960"/>
    <w:p w:rsidR="00745960" w:rsidRPr="00D12520" w:rsidRDefault="00745960" w:rsidP="00745960">
      <w:pPr>
        <w:rPr>
          <w:b/>
          <w:i/>
        </w:rPr>
      </w:pPr>
      <w:r w:rsidRPr="00D12520">
        <w:rPr>
          <w:b/>
          <w:i/>
        </w:rPr>
        <w:t>Sediment</w:t>
      </w:r>
    </w:p>
    <w:p w:rsidR="00745960" w:rsidRPr="00745960" w:rsidRDefault="00745960" w:rsidP="00745960">
      <w:hyperlink r:id="rId27">
        <w:r w:rsidRPr="00745960">
          <w:rPr>
            <w:rStyle w:val="Hyperlink"/>
          </w:rPr>
          <w:t>Estuaries and farmland run-off</w:t>
        </w:r>
      </w:hyperlink>
      <w:r w:rsidRPr="00745960">
        <w:t xml:space="preserve"> – article </w:t>
      </w:r>
    </w:p>
    <w:p w:rsidR="00745960" w:rsidRPr="00745960" w:rsidRDefault="00745960" w:rsidP="00745960">
      <w:hyperlink r:id="rId28">
        <w:r w:rsidRPr="00745960">
          <w:rPr>
            <w:rStyle w:val="Hyperlink"/>
          </w:rPr>
          <w:t>Human impacts on the Bay of Plenty</w:t>
        </w:r>
      </w:hyperlink>
      <w:r w:rsidRPr="00745960">
        <w:t xml:space="preserve"> – article </w:t>
      </w:r>
    </w:p>
    <w:p w:rsidR="00745960" w:rsidRDefault="00745960" w:rsidP="00745960"/>
    <w:p w:rsidR="00745960" w:rsidRPr="00D12520" w:rsidRDefault="00745960" w:rsidP="00745960">
      <w:pPr>
        <w:rPr>
          <w:b/>
          <w:i/>
        </w:rPr>
      </w:pPr>
      <w:r w:rsidRPr="00D12520">
        <w:rPr>
          <w:b/>
          <w:i/>
        </w:rPr>
        <w:t>Modifying estuaries</w:t>
      </w:r>
    </w:p>
    <w:p w:rsidR="00745960" w:rsidRPr="00745960" w:rsidRDefault="00745960" w:rsidP="00745960">
      <w:hyperlink r:id="rId29">
        <w:r w:rsidRPr="00745960">
          <w:rPr>
            <w:rStyle w:val="Hyperlink"/>
          </w:rPr>
          <w:t>Human impact on estuaries</w:t>
        </w:r>
      </w:hyperlink>
      <w:r w:rsidRPr="00745960">
        <w:t xml:space="preserve"> – article</w:t>
      </w:r>
    </w:p>
    <w:p w:rsidR="00745960" w:rsidRPr="00745960" w:rsidRDefault="00745960" w:rsidP="00745960">
      <w:hyperlink r:id="rId30">
        <w:r w:rsidRPr="00745960">
          <w:rPr>
            <w:rStyle w:val="Hyperlink"/>
          </w:rPr>
          <w:t>Estuaries and farmland run-off</w:t>
        </w:r>
      </w:hyperlink>
      <w:r w:rsidRPr="00745960">
        <w:t xml:space="preserve"> – article</w:t>
      </w:r>
      <w:bookmarkStart w:id="3" w:name="2et92p0" w:colFirst="0" w:colLast="0"/>
      <w:bookmarkEnd w:id="3"/>
    </w:p>
    <w:p w:rsidR="00745960" w:rsidRDefault="00745960" w:rsidP="00745960"/>
    <w:p w:rsidR="00745960" w:rsidRPr="00D12520" w:rsidRDefault="00745960" w:rsidP="00745960">
      <w:pPr>
        <w:rPr>
          <w:b/>
          <w:i/>
        </w:rPr>
      </w:pPr>
      <w:r w:rsidRPr="00D12520">
        <w:rPr>
          <w:b/>
          <w:i/>
        </w:rPr>
        <w:t>Ideas for taking action</w:t>
      </w:r>
    </w:p>
    <w:p w:rsidR="00745960" w:rsidRPr="00745960" w:rsidRDefault="00745960" w:rsidP="00745960">
      <w:hyperlink r:id="rId31">
        <w:r w:rsidRPr="00745960">
          <w:rPr>
            <w:rStyle w:val="Hyperlink"/>
          </w:rPr>
          <w:t>Carbon dioxide emissions calculator</w:t>
        </w:r>
      </w:hyperlink>
      <w:r w:rsidRPr="00745960">
        <w:t xml:space="preserve"> – activity</w:t>
      </w:r>
    </w:p>
    <w:p w:rsidR="00745960" w:rsidRPr="00745960" w:rsidRDefault="00745960" w:rsidP="00745960">
      <w:hyperlink r:id="rId32">
        <w:r w:rsidRPr="00745960">
          <w:rPr>
            <w:rStyle w:val="Hyperlink"/>
          </w:rPr>
          <w:t>Environmental thinking and planning with ecosystem-based management</w:t>
        </w:r>
      </w:hyperlink>
      <w:r w:rsidRPr="00745960">
        <w:t xml:space="preserve"> – activity</w:t>
      </w:r>
    </w:p>
    <w:p w:rsidR="00745960" w:rsidRPr="00745960" w:rsidRDefault="00745960" w:rsidP="00745960">
      <w:hyperlink r:id="rId33">
        <w:r w:rsidRPr="00745960">
          <w:rPr>
            <w:rStyle w:val="Hyperlink"/>
          </w:rPr>
          <w:t>Estuaries – a Māori perspective</w:t>
        </w:r>
      </w:hyperlink>
      <w:r w:rsidRPr="00745960">
        <w:t xml:space="preserve"> – activity</w:t>
      </w:r>
    </w:p>
    <w:p w:rsidR="00745960" w:rsidRPr="00745960" w:rsidRDefault="00745960" w:rsidP="00745960">
      <w:hyperlink r:id="rId34">
        <w:r w:rsidRPr="00745960">
          <w:rPr>
            <w:rStyle w:val="Hyperlink"/>
          </w:rPr>
          <w:t>Ethics thinking toolkit</w:t>
        </w:r>
      </w:hyperlink>
      <w:r w:rsidRPr="00745960">
        <w:t xml:space="preserve"> – activity</w:t>
      </w:r>
    </w:p>
    <w:p w:rsidR="00745960" w:rsidRDefault="00745960" w:rsidP="00745960">
      <w:pPr>
        <w:sectPr w:rsidR="00745960" w:rsidSect="009E783E">
          <w:headerReference w:type="default" r:id="rId35"/>
          <w:footerReference w:type="default" r:id="rId36"/>
          <w:pgSz w:w="11907" w:h="16840"/>
          <w:pgMar w:top="1134" w:right="1134" w:bottom="1134" w:left="1134" w:header="709" w:footer="709" w:gutter="0"/>
          <w:pgNumType w:start="1"/>
          <w:cols w:space="720"/>
          <w:docGrid w:linePitch="272"/>
        </w:sectPr>
      </w:pPr>
    </w:p>
    <w:p w:rsidR="00745960" w:rsidRDefault="00745960" w:rsidP="00745960">
      <w:pPr>
        <w:rPr>
          <w:b/>
        </w:rPr>
      </w:pPr>
      <w:r>
        <w:rPr>
          <w:b/>
        </w:rPr>
        <w:lastRenderedPageBreak/>
        <w:t>Marine stressors diagram</w:t>
      </w:r>
    </w:p>
    <w:p w:rsidR="00745960" w:rsidRDefault="00745960" w:rsidP="00745960"/>
    <w:p w:rsidR="00A3778D" w:rsidRDefault="00745960">
      <w:r>
        <w:rPr>
          <w:noProof/>
        </w:rPr>
        <w:drawing>
          <wp:inline distT="0" distB="0" distL="0" distR="0" wp14:anchorId="774702D7" wp14:editId="7A44F274">
            <wp:extent cx="9249542" cy="5103628"/>
            <wp:effectExtent l="0" t="0" r="8890" b="1905"/>
            <wp:docPr id="1" name="Picture 1" descr="C:\Users\vanyabootham\Documents\2017-18\Content\Sustainable Seas Challenge\Marine stress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yabootham\Documents\2017-18\Content\Sustainable Seas Challenge\Marine stressors.jpg"/>
                    <pic:cNvPicPr>
                      <a:picLocks noChangeAspect="1" noChangeArrowheads="1"/>
                    </pic:cNvPicPr>
                  </pic:nvPicPr>
                  <pic:blipFill rotWithShape="1">
                    <a:blip r:embed="rId37">
                      <a:extLst>
                        <a:ext uri="{28A0092B-C50C-407E-A947-70E740481C1C}">
                          <a14:useLocalDpi xmlns:a14="http://schemas.microsoft.com/office/drawing/2010/main" val="0"/>
                        </a:ext>
                      </a:extLst>
                    </a:blip>
                    <a:srcRect t="5882"/>
                    <a:stretch/>
                  </pic:blipFill>
                  <pic:spPr bwMode="auto">
                    <a:xfrm>
                      <a:off x="0" y="0"/>
                      <a:ext cx="9250045" cy="5103906"/>
                    </a:xfrm>
                    <a:prstGeom prst="rect">
                      <a:avLst/>
                    </a:prstGeom>
                    <a:noFill/>
                    <a:ln>
                      <a:noFill/>
                    </a:ln>
                    <a:extLst>
                      <a:ext uri="{53640926-AAD7-44D8-BBD7-CCE9431645EC}">
                        <a14:shadowObscured xmlns:a14="http://schemas.microsoft.com/office/drawing/2010/main"/>
                      </a:ext>
                    </a:extLst>
                  </pic:spPr>
                </pic:pic>
              </a:graphicData>
            </a:graphic>
          </wp:inline>
        </w:drawing>
      </w:r>
    </w:p>
    <w:sectPr w:rsidR="00A3778D" w:rsidSect="00745960">
      <w:footerReference w:type="default" r:id="rId38"/>
      <w:pgSz w:w="16840" w:h="11907" w:orient="landscape"/>
      <w:pgMar w:top="1134" w:right="1134" w:bottom="1134" w:left="1134"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A45" w:rsidRDefault="00DB0A45" w:rsidP="00745960">
      <w:r>
        <w:separator/>
      </w:r>
    </w:p>
  </w:endnote>
  <w:endnote w:type="continuationSeparator" w:id="0">
    <w:p w:rsidR="00DB0A45" w:rsidRDefault="00DB0A45" w:rsidP="0074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EC" w:rsidRPr="002B53AF" w:rsidRDefault="00DB0A45" w:rsidP="002B53AF">
    <w:pPr>
      <w:tabs>
        <w:tab w:val="center" w:pos="4320"/>
        <w:tab w:val="right" w:pos="9639"/>
      </w:tabs>
      <w:spacing w:before="80"/>
      <w:rPr>
        <w:color w:val="auto"/>
      </w:rPr>
    </w:pPr>
    <w:r>
      <w:rPr>
        <w:color w:val="3366FF"/>
      </w:rPr>
      <w:t>© Copyright. Science Learning Hub, The University of Waikato.</w:t>
    </w:r>
    <w:r>
      <w:rPr>
        <w:color w:val="3366FF"/>
      </w:rPr>
      <w:tab/>
    </w:r>
    <w:r w:rsidRPr="002B53AF">
      <w:rPr>
        <w:color w:val="auto"/>
      </w:rPr>
      <w:fldChar w:fldCharType="begin"/>
    </w:r>
    <w:r w:rsidRPr="002B53AF">
      <w:rPr>
        <w:color w:val="auto"/>
      </w:rPr>
      <w:instrText xml:space="preserve"> PAGE   \* MERGEFORMAT </w:instrText>
    </w:r>
    <w:r w:rsidRPr="002B53AF">
      <w:rPr>
        <w:color w:val="auto"/>
      </w:rPr>
      <w:fldChar w:fldCharType="separate"/>
    </w:r>
    <w:r w:rsidR="00745960">
      <w:rPr>
        <w:noProof/>
        <w:color w:val="auto"/>
      </w:rPr>
      <w:t>1</w:t>
    </w:r>
    <w:r w:rsidRPr="002B53AF">
      <w:rPr>
        <w:noProof/>
        <w:color w:val="auto"/>
      </w:rPr>
      <w:fldChar w:fldCharType="end"/>
    </w:r>
  </w:p>
  <w:p w:rsidR="005A00EC" w:rsidRDefault="00745960" w:rsidP="00A741BF">
    <w:pPr>
      <w:tabs>
        <w:tab w:val="center" w:pos="4320"/>
        <w:tab w:val="right" w:pos="8640"/>
      </w:tabs>
      <w:ind w:right="360"/>
    </w:pPr>
    <w:hyperlink r:id="rId1" w:history="1">
      <w:r w:rsidRPr="00020887">
        <w:rPr>
          <w:rStyle w:val="Hyperlink"/>
        </w:rPr>
        <w:t>https://www.sciencelearn.org.nz</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60" w:rsidRPr="002B53AF" w:rsidRDefault="00745960" w:rsidP="00745960">
    <w:pPr>
      <w:tabs>
        <w:tab w:val="center" w:pos="4320"/>
        <w:tab w:val="right" w:pos="14459"/>
      </w:tabs>
      <w:spacing w:before="80"/>
      <w:rPr>
        <w:color w:val="auto"/>
      </w:rPr>
    </w:pPr>
    <w:r>
      <w:rPr>
        <w:color w:val="3366FF"/>
      </w:rPr>
      <w:t>© Copyright. Science Learning Hub, The University of Waikato.</w:t>
    </w:r>
    <w:r>
      <w:rPr>
        <w:color w:val="3366FF"/>
      </w:rPr>
      <w:tab/>
    </w:r>
    <w:r w:rsidRPr="002B53AF">
      <w:rPr>
        <w:color w:val="auto"/>
      </w:rPr>
      <w:fldChar w:fldCharType="begin"/>
    </w:r>
    <w:r w:rsidRPr="002B53AF">
      <w:rPr>
        <w:color w:val="auto"/>
      </w:rPr>
      <w:instrText xml:space="preserve"> PAGE   \* MERGEFORMAT </w:instrText>
    </w:r>
    <w:r w:rsidRPr="002B53AF">
      <w:rPr>
        <w:color w:val="auto"/>
      </w:rPr>
      <w:fldChar w:fldCharType="separate"/>
    </w:r>
    <w:r>
      <w:rPr>
        <w:noProof/>
        <w:color w:val="auto"/>
      </w:rPr>
      <w:t>4</w:t>
    </w:r>
    <w:r w:rsidRPr="002B53AF">
      <w:rPr>
        <w:noProof/>
        <w:color w:val="auto"/>
      </w:rPr>
      <w:fldChar w:fldCharType="end"/>
    </w:r>
  </w:p>
  <w:p w:rsidR="00745960" w:rsidRDefault="00745960" w:rsidP="00745960">
    <w:pPr>
      <w:tabs>
        <w:tab w:val="center" w:pos="4320"/>
        <w:tab w:val="right" w:pos="8640"/>
      </w:tabs>
      <w:ind w:right="360"/>
    </w:pPr>
    <w:hyperlink r:id="rId1">
      <w:r w:rsidRPr="00745960">
        <w:rPr>
          <w:color w:val="0000FF"/>
          <w:u w:val="single"/>
        </w:rPr>
        <w:t>https://www</w:t>
      </w:r>
      <w:r>
        <w:rPr>
          <w:color w:val="0000FF"/>
          <w:u w:val="single"/>
        </w:rPr>
        <w:t>.sciencelearn.org.nz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A45" w:rsidRDefault="00DB0A45" w:rsidP="00745960">
      <w:r>
        <w:separator/>
      </w:r>
    </w:p>
  </w:footnote>
  <w:footnote w:type="continuationSeparator" w:id="0">
    <w:p w:rsidR="00DB0A45" w:rsidRDefault="00DB0A45" w:rsidP="00745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A00EC" w:rsidRPr="00251C18" w:rsidTr="00384F7D">
      <w:tc>
        <w:tcPr>
          <w:tcW w:w="1980" w:type="dxa"/>
          <w:shd w:val="clear" w:color="auto" w:fill="auto"/>
        </w:tcPr>
        <w:p w:rsidR="005A00EC" w:rsidRPr="00251C18" w:rsidRDefault="00DB0A45" w:rsidP="00A741BF">
          <w:pPr>
            <w:pStyle w:val="Header"/>
            <w:rPr>
              <w:rFonts w:cs="Arial"/>
              <w:color w:val="3366FF"/>
            </w:rPr>
          </w:pPr>
        </w:p>
      </w:tc>
      <w:tc>
        <w:tcPr>
          <w:tcW w:w="7654" w:type="dxa"/>
          <w:shd w:val="clear" w:color="auto" w:fill="auto"/>
          <w:vAlign w:val="center"/>
        </w:tcPr>
        <w:p w:rsidR="005A00EC" w:rsidRPr="00251C18" w:rsidRDefault="00DB0A45" w:rsidP="008D517D">
          <w:pPr>
            <w:rPr>
              <w:rFonts w:cs="Arial"/>
              <w:color w:val="3366FF"/>
            </w:rPr>
          </w:pPr>
          <w:r w:rsidRPr="00251C18">
            <w:rPr>
              <w:rFonts w:cs="Arial"/>
              <w:color w:val="3366FF"/>
            </w:rPr>
            <w:t xml:space="preserve">Activity: </w:t>
          </w:r>
          <w:r>
            <w:rPr>
              <w:rFonts w:cs="Arial"/>
              <w:color w:val="3366FF"/>
            </w:rPr>
            <w:t>Identifying</w:t>
          </w:r>
          <w:r w:rsidRPr="00826EC7">
            <w:rPr>
              <w:rFonts w:cs="Arial"/>
              <w:color w:val="3366FF"/>
            </w:rPr>
            <w:t xml:space="preserve"> marine stressors </w:t>
          </w:r>
        </w:p>
      </w:tc>
    </w:tr>
  </w:tbl>
  <w:p w:rsidR="005A00EC" w:rsidRDefault="00DB0A45" w:rsidP="00A741BF">
    <w:pPr>
      <w:pStyle w:val="Header"/>
    </w:pPr>
    <w:r>
      <w:rPr>
        <w:noProof/>
      </w:rPr>
      <w:drawing>
        <wp:anchor distT="0" distB="0" distL="114300" distR="114300" simplePos="0" relativeHeight="251659264" behindDoc="0" locked="0" layoutInCell="1" allowOverlap="1" wp14:anchorId="2CD52AB6" wp14:editId="08D452C0">
          <wp:simplePos x="0" y="0"/>
          <wp:positionH relativeFrom="column">
            <wp:posOffset>-68580</wp:posOffset>
          </wp:positionH>
          <wp:positionV relativeFrom="paragraph">
            <wp:posOffset>-364166</wp:posOffset>
          </wp:positionV>
          <wp:extent cx="1296035" cy="554990"/>
          <wp:effectExtent l="0" t="0" r="0" b="0"/>
          <wp:wrapNone/>
          <wp:docPr id="11" name="Picture 11"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AD9" w:rsidRDefault="00DB0A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B19"/>
    <w:multiLevelType w:val="multilevel"/>
    <w:tmpl w:val="74BA9B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AC01996"/>
    <w:multiLevelType w:val="multilevel"/>
    <w:tmpl w:val="A9CEC4D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nsid w:val="788733CA"/>
    <w:multiLevelType w:val="multilevel"/>
    <w:tmpl w:val="15ACEF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960"/>
    <w:rsid w:val="001D54EF"/>
    <w:rsid w:val="0046230E"/>
    <w:rsid w:val="004C617C"/>
    <w:rsid w:val="00745960"/>
    <w:rsid w:val="007C5924"/>
    <w:rsid w:val="00A3778D"/>
    <w:rsid w:val="00AA6F8A"/>
    <w:rsid w:val="00DB0A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5960"/>
    <w:pPr>
      <w:widowControl w:val="0"/>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5960"/>
    <w:pPr>
      <w:tabs>
        <w:tab w:val="center" w:pos="4513"/>
        <w:tab w:val="right" w:pos="9026"/>
      </w:tabs>
    </w:pPr>
  </w:style>
  <w:style w:type="character" w:customStyle="1" w:styleId="HeaderChar">
    <w:name w:val="Header Char"/>
    <w:basedOn w:val="DefaultParagraphFont"/>
    <w:link w:val="Header"/>
    <w:rsid w:val="00745960"/>
    <w:rPr>
      <w:rFonts w:ascii="Verdana" w:eastAsia="Verdana" w:hAnsi="Verdana" w:cs="Verdana"/>
      <w:color w:val="000000"/>
      <w:sz w:val="20"/>
      <w:szCs w:val="20"/>
      <w:lang w:eastAsia="en-NZ"/>
    </w:rPr>
  </w:style>
  <w:style w:type="character" w:styleId="Hyperlink">
    <w:name w:val="Hyperlink"/>
    <w:basedOn w:val="DefaultParagraphFont"/>
    <w:uiPriority w:val="99"/>
    <w:unhideWhenUsed/>
    <w:rsid w:val="00745960"/>
    <w:rPr>
      <w:color w:val="0000FF" w:themeColor="hyperlink"/>
      <w:u w:val="single"/>
    </w:rPr>
  </w:style>
  <w:style w:type="paragraph" w:styleId="BalloonText">
    <w:name w:val="Balloon Text"/>
    <w:basedOn w:val="Normal"/>
    <w:link w:val="BalloonTextChar"/>
    <w:uiPriority w:val="99"/>
    <w:semiHidden/>
    <w:unhideWhenUsed/>
    <w:rsid w:val="00745960"/>
    <w:rPr>
      <w:rFonts w:ascii="Tahoma" w:hAnsi="Tahoma" w:cs="Tahoma"/>
      <w:sz w:val="16"/>
      <w:szCs w:val="16"/>
    </w:rPr>
  </w:style>
  <w:style w:type="character" w:customStyle="1" w:styleId="BalloonTextChar">
    <w:name w:val="Balloon Text Char"/>
    <w:basedOn w:val="DefaultParagraphFont"/>
    <w:link w:val="BalloonText"/>
    <w:uiPriority w:val="99"/>
    <w:semiHidden/>
    <w:rsid w:val="00745960"/>
    <w:rPr>
      <w:rFonts w:ascii="Tahoma" w:eastAsia="Verdana" w:hAnsi="Tahoma" w:cs="Tahoma"/>
      <w:color w:val="000000"/>
      <w:sz w:val="16"/>
      <w:szCs w:val="16"/>
      <w:lang w:eastAsia="en-NZ"/>
    </w:rPr>
  </w:style>
  <w:style w:type="paragraph" w:styleId="Footer">
    <w:name w:val="footer"/>
    <w:basedOn w:val="Normal"/>
    <w:link w:val="FooterChar"/>
    <w:uiPriority w:val="99"/>
    <w:unhideWhenUsed/>
    <w:rsid w:val="00745960"/>
    <w:pPr>
      <w:tabs>
        <w:tab w:val="center" w:pos="4513"/>
        <w:tab w:val="right" w:pos="9026"/>
      </w:tabs>
    </w:pPr>
  </w:style>
  <w:style w:type="character" w:customStyle="1" w:styleId="FooterChar">
    <w:name w:val="Footer Char"/>
    <w:basedOn w:val="DefaultParagraphFont"/>
    <w:link w:val="Footer"/>
    <w:uiPriority w:val="99"/>
    <w:rsid w:val="00745960"/>
    <w:rPr>
      <w:rFonts w:ascii="Verdana" w:eastAsia="Verdana" w:hAnsi="Verdana" w:cs="Verdana"/>
      <w:color w:val="000000"/>
      <w:sz w:val="20"/>
      <w:szCs w:val="20"/>
      <w:lang w:eastAsia="en-NZ"/>
    </w:rPr>
  </w:style>
  <w:style w:type="character" w:styleId="FollowedHyperlink">
    <w:name w:val="FollowedHyperlink"/>
    <w:basedOn w:val="DefaultParagraphFont"/>
    <w:uiPriority w:val="99"/>
    <w:semiHidden/>
    <w:unhideWhenUsed/>
    <w:rsid w:val="007459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5960"/>
    <w:pPr>
      <w:widowControl w:val="0"/>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5960"/>
    <w:pPr>
      <w:tabs>
        <w:tab w:val="center" w:pos="4513"/>
        <w:tab w:val="right" w:pos="9026"/>
      </w:tabs>
    </w:pPr>
  </w:style>
  <w:style w:type="character" w:customStyle="1" w:styleId="HeaderChar">
    <w:name w:val="Header Char"/>
    <w:basedOn w:val="DefaultParagraphFont"/>
    <w:link w:val="Header"/>
    <w:rsid w:val="00745960"/>
    <w:rPr>
      <w:rFonts w:ascii="Verdana" w:eastAsia="Verdana" w:hAnsi="Verdana" w:cs="Verdana"/>
      <w:color w:val="000000"/>
      <w:sz w:val="20"/>
      <w:szCs w:val="20"/>
      <w:lang w:eastAsia="en-NZ"/>
    </w:rPr>
  </w:style>
  <w:style w:type="character" w:styleId="Hyperlink">
    <w:name w:val="Hyperlink"/>
    <w:basedOn w:val="DefaultParagraphFont"/>
    <w:uiPriority w:val="99"/>
    <w:unhideWhenUsed/>
    <w:rsid w:val="00745960"/>
    <w:rPr>
      <w:color w:val="0000FF" w:themeColor="hyperlink"/>
      <w:u w:val="single"/>
    </w:rPr>
  </w:style>
  <w:style w:type="paragraph" w:styleId="BalloonText">
    <w:name w:val="Balloon Text"/>
    <w:basedOn w:val="Normal"/>
    <w:link w:val="BalloonTextChar"/>
    <w:uiPriority w:val="99"/>
    <w:semiHidden/>
    <w:unhideWhenUsed/>
    <w:rsid w:val="00745960"/>
    <w:rPr>
      <w:rFonts w:ascii="Tahoma" w:hAnsi="Tahoma" w:cs="Tahoma"/>
      <w:sz w:val="16"/>
      <w:szCs w:val="16"/>
    </w:rPr>
  </w:style>
  <w:style w:type="character" w:customStyle="1" w:styleId="BalloonTextChar">
    <w:name w:val="Balloon Text Char"/>
    <w:basedOn w:val="DefaultParagraphFont"/>
    <w:link w:val="BalloonText"/>
    <w:uiPriority w:val="99"/>
    <w:semiHidden/>
    <w:rsid w:val="00745960"/>
    <w:rPr>
      <w:rFonts w:ascii="Tahoma" w:eastAsia="Verdana" w:hAnsi="Tahoma" w:cs="Tahoma"/>
      <w:color w:val="000000"/>
      <w:sz w:val="16"/>
      <w:szCs w:val="16"/>
      <w:lang w:eastAsia="en-NZ"/>
    </w:rPr>
  </w:style>
  <w:style w:type="paragraph" w:styleId="Footer">
    <w:name w:val="footer"/>
    <w:basedOn w:val="Normal"/>
    <w:link w:val="FooterChar"/>
    <w:uiPriority w:val="99"/>
    <w:unhideWhenUsed/>
    <w:rsid w:val="00745960"/>
    <w:pPr>
      <w:tabs>
        <w:tab w:val="center" w:pos="4513"/>
        <w:tab w:val="right" w:pos="9026"/>
      </w:tabs>
    </w:pPr>
  </w:style>
  <w:style w:type="character" w:customStyle="1" w:styleId="FooterChar">
    <w:name w:val="Footer Char"/>
    <w:basedOn w:val="DefaultParagraphFont"/>
    <w:link w:val="Footer"/>
    <w:uiPriority w:val="99"/>
    <w:rsid w:val="00745960"/>
    <w:rPr>
      <w:rFonts w:ascii="Verdana" w:eastAsia="Verdana" w:hAnsi="Verdana" w:cs="Verdana"/>
      <w:color w:val="000000"/>
      <w:sz w:val="20"/>
      <w:szCs w:val="20"/>
      <w:lang w:eastAsia="en-NZ"/>
    </w:rPr>
  </w:style>
  <w:style w:type="character" w:styleId="FollowedHyperlink">
    <w:name w:val="FollowedHyperlink"/>
    <w:basedOn w:val="DefaultParagraphFont"/>
    <w:uiPriority w:val="99"/>
    <w:semiHidden/>
    <w:unhideWhenUsed/>
    <w:rsid w:val="00745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labelling_interactives/2-marine-stressors" TargetMode="External"/><Relationship Id="rId13" Type="http://schemas.openxmlformats.org/officeDocument/2006/relationships/hyperlink" Target="https://www.sciencelearn.org.nz/resources/689-the-ocean-and-the-carbon-cycle" TargetMode="External"/><Relationship Id="rId18" Type="http://schemas.openxmlformats.org/officeDocument/2006/relationships/hyperlink" Target="https://www.sciencelearn.org.nz/resources/138-estuaries-and-farmland-run-off" TargetMode="External"/><Relationship Id="rId26" Type="http://schemas.openxmlformats.org/officeDocument/2006/relationships/hyperlink" Target="https://www.sciencelearn.org.nz/resources/2544-understanding-kaitiakitanga"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sciencelearn.org.nz/resources/1865-fisheries-in-new-zealand-timeline" TargetMode="External"/><Relationship Id="rId34" Type="http://schemas.openxmlformats.org/officeDocument/2006/relationships/hyperlink" Target="https://www.sciencelearn.org.nz/resources/2363-ethics-thinking-toolkit" TargetMode="External"/><Relationship Id="rId7" Type="http://schemas.openxmlformats.org/officeDocument/2006/relationships/endnotes" Target="endnotes.xml"/><Relationship Id="rId12" Type="http://schemas.openxmlformats.org/officeDocument/2006/relationships/hyperlink" Target="https://www.sciencelearn.org.nz/resources/144-human-impacts-on-marine-environments" TargetMode="External"/><Relationship Id="rId17" Type="http://schemas.openxmlformats.org/officeDocument/2006/relationships/hyperlink" Target="https://www.sciencelearn.org.nz/resources/2074-oceans-of-rubbish" TargetMode="External"/><Relationship Id="rId25" Type="http://schemas.openxmlformats.org/officeDocument/2006/relationships/hyperlink" Target="https://www.sciencelearn.org.nz/resources/1048-reviving-toheroa" TargetMode="External"/><Relationship Id="rId33" Type="http://schemas.openxmlformats.org/officeDocument/2006/relationships/hyperlink" Target="https://www.sciencelearn.org.nz/resources/1241-estuaries-a-maori-perspectiv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sciencelearn.org.nz/resources/138-estuaries-and-farmland-run-off" TargetMode="External"/><Relationship Id="rId20" Type="http://schemas.openxmlformats.org/officeDocument/2006/relationships/hyperlink" Target="https://www.sciencelearn.org.nz/resources/1129-resilience-to-stress" TargetMode="External"/><Relationship Id="rId29" Type="http://schemas.openxmlformats.org/officeDocument/2006/relationships/hyperlink" Target="https://www.sciencelearn.org.nz/resources/1231-human-impact-on-estuari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resources/1129-resilience-to-stress" TargetMode="External"/><Relationship Id="rId24" Type="http://schemas.openxmlformats.org/officeDocument/2006/relationships/hyperlink" Target="https://www.sciencelearn.org.nz/videos/730-revive-our-gulf" TargetMode="External"/><Relationship Id="rId32" Type="http://schemas.openxmlformats.org/officeDocument/2006/relationships/hyperlink" Target="https://www.sciencelearn.org.nz/resources/2505-environmental-thinking-and-planning-with-ecosystem-based-management-ebm" TargetMode="External"/><Relationship Id="rId37" Type="http://schemas.openxmlformats.org/officeDocument/2006/relationships/image" Target="media/image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ncelearn.org.nz/resources/2277-climate-change-melting-ice-and-sea-level-rise" TargetMode="External"/><Relationship Id="rId23" Type="http://schemas.openxmlformats.org/officeDocument/2006/relationships/hyperlink" Target="https://www.sciencelearn.org.nz/images/1276-ecosystem-overfishing" TargetMode="External"/><Relationship Id="rId28" Type="http://schemas.openxmlformats.org/officeDocument/2006/relationships/hyperlink" Target="https://www.sciencelearn.org.nz/resources/1137-human-impacts-on-the-bay-of-plenty" TargetMode="External"/><Relationship Id="rId36" Type="http://schemas.openxmlformats.org/officeDocument/2006/relationships/footer" Target="footer1.xml"/><Relationship Id="rId10" Type="http://schemas.openxmlformats.org/officeDocument/2006/relationships/hyperlink" Target="https://www.sciencelearn.org.nz/resources/2580-investigating-marine-and-coastal-tipping-points" TargetMode="External"/><Relationship Id="rId19" Type="http://schemas.openxmlformats.org/officeDocument/2006/relationships/hyperlink" Target="https://www.sciencelearn.org.nz/resources/1687-ihumatao-past-and-present" TargetMode="External"/><Relationship Id="rId31" Type="http://schemas.openxmlformats.org/officeDocument/2006/relationships/hyperlink" Target="https://www.sciencelearn.org.nz/resources/1588-carbon-dioxide-emissions-calculator" TargetMode="External"/><Relationship Id="rId4" Type="http://schemas.openxmlformats.org/officeDocument/2006/relationships/settings" Target="settings.xml"/><Relationship Id="rId9" Type="http://schemas.openxmlformats.org/officeDocument/2006/relationships/hyperlink" Target="https://www.sciencelearn.org.nz/resources/2579-ecosystem-tipping-points-and-stressors" TargetMode="External"/><Relationship Id="rId14" Type="http://schemas.openxmlformats.org/officeDocument/2006/relationships/hyperlink" Target="https://www.sciencelearn.org.nz/videos/30-ocean-acidification" TargetMode="External"/><Relationship Id="rId22" Type="http://schemas.openxmlformats.org/officeDocument/2006/relationships/hyperlink" Target="https://www.sciencelearn.org.nz/resources/1138-pollution-from-rena" TargetMode="External"/><Relationship Id="rId27" Type="http://schemas.openxmlformats.org/officeDocument/2006/relationships/hyperlink" Target="https://www.sciencelearn.org.nz/resources/138-estuaries-and-farmland-run-off" TargetMode="External"/><Relationship Id="rId30" Type="http://schemas.openxmlformats.org/officeDocument/2006/relationships/hyperlink" Target="https://www.sciencelearn.org.nz/resources/138-estuaries-and-farmland-run-off"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ciencelearn.org.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marine stressors</dc:title>
  <dc:creator>Science Learning Hub, University of Waikato</dc:creator>
  <cp:lastModifiedBy>Vanya Bootham</cp:lastModifiedBy>
  <cp:revision>1</cp:revision>
  <dcterms:created xsi:type="dcterms:W3CDTF">2018-03-05T04:48:00Z</dcterms:created>
  <dcterms:modified xsi:type="dcterms:W3CDTF">2018-03-05T04:58:00Z</dcterms:modified>
</cp:coreProperties>
</file>