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21EA3" w14:textId="77777777" w:rsidR="009D5E69" w:rsidRPr="00CB6B76" w:rsidRDefault="009D5E69" w:rsidP="009D5E69">
      <w:pPr>
        <w:jc w:val="center"/>
        <w:rPr>
          <w:b/>
          <w:sz w:val="24"/>
        </w:rPr>
      </w:pPr>
      <w:r w:rsidRPr="00CB6B76">
        <w:rPr>
          <w:b/>
          <w:sz w:val="24"/>
        </w:rPr>
        <w:t>ACTIVITY: Buoyancy in water</w:t>
      </w:r>
    </w:p>
    <w:p w14:paraId="4C4E07F7" w14:textId="77777777" w:rsidR="009D5E69" w:rsidRPr="00CB6B76" w:rsidRDefault="009D5E69" w:rsidP="009D5E69"/>
    <w:p w14:paraId="689463C6" w14:textId="77777777" w:rsidR="009D5E69" w:rsidRPr="00CB6B76" w:rsidRDefault="009D5E69" w:rsidP="00CB6B7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CB6B76">
        <w:rPr>
          <w:rFonts w:cs="Helvetica"/>
          <w:b/>
        </w:rPr>
        <w:t>Activity idea</w:t>
      </w:r>
    </w:p>
    <w:p w14:paraId="1FC48E74" w14:textId="77777777" w:rsidR="009D5E69" w:rsidRPr="00CB6B76" w:rsidRDefault="009D5E69" w:rsidP="00CB6B76">
      <w:pPr>
        <w:pBdr>
          <w:top w:val="single" w:sz="4" w:space="1" w:color="auto"/>
          <w:left w:val="single" w:sz="4" w:space="1" w:color="auto"/>
          <w:bottom w:val="single" w:sz="4" w:space="1" w:color="auto"/>
          <w:right w:val="single" w:sz="4" w:space="1" w:color="auto"/>
        </w:pBdr>
      </w:pPr>
    </w:p>
    <w:p w14:paraId="5299C4B7" w14:textId="77777777" w:rsidR="009D5E69" w:rsidRPr="00CB6B76" w:rsidRDefault="009D5E69" w:rsidP="00CB6B76">
      <w:pPr>
        <w:pBdr>
          <w:top w:val="single" w:sz="4" w:space="1" w:color="auto"/>
          <w:left w:val="single" w:sz="4" w:space="1" w:color="auto"/>
          <w:bottom w:val="single" w:sz="4" w:space="1" w:color="auto"/>
          <w:right w:val="single" w:sz="4" w:space="1" w:color="auto"/>
        </w:pBdr>
      </w:pPr>
      <w:r w:rsidRPr="00CB6B76">
        <w:t>In this activity, students make a Cartesian diver to demonstrate the relationship between volume, mass and density. A similar principle is used in Argo scientific floats.</w:t>
      </w:r>
    </w:p>
    <w:p w14:paraId="701C92BE" w14:textId="77777777" w:rsidR="009D5E69" w:rsidRPr="00CB6B76" w:rsidRDefault="009D5E69" w:rsidP="00CB6B76">
      <w:pPr>
        <w:pStyle w:val="StyleVerdanaRight05cm"/>
        <w:numPr>
          <w:ilvl w:val="0"/>
          <w:numId w:val="0"/>
        </w:numPr>
        <w:pBdr>
          <w:top w:val="single" w:sz="4" w:space="1" w:color="auto"/>
          <w:left w:val="single" w:sz="4" w:space="1" w:color="auto"/>
          <w:bottom w:val="single" w:sz="4" w:space="1" w:color="auto"/>
          <w:right w:val="single" w:sz="4" w:space="1" w:color="auto"/>
        </w:pBdr>
      </w:pPr>
    </w:p>
    <w:p w14:paraId="1336834E" w14:textId="77777777" w:rsidR="009D5E69" w:rsidRPr="00CB6B76" w:rsidRDefault="009D5E69" w:rsidP="00CB6B76">
      <w:pPr>
        <w:pStyle w:val="StyleVerdanaRight05cm"/>
        <w:numPr>
          <w:ilvl w:val="0"/>
          <w:numId w:val="0"/>
        </w:numPr>
        <w:pBdr>
          <w:top w:val="single" w:sz="4" w:space="1" w:color="auto"/>
          <w:left w:val="single" w:sz="4" w:space="1" w:color="auto"/>
          <w:bottom w:val="single" w:sz="4" w:space="1" w:color="auto"/>
          <w:right w:val="single" w:sz="4" w:space="1" w:color="auto"/>
        </w:pBdr>
      </w:pPr>
      <w:r w:rsidRPr="00CB6B76">
        <w:t xml:space="preserve">By the end of this activity, students should be able to: </w:t>
      </w:r>
    </w:p>
    <w:p w14:paraId="2D57F99D" w14:textId="2043FCBF" w:rsidR="009D5E69" w:rsidRDefault="00114FFE" w:rsidP="00114FFE">
      <w:pPr>
        <w:pStyle w:val="StyleVerdanaRight05cm"/>
        <w:numPr>
          <w:ilvl w:val="0"/>
          <w:numId w:val="5"/>
        </w:numPr>
        <w:pBdr>
          <w:top w:val="single" w:sz="4" w:space="1" w:color="auto"/>
          <w:left w:val="single" w:sz="4" w:space="1" w:color="auto"/>
          <w:bottom w:val="single" w:sz="4" w:space="1" w:color="auto"/>
          <w:right w:val="single" w:sz="4" w:space="1" w:color="auto"/>
        </w:pBdr>
      </w:pPr>
      <w:r w:rsidRPr="00CB6B76">
        <w:t>describe some of the factors that affect what makes an object float or sink</w:t>
      </w:r>
    </w:p>
    <w:p w14:paraId="230FD14E" w14:textId="37C499BB" w:rsidR="009D5E69" w:rsidRPr="00CB6B76" w:rsidRDefault="00686420" w:rsidP="00686420">
      <w:pPr>
        <w:pStyle w:val="StyleVerdanaRight05cm"/>
        <w:numPr>
          <w:ilvl w:val="0"/>
          <w:numId w:val="5"/>
        </w:numPr>
        <w:pBdr>
          <w:top w:val="single" w:sz="4" w:space="1" w:color="auto"/>
          <w:left w:val="single" w:sz="4" w:space="1" w:color="auto"/>
          <w:bottom w:val="single" w:sz="4" w:space="1" w:color="auto"/>
          <w:right w:val="single" w:sz="4" w:space="1" w:color="auto"/>
        </w:pBdr>
      </w:pPr>
      <w:r w:rsidRPr="00686420">
        <w:t>understand how volume, mass and density are related</w:t>
      </w:r>
    </w:p>
    <w:p w14:paraId="30DD6BF0" w14:textId="77777777" w:rsidR="009D5E69" w:rsidRPr="00CB6B76" w:rsidRDefault="00114FFE" w:rsidP="00114FFE">
      <w:pPr>
        <w:pStyle w:val="StyleVerdanaRight05cm"/>
        <w:numPr>
          <w:ilvl w:val="0"/>
          <w:numId w:val="5"/>
        </w:numPr>
        <w:pBdr>
          <w:top w:val="single" w:sz="4" w:space="1" w:color="auto"/>
          <w:left w:val="single" w:sz="4" w:space="1" w:color="auto"/>
          <w:bottom w:val="single" w:sz="4" w:space="1" w:color="auto"/>
          <w:right w:val="single" w:sz="4" w:space="1" w:color="auto"/>
        </w:pBdr>
      </w:pPr>
      <w:r w:rsidRPr="00CB6B76">
        <w:t xml:space="preserve">understand </w:t>
      </w:r>
      <w:r w:rsidR="009D5E69" w:rsidRPr="00CB6B76">
        <w:t>how Argo floats rise and sink in the ocean</w:t>
      </w:r>
      <w:r>
        <w:t>.</w:t>
      </w:r>
    </w:p>
    <w:p w14:paraId="39829E6B" w14:textId="77777777" w:rsidR="00114FFE" w:rsidRDefault="00114FFE" w:rsidP="009D5E69"/>
    <w:p w14:paraId="63044C9B" w14:textId="77777777" w:rsidR="009D5E69" w:rsidRPr="00CB6B76" w:rsidRDefault="00B656F8" w:rsidP="009D5E69">
      <w:hyperlink w:anchor="Introduction" w:history="1">
        <w:r w:rsidR="009D5E69" w:rsidRPr="004B705C">
          <w:rPr>
            <w:rStyle w:val="Hyperlink"/>
          </w:rPr>
          <w:t>Introduction/</w:t>
        </w:r>
        <w:r w:rsidR="00114FFE" w:rsidRPr="004B705C">
          <w:rPr>
            <w:rStyle w:val="Hyperlink"/>
          </w:rPr>
          <w:t>background</w:t>
        </w:r>
      </w:hyperlink>
    </w:p>
    <w:p w14:paraId="36FBB911" w14:textId="77777777" w:rsidR="009D5E69" w:rsidRPr="00CB6B76" w:rsidRDefault="00B656F8" w:rsidP="009D5E69">
      <w:hyperlink w:anchor="need" w:history="1">
        <w:r w:rsidR="009D5E69" w:rsidRPr="004B705C">
          <w:rPr>
            <w:rStyle w:val="Hyperlink"/>
          </w:rPr>
          <w:t>What you need</w:t>
        </w:r>
      </w:hyperlink>
    </w:p>
    <w:p w14:paraId="71F78416" w14:textId="77777777" w:rsidR="009D5E69" w:rsidRPr="00CB6B76" w:rsidRDefault="00B656F8" w:rsidP="009D5E69">
      <w:hyperlink w:anchor="Do" w:history="1">
        <w:r w:rsidR="009D5E69" w:rsidRPr="004B705C">
          <w:rPr>
            <w:rStyle w:val="Hyperlink"/>
          </w:rPr>
          <w:t>What to do</w:t>
        </w:r>
      </w:hyperlink>
    </w:p>
    <w:p w14:paraId="3F9321B3" w14:textId="77777777" w:rsidR="00114FFE" w:rsidRPr="00CB6B76" w:rsidRDefault="00B656F8" w:rsidP="00114FFE">
      <w:hyperlink w:anchor="extension" w:history="1">
        <w:r w:rsidR="00114FFE" w:rsidRPr="004B705C">
          <w:rPr>
            <w:rStyle w:val="Hyperlink"/>
          </w:rPr>
          <w:t>Extension ideas</w:t>
        </w:r>
      </w:hyperlink>
    </w:p>
    <w:p w14:paraId="0A80A47A" w14:textId="77777777" w:rsidR="009D5E69" w:rsidRPr="00CB6B76" w:rsidRDefault="009D5E69" w:rsidP="009D5E69"/>
    <w:p w14:paraId="043284A3" w14:textId="77777777" w:rsidR="009D5E69" w:rsidRDefault="009D5E69" w:rsidP="009D5E69">
      <w:pPr>
        <w:rPr>
          <w:b/>
        </w:rPr>
      </w:pPr>
      <w:bookmarkStart w:id="0" w:name="Introduction"/>
      <w:bookmarkEnd w:id="0"/>
      <w:r w:rsidRPr="00CB6B76">
        <w:rPr>
          <w:b/>
        </w:rPr>
        <w:t>Introduction</w:t>
      </w:r>
      <w:r w:rsidR="00114FFE">
        <w:rPr>
          <w:b/>
        </w:rPr>
        <w:t>/background</w:t>
      </w:r>
    </w:p>
    <w:p w14:paraId="21170A0E" w14:textId="77777777" w:rsidR="00114FFE" w:rsidRPr="00CB6B76" w:rsidRDefault="00114FFE" w:rsidP="009D5E69">
      <w:pPr>
        <w:rPr>
          <w:b/>
        </w:rPr>
      </w:pPr>
    </w:p>
    <w:p w14:paraId="0BE96E57" w14:textId="77777777" w:rsidR="009D5E69" w:rsidRPr="00CB6B76" w:rsidRDefault="009D5E69" w:rsidP="009D5E69">
      <w:pPr>
        <w:rPr>
          <w:rFonts w:cs="Arial"/>
          <w:szCs w:val="20"/>
        </w:rPr>
      </w:pPr>
      <w:r w:rsidRPr="00CB6B76">
        <w:rPr>
          <w:rFonts w:cs="Arial"/>
          <w:szCs w:val="20"/>
        </w:rPr>
        <w:t>It might be helpful to do some preliminary work on floating and sinking before doing this activity. You could use the activity as part of an exploration of some common misconceptions about floating and sinking:</w:t>
      </w:r>
    </w:p>
    <w:p w14:paraId="153ABC60" w14:textId="77777777" w:rsidR="009D5E69" w:rsidRPr="00CB6B76" w:rsidRDefault="009D5E69" w:rsidP="009D5E69">
      <w:pPr>
        <w:numPr>
          <w:ilvl w:val="0"/>
          <w:numId w:val="10"/>
        </w:numPr>
        <w:rPr>
          <w:rFonts w:cs="Arial"/>
          <w:szCs w:val="20"/>
        </w:rPr>
      </w:pPr>
      <w:r w:rsidRPr="00CB6B76">
        <w:rPr>
          <w:rFonts w:cs="Arial"/>
          <w:szCs w:val="20"/>
        </w:rPr>
        <w:t>Small objects float better than large ones</w:t>
      </w:r>
      <w:r w:rsidR="00114FFE">
        <w:rPr>
          <w:rFonts w:cs="Arial"/>
          <w:szCs w:val="20"/>
        </w:rPr>
        <w:t>.</w:t>
      </w:r>
    </w:p>
    <w:p w14:paraId="09596E45" w14:textId="77777777" w:rsidR="009D5E69" w:rsidRPr="00CB6B76" w:rsidRDefault="009D5E69" w:rsidP="009D5E69">
      <w:pPr>
        <w:numPr>
          <w:ilvl w:val="0"/>
          <w:numId w:val="10"/>
        </w:numPr>
        <w:rPr>
          <w:rFonts w:cs="Arial"/>
          <w:szCs w:val="20"/>
        </w:rPr>
      </w:pPr>
      <w:r w:rsidRPr="00CB6B76">
        <w:rPr>
          <w:rFonts w:cs="Arial"/>
          <w:szCs w:val="20"/>
        </w:rPr>
        <w:t>Soft objects float better than hard ones</w:t>
      </w:r>
      <w:r w:rsidR="00114FFE">
        <w:rPr>
          <w:rFonts w:cs="Arial"/>
          <w:szCs w:val="20"/>
        </w:rPr>
        <w:t>.</w:t>
      </w:r>
    </w:p>
    <w:p w14:paraId="46E7F3CE" w14:textId="77777777" w:rsidR="009D5E69" w:rsidRPr="00CB6B76" w:rsidRDefault="009D5E69" w:rsidP="009D5E69">
      <w:pPr>
        <w:numPr>
          <w:ilvl w:val="0"/>
          <w:numId w:val="10"/>
        </w:numPr>
        <w:rPr>
          <w:rFonts w:cs="Arial"/>
          <w:szCs w:val="20"/>
        </w:rPr>
      </w:pPr>
      <w:r w:rsidRPr="00CB6B76">
        <w:rPr>
          <w:rFonts w:cs="Arial"/>
          <w:szCs w:val="20"/>
        </w:rPr>
        <w:t>All floating objects have air in them somewhere</w:t>
      </w:r>
      <w:r w:rsidR="00114FFE">
        <w:rPr>
          <w:rFonts w:cs="Arial"/>
          <w:szCs w:val="20"/>
        </w:rPr>
        <w:t>.</w:t>
      </w:r>
    </w:p>
    <w:p w14:paraId="4B80FC27" w14:textId="77777777" w:rsidR="009D5E69" w:rsidRPr="00CB6B76" w:rsidRDefault="009D5E69" w:rsidP="009D5E69">
      <w:pPr>
        <w:numPr>
          <w:ilvl w:val="0"/>
          <w:numId w:val="10"/>
        </w:numPr>
        <w:rPr>
          <w:rFonts w:cs="Arial"/>
          <w:szCs w:val="20"/>
        </w:rPr>
      </w:pPr>
      <w:r w:rsidRPr="00CB6B76">
        <w:rPr>
          <w:rFonts w:cs="Arial"/>
          <w:szCs w:val="20"/>
        </w:rPr>
        <w:t>An object floats or sinks because of its weight</w:t>
      </w:r>
      <w:r w:rsidR="00114FFE">
        <w:rPr>
          <w:rFonts w:cs="Arial"/>
          <w:szCs w:val="20"/>
        </w:rPr>
        <w:t>.</w:t>
      </w:r>
    </w:p>
    <w:p w14:paraId="2E564799" w14:textId="77777777" w:rsidR="009D5E69" w:rsidRPr="00CB6B76" w:rsidRDefault="009D5E69" w:rsidP="009D5E69">
      <w:pPr>
        <w:rPr>
          <w:rFonts w:cs="Arial"/>
          <w:szCs w:val="20"/>
        </w:rPr>
      </w:pPr>
    </w:p>
    <w:p w14:paraId="3F0593D8" w14:textId="77777777" w:rsidR="009D5E69" w:rsidRPr="00114FFE" w:rsidRDefault="009D5E69" w:rsidP="009D5E69">
      <w:pPr>
        <w:rPr>
          <w:rFonts w:cs="Arial"/>
          <w:b/>
          <w:i/>
          <w:szCs w:val="20"/>
        </w:rPr>
      </w:pPr>
      <w:r w:rsidRPr="00114FFE">
        <w:rPr>
          <w:rFonts w:cs="Arial"/>
          <w:b/>
          <w:i/>
          <w:szCs w:val="20"/>
        </w:rPr>
        <w:t>Science explanation</w:t>
      </w:r>
    </w:p>
    <w:p w14:paraId="5405A873" w14:textId="77777777" w:rsidR="009D5E69" w:rsidRPr="00CB6B76" w:rsidRDefault="009D5E69" w:rsidP="009D5E69">
      <w:pPr>
        <w:rPr>
          <w:rFonts w:cs="Arial"/>
          <w:szCs w:val="20"/>
        </w:rPr>
      </w:pPr>
      <w:r w:rsidRPr="00CB6B76">
        <w:rPr>
          <w:rFonts w:cs="Arial"/>
          <w:szCs w:val="20"/>
        </w:rPr>
        <w:t>The Cartesian diver has been a popular science toy for many years. It is named after Ren</w:t>
      </w:r>
      <w:r w:rsidR="00114FFE">
        <w:rPr>
          <w:rFonts w:cs="Arial"/>
          <w:szCs w:val="20"/>
        </w:rPr>
        <w:t xml:space="preserve">é </w:t>
      </w:r>
      <w:r w:rsidRPr="00CB6B76">
        <w:rPr>
          <w:rFonts w:cs="Arial"/>
          <w:szCs w:val="20"/>
        </w:rPr>
        <w:t>Descartes, a French scientist in the 17</w:t>
      </w:r>
      <w:r w:rsidRPr="00CB6B76">
        <w:rPr>
          <w:rFonts w:cs="Arial"/>
          <w:szCs w:val="20"/>
          <w:vertAlign w:val="superscript"/>
        </w:rPr>
        <w:t>th</w:t>
      </w:r>
      <w:r w:rsidRPr="00CB6B76">
        <w:rPr>
          <w:rFonts w:cs="Arial"/>
          <w:szCs w:val="20"/>
        </w:rPr>
        <w:t xml:space="preserve"> century. </w:t>
      </w:r>
    </w:p>
    <w:p w14:paraId="781C1B97" w14:textId="77777777" w:rsidR="009D5E69" w:rsidRPr="00CB6B76" w:rsidRDefault="009D5E69" w:rsidP="009D5E69">
      <w:pPr>
        <w:rPr>
          <w:rFonts w:cs="Arial"/>
          <w:szCs w:val="20"/>
        </w:rPr>
      </w:pPr>
    </w:p>
    <w:p w14:paraId="695B6B8F" w14:textId="77777777" w:rsidR="009D5E69" w:rsidRPr="00CB6B76" w:rsidRDefault="009D5E69" w:rsidP="009D5E69">
      <w:pPr>
        <w:rPr>
          <w:rFonts w:cs="Arial"/>
          <w:szCs w:val="20"/>
        </w:rPr>
      </w:pPr>
      <w:r w:rsidRPr="00CB6B76">
        <w:rPr>
          <w:rFonts w:cs="Arial"/>
          <w:szCs w:val="20"/>
        </w:rPr>
        <w:t>The Cartesian diver students make has a pocket of air sealed in a flexible container (a plastic pipette). This floats in a sealed plastic bottle full of water. When you squeeze the sides of the bottle, the diver sinks. When you release the bottle sides, the diver rises.</w:t>
      </w:r>
    </w:p>
    <w:p w14:paraId="733A48F4" w14:textId="77777777" w:rsidR="009D5E69" w:rsidRPr="00CB6B76" w:rsidRDefault="009D5E69" w:rsidP="009D5E69">
      <w:pPr>
        <w:rPr>
          <w:rFonts w:cs="Arial"/>
          <w:szCs w:val="20"/>
        </w:rPr>
      </w:pPr>
    </w:p>
    <w:p w14:paraId="1E0DAA16" w14:textId="77777777" w:rsidR="009D5E69" w:rsidRPr="00CB6B76" w:rsidRDefault="009D5E69" w:rsidP="009D5E69">
      <w:pPr>
        <w:rPr>
          <w:rFonts w:cs="Arial"/>
          <w:szCs w:val="20"/>
        </w:rPr>
      </w:pPr>
      <w:r w:rsidRPr="00CB6B76">
        <w:rPr>
          <w:rFonts w:cs="Arial"/>
          <w:szCs w:val="20"/>
        </w:rPr>
        <w:t xml:space="preserve">When you set </w:t>
      </w:r>
      <w:r w:rsidR="00114FFE">
        <w:rPr>
          <w:rFonts w:cs="Arial"/>
          <w:szCs w:val="20"/>
        </w:rPr>
        <w:t xml:space="preserve">up </w:t>
      </w:r>
      <w:r w:rsidRPr="00CB6B76">
        <w:rPr>
          <w:rFonts w:cs="Arial"/>
          <w:szCs w:val="20"/>
        </w:rPr>
        <w:t>the demonstration, you create an object that has neutral buoyancy in water. The air in a plastic pipette has lower density than the water</w:t>
      </w:r>
      <w:r w:rsidR="00114FFE">
        <w:rPr>
          <w:rFonts w:cs="Arial"/>
          <w:szCs w:val="20"/>
        </w:rPr>
        <w:t xml:space="preserve"> – </w:t>
      </w:r>
      <w:r w:rsidRPr="00CB6B76">
        <w:rPr>
          <w:rFonts w:cs="Arial"/>
          <w:szCs w:val="20"/>
        </w:rPr>
        <w:t>on its own</w:t>
      </w:r>
      <w:r w:rsidR="00114FFE">
        <w:rPr>
          <w:rFonts w:cs="Arial"/>
          <w:szCs w:val="20"/>
        </w:rPr>
        <w:t>,</w:t>
      </w:r>
      <w:r w:rsidRPr="00CB6B76">
        <w:rPr>
          <w:rFonts w:cs="Arial"/>
          <w:szCs w:val="20"/>
        </w:rPr>
        <w:t xml:space="preserve"> it would float to the top. Modelling clay has a higher density than water</w:t>
      </w:r>
      <w:r w:rsidR="00114FFE">
        <w:rPr>
          <w:rFonts w:cs="Arial"/>
          <w:szCs w:val="20"/>
        </w:rPr>
        <w:t xml:space="preserve"> – </w:t>
      </w:r>
      <w:r w:rsidRPr="00CB6B76">
        <w:rPr>
          <w:rFonts w:cs="Arial"/>
          <w:szCs w:val="20"/>
        </w:rPr>
        <w:t>on its own</w:t>
      </w:r>
      <w:r w:rsidR="00114FFE">
        <w:rPr>
          <w:rFonts w:cs="Arial"/>
          <w:szCs w:val="20"/>
        </w:rPr>
        <w:t>,</w:t>
      </w:r>
      <w:r w:rsidRPr="00CB6B76">
        <w:rPr>
          <w:rFonts w:cs="Arial"/>
          <w:szCs w:val="20"/>
        </w:rPr>
        <w:t xml:space="preserve"> it would sink. You add modelling clay to the pipette to achieve a balance so that the object neither sinks to the bottom nor floats to the top. </w:t>
      </w:r>
    </w:p>
    <w:p w14:paraId="0D42C1C5" w14:textId="77777777" w:rsidR="009D5E69" w:rsidRPr="00CB6B76" w:rsidRDefault="009D5E69" w:rsidP="009D5E69">
      <w:pPr>
        <w:rPr>
          <w:rFonts w:cs="Arial"/>
          <w:szCs w:val="20"/>
        </w:rPr>
      </w:pPr>
    </w:p>
    <w:p w14:paraId="551069BF" w14:textId="77777777" w:rsidR="009D5E69" w:rsidRPr="00CB6B76" w:rsidRDefault="009D5E69" w:rsidP="009D5E69">
      <w:pPr>
        <w:rPr>
          <w:rFonts w:cs="Arial"/>
          <w:szCs w:val="20"/>
        </w:rPr>
      </w:pPr>
      <w:r w:rsidRPr="00CB6B76">
        <w:rPr>
          <w:rFonts w:cs="Arial"/>
          <w:szCs w:val="20"/>
        </w:rPr>
        <w:t>When you squeeze the sides of the bottle, watch the bulb of the pipette – you will see the sides move inwards slightly. Squeezing the bottle increases the pressure inside, and because air compresses more easily than water, the air inside the pipette is compressed. This means that the mass of the air, which hasn’t changed, takes up less volume. Since density is calculated as density = mass/volume, if mass stays the same and volume goes down, density increases.</w:t>
      </w:r>
    </w:p>
    <w:p w14:paraId="71B5B3A7" w14:textId="77777777" w:rsidR="009D5E69" w:rsidRPr="00CB6B76" w:rsidRDefault="009D5E69" w:rsidP="009D5E69">
      <w:pPr>
        <w:rPr>
          <w:rFonts w:cs="Arial"/>
          <w:szCs w:val="20"/>
        </w:rPr>
      </w:pPr>
    </w:p>
    <w:p w14:paraId="62BA03C1" w14:textId="77777777" w:rsidR="009D5E69" w:rsidRPr="00CB6B76" w:rsidRDefault="009D5E69" w:rsidP="009D5E69">
      <w:pPr>
        <w:rPr>
          <w:rFonts w:cs="Arial"/>
          <w:szCs w:val="20"/>
        </w:rPr>
      </w:pPr>
      <w:r w:rsidRPr="00CB6B76">
        <w:rPr>
          <w:rFonts w:cs="Arial"/>
          <w:szCs w:val="20"/>
        </w:rPr>
        <w:t>With the air in the diver now denser, the object is less buoyant than the water, so it sinks. When you release the sides of the bottle, the reverse happens. The air expands back to its original volume and becomes less dense, so it floats up through the water.</w:t>
      </w:r>
    </w:p>
    <w:p w14:paraId="152EE725" w14:textId="77777777" w:rsidR="009D5E69" w:rsidRPr="00CB6B76" w:rsidRDefault="009D5E69" w:rsidP="009D5E69">
      <w:pPr>
        <w:rPr>
          <w:rFonts w:cs="Arial"/>
          <w:szCs w:val="20"/>
        </w:rPr>
      </w:pPr>
    </w:p>
    <w:p w14:paraId="43663CB9" w14:textId="77777777" w:rsidR="009D5E69" w:rsidRPr="00114FFE" w:rsidRDefault="009D5E69" w:rsidP="009D5E69">
      <w:pPr>
        <w:rPr>
          <w:rFonts w:cs="Arial"/>
          <w:b/>
          <w:i/>
          <w:szCs w:val="20"/>
        </w:rPr>
      </w:pPr>
      <w:r w:rsidRPr="00114FFE">
        <w:rPr>
          <w:rFonts w:cs="Arial"/>
          <w:b/>
          <w:i/>
          <w:szCs w:val="20"/>
        </w:rPr>
        <w:t>Argo float buoyancy</w:t>
      </w:r>
    </w:p>
    <w:p w14:paraId="44346D95" w14:textId="7E8A72D2" w:rsidR="009D5E69" w:rsidRPr="00CB6B76" w:rsidRDefault="009D5E69" w:rsidP="009D5E69">
      <w:pPr>
        <w:rPr>
          <w:rFonts w:cs="Arial"/>
          <w:szCs w:val="20"/>
        </w:rPr>
      </w:pPr>
      <w:r w:rsidRPr="00CB6B76">
        <w:rPr>
          <w:rFonts w:cs="Arial"/>
          <w:szCs w:val="20"/>
        </w:rPr>
        <w:t>Argo floats drift 1500</w:t>
      </w:r>
      <w:r w:rsidR="00F8008E">
        <w:rPr>
          <w:rFonts w:cs="Arial"/>
          <w:szCs w:val="20"/>
        </w:rPr>
        <w:t xml:space="preserve"> </w:t>
      </w:r>
      <w:r w:rsidRPr="00CB6B76">
        <w:rPr>
          <w:rFonts w:cs="Arial"/>
          <w:szCs w:val="20"/>
        </w:rPr>
        <w:t>m down in the ocean. Every 10 days</w:t>
      </w:r>
      <w:r w:rsidR="00625736">
        <w:rPr>
          <w:rFonts w:cs="Arial"/>
          <w:szCs w:val="20"/>
        </w:rPr>
        <w:t>.</w:t>
      </w:r>
      <w:r w:rsidRPr="00CB6B76">
        <w:rPr>
          <w:rFonts w:cs="Arial"/>
          <w:szCs w:val="20"/>
        </w:rPr>
        <w:t xml:space="preserve"> they rise to the surface, collecting temperature and salinity measurements as they go. After transmitting data via a satellite, they sink again and repeat the cycle. </w:t>
      </w:r>
    </w:p>
    <w:p w14:paraId="2A5CC7F2" w14:textId="77777777" w:rsidR="009D5E69" w:rsidRPr="00CB6B76" w:rsidRDefault="009D5E69" w:rsidP="009D5E69">
      <w:pPr>
        <w:rPr>
          <w:rFonts w:cs="Arial"/>
          <w:szCs w:val="20"/>
        </w:rPr>
      </w:pPr>
    </w:p>
    <w:p w14:paraId="446F4816" w14:textId="77777777" w:rsidR="009D5E69" w:rsidRPr="00CB6B76" w:rsidRDefault="009D5E69" w:rsidP="009D5E69">
      <w:pPr>
        <w:rPr>
          <w:rFonts w:cs="Arial"/>
          <w:szCs w:val="20"/>
        </w:rPr>
      </w:pPr>
      <w:r w:rsidRPr="00CB6B76">
        <w:rPr>
          <w:rFonts w:cs="Arial"/>
          <w:szCs w:val="20"/>
        </w:rPr>
        <w:lastRenderedPageBreak/>
        <w:t xml:space="preserve">The floats contain a mechanism that allows them to sink or rise in the ocean. </w:t>
      </w:r>
      <w:r w:rsidR="00114FFE">
        <w:rPr>
          <w:rFonts w:cs="Arial"/>
          <w:szCs w:val="20"/>
        </w:rPr>
        <w:t xml:space="preserve">This </w:t>
      </w:r>
      <w:r w:rsidRPr="00CB6B76">
        <w:rPr>
          <w:rFonts w:cs="Arial"/>
          <w:szCs w:val="20"/>
        </w:rPr>
        <w:t>is based on the same principle as the Cartesian diver, although changes of volume are made by an internal pump rather than by squeezing the ocean.</w:t>
      </w:r>
    </w:p>
    <w:p w14:paraId="7C2D3E2B" w14:textId="77777777" w:rsidR="009D5E69" w:rsidRPr="00CB6B76" w:rsidRDefault="009D5E69" w:rsidP="009D5E69">
      <w:pPr>
        <w:rPr>
          <w:rFonts w:cs="Arial"/>
          <w:szCs w:val="20"/>
        </w:rPr>
      </w:pPr>
    </w:p>
    <w:p w14:paraId="6EB6F114" w14:textId="2063CDE4" w:rsidR="009D5E69" w:rsidRPr="00CB6B76" w:rsidRDefault="009D5E69" w:rsidP="009D5E69">
      <w:pPr>
        <w:rPr>
          <w:rFonts w:cs="Arial"/>
          <w:szCs w:val="20"/>
        </w:rPr>
      </w:pPr>
      <w:r w:rsidRPr="00CB6B76">
        <w:rPr>
          <w:rFonts w:cs="Arial"/>
          <w:szCs w:val="20"/>
        </w:rPr>
        <w:t>Floats spend most of their time at 1500</w:t>
      </w:r>
      <w:r w:rsidR="00F8008E">
        <w:rPr>
          <w:rFonts w:cs="Arial"/>
          <w:szCs w:val="20"/>
        </w:rPr>
        <w:t xml:space="preserve"> </w:t>
      </w:r>
      <w:r w:rsidRPr="00CB6B76">
        <w:rPr>
          <w:rFonts w:cs="Arial"/>
          <w:szCs w:val="20"/>
        </w:rPr>
        <w:t>m depth, with neutral buoyancy. When a float is programmed to rise, a pump pushe</w:t>
      </w:r>
      <w:r w:rsidR="00114FFE">
        <w:rPr>
          <w:rFonts w:cs="Arial"/>
          <w:szCs w:val="20"/>
        </w:rPr>
        <w:t>s</w:t>
      </w:r>
      <w:r w:rsidRPr="00CB6B76">
        <w:rPr>
          <w:rFonts w:cs="Arial"/>
          <w:szCs w:val="20"/>
        </w:rPr>
        <w:t xml:space="preserve"> hydraulic fluid from inside the float into a flexible bladder on the outside. This increases the volume of the float. Since the mass is the same, the density </w:t>
      </w:r>
      <w:proofErr w:type="gramStart"/>
      <w:r w:rsidRPr="00CB6B76">
        <w:rPr>
          <w:rFonts w:cs="Arial"/>
          <w:szCs w:val="20"/>
        </w:rPr>
        <w:t>decreases</w:t>
      </w:r>
      <w:proofErr w:type="gramEnd"/>
      <w:r w:rsidRPr="00CB6B76">
        <w:rPr>
          <w:rFonts w:cs="Arial"/>
          <w:szCs w:val="20"/>
        </w:rPr>
        <w:t xml:space="preserve"> and the float rises. When data has been sent at the surface, the hydraulic fluid is withdrawn from the bladder back inside the float. The volume of the float is therefore less, the density increases and the float sinks.</w:t>
      </w:r>
    </w:p>
    <w:p w14:paraId="7B4B7709" w14:textId="77777777" w:rsidR="009D5E69" w:rsidRPr="00CB6B76" w:rsidRDefault="009D5E69" w:rsidP="009D5E69"/>
    <w:p w14:paraId="19228E55" w14:textId="77777777" w:rsidR="009D5E69" w:rsidRPr="00CB6B76" w:rsidRDefault="009D5E69" w:rsidP="009D5E69">
      <w:pPr>
        <w:tabs>
          <w:tab w:val="left" w:pos="3760"/>
        </w:tabs>
        <w:rPr>
          <w:b/>
        </w:rPr>
      </w:pPr>
      <w:bookmarkStart w:id="1" w:name="need"/>
      <w:bookmarkEnd w:id="1"/>
      <w:r w:rsidRPr="00CB6B76">
        <w:rPr>
          <w:b/>
        </w:rPr>
        <w:t>What you need</w:t>
      </w:r>
      <w:r w:rsidRPr="00CB6B76">
        <w:rPr>
          <w:b/>
        </w:rPr>
        <w:tab/>
      </w:r>
    </w:p>
    <w:p w14:paraId="5DBB024F" w14:textId="77777777" w:rsidR="00114FFE" w:rsidRDefault="00114FFE" w:rsidP="00114FFE">
      <w:pPr>
        <w:rPr>
          <w:rFonts w:cs="Arial"/>
          <w:szCs w:val="20"/>
        </w:rPr>
      </w:pPr>
    </w:p>
    <w:p w14:paraId="6A5469B6" w14:textId="2FDE5C8D" w:rsidR="009D5E69" w:rsidRPr="00CB6B76" w:rsidRDefault="009D5E69" w:rsidP="009D5E69">
      <w:pPr>
        <w:numPr>
          <w:ilvl w:val="0"/>
          <w:numId w:val="11"/>
        </w:numPr>
        <w:rPr>
          <w:rFonts w:cs="Arial"/>
          <w:szCs w:val="20"/>
        </w:rPr>
      </w:pPr>
      <w:r w:rsidRPr="00CB6B76">
        <w:rPr>
          <w:rFonts w:cs="Arial"/>
          <w:szCs w:val="20"/>
        </w:rPr>
        <w:t>Empty clear plastic drink bottle (1.5–2</w:t>
      </w:r>
      <w:r w:rsidR="00F8008E">
        <w:rPr>
          <w:rFonts w:cs="Arial"/>
          <w:szCs w:val="20"/>
        </w:rPr>
        <w:t xml:space="preserve"> </w:t>
      </w:r>
      <w:r w:rsidRPr="00CB6B76">
        <w:rPr>
          <w:rFonts w:cs="Arial"/>
          <w:szCs w:val="20"/>
        </w:rPr>
        <w:t>L size)</w:t>
      </w:r>
    </w:p>
    <w:p w14:paraId="4368633A" w14:textId="77777777" w:rsidR="009D5E69" w:rsidRPr="00CB6B76" w:rsidRDefault="009D5E69" w:rsidP="009D5E69">
      <w:pPr>
        <w:numPr>
          <w:ilvl w:val="0"/>
          <w:numId w:val="11"/>
        </w:numPr>
        <w:rPr>
          <w:rFonts w:cs="Arial"/>
          <w:szCs w:val="20"/>
        </w:rPr>
      </w:pPr>
      <w:r w:rsidRPr="00CB6B76">
        <w:rPr>
          <w:rFonts w:cs="Arial"/>
          <w:szCs w:val="20"/>
        </w:rPr>
        <w:t>Pipette (</w:t>
      </w:r>
      <w:r w:rsidR="00114FFE">
        <w:rPr>
          <w:rFonts w:cs="Arial"/>
          <w:szCs w:val="20"/>
        </w:rPr>
        <w:t>or</w:t>
      </w:r>
      <w:r w:rsidRPr="00CB6B76">
        <w:rPr>
          <w:rFonts w:cs="Arial"/>
          <w:szCs w:val="20"/>
        </w:rPr>
        <w:t xml:space="preserve"> dropper) – one made </w:t>
      </w:r>
      <w:proofErr w:type="gramStart"/>
      <w:r w:rsidRPr="00CB6B76">
        <w:rPr>
          <w:rFonts w:cs="Arial"/>
          <w:szCs w:val="20"/>
        </w:rPr>
        <w:t>all of</w:t>
      </w:r>
      <w:proofErr w:type="gramEnd"/>
      <w:r w:rsidRPr="00CB6B76">
        <w:rPr>
          <w:rFonts w:cs="Arial"/>
          <w:szCs w:val="20"/>
        </w:rPr>
        <w:t xml:space="preserve"> soft plastic is easiest to use, but a glass one with a soft bulb would do</w:t>
      </w:r>
    </w:p>
    <w:p w14:paraId="16B3886E" w14:textId="77777777" w:rsidR="009D5E69" w:rsidRPr="00CB6B76" w:rsidRDefault="009D5E69" w:rsidP="009D5E69">
      <w:pPr>
        <w:numPr>
          <w:ilvl w:val="0"/>
          <w:numId w:val="11"/>
        </w:numPr>
        <w:rPr>
          <w:rFonts w:cs="Arial"/>
          <w:szCs w:val="20"/>
        </w:rPr>
      </w:pPr>
      <w:r w:rsidRPr="00CB6B76">
        <w:rPr>
          <w:rFonts w:cs="Arial"/>
          <w:szCs w:val="20"/>
        </w:rPr>
        <w:t xml:space="preserve">Modelling clay (such as </w:t>
      </w:r>
      <w:r w:rsidR="00114FFE">
        <w:rPr>
          <w:rFonts w:cs="Arial"/>
          <w:szCs w:val="20"/>
        </w:rPr>
        <w:t>p</w:t>
      </w:r>
      <w:r w:rsidRPr="00CB6B76">
        <w:rPr>
          <w:rFonts w:cs="Arial"/>
          <w:szCs w:val="20"/>
        </w:rPr>
        <w:t>lasticine)</w:t>
      </w:r>
    </w:p>
    <w:p w14:paraId="0085AE12" w14:textId="77777777" w:rsidR="009D5E69" w:rsidRPr="00CB6B76" w:rsidRDefault="009D5E69" w:rsidP="009D5E69">
      <w:pPr>
        <w:numPr>
          <w:ilvl w:val="0"/>
          <w:numId w:val="11"/>
        </w:numPr>
        <w:rPr>
          <w:rFonts w:cs="Arial"/>
          <w:szCs w:val="20"/>
        </w:rPr>
      </w:pPr>
      <w:r w:rsidRPr="00CB6B76">
        <w:rPr>
          <w:rFonts w:cs="Arial"/>
          <w:szCs w:val="20"/>
        </w:rPr>
        <w:t>Open container of water to set up neutral buoyancy of diver</w:t>
      </w:r>
    </w:p>
    <w:p w14:paraId="23738E4E" w14:textId="77777777" w:rsidR="009D5E69" w:rsidRPr="00CB6B76" w:rsidRDefault="009D5E69" w:rsidP="009D5E69"/>
    <w:p w14:paraId="23270ECB" w14:textId="77777777" w:rsidR="009D5E69" w:rsidRPr="00CB6B76" w:rsidRDefault="009D5E69" w:rsidP="009D5E69">
      <w:pPr>
        <w:rPr>
          <w:b/>
        </w:rPr>
      </w:pPr>
      <w:bookmarkStart w:id="2" w:name="Do"/>
      <w:bookmarkEnd w:id="2"/>
      <w:r w:rsidRPr="00CB6B76">
        <w:rPr>
          <w:b/>
        </w:rPr>
        <w:t>What to do</w:t>
      </w:r>
    </w:p>
    <w:p w14:paraId="2C6F5987" w14:textId="77777777" w:rsidR="009D5E69" w:rsidRDefault="009D5E69" w:rsidP="004B705C"/>
    <w:tbl>
      <w:tblPr>
        <w:tblW w:w="9855" w:type="dxa"/>
        <w:tblLayout w:type="fixed"/>
        <w:tblLook w:val="01E0" w:firstRow="1" w:lastRow="1" w:firstColumn="1" w:lastColumn="1" w:noHBand="0" w:noVBand="0"/>
      </w:tblPr>
      <w:tblGrid>
        <w:gridCol w:w="6273"/>
        <w:gridCol w:w="3582"/>
      </w:tblGrid>
      <w:tr w:rsidR="00114FFE" w14:paraId="2D2A45C5" w14:textId="77777777" w:rsidTr="00261467">
        <w:tc>
          <w:tcPr>
            <w:tcW w:w="6273" w:type="dxa"/>
            <w:shd w:val="clear" w:color="auto" w:fill="auto"/>
          </w:tcPr>
          <w:p w14:paraId="46CA4EB8" w14:textId="77777777" w:rsidR="00114FFE" w:rsidRPr="00261467" w:rsidRDefault="00114FFE" w:rsidP="00261467">
            <w:pPr>
              <w:numPr>
                <w:ilvl w:val="0"/>
                <w:numId w:val="12"/>
              </w:numPr>
              <w:rPr>
                <w:rFonts w:cs="Arial"/>
                <w:szCs w:val="20"/>
              </w:rPr>
            </w:pPr>
            <w:r w:rsidRPr="00261467">
              <w:rPr>
                <w:rFonts w:cs="Arial"/>
                <w:szCs w:val="20"/>
              </w:rPr>
              <w:t>Seal the pipette with a piece of modelling clay. Start with a ball of clay about 3cm in diameter.</w:t>
            </w:r>
          </w:p>
          <w:p w14:paraId="5A3AD3A7" w14:textId="77777777" w:rsidR="00114FFE" w:rsidRPr="00261467" w:rsidRDefault="00114FFE" w:rsidP="00114FFE">
            <w:pPr>
              <w:rPr>
                <w:rFonts w:cs="Arial"/>
                <w:szCs w:val="20"/>
              </w:rPr>
            </w:pPr>
          </w:p>
          <w:p w14:paraId="1DD697EB" w14:textId="77777777" w:rsidR="00114FFE" w:rsidRPr="00261467" w:rsidRDefault="00114FFE" w:rsidP="00261467">
            <w:pPr>
              <w:numPr>
                <w:ilvl w:val="0"/>
                <w:numId w:val="12"/>
              </w:numPr>
              <w:rPr>
                <w:rFonts w:cs="Arial"/>
                <w:szCs w:val="20"/>
              </w:rPr>
            </w:pPr>
            <w:r w:rsidRPr="00261467">
              <w:rPr>
                <w:rFonts w:cs="Arial"/>
                <w:szCs w:val="20"/>
              </w:rPr>
              <w:t>Put the diver in the container of water – add or take away clay until the diver floats with the top just below the surface of the water.</w:t>
            </w:r>
          </w:p>
          <w:p w14:paraId="4C8EDB93" w14:textId="77777777" w:rsidR="00114FFE" w:rsidRPr="00261467" w:rsidRDefault="00114FFE" w:rsidP="00114FFE">
            <w:pPr>
              <w:rPr>
                <w:rFonts w:cs="Arial"/>
                <w:szCs w:val="20"/>
              </w:rPr>
            </w:pPr>
          </w:p>
          <w:p w14:paraId="1F8A8200" w14:textId="77777777" w:rsidR="00114FFE" w:rsidRPr="00261467" w:rsidRDefault="00114FFE" w:rsidP="00261467">
            <w:pPr>
              <w:numPr>
                <w:ilvl w:val="0"/>
                <w:numId w:val="12"/>
              </w:numPr>
              <w:rPr>
                <w:rFonts w:cs="Arial"/>
                <w:szCs w:val="20"/>
              </w:rPr>
            </w:pPr>
            <w:r w:rsidRPr="00261467">
              <w:rPr>
                <w:rFonts w:cs="Arial"/>
                <w:szCs w:val="20"/>
              </w:rPr>
              <w:t>Fill the drink bottle with water.</w:t>
            </w:r>
          </w:p>
          <w:p w14:paraId="1FAA0D8C" w14:textId="77777777" w:rsidR="00114FFE" w:rsidRDefault="00114FFE" w:rsidP="00114FFE"/>
        </w:tc>
        <w:tc>
          <w:tcPr>
            <w:tcW w:w="3582" w:type="dxa"/>
            <w:shd w:val="clear" w:color="auto" w:fill="auto"/>
          </w:tcPr>
          <w:p w14:paraId="59D67BA4" w14:textId="77777777" w:rsidR="004B705C" w:rsidRDefault="004B705C" w:rsidP="00261467">
            <w:pPr>
              <w:jc w:val="center"/>
            </w:pPr>
          </w:p>
          <w:p w14:paraId="14521CDF" w14:textId="63033159" w:rsidR="00114FFE" w:rsidRDefault="0012548F" w:rsidP="00261467">
            <w:pPr>
              <w:jc w:val="center"/>
            </w:pPr>
            <w:r w:rsidRPr="008B3F2E">
              <w:rPr>
                <w:noProof/>
                <w:lang w:val="en-US" w:eastAsia="en-US"/>
              </w:rPr>
              <w:drawing>
                <wp:inline distT="0" distB="0" distL="0" distR="0" wp14:anchorId="1B03DA7E" wp14:editId="46EBE6D4">
                  <wp:extent cx="165100" cy="990600"/>
                  <wp:effectExtent l="0" t="0" r="1270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100" cy="990600"/>
                          </a:xfrm>
                          <a:prstGeom prst="rect">
                            <a:avLst/>
                          </a:prstGeom>
                          <a:noFill/>
                          <a:ln>
                            <a:noFill/>
                          </a:ln>
                        </pic:spPr>
                      </pic:pic>
                    </a:graphicData>
                  </a:graphic>
                </wp:inline>
              </w:drawing>
            </w:r>
          </w:p>
        </w:tc>
      </w:tr>
      <w:tr w:rsidR="00114FFE" w14:paraId="1DF71484" w14:textId="77777777" w:rsidTr="00261467">
        <w:tc>
          <w:tcPr>
            <w:tcW w:w="6273" w:type="dxa"/>
            <w:shd w:val="clear" w:color="auto" w:fill="auto"/>
          </w:tcPr>
          <w:p w14:paraId="49C3573B" w14:textId="77777777" w:rsidR="00114FFE" w:rsidRPr="00261467" w:rsidRDefault="00114FFE" w:rsidP="00261467">
            <w:pPr>
              <w:numPr>
                <w:ilvl w:val="0"/>
                <w:numId w:val="12"/>
              </w:numPr>
              <w:rPr>
                <w:rFonts w:cs="Arial"/>
                <w:szCs w:val="20"/>
              </w:rPr>
            </w:pPr>
            <w:r w:rsidRPr="00261467">
              <w:rPr>
                <w:rFonts w:cs="Arial"/>
                <w:szCs w:val="20"/>
              </w:rPr>
              <w:t xml:space="preserve">Put the diver in – it should float at the top of the bottle. </w:t>
            </w:r>
          </w:p>
          <w:p w14:paraId="65F642E8" w14:textId="77777777" w:rsidR="00114FFE" w:rsidRPr="00261467" w:rsidRDefault="00114FFE" w:rsidP="00114FFE">
            <w:pPr>
              <w:rPr>
                <w:rFonts w:cs="Arial"/>
                <w:szCs w:val="20"/>
              </w:rPr>
            </w:pPr>
          </w:p>
          <w:p w14:paraId="33719B45" w14:textId="009153F6" w:rsidR="00114FFE" w:rsidRPr="00261467" w:rsidRDefault="00114FFE" w:rsidP="00261467">
            <w:pPr>
              <w:numPr>
                <w:ilvl w:val="0"/>
                <w:numId w:val="12"/>
              </w:numPr>
              <w:rPr>
                <w:rFonts w:cs="Arial"/>
                <w:szCs w:val="20"/>
              </w:rPr>
            </w:pPr>
            <w:r w:rsidRPr="00261467">
              <w:rPr>
                <w:rFonts w:cs="Arial"/>
                <w:szCs w:val="20"/>
              </w:rPr>
              <w:t xml:space="preserve">Make sure the water in the bottle comes to the very top and screw the top on tight. </w:t>
            </w:r>
          </w:p>
          <w:p w14:paraId="285E6981" w14:textId="77777777" w:rsidR="00114FFE" w:rsidRPr="00261467" w:rsidRDefault="00114FFE" w:rsidP="00114FFE">
            <w:pPr>
              <w:rPr>
                <w:rFonts w:cs="Arial"/>
                <w:szCs w:val="20"/>
              </w:rPr>
            </w:pPr>
          </w:p>
          <w:p w14:paraId="49023F9F" w14:textId="77777777" w:rsidR="00114FFE" w:rsidRPr="00261467" w:rsidRDefault="00114FFE" w:rsidP="00261467">
            <w:pPr>
              <w:numPr>
                <w:ilvl w:val="0"/>
                <w:numId w:val="12"/>
              </w:numPr>
              <w:rPr>
                <w:rFonts w:cs="Arial"/>
                <w:szCs w:val="20"/>
              </w:rPr>
            </w:pPr>
            <w:r w:rsidRPr="00261467">
              <w:rPr>
                <w:rFonts w:cs="Arial"/>
                <w:szCs w:val="20"/>
              </w:rPr>
              <w:t>Squeeze the sides of the bottle. The diver should sink.</w:t>
            </w:r>
          </w:p>
          <w:p w14:paraId="764F94B8" w14:textId="77777777" w:rsidR="00114FFE" w:rsidRPr="00261467" w:rsidRDefault="00114FFE" w:rsidP="00114FFE">
            <w:pPr>
              <w:rPr>
                <w:rFonts w:cs="Arial"/>
                <w:szCs w:val="20"/>
              </w:rPr>
            </w:pPr>
          </w:p>
          <w:p w14:paraId="66094E81" w14:textId="77777777" w:rsidR="00114FFE" w:rsidRPr="00261467" w:rsidRDefault="00114FFE" w:rsidP="00261467">
            <w:pPr>
              <w:numPr>
                <w:ilvl w:val="0"/>
                <w:numId w:val="12"/>
              </w:numPr>
              <w:rPr>
                <w:rFonts w:cs="Arial"/>
                <w:szCs w:val="20"/>
              </w:rPr>
            </w:pPr>
            <w:r w:rsidRPr="00261467">
              <w:rPr>
                <w:rFonts w:cs="Arial"/>
                <w:szCs w:val="20"/>
              </w:rPr>
              <w:t>Release the bottle. The diver should rise.</w:t>
            </w:r>
          </w:p>
          <w:p w14:paraId="0E1587DA" w14:textId="77777777" w:rsidR="00114FFE" w:rsidRPr="00261467" w:rsidRDefault="00114FFE" w:rsidP="00114FFE">
            <w:pPr>
              <w:rPr>
                <w:rFonts w:cs="Arial"/>
                <w:szCs w:val="20"/>
              </w:rPr>
            </w:pPr>
          </w:p>
          <w:p w14:paraId="6B0979A1" w14:textId="77777777" w:rsidR="00114FFE" w:rsidRPr="00261467" w:rsidRDefault="00114FFE" w:rsidP="00261467">
            <w:pPr>
              <w:numPr>
                <w:ilvl w:val="0"/>
                <w:numId w:val="12"/>
              </w:numPr>
              <w:rPr>
                <w:rFonts w:cs="Arial"/>
                <w:szCs w:val="20"/>
              </w:rPr>
            </w:pPr>
            <w:r w:rsidRPr="00261467">
              <w:rPr>
                <w:rFonts w:cs="Arial"/>
                <w:szCs w:val="20"/>
              </w:rPr>
              <w:t>Try and get the diver to sit half way down.</w:t>
            </w:r>
          </w:p>
          <w:p w14:paraId="658C019C" w14:textId="77777777" w:rsidR="00114FFE" w:rsidRPr="00261467" w:rsidRDefault="00114FFE" w:rsidP="00114FFE">
            <w:pPr>
              <w:rPr>
                <w:rFonts w:cs="Arial"/>
                <w:szCs w:val="20"/>
              </w:rPr>
            </w:pPr>
          </w:p>
          <w:p w14:paraId="47269BB5" w14:textId="77777777" w:rsidR="00114FFE" w:rsidRPr="00261467" w:rsidRDefault="00114FFE" w:rsidP="00261467">
            <w:pPr>
              <w:numPr>
                <w:ilvl w:val="0"/>
                <w:numId w:val="12"/>
              </w:numPr>
              <w:rPr>
                <w:rFonts w:cs="Arial"/>
                <w:szCs w:val="20"/>
              </w:rPr>
            </w:pPr>
            <w:r w:rsidRPr="00261467">
              <w:rPr>
                <w:rFonts w:cs="Arial"/>
                <w:szCs w:val="20"/>
              </w:rPr>
              <w:t xml:space="preserve">Get students to explain what they think makes the diver sink and rise. </w:t>
            </w:r>
            <w:r w:rsidR="004B705C" w:rsidRPr="00261467">
              <w:rPr>
                <w:rFonts w:cs="Arial"/>
                <w:szCs w:val="20"/>
              </w:rPr>
              <w:t>(</w:t>
            </w:r>
            <w:r w:rsidRPr="00261467">
              <w:rPr>
                <w:rFonts w:cs="Arial"/>
                <w:szCs w:val="20"/>
              </w:rPr>
              <w:t>Watching the bulb of the pipette as you squeeze the sides of the bottle should give a clue.</w:t>
            </w:r>
            <w:r w:rsidR="004B705C" w:rsidRPr="00261467">
              <w:rPr>
                <w:rFonts w:cs="Arial"/>
                <w:szCs w:val="20"/>
              </w:rPr>
              <w:t>)</w:t>
            </w:r>
          </w:p>
          <w:p w14:paraId="2F304705" w14:textId="77777777" w:rsidR="00114FFE" w:rsidRDefault="00114FFE" w:rsidP="00114FFE"/>
        </w:tc>
        <w:tc>
          <w:tcPr>
            <w:tcW w:w="3582" w:type="dxa"/>
            <w:shd w:val="clear" w:color="auto" w:fill="auto"/>
          </w:tcPr>
          <w:p w14:paraId="6A21639B" w14:textId="1A85A5AB" w:rsidR="00114FFE" w:rsidRDefault="0012548F" w:rsidP="00261467">
            <w:pPr>
              <w:jc w:val="center"/>
            </w:pPr>
            <w:r w:rsidRPr="008B3F2E">
              <w:rPr>
                <w:noProof/>
                <w:lang w:val="en-US" w:eastAsia="en-US"/>
              </w:rPr>
              <w:drawing>
                <wp:inline distT="0" distB="0" distL="0" distR="0" wp14:anchorId="7DE1DDB9" wp14:editId="7278ACAF">
                  <wp:extent cx="673100" cy="2120900"/>
                  <wp:effectExtent l="0" t="0" r="12700" b="127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120900"/>
                          </a:xfrm>
                          <a:prstGeom prst="rect">
                            <a:avLst/>
                          </a:prstGeom>
                          <a:noFill/>
                          <a:ln>
                            <a:noFill/>
                          </a:ln>
                        </pic:spPr>
                      </pic:pic>
                    </a:graphicData>
                  </a:graphic>
                </wp:inline>
              </w:drawing>
            </w:r>
            <w:r w:rsidR="00114FFE">
              <w:t xml:space="preserve"> </w:t>
            </w:r>
            <w:r w:rsidRPr="00E032A6">
              <w:rPr>
                <w:noProof/>
                <w:lang w:val="en-US" w:eastAsia="en-US"/>
              </w:rPr>
              <w:drawing>
                <wp:inline distT="0" distB="0" distL="0" distR="0" wp14:anchorId="5D040D1F" wp14:editId="06C6A0CF">
                  <wp:extent cx="1346200" cy="213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6200" cy="2133600"/>
                          </a:xfrm>
                          <a:prstGeom prst="rect">
                            <a:avLst/>
                          </a:prstGeom>
                          <a:noFill/>
                          <a:ln>
                            <a:noFill/>
                          </a:ln>
                        </pic:spPr>
                      </pic:pic>
                    </a:graphicData>
                  </a:graphic>
                </wp:inline>
              </w:drawing>
            </w:r>
          </w:p>
        </w:tc>
      </w:tr>
    </w:tbl>
    <w:p w14:paraId="2ADAD250" w14:textId="77777777" w:rsidR="00114FFE" w:rsidRPr="00CB6B76" w:rsidRDefault="00114FFE" w:rsidP="00114FFE">
      <w:pPr>
        <w:rPr>
          <w:rFonts w:cs="Arial"/>
          <w:b/>
          <w:szCs w:val="20"/>
        </w:rPr>
      </w:pPr>
      <w:bookmarkStart w:id="3" w:name="extension"/>
      <w:bookmarkEnd w:id="3"/>
      <w:r w:rsidRPr="00CB6B76">
        <w:rPr>
          <w:rFonts w:cs="Arial"/>
          <w:b/>
          <w:szCs w:val="20"/>
        </w:rPr>
        <w:t>Extension ideas</w:t>
      </w:r>
    </w:p>
    <w:p w14:paraId="27C3100B" w14:textId="77777777" w:rsidR="00114FFE" w:rsidRDefault="00114FFE" w:rsidP="00114FFE">
      <w:pPr>
        <w:rPr>
          <w:rFonts w:cs="Arial"/>
          <w:szCs w:val="20"/>
        </w:rPr>
      </w:pPr>
    </w:p>
    <w:p w14:paraId="014B4CB1" w14:textId="77777777" w:rsidR="00114FFE" w:rsidRPr="00CB6B76" w:rsidRDefault="00114FFE" w:rsidP="00114FFE">
      <w:pPr>
        <w:numPr>
          <w:ilvl w:val="0"/>
          <w:numId w:val="13"/>
        </w:numPr>
        <w:rPr>
          <w:rFonts w:cs="Arial"/>
          <w:szCs w:val="20"/>
        </w:rPr>
      </w:pPr>
      <w:r w:rsidRPr="00CB6B76">
        <w:rPr>
          <w:rFonts w:cs="Arial"/>
          <w:szCs w:val="20"/>
        </w:rPr>
        <w:t>Replace the water in the bottle wi</w:t>
      </w:r>
      <w:bookmarkStart w:id="4" w:name="_GoBack"/>
      <w:bookmarkEnd w:id="4"/>
      <w:r w:rsidRPr="00CB6B76">
        <w:rPr>
          <w:rFonts w:cs="Arial"/>
          <w:szCs w:val="20"/>
        </w:rPr>
        <w:t>th salty water. Salt water is denser than normal water – what happens to the buoyancy of the diver?</w:t>
      </w:r>
    </w:p>
    <w:p w14:paraId="40C9DBD9" w14:textId="77777777" w:rsidR="009D5E69" w:rsidRPr="00CB6B76" w:rsidRDefault="00114FFE" w:rsidP="009D5E69">
      <w:pPr>
        <w:numPr>
          <w:ilvl w:val="0"/>
          <w:numId w:val="13"/>
        </w:numPr>
      </w:pPr>
      <w:r w:rsidRPr="00CB6B76">
        <w:rPr>
          <w:rFonts w:cs="Arial"/>
          <w:szCs w:val="20"/>
        </w:rPr>
        <w:t>Surround the bottle with ice to cool the water inside – watch what happens to the diver. What does this tell you about the density of cold water?</w:t>
      </w:r>
    </w:p>
    <w:sectPr w:rsidR="009D5E69" w:rsidRPr="00CB6B76" w:rsidSect="009D5E69">
      <w:headerReference w:type="default" r:id="rId10"/>
      <w:footerReference w:type="default" r:id="rId1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C2BF4" w14:textId="77777777" w:rsidR="00B656F8" w:rsidRDefault="00B656F8">
      <w:r>
        <w:separator/>
      </w:r>
    </w:p>
  </w:endnote>
  <w:endnote w:type="continuationSeparator" w:id="0">
    <w:p w14:paraId="4FE9BD86" w14:textId="77777777" w:rsidR="00B656F8" w:rsidRDefault="00B6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ystem">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752AB" w14:textId="77777777" w:rsidR="009D5E69" w:rsidRDefault="009D5E69" w:rsidP="009D5E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548F">
      <w:rPr>
        <w:rStyle w:val="PageNumber"/>
        <w:noProof/>
      </w:rPr>
      <w:t>1</w:t>
    </w:r>
    <w:r>
      <w:rPr>
        <w:rStyle w:val="PageNumber"/>
      </w:rPr>
      <w:fldChar w:fldCharType="end"/>
    </w:r>
  </w:p>
  <w:p w14:paraId="2EFB4B61" w14:textId="77777777" w:rsidR="00550363" w:rsidRPr="005E307E" w:rsidRDefault="00550363" w:rsidP="00550363">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7987A4B2" w14:textId="6D8A5149" w:rsidR="009D5E69" w:rsidRPr="00035E8D" w:rsidRDefault="00F8008E" w:rsidP="00550363">
    <w:pPr>
      <w:pStyle w:val="Footer"/>
      <w:ind w:right="360"/>
    </w:pPr>
    <w:hyperlink r:id="rId1" w:history="1">
      <w:r>
        <w:rPr>
          <w:rStyle w:val="Hyperlink"/>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D3773" w14:textId="77777777" w:rsidR="00B656F8" w:rsidRDefault="00B656F8">
      <w:r>
        <w:separator/>
      </w:r>
    </w:p>
  </w:footnote>
  <w:footnote w:type="continuationSeparator" w:id="0">
    <w:p w14:paraId="240683D6" w14:textId="77777777" w:rsidR="00B656F8" w:rsidRDefault="00B65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50363" w:rsidRPr="00251C18" w14:paraId="5EFD1181" w14:textId="77777777" w:rsidTr="00261467">
      <w:tc>
        <w:tcPr>
          <w:tcW w:w="1980" w:type="dxa"/>
          <w:shd w:val="clear" w:color="auto" w:fill="auto"/>
        </w:tcPr>
        <w:p w14:paraId="736F5DD5" w14:textId="77777777" w:rsidR="00550363" w:rsidRPr="00251C18" w:rsidRDefault="00550363" w:rsidP="00261467">
          <w:pPr>
            <w:pStyle w:val="Header"/>
            <w:tabs>
              <w:tab w:val="clear" w:pos="4320"/>
              <w:tab w:val="clear" w:pos="8640"/>
            </w:tabs>
            <w:rPr>
              <w:rFonts w:cs="Arial"/>
              <w:color w:val="3366FF"/>
            </w:rPr>
          </w:pPr>
        </w:p>
      </w:tc>
      <w:tc>
        <w:tcPr>
          <w:tcW w:w="7654" w:type="dxa"/>
          <w:shd w:val="clear" w:color="auto" w:fill="auto"/>
          <w:vAlign w:val="center"/>
        </w:tcPr>
        <w:p w14:paraId="126F9D95" w14:textId="77777777" w:rsidR="00550363" w:rsidRPr="00251C18" w:rsidRDefault="00550363" w:rsidP="00261467">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Buoyancy in water</w:t>
          </w:r>
        </w:p>
      </w:tc>
    </w:tr>
  </w:tbl>
  <w:p w14:paraId="2D955A6E" w14:textId="7DA460A8" w:rsidR="00550363" w:rsidRDefault="0012548F" w:rsidP="00550363">
    <w:pPr>
      <w:pStyle w:val="Header"/>
    </w:pPr>
    <w:r>
      <w:rPr>
        <w:noProof/>
        <w:lang w:val="en-US" w:eastAsia="en-US"/>
      </w:rPr>
      <w:drawing>
        <wp:anchor distT="0" distB="0" distL="114300" distR="114300" simplePos="0" relativeHeight="251657728" behindDoc="0" locked="0" layoutInCell="1" allowOverlap="1" wp14:anchorId="2660DCF6" wp14:editId="40259A7C">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AFC43" w14:textId="77777777" w:rsidR="009D5E69" w:rsidRPr="00550363" w:rsidRDefault="009D5E69" w:rsidP="00550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75E13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21D48"/>
    <w:multiLevelType w:val="hybridMultilevel"/>
    <w:tmpl w:val="2638ADD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Helvetica"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Helvetica"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Helvetica"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Helvetic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Helvetic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Helvetic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EB5878"/>
    <w:multiLevelType w:val="hybridMultilevel"/>
    <w:tmpl w:val="97AC3DF2"/>
    <w:lvl w:ilvl="0" w:tplc="08090001">
      <w:start w:val="1"/>
      <w:numFmt w:val="bullet"/>
      <w:lvlText w:val=""/>
      <w:lvlJc w:val="left"/>
      <w:pPr>
        <w:ind w:left="360" w:hanging="360"/>
      </w:pPr>
      <w:rPr>
        <w:rFonts w:ascii="Symbol" w:hAnsi="Symbol" w:hint="default"/>
      </w:rPr>
    </w:lvl>
    <w:lvl w:ilvl="1" w:tplc="0248D860">
      <w:start w:val="1"/>
      <w:numFmt w:val="bullet"/>
      <w:lvlText w:val=""/>
      <w:lvlJc w:val="left"/>
      <w:pPr>
        <w:tabs>
          <w:tab w:val="num" w:pos="1004"/>
        </w:tabs>
        <w:ind w:left="1004" w:hanging="284"/>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4A4C79"/>
    <w:multiLevelType w:val="hybridMultilevel"/>
    <w:tmpl w:val="F1620748"/>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0000B2"/>
    <w:multiLevelType w:val="hybridMultilevel"/>
    <w:tmpl w:val="C206104E"/>
    <w:lvl w:ilvl="0" w:tplc="0248D86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512040"/>
    <w:multiLevelType w:val="hybridMultilevel"/>
    <w:tmpl w:val="FD124302"/>
    <w:lvl w:ilvl="0" w:tplc="0248D86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10"/>
  </w:num>
  <w:num w:numId="6">
    <w:abstractNumId w:val="7"/>
  </w:num>
  <w:num w:numId="7">
    <w:abstractNumId w:val="9"/>
  </w:num>
  <w:num w:numId="8">
    <w:abstractNumId w:val="8"/>
  </w:num>
  <w:num w:numId="9">
    <w:abstractNumId w:val="6"/>
  </w:num>
  <w:num w:numId="10">
    <w:abstractNumId w:val="12"/>
  </w:num>
  <w:num w:numId="11">
    <w:abstractNumId w:val="13"/>
  </w:num>
  <w:num w:numId="12">
    <w:abstractNumId w:val="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0333D6"/>
    <w:rsid w:val="000E19AA"/>
    <w:rsid w:val="00114FFE"/>
    <w:rsid w:val="0012548F"/>
    <w:rsid w:val="0020797F"/>
    <w:rsid w:val="00261467"/>
    <w:rsid w:val="00274C5F"/>
    <w:rsid w:val="00303529"/>
    <w:rsid w:val="003C08E6"/>
    <w:rsid w:val="004B705C"/>
    <w:rsid w:val="00550363"/>
    <w:rsid w:val="005B5341"/>
    <w:rsid w:val="00625736"/>
    <w:rsid w:val="00686420"/>
    <w:rsid w:val="0077744A"/>
    <w:rsid w:val="007F4401"/>
    <w:rsid w:val="00931A22"/>
    <w:rsid w:val="009D5E69"/>
    <w:rsid w:val="00B656F8"/>
    <w:rsid w:val="00C31ED9"/>
    <w:rsid w:val="00CB6B76"/>
    <w:rsid w:val="00F80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327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FB7001"/>
    <w:rPr>
      <w:rFonts w:ascii="Lucida Grande" w:hAnsi="Lucida Grande"/>
      <w:sz w:val="18"/>
      <w:szCs w:val="18"/>
    </w:rPr>
  </w:style>
  <w:style w:type="character" w:customStyle="1" w:styleId="BalloonTextChar">
    <w:name w:val="Balloon Text Char"/>
    <w:link w:val="BalloonText"/>
    <w:rsid w:val="00FB7001"/>
    <w:rPr>
      <w:rFonts w:ascii="Lucida Grande" w:hAnsi="Lucida Grande"/>
      <w:sz w:val="18"/>
      <w:szCs w:val="18"/>
      <w:lang w:val="en-GB" w:eastAsia="en-GB"/>
    </w:rPr>
  </w:style>
  <w:style w:type="character" w:styleId="CommentReference">
    <w:name w:val="annotation reference"/>
    <w:semiHidden/>
    <w:rsid w:val="00EA10E1"/>
    <w:rPr>
      <w:sz w:val="18"/>
    </w:rPr>
  </w:style>
  <w:style w:type="paragraph" w:styleId="CommentText">
    <w:name w:val="annotation text"/>
    <w:basedOn w:val="Normal"/>
    <w:semiHidden/>
    <w:rsid w:val="00EA10E1"/>
    <w:rPr>
      <w:sz w:val="24"/>
    </w:rPr>
  </w:style>
  <w:style w:type="paragraph" w:styleId="CommentSubject">
    <w:name w:val="annotation subject"/>
    <w:basedOn w:val="CommentText"/>
    <w:next w:val="CommentText"/>
    <w:semiHidden/>
    <w:rsid w:val="00EA10E1"/>
    <w:rPr>
      <w:sz w:val="20"/>
    </w:rPr>
  </w:style>
  <w:style w:type="character" w:customStyle="1" w:styleId="HeaderChar1">
    <w:name w:val="Header Char1"/>
    <w:locked/>
    <w:rsid w:val="00550363"/>
    <w:rPr>
      <w:rFonts w:ascii="Verdana" w:hAnsi="Verdana"/>
      <w:sz w:val="24"/>
      <w:lang w:val="en-GB" w:eastAsia="en-GB"/>
    </w:rPr>
  </w:style>
  <w:style w:type="character" w:customStyle="1" w:styleId="FooterChar2">
    <w:name w:val="Footer Char2"/>
    <w:locked/>
    <w:rsid w:val="00550363"/>
    <w:rPr>
      <w:rFonts w:ascii="Verdana" w:hAnsi="Verdana"/>
      <w:lang w:val="en-GB" w:eastAsia="en-GB"/>
    </w:rPr>
  </w:style>
  <w:style w:type="character" w:styleId="UnresolvedMention">
    <w:name w:val="Unresolved Mention"/>
    <w:basedOn w:val="DefaultParagraphFont"/>
    <w:rsid w:val="00F80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642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hyperlink" Target="https://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Buoyancy in water</vt:lpstr>
    </vt:vector>
  </TitlesOfParts>
  <Company>CWA New Media</Company>
  <LinksUpToDate>false</LinksUpToDate>
  <CharactersWithSpaces>4920</CharactersWithSpaces>
  <SharedDoc>false</SharedDoc>
  <HLinks>
    <vt:vector size="30" baseType="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Buoyancy in water</dc:title>
  <dc:subject/>
  <dc:creator>Science Learning Hub, The University of Waikato</dc:creator>
  <cp:keywords/>
  <cp:lastModifiedBy>Vanya Bootham</cp:lastModifiedBy>
  <cp:revision>2</cp:revision>
  <dcterms:created xsi:type="dcterms:W3CDTF">2018-09-13T22:23:00Z</dcterms:created>
  <dcterms:modified xsi:type="dcterms:W3CDTF">2018-09-13T22:23:00Z</dcterms:modified>
</cp:coreProperties>
</file>