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55235" w14:textId="77777777" w:rsidR="00835A96" w:rsidRPr="00C876E5" w:rsidRDefault="00835A96" w:rsidP="00835A96">
      <w:pPr>
        <w:jc w:val="center"/>
        <w:rPr>
          <w:b/>
          <w:sz w:val="24"/>
        </w:rPr>
      </w:pPr>
      <w:bookmarkStart w:id="0" w:name="_GoBack"/>
      <w:bookmarkEnd w:id="0"/>
      <w:r w:rsidRPr="00C876E5">
        <w:rPr>
          <w:b/>
          <w:sz w:val="24"/>
        </w:rPr>
        <w:t xml:space="preserve">ACTIVITY: </w:t>
      </w:r>
      <w:r>
        <w:rPr>
          <w:b/>
          <w:sz w:val="24"/>
        </w:rPr>
        <w:t>Testing water for nitrate</w:t>
      </w:r>
    </w:p>
    <w:p w14:paraId="1DDF90F9" w14:textId="77777777" w:rsidR="00835A96" w:rsidRDefault="00835A96" w:rsidP="00835A96"/>
    <w:p w14:paraId="24C97281" w14:textId="77777777" w:rsidR="00835A96" w:rsidRPr="00C65D0C" w:rsidRDefault="00835A96" w:rsidP="00835A96">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5F3A94BB" w14:textId="77777777" w:rsidR="00835A96" w:rsidRDefault="00835A96" w:rsidP="00835A96">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6568A9EA" w14:textId="77777777" w:rsidR="00835A96" w:rsidRDefault="00835A96" w:rsidP="00835A96">
      <w:pPr>
        <w:pBdr>
          <w:top w:val="single" w:sz="4" w:space="1" w:color="auto"/>
          <w:left w:val="single" w:sz="4" w:space="1" w:color="auto"/>
          <w:bottom w:val="single" w:sz="4" w:space="1" w:color="auto"/>
          <w:right w:val="single" w:sz="4" w:space="1" w:color="auto"/>
        </w:pBdr>
      </w:pPr>
      <w:r>
        <w:t>In this activity, students test nitrate levels in various samples of water and draw possible informed conclusions about the results.</w:t>
      </w:r>
    </w:p>
    <w:p w14:paraId="7B4B69FE" w14:textId="77777777" w:rsidR="00835A96" w:rsidRPr="00747D4A" w:rsidRDefault="00835A96" w:rsidP="00835A96">
      <w:pPr>
        <w:pBdr>
          <w:top w:val="single" w:sz="4" w:space="1" w:color="auto"/>
          <w:left w:val="single" w:sz="4" w:space="1" w:color="auto"/>
          <w:bottom w:val="single" w:sz="4" w:space="1" w:color="auto"/>
          <w:right w:val="single" w:sz="4" w:space="1" w:color="auto"/>
        </w:pBdr>
        <w:rPr>
          <w:b/>
        </w:rPr>
      </w:pPr>
    </w:p>
    <w:p w14:paraId="172E3C5F" w14:textId="77777777" w:rsidR="00835A96" w:rsidRPr="00831ACD" w:rsidRDefault="00835A96" w:rsidP="00835A96">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63CECF2B" w14:textId="77777777" w:rsidR="00835A96" w:rsidRDefault="00835A96" w:rsidP="00835A96">
      <w:pPr>
        <w:numPr>
          <w:ilvl w:val="0"/>
          <w:numId w:val="2"/>
        </w:numPr>
        <w:pBdr>
          <w:top w:val="single" w:sz="4" w:space="1" w:color="auto"/>
          <w:left w:val="single" w:sz="4" w:space="1" w:color="auto"/>
          <w:bottom w:val="single" w:sz="4" w:space="1" w:color="auto"/>
          <w:right w:val="single" w:sz="4" w:space="1" w:color="auto"/>
        </w:pBdr>
      </w:pPr>
      <w:r>
        <w:t>explain why excessive nitrate can be harmful</w:t>
      </w:r>
    </w:p>
    <w:p w14:paraId="0FEE897A" w14:textId="77777777" w:rsidR="00835A96" w:rsidRDefault="00835A96" w:rsidP="00835A96">
      <w:pPr>
        <w:numPr>
          <w:ilvl w:val="0"/>
          <w:numId w:val="2"/>
        </w:numPr>
        <w:pBdr>
          <w:top w:val="single" w:sz="4" w:space="1" w:color="auto"/>
          <w:left w:val="single" w:sz="4" w:space="1" w:color="auto"/>
          <w:bottom w:val="single" w:sz="4" w:space="1" w:color="auto"/>
          <w:right w:val="single" w:sz="4" w:space="1" w:color="auto"/>
        </w:pBdr>
      </w:pPr>
      <w:r>
        <w:t>demonstrate</w:t>
      </w:r>
      <w:r w:rsidRPr="00C65D0C">
        <w:t xml:space="preserve"> </w:t>
      </w:r>
      <w:r>
        <w:t>how to test water for nitrate</w:t>
      </w:r>
    </w:p>
    <w:p w14:paraId="4D1CD387" w14:textId="77777777" w:rsidR="00835A96" w:rsidRPr="00B9405A" w:rsidRDefault="00835A96" w:rsidP="00835A96">
      <w:pPr>
        <w:numPr>
          <w:ilvl w:val="0"/>
          <w:numId w:val="2"/>
        </w:numPr>
        <w:pBdr>
          <w:top w:val="single" w:sz="4" w:space="1" w:color="auto"/>
          <w:left w:val="single" w:sz="4" w:space="1" w:color="auto"/>
          <w:bottom w:val="single" w:sz="4" w:space="1" w:color="auto"/>
          <w:right w:val="single" w:sz="4" w:space="1" w:color="auto"/>
        </w:pBdr>
      </w:pPr>
      <w:r>
        <w:t>make</w:t>
      </w:r>
      <w:r w:rsidRPr="00C65D0C">
        <w:t xml:space="preserve"> </w:t>
      </w:r>
      <w:r>
        <w:t>an informed decision about safe nitrate levels in drinking water.</w:t>
      </w:r>
    </w:p>
    <w:p w14:paraId="65EBC373" w14:textId="77777777" w:rsidR="00835A96" w:rsidRDefault="00835A96" w:rsidP="00835A96"/>
    <w:p w14:paraId="20B5F1B7" w14:textId="77777777" w:rsidR="00835A96" w:rsidRPr="00C876E5" w:rsidRDefault="00835A96" w:rsidP="00835A96">
      <w:hyperlink w:anchor="Introduction" w:history="1">
        <w:r w:rsidRPr="003811FA">
          <w:rPr>
            <w:rStyle w:val="Hyperlink"/>
          </w:rPr>
          <w:t>Introduction/backg</w:t>
        </w:r>
        <w:r w:rsidRPr="003811FA">
          <w:rPr>
            <w:rStyle w:val="Hyperlink"/>
          </w:rPr>
          <w:t>r</w:t>
        </w:r>
        <w:r w:rsidRPr="003811FA">
          <w:rPr>
            <w:rStyle w:val="Hyperlink"/>
          </w:rPr>
          <w:t>ound n</w:t>
        </w:r>
        <w:r w:rsidRPr="003811FA">
          <w:rPr>
            <w:rStyle w:val="Hyperlink"/>
          </w:rPr>
          <w:t>o</w:t>
        </w:r>
        <w:r w:rsidRPr="003811FA">
          <w:rPr>
            <w:rStyle w:val="Hyperlink"/>
          </w:rPr>
          <w:t>tes</w:t>
        </w:r>
      </w:hyperlink>
    </w:p>
    <w:p w14:paraId="7F06B246" w14:textId="77777777" w:rsidR="00835A96" w:rsidRDefault="00835A96" w:rsidP="00835A96">
      <w:hyperlink w:anchor="need" w:history="1">
        <w:r w:rsidRPr="00CA4376">
          <w:rPr>
            <w:rStyle w:val="Hyperlink"/>
          </w:rPr>
          <w:t>What yo</w:t>
        </w:r>
        <w:r w:rsidRPr="00CA4376">
          <w:rPr>
            <w:rStyle w:val="Hyperlink"/>
          </w:rPr>
          <w:t>u</w:t>
        </w:r>
        <w:r w:rsidRPr="00CA4376">
          <w:rPr>
            <w:rStyle w:val="Hyperlink"/>
          </w:rPr>
          <w:t xml:space="preserve"> need</w:t>
        </w:r>
      </w:hyperlink>
    </w:p>
    <w:p w14:paraId="3EF21B7E" w14:textId="77777777" w:rsidR="00835A96" w:rsidRDefault="00835A96" w:rsidP="00835A96">
      <w:hyperlink w:anchor="Do" w:history="1">
        <w:r w:rsidRPr="00FE4289">
          <w:rPr>
            <w:rStyle w:val="Hyperlink"/>
          </w:rPr>
          <w:t>What to</w:t>
        </w:r>
        <w:r w:rsidRPr="00FE4289">
          <w:rPr>
            <w:rStyle w:val="Hyperlink"/>
          </w:rPr>
          <w:t xml:space="preserve"> </w:t>
        </w:r>
        <w:r w:rsidRPr="00FE4289">
          <w:rPr>
            <w:rStyle w:val="Hyperlink"/>
          </w:rPr>
          <w:t>do</w:t>
        </w:r>
      </w:hyperlink>
    </w:p>
    <w:p w14:paraId="6915988C" w14:textId="77777777" w:rsidR="00835A96" w:rsidRDefault="00835A96" w:rsidP="00835A96">
      <w:hyperlink w:anchor="questions" w:history="1">
        <w:r w:rsidRPr="004F751E">
          <w:rPr>
            <w:rStyle w:val="Hyperlink"/>
          </w:rPr>
          <w:t>Discuss</w:t>
        </w:r>
        <w:r w:rsidRPr="004F751E">
          <w:rPr>
            <w:rStyle w:val="Hyperlink"/>
          </w:rPr>
          <w:t>i</w:t>
        </w:r>
        <w:r w:rsidRPr="004F751E">
          <w:rPr>
            <w:rStyle w:val="Hyperlink"/>
          </w:rPr>
          <w:t>on qu</w:t>
        </w:r>
        <w:r w:rsidRPr="004F751E">
          <w:rPr>
            <w:rStyle w:val="Hyperlink"/>
          </w:rPr>
          <w:t>e</w:t>
        </w:r>
        <w:r w:rsidRPr="004F751E">
          <w:rPr>
            <w:rStyle w:val="Hyperlink"/>
          </w:rPr>
          <w:t>stions</w:t>
        </w:r>
      </w:hyperlink>
    </w:p>
    <w:p w14:paraId="7C8A22A6" w14:textId="77777777" w:rsidR="00835A96" w:rsidRPr="00C876E5" w:rsidRDefault="00835A96" w:rsidP="00835A96">
      <w:r>
        <w:t xml:space="preserve">Student handout: </w:t>
      </w:r>
      <w:hyperlink w:anchor="handout" w:history="1">
        <w:r w:rsidRPr="004F751E">
          <w:rPr>
            <w:rStyle w:val="Hyperlink"/>
          </w:rPr>
          <w:t>Wa</w:t>
        </w:r>
        <w:r w:rsidRPr="004F751E">
          <w:rPr>
            <w:rStyle w:val="Hyperlink"/>
          </w:rPr>
          <w:t>t</w:t>
        </w:r>
        <w:r w:rsidRPr="004F751E">
          <w:rPr>
            <w:rStyle w:val="Hyperlink"/>
          </w:rPr>
          <w:t>e</w:t>
        </w:r>
        <w:r w:rsidRPr="004F751E">
          <w:rPr>
            <w:rStyle w:val="Hyperlink"/>
          </w:rPr>
          <w:t>r</w:t>
        </w:r>
        <w:r w:rsidRPr="004F751E">
          <w:rPr>
            <w:rStyle w:val="Hyperlink"/>
          </w:rPr>
          <w:t xml:space="preserve"> nitrate levels</w:t>
        </w:r>
      </w:hyperlink>
    </w:p>
    <w:p w14:paraId="5A603ACE" w14:textId="77777777" w:rsidR="00835A96" w:rsidRDefault="00835A96" w:rsidP="00835A96"/>
    <w:p w14:paraId="38BCDE75" w14:textId="77777777" w:rsidR="00835A96" w:rsidRPr="00B02A70" w:rsidRDefault="00835A96" w:rsidP="00835A96">
      <w:pPr>
        <w:rPr>
          <w:b/>
        </w:rPr>
      </w:pPr>
      <w:bookmarkStart w:id="1" w:name="Introduction"/>
      <w:bookmarkEnd w:id="1"/>
      <w:r w:rsidRPr="00B02A70">
        <w:rPr>
          <w:b/>
        </w:rPr>
        <w:t>Introduction/background</w:t>
      </w:r>
    </w:p>
    <w:p w14:paraId="40AEFE61" w14:textId="77777777" w:rsidR="00835A96" w:rsidRDefault="00835A96" w:rsidP="00835A96"/>
    <w:p w14:paraId="14619AD8" w14:textId="77777777" w:rsidR="00835A96" w:rsidRDefault="00835A96" w:rsidP="00835A96">
      <w:r>
        <w:t>Nitrate is a naturally occurring substance so there is always a possibility it may be present in groundwater and surface water. Nitrate also enters waterways through other means – the disposal of wastewater into rivers and</w:t>
      </w:r>
      <w:r>
        <w:rPr>
          <w:szCs w:val="20"/>
        </w:rPr>
        <w:t xml:space="preserve"> </w:t>
      </w:r>
      <w:r>
        <w:t>from septic tank discharge,</w:t>
      </w:r>
      <w:r>
        <w:rPr>
          <w:szCs w:val="20"/>
        </w:rPr>
        <w:t xml:space="preserve"> animal wastes and/or fertilisers.</w:t>
      </w:r>
    </w:p>
    <w:p w14:paraId="7F7E0E81" w14:textId="77777777" w:rsidR="00835A96" w:rsidRDefault="00835A96" w:rsidP="00835A96"/>
    <w:p w14:paraId="21FF7A5A" w14:textId="77777777" w:rsidR="00835A96" w:rsidRDefault="00835A96" w:rsidP="00835A96">
      <w:r>
        <w:t>The Drinking-water Standards for New Zealand allow a maximum of 50 mg/L (parts per million) of nitrate in drinking water.</w:t>
      </w:r>
    </w:p>
    <w:p w14:paraId="6105A28A" w14:textId="77777777" w:rsidR="00835A96" w:rsidRDefault="00835A96" w:rsidP="00835A96"/>
    <w:p w14:paraId="30396BCA" w14:textId="77777777" w:rsidR="00835A96" w:rsidRDefault="00835A96" w:rsidP="00835A96">
      <w:r>
        <w:t>Too much nitrate in drinking water can be harmful to young infants or young livestock. Excessive nitrate can result in restriction of oxygen transport in the bloodstream. Infants under the age of 4 months lack the enzyme necessary to correct this condition (blue baby syndrome). In parts of Eastern Europe where groundwater has a high nitrate content (over 50–100 mg/L), pregnant women and children under 1 year of age are supplied with bottled water.</w:t>
      </w:r>
    </w:p>
    <w:p w14:paraId="25E8EE30" w14:textId="77777777" w:rsidR="00835A96" w:rsidRDefault="00835A96" w:rsidP="00835A96"/>
    <w:p w14:paraId="74067E0D" w14:textId="77777777" w:rsidR="00835A96" w:rsidRDefault="00835A96" w:rsidP="00835A96">
      <w:r>
        <w:t xml:space="preserve">Excess nitrogen in waterways can cause excessive growth of aquatic plants and algae, which can clog waterways, use up dissolved oxygen as they decompose and block light to deeper waters. Eutrophication may then occur – producing unsightly algal growth on the water surface and possibly killing other organisms in the water such as fish. At worst, a lake may be ‘killed’ by depriving it completely of oxygen. Generally, eutrophication leads to depletion in animal and plant diversity. It also affects our use of the water for boating, swimming and fishing. </w:t>
      </w:r>
    </w:p>
    <w:p w14:paraId="381EB807" w14:textId="77777777" w:rsidR="00835A96" w:rsidRDefault="00835A96" w:rsidP="00835A96"/>
    <w:p w14:paraId="0D86AF66" w14:textId="77777777" w:rsidR="00835A96" w:rsidRDefault="00835A96" w:rsidP="00835A96">
      <w:pPr>
        <w:rPr>
          <w:b/>
          <w:sz w:val="24"/>
          <w:lang w:val="en-NZ"/>
        </w:rPr>
      </w:pPr>
      <w:r>
        <w:t>It’s important for local government and other authorities to know the nitrate levels in water. In this activity, students gain experience with nitrate testing.</w:t>
      </w:r>
    </w:p>
    <w:p w14:paraId="0303A125" w14:textId="77777777" w:rsidR="00835A96" w:rsidRPr="00B02A70" w:rsidRDefault="00835A96" w:rsidP="00835A96"/>
    <w:p w14:paraId="3D49A7B0" w14:textId="77777777" w:rsidR="00835A96" w:rsidRPr="00B02A70" w:rsidRDefault="00835A96" w:rsidP="00835A96">
      <w:pPr>
        <w:rPr>
          <w:b/>
        </w:rPr>
      </w:pPr>
      <w:bookmarkStart w:id="2" w:name="need"/>
      <w:bookmarkEnd w:id="2"/>
      <w:r w:rsidRPr="00B02A70">
        <w:rPr>
          <w:b/>
        </w:rPr>
        <w:t>What you need</w:t>
      </w:r>
    </w:p>
    <w:p w14:paraId="4DB2DAF6" w14:textId="77777777" w:rsidR="00835A96" w:rsidRDefault="00835A96" w:rsidP="00835A96"/>
    <w:p w14:paraId="6186FFE8" w14:textId="77777777" w:rsidR="00835A96" w:rsidRDefault="00835A96" w:rsidP="00835A96">
      <w:pPr>
        <w:numPr>
          <w:ilvl w:val="0"/>
          <w:numId w:val="1"/>
        </w:numPr>
      </w:pPr>
      <w:r>
        <w:t>Nitrate test kit (can be obtained from pet or aquarium stores)</w:t>
      </w:r>
    </w:p>
    <w:p w14:paraId="131460BE" w14:textId="77777777" w:rsidR="00835A96" w:rsidRDefault="00835A96" w:rsidP="00835A96">
      <w:pPr>
        <w:numPr>
          <w:ilvl w:val="0"/>
          <w:numId w:val="1"/>
        </w:numPr>
      </w:pPr>
      <w:r>
        <w:t>Water samples</w:t>
      </w:r>
    </w:p>
    <w:p w14:paraId="0FD01D5C" w14:textId="77777777" w:rsidR="00835A96" w:rsidRDefault="00835A96" w:rsidP="00835A96">
      <w:pPr>
        <w:numPr>
          <w:ilvl w:val="0"/>
          <w:numId w:val="1"/>
        </w:numPr>
      </w:pPr>
      <w:r>
        <w:t>Clean containers to collect and store water</w:t>
      </w:r>
    </w:p>
    <w:p w14:paraId="3E031F13" w14:textId="77777777" w:rsidR="00835A96" w:rsidRPr="00C876E5" w:rsidRDefault="00835A96" w:rsidP="00835A96">
      <w:pPr>
        <w:numPr>
          <w:ilvl w:val="0"/>
          <w:numId w:val="1"/>
        </w:numPr>
      </w:pPr>
      <w:r>
        <w:t xml:space="preserve">Copies of the student handout: </w:t>
      </w:r>
      <w:hyperlink w:anchor="handout" w:history="1">
        <w:r w:rsidRPr="004F751E">
          <w:rPr>
            <w:rStyle w:val="Hyperlink"/>
          </w:rPr>
          <w:t>Water nitrate levels</w:t>
        </w:r>
      </w:hyperlink>
    </w:p>
    <w:p w14:paraId="18CBEEC7" w14:textId="77777777" w:rsidR="00835A96" w:rsidRPr="00BF382E" w:rsidRDefault="00835A96" w:rsidP="00835A96">
      <w:pPr>
        <w:numPr>
          <w:ilvl w:val="0"/>
          <w:numId w:val="1"/>
        </w:numPr>
      </w:pPr>
      <w:r>
        <w:t xml:space="preserve">Access to the articles </w:t>
      </w:r>
      <w:hyperlink r:id="rId7" w:history="1">
        <w:r w:rsidRPr="00257F59">
          <w:rPr>
            <w:rStyle w:val="Hyperlink"/>
          </w:rPr>
          <w:t>Farming and environmental pollution</w:t>
        </w:r>
      </w:hyperlink>
      <w:r w:rsidRPr="00BF382E">
        <w:t xml:space="preserve"> and </w:t>
      </w:r>
      <w:hyperlink r:id="rId8" w:history="1">
        <w:r w:rsidRPr="00257F59">
          <w:rPr>
            <w:rStyle w:val="Hyperlink"/>
          </w:rPr>
          <w:t>The n</w:t>
        </w:r>
        <w:r w:rsidRPr="00257F59">
          <w:rPr>
            <w:rStyle w:val="Hyperlink"/>
          </w:rPr>
          <w:t>i</w:t>
        </w:r>
        <w:r w:rsidRPr="00257F59">
          <w:rPr>
            <w:rStyle w:val="Hyperlink"/>
          </w:rPr>
          <w:t>trogen cycle</w:t>
        </w:r>
      </w:hyperlink>
    </w:p>
    <w:p w14:paraId="6293F7B9" w14:textId="77777777" w:rsidR="00835A96" w:rsidRPr="00DF0A8E" w:rsidRDefault="00835A96" w:rsidP="00835A96"/>
    <w:p w14:paraId="61934D38" w14:textId="77777777" w:rsidR="00835A96" w:rsidRPr="00B02A70" w:rsidRDefault="00835A96" w:rsidP="00835A96">
      <w:pPr>
        <w:rPr>
          <w:b/>
        </w:rPr>
      </w:pPr>
      <w:bookmarkStart w:id="3" w:name="Do"/>
      <w:bookmarkEnd w:id="3"/>
      <w:r w:rsidRPr="00B02A70">
        <w:rPr>
          <w:b/>
        </w:rPr>
        <w:t>What to do</w:t>
      </w:r>
    </w:p>
    <w:p w14:paraId="6B065574" w14:textId="77777777" w:rsidR="00835A96" w:rsidRDefault="00835A96" w:rsidP="00835A96"/>
    <w:p w14:paraId="6D09237F" w14:textId="77777777" w:rsidR="00835A96" w:rsidRPr="00BF382E" w:rsidRDefault="00835A96" w:rsidP="00835A96">
      <w:pPr>
        <w:numPr>
          <w:ilvl w:val="0"/>
          <w:numId w:val="3"/>
        </w:numPr>
      </w:pPr>
      <w:r>
        <w:t xml:space="preserve">In groups or as a class, read and discuss the articles </w:t>
      </w:r>
      <w:hyperlink r:id="rId9" w:history="1">
        <w:r w:rsidRPr="00257F59">
          <w:rPr>
            <w:rStyle w:val="Hyperlink"/>
          </w:rPr>
          <w:t>Farming and environmental pollution</w:t>
        </w:r>
      </w:hyperlink>
      <w:r w:rsidRPr="00BF382E">
        <w:t xml:space="preserve"> and </w:t>
      </w:r>
      <w:hyperlink r:id="rId10" w:history="1">
        <w:r w:rsidRPr="00257F59">
          <w:rPr>
            <w:rStyle w:val="Hyperlink"/>
          </w:rPr>
          <w:t>The nitrogen cycle</w:t>
        </w:r>
      </w:hyperlink>
      <w:r w:rsidRPr="00BF382E">
        <w:t xml:space="preserve">. </w:t>
      </w:r>
    </w:p>
    <w:p w14:paraId="12A3AFC2" w14:textId="77777777" w:rsidR="00835A96" w:rsidRDefault="00835A96" w:rsidP="00835A96">
      <w:pPr>
        <w:rPr>
          <w:szCs w:val="20"/>
        </w:rPr>
      </w:pPr>
    </w:p>
    <w:p w14:paraId="2C9A5941" w14:textId="77777777" w:rsidR="00835A96" w:rsidRPr="0007611A" w:rsidRDefault="00835A96" w:rsidP="00835A96">
      <w:pPr>
        <w:numPr>
          <w:ilvl w:val="0"/>
          <w:numId w:val="3"/>
        </w:numPr>
      </w:pPr>
      <w:r w:rsidRPr="0007611A">
        <w:t>Collect water samples. This could be done in small groups. Each group should have a variety of samples from different sources</w:t>
      </w:r>
      <w:r>
        <w:t xml:space="preserve">, for example, </w:t>
      </w:r>
      <w:r w:rsidRPr="0007611A">
        <w:t>streams, rivers, lakes, ponds, puddles, farmland streams and ponds, tap water, bore</w:t>
      </w:r>
      <w:r>
        <w:t xml:space="preserve"> </w:t>
      </w:r>
      <w:r w:rsidRPr="0007611A">
        <w:t>water, bottled water.</w:t>
      </w:r>
    </w:p>
    <w:p w14:paraId="385ED9CC" w14:textId="77777777" w:rsidR="00835A96" w:rsidRPr="0007611A" w:rsidRDefault="00835A96" w:rsidP="00835A96">
      <w:pPr>
        <w:numPr>
          <w:ilvl w:val="0"/>
          <w:numId w:val="4"/>
        </w:numPr>
      </w:pPr>
      <w:r w:rsidRPr="0007611A">
        <w:t>Use clean containers – thoroughly washed and dried.</w:t>
      </w:r>
    </w:p>
    <w:p w14:paraId="29D63004" w14:textId="77777777" w:rsidR="00835A96" w:rsidRPr="0007611A" w:rsidRDefault="00835A96" w:rsidP="00835A96">
      <w:pPr>
        <w:numPr>
          <w:ilvl w:val="0"/>
          <w:numId w:val="4"/>
        </w:numPr>
      </w:pPr>
      <w:r w:rsidRPr="0007611A">
        <w:t>Collect about half a cup in each container.</w:t>
      </w:r>
    </w:p>
    <w:p w14:paraId="18FCD92E" w14:textId="77777777" w:rsidR="00835A96" w:rsidRDefault="00835A96" w:rsidP="00835A96">
      <w:pPr>
        <w:numPr>
          <w:ilvl w:val="0"/>
          <w:numId w:val="4"/>
        </w:numPr>
      </w:pPr>
      <w:r w:rsidRPr="0007611A">
        <w:t>Label each container with the water source.</w:t>
      </w:r>
    </w:p>
    <w:p w14:paraId="37247761" w14:textId="77777777" w:rsidR="00835A96" w:rsidRDefault="00835A96" w:rsidP="00835A96">
      <w:pPr>
        <w:numPr>
          <w:ilvl w:val="0"/>
          <w:numId w:val="4"/>
        </w:numPr>
      </w:pPr>
      <w:r>
        <w:t>With older students, discuss the concept of replication – testing a number of samples from the same location or repeating the tests a number of times helps to ensure precision.</w:t>
      </w:r>
    </w:p>
    <w:p w14:paraId="0D048A86" w14:textId="77777777" w:rsidR="00835A96" w:rsidRDefault="00835A96" w:rsidP="00835A96">
      <w:pPr>
        <w:ind w:left="720"/>
      </w:pPr>
    </w:p>
    <w:p w14:paraId="0242F8B2" w14:textId="77777777" w:rsidR="00835A96" w:rsidRDefault="00835A96" w:rsidP="00835A96">
      <w:pPr>
        <w:numPr>
          <w:ilvl w:val="0"/>
          <w:numId w:val="3"/>
        </w:numPr>
      </w:pPr>
      <w:r>
        <w:t xml:space="preserve">Follow the instructions on the nitrate test kit to conduct a test (or tests) on each sample. </w:t>
      </w:r>
    </w:p>
    <w:p w14:paraId="5E4B791D" w14:textId="77777777" w:rsidR="00835A96" w:rsidRDefault="00835A96" w:rsidP="00835A96">
      <w:pPr>
        <w:ind w:left="360"/>
      </w:pPr>
    </w:p>
    <w:p w14:paraId="10722D13" w14:textId="77777777" w:rsidR="00835A96" w:rsidRPr="000C027C" w:rsidRDefault="00835A96" w:rsidP="00835A96">
      <w:pPr>
        <w:numPr>
          <w:ilvl w:val="0"/>
          <w:numId w:val="3"/>
        </w:numPr>
        <w:rPr>
          <w:u w:val="single"/>
        </w:rPr>
      </w:pPr>
      <w:r>
        <w:t>Record results on</w:t>
      </w:r>
      <w:r w:rsidRPr="00BF382E">
        <w:t xml:space="preserve"> </w:t>
      </w:r>
      <w:r>
        <w:t xml:space="preserve">the </w:t>
      </w:r>
      <w:r w:rsidRPr="00BF382E">
        <w:t xml:space="preserve">student </w:t>
      </w:r>
      <w:r>
        <w:t xml:space="preserve">handout </w:t>
      </w:r>
      <w:hyperlink w:anchor="handout" w:history="1">
        <w:r w:rsidRPr="004F751E">
          <w:rPr>
            <w:rStyle w:val="Hyperlink"/>
          </w:rPr>
          <w:t>Water nitrat</w:t>
        </w:r>
        <w:r w:rsidRPr="004F751E">
          <w:rPr>
            <w:rStyle w:val="Hyperlink"/>
          </w:rPr>
          <w:t>e</w:t>
        </w:r>
        <w:r w:rsidRPr="004F751E">
          <w:rPr>
            <w:rStyle w:val="Hyperlink"/>
          </w:rPr>
          <w:t xml:space="preserve"> levels</w:t>
        </w:r>
      </w:hyperlink>
      <w:r w:rsidRPr="00BF382E">
        <w:t xml:space="preserve">. </w:t>
      </w:r>
      <w:r>
        <w:t>(This document is in Word, so modify it as needed to include replications or other changes.)</w:t>
      </w:r>
    </w:p>
    <w:p w14:paraId="0737ECBA" w14:textId="77777777" w:rsidR="00835A96" w:rsidRDefault="00835A96" w:rsidP="00835A96">
      <w:pPr>
        <w:rPr>
          <w:u w:val="single"/>
        </w:rPr>
      </w:pPr>
    </w:p>
    <w:p w14:paraId="07813F3D" w14:textId="77777777" w:rsidR="00835A96" w:rsidRPr="000C027C" w:rsidRDefault="00835A96" w:rsidP="00835A96">
      <w:pPr>
        <w:numPr>
          <w:ilvl w:val="0"/>
          <w:numId w:val="3"/>
        </w:numPr>
        <w:rPr>
          <w:u w:val="single"/>
        </w:rPr>
      </w:pPr>
      <w:r>
        <w:t>With older students, consider repeating the activity in a month or 3 months’ time to see if the results are the same.</w:t>
      </w:r>
    </w:p>
    <w:p w14:paraId="0463CC53" w14:textId="77777777" w:rsidR="00835A96" w:rsidRDefault="00835A96" w:rsidP="00835A96">
      <w:pPr>
        <w:rPr>
          <w:b/>
        </w:rPr>
      </w:pPr>
    </w:p>
    <w:p w14:paraId="03A2325F" w14:textId="77777777" w:rsidR="00835A96" w:rsidRPr="007618E9" w:rsidRDefault="00835A96" w:rsidP="00835A96">
      <w:pPr>
        <w:rPr>
          <w:b/>
        </w:rPr>
      </w:pPr>
      <w:bookmarkStart w:id="4" w:name="questions"/>
      <w:bookmarkEnd w:id="4"/>
      <w:r w:rsidRPr="007618E9">
        <w:rPr>
          <w:b/>
        </w:rPr>
        <w:t>Discussion questions</w:t>
      </w:r>
    </w:p>
    <w:p w14:paraId="00730C0E" w14:textId="77777777" w:rsidR="00835A96" w:rsidRDefault="00835A96" w:rsidP="00835A96"/>
    <w:p w14:paraId="58A228A3" w14:textId="77777777" w:rsidR="00835A96" w:rsidRDefault="00835A96" w:rsidP="00835A96">
      <w:pPr>
        <w:numPr>
          <w:ilvl w:val="0"/>
          <w:numId w:val="5"/>
        </w:numPr>
        <w:rPr>
          <w:szCs w:val="20"/>
        </w:rPr>
      </w:pPr>
      <w:r>
        <w:rPr>
          <w:szCs w:val="20"/>
        </w:rPr>
        <w:t>Are there any samples with over 50 mg/L (ppm) nitrate content? Why might this be the case? (Answers will vary, but proximity to farm animals, sceptic tanks, fertiliser application, and effluent treatment or irrigation are some of the contributors to nitrate in waterways.)</w:t>
      </w:r>
    </w:p>
    <w:p w14:paraId="5FFDCDDB" w14:textId="77777777" w:rsidR="00835A96" w:rsidRDefault="00835A96" w:rsidP="00835A96">
      <w:pPr>
        <w:numPr>
          <w:ilvl w:val="0"/>
          <w:numId w:val="5"/>
        </w:numPr>
        <w:rPr>
          <w:szCs w:val="20"/>
        </w:rPr>
      </w:pPr>
      <w:r>
        <w:rPr>
          <w:szCs w:val="20"/>
        </w:rPr>
        <w:t>Why do you think the samples measured as they did?</w:t>
      </w:r>
    </w:p>
    <w:p w14:paraId="26CF2B4B" w14:textId="77777777" w:rsidR="00835A96" w:rsidRDefault="00835A96" w:rsidP="00835A96">
      <w:pPr>
        <w:numPr>
          <w:ilvl w:val="0"/>
          <w:numId w:val="5"/>
        </w:numPr>
        <w:rPr>
          <w:szCs w:val="20"/>
        </w:rPr>
      </w:pPr>
      <w:r>
        <w:rPr>
          <w:szCs w:val="20"/>
        </w:rPr>
        <w:t>What are some of the difficulties in obtaining an accurate test? (Accuracy of the person doing the test or even the accuracy of the test kit.)</w:t>
      </w:r>
    </w:p>
    <w:p w14:paraId="74BCA2D3" w14:textId="77777777" w:rsidR="00835A96" w:rsidRPr="00484C2A" w:rsidRDefault="00835A96" w:rsidP="00835A96">
      <w:pPr>
        <w:numPr>
          <w:ilvl w:val="0"/>
          <w:numId w:val="5"/>
        </w:numPr>
        <w:rPr>
          <w:szCs w:val="20"/>
        </w:rPr>
        <w:sectPr w:rsidR="00835A96" w:rsidRPr="00484C2A">
          <w:headerReference w:type="default" r:id="rId11"/>
          <w:footerReference w:type="default" r:id="rId12"/>
          <w:pgSz w:w="11907" w:h="16840" w:code="9"/>
          <w:pgMar w:top="1134" w:right="1134" w:bottom="1134" w:left="1134" w:header="709" w:footer="709" w:gutter="0"/>
          <w:pgNumType w:start="1"/>
          <w:cols w:space="708"/>
          <w:docGrid w:linePitch="360"/>
        </w:sectPr>
      </w:pPr>
      <w:r>
        <w:rPr>
          <w:szCs w:val="20"/>
        </w:rPr>
        <w:t>Would you receive the same results if you tested the same water sources in 12 months? Why? Why not? (Nitrate levels are subject to change depending on the land use. Stock numbers may be increased or reduced, fertiliser usage may change, sceptic tanks upgraded and so on. Nitrate is also highly mobile and moves readily in groundwater.)</w:t>
      </w:r>
    </w:p>
    <w:p w14:paraId="03BF7CE8" w14:textId="77777777" w:rsidR="00835A96" w:rsidRPr="002566D9" w:rsidRDefault="00835A96" w:rsidP="00835A96">
      <w:pPr>
        <w:rPr>
          <w:b/>
        </w:rPr>
      </w:pPr>
      <w:bookmarkStart w:id="5" w:name="handout"/>
      <w:bookmarkEnd w:id="5"/>
      <w:r w:rsidRPr="002566D9">
        <w:rPr>
          <w:b/>
        </w:rPr>
        <w:lastRenderedPageBreak/>
        <w:t xml:space="preserve">Student </w:t>
      </w:r>
      <w:r>
        <w:rPr>
          <w:b/>
        </w:rPr>
        <w:t>handout: Water nitrate levels</w:t>
      </w:r>
    </w:p>
    <w:p w14:paraId="64277452" w14:textId="77777777" w:rsidR="00835A96" w:rsidRDefault="00835A96" w:rsidP="00835A96"/>
    <w:p w14:paraId="58A655CA" w14:textId="77777777" w:rsidR="00835A96" w:rsidRDefault="00835A96" w:rsidP="00835A96">
      <w:pPr>
        <w:numPr>
          <w:ilvl w:val="0"/>
          <w:numId w:val="8"/>
        </w:numPr>
      </w:pPr>
      <w:r>
        <w:t xml:space="preserve">Gather water samples to be tested for nitrate. Possible sources are local streams and lakes, ponds on cropland or pastures, stormwater puddles in the street and so on. </w:t>
      </w:r>
    </w:p>
    <w:p w14:paraId="003604B9" w14:textId="77777777" w:rsidR="00835A96" w:rsidRDefault="00835A96" w:rsidP="00835A96">
      <w:pPr>
        <w:numPr>
          <w:ilvl w:val="0"/>
          <w:numId w:val="7"/>
        </w:numPr>
      </w:pPr>
      <w:r>
        <w:t xml:space="preserve">Collect the water in a clean container and label the container with the source of the water. </w:t>
      </w:r>
    </w:p>
    <w:p w14:paraId="335FD49F" w14:textId="77777777" w:rsidR="00835A96" w:rsidRDefault="00835A96" w:rsidP="00835A96">
      <w:pPr>
        <w:numPr>
          <w:ilvl w:val="0"/>
          <w:numId w:val="6"/>
        </w:numPr>
      </w:pPr>
      <w:r>
        <w:t>Record the results of the nitrate testing in the water below.</w:t>
      </w:r>
    </w:p>
    <w:p w14:paraId="7E6CA011" w14:textId="77777777" w:rsidR="00835A96" w:rsidRDefault="00835A96" w:rsidP="00835A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928"/>
        <w:gridCol w:w="4929"/>
        <w:gridCol w:w="4929"/>
      </w:tblGrid>
      <w:tr w:rsidR="00835A96" w14:paraId="563DD750" w14:textId="77777777" w:rsidTr="000136D9">
        <w:tc>
          <w:tcPr>
            <w:tcW w:w="4928" w:type="dxa"/>
            <w:shd w:val="clear" w:color="auto" w:fill="D9D9D9"/>
          </w:tcPr>
          <w:p w14:paraId="28459F44" w14:textId="77777777" w:rsidR="00835A96" w:rsidRPr="00BF382E" w:rsidRDefault="00835A96" w:rsidP="000136D9">
            <w:pPr>
              <w:jc w:val="center"/>
              <w:rPr>
                <w:b/>
              </w:rPr>
            </w:pPr>
            <w:r w:rsidRPr="00BF382E">
              <w:rPr>
                <w:b/>
              </w:rPr>
              <w:t>Source of water</w:t>
            </w:r>
          </w:p>
          <w:p w14:paraId="11FBCD8C" w14:textId="77777777" w:rsidR="00835A96" w:rsidRPr="00BF382E" w:rsidRDefault="00835A96" w:rsidP="000136D9">
            <w:pPr>
              <w:jc w:val="center"/>
              <w:rPr>
                <w:b/>
              </w:rPr>
            </w:pPr>
          </w:p>
        </w:tc>
        <w:tc>
          <w:tcPr>
            <w:tcW w:w="4929" w:type="dxa"/>
            <w:shd w:val="clear" w:color="auto" w:fill="D9D9D9"/>
          </w:tcPr>
          <w:p w14:paraId="04091F2C" w14:textId="77777777" w:rsidR="00835A96" w:rsidRPr="00BF382E" w:rsidRDefault="00835A96" w:rsidP="000136D9">
            <w:pPr>
              <w:jc w:val="center"/>
              <w:rPr>
                <w:b/>
              </w:rPr>
            </w:pPr>
            <w:r w:rsidRPr="00BF382E">
              <w:rPr>
                <w:b/>
              </w:rPr>
              <w:t>Nitrate (ppm)</w:t>
            </w:r>
          </w:p>
        </w:tc>
        <w:tc>
          <w:tcPr>
            <w:tcW w:w="4929" w:type="dxa"/>
            <w:shd w:val="clear" w:color="auto" w:fill="D9D9D9"/>
          </w:tcPr>
          <w:p w14:paraId="6CFD8E02" w14:textId="77777777" w:rsidR="00835A96" w:rsidRPr="00BF382E" w:rsidRDefault="00835A96" w:rsidP="000136D9">
            <w:pPr>
              <w:jc w:val="center"/>
              <w:rPr>
                <w:b/>
              </w:rPr>
            </w:pPr>
            <w:r w:rsidRPr="00BF382E">
              <w:rPr>
                <w:b/>
              </w:rPr>
              <w:t>Comments</w:t>
            </w:r>
          </w:p>
        </w:tc>
      </w:tr>
      <w:tr w:rsidR="00835A96" w14:paraId="569BA370" w14:textId="77777777" w:rsidTr="000136D9">
        <w:tc>
          <w:tcPr>
            <w:tcW w:w="4928" w:type="dxa"/>
          </w:tcPr>
          <w:p w14:paraId="1D7A0A2E" w14:textId="77777777" w:rsidR="00835A96" w:rsidRDefault="00835A96" w:rsidP="000136D9"/>
          <w:p w14:paraId="6DE552B0" w14:textId="77777777" w:rsidR="00835A96" w:rsidRDefault="00835A96" w:rsidP="000136D9"/>
          <w:p w14:paraId="11A20AD3" w14:textId="77777777" w:rsidR="00835A96" w:rsidRDefault="00835A96" w:rsidP="000136D9"/>
        </w:tc>
        <w:tc>
          <w:tcPr>
            <w:tcW w:w="4929" w:type="dxa"/>
          </w:tcPr>
          <w:p w14:paraId="1085EEE3" w14:textId="77777777" w:rsidR="00835A96" w:rsidRDefault="00835A96" w:rsidP="000136D9"/>
        </w:tc>
        <w:tc>
          <w:tcPr>
            <w:tcW w:w="4929" w:type="dxa"/>
          </w:tcPr>
          <w:p w14:paraId="7D2A30B6" w14:textId="77777777" w:rsidR="00835A96" w:rsidRDefault="00835A96" w:rsidP="000136D9"/>
        </w:tc>
      </w:tr>
      <w:tr w:rsidR="00835A96" w14:paraId="55BD923C" w14:textId="77777777" w:rsidTr="000136D9">
        <w:tc>
          <w:tcPr>
            <w:tcW w:w="4928" w:type="dxa"/>
          </w:tcPr>
          <w:p w14:paraId="2BD9DA21" w14:textId="77777777" w:rsidR="00835A96" w:rsidRDefault="00835A96" w:rsidP="000136D9"/>
          <w:p w14:paraId="5F91E0AE" w14:textId="77777777" w:rsidR="00835A96" w:rsidRDefault="00835A96" w:rsidP="000136D9"/>
          <w:p w14:paraId="7A6551FE" w14:textId="77777777" w:rsidR="00835A96" w:rsidRDefault="00835A96" w:rsidP="000136D9"/>
        </w:tc>
        <w:tc>
          <w:tcPr>
            <w:tcW w:w="4929" w:type="dxa"/>
          </w:tcPr>
          <w:p w14:paraId="1C0774DD" w14:textId="77777777" w:rsidR="00835A96" w:rsidRDefault="00835A96" w:rsidP="000136D9"/>
        </w:tc>
        <w:tc>
          <w:tcPr>
            <w:tcW w:w="4929" w:type="dxa"/>
          </w:tcPr>
          <w:p w14:paraId="651AF1DD" w14:textId="77777777" w:rsidR="00835A96" w:rsidRDefault="00835A96" w:rsidP="000136D9"/>
        </w:tc>
      </w:tr>
      <w:tr w:rsidR="00835A96" w14:paraId="544E6366" w14:textId="77777777" w:rsidTr="000136D9">
        <w:tc>
          <w:tcPr>
            <w:tcW w:w="4928" w:type="dxa"/>
          </w:tcPr>
          <w:p w14:paraId="649FF7AA" w14:textId="77777777" w:rsidR="00835A96" w:rsidRDefault="00835A96" w:rsidP="000136D9"/>
          <w:p w14:paraId="67ED15DD" w14:textId="77777777" w:rsidR="00835A96" w:rsidRDefault="00835A96" w:rsidP="000136D9"/>
          <w:p w14:paraId="0D6CA8B6" w14:textId="77777777" w:rsidR="00835A96" w:rsidRDefault="00835A96" w:rsidP="000136D9"/>
        </w:tc>
        <w:tc>
          <w:tcPr>
            <w:tcW w:w="4929" w:type="dxa"/>
          </w:tcPr>
          <w:p w14:paraId="1C911766" w14:textId="77777777" w:rsidR="00835A96" w:rsidRDefault="00835A96" w:rsidP="000136D9"/>
        </w:tc>
        <w:tc>
          <w:tcPr>
            <w:tcW w:w="4929" w:type="dxa"/>
          </w:tcPr>
          <w:p w14:paraId="053B7043" w14:textId="77777777" w:rsidR="00835A96" w:rsidRDefault="00835A96" w:rsidP="000136D9"/>
        </w:tc>
      </w:tr>
      <w:tr w:rsidR="00835A96" w14:paraId="66063C2F" w14:textId="77777777" w:rsidTr="000136D9">
        <w:tc>
          <w:tcPr>
            <w:tcW w:w="4928" w:type="dxa"/>
          </w:tcPr>
          <w:p w14:paraId="5E482E93" w14:textId="77777777" w:rsidR="00835A96" w:rsidRDefault="00835A96" w:rsidP="000136D9"/>
          <w:p w14:paraId="122F942C" w14:textId="77777777" w:rsidR="00835A96" w:rsidRDefault="00835A96" w:rsidP="000136D9"/>
          <w:p w14:paraId="46541C7F" w14:textId="77777777" w:rsidR="00835A96" w:rsidRDefault="00835A96" w:rsidP="000136D9"/>
        </w:tc>
        <w:tc>
          <w:tcPr>
            <w:tcW w:w="4929" w:type="dxa"/>
          </w:tcPr>
          <w:p w14:paraId="23D61D0A" w14:textId="77777777" w:rsidR="00835A96" w:rsidRDefault="00835A96" w:rsidP="000136D9"/>
        </w:tc>
        <w:tc>
          <w:tcPr>
            <w:tcW w:w="4929" w:type="dxa"/>
          </w:tcPr>
          <w:p w14:paraId="6824C77F" w14:textId="77777777" w:rsidR="00835A96" w:rsidRDefault="00835A96" w:rsidP="000136D9"/>
        </w:tc>
      </w:tr>
      <w:tr w:rsidR="00835A96" w14:paraId="564EEC03" w14:textId="77777777" w:rsidTr="000136D9">
        <w:tc>
          <w:tcPr>
            <w:tcW w:w="4928" w:type="dxa"/>
          </w:tcPr>
          <w:p w14:paraId="183FCA3E" w14:textId="77777777" w:rsidR="00835A96" w:rsidRDefault="00835A96" w:rsidP="000136D9"/>
          <w:p w14:paraId="623E66F7" w14:textId="77777777" w:rsidR="00835A96" w:rsidRDefault="00835A96" w:rsidP="000136D9"/>
          <w:p w14:paraId="0F0105A6" w14:textId="77777777" w:rsidR="00835A96" w:rsidRDefault="00835A96" w:rsidP="000136D9"/>
        </w:tc>
        <w:tc>
          <w:tcPr>
            <w:tcW w:w="4929" w:type="dxa"/>
          </w:tcPr>
          <w:p w14:paraId="354264B5" w14:textId="77777777" w:rsidR="00835A96" w:rsidRDefault="00835A96" w:rsidP="000136D9"/>
        </w:tc>
        <w:tc>
          <w:tcPr>
            <w:tcW w:w="4929" w:type="dxa"/>
          </w:tcPr>
          <w:p w14:paraId="4F1E3E75" w14:textId="77777777" w:rsidR="00835A96" w:rsidRDefault="00835A96" w:rsidP="000136D9"/>
        </w:tc>
      </w:tr>
      <w:tr w:rsidR="00835A96" w14:paraId="1B000069" w14:textId="77777777" w:rsidTr="000136D9">
        <w:tc>
          <w:tcPr>
            <w:tcW w:w="4928" w:type="dxa"/>
          </w:tcPr>
          <w:p w14:paraId="2CC1234E" w14:textId="77777777" w:rsidR="00835A96" w:rsidRDefault="00835A96" w:rsidP="000136D9"/>
          <w:p w14:paraId="0874369D" w14:textId="77777777" w:rsidR="00835A96" w:rsidRDefault="00835A96" w:rsidP="000136D9"/>
          <w:p w14:paraId="6D5FDF41" w14:textId="77777777" w:rsidR="00835A96" w:rsidRDefault="00835A96" w:rsidP="000136D9"/>
        </w:tc>
        <w:tc>
          <w:tcPr>
            <w:tcW w:w="4929" w:type="dxa"/>
          </w:tcPr>
          <w:p w14:paraId="12049FA0" w14:textId="77777777" w:rsidR="00835A96" w:rsidRDefault="00835A96" w:rsidP="000136D9"/>
        </w:tc>
        <w:tc>
          <w:tcPr>
            <w:tcW w:w="4929" w:type="dxa"/>
          </w:tcPr>
          <w:p w14:paraId="566C7CE3" w14:textId="77777777" w:rsidR="00835A96" w:rsidRDefault="00835A96" w:rsidP="000136D9"/>
        </w:tc>
      </w:tr>
      <w:tr w:rsidR="00835A96" w14:paraId="749FB76D" w14:textId="77777777" w:rsidTr="000136D9">
        <w:tc>
          <w:tcPr>
            <w:tcW w:w="4928" w:type="dxa"/>
          </w:tcPr>
          <w:p w14:paraId="6A1C7DDB" w14:textId="77777777" w:rsidR="00835A96" w:rsidRDefault="00835A96" w:rsidP="000136D9"/>
          <w:p w14:paraId="62151FDC" w14:textId="77777777" w:rsidR="00835A96" w:rsidRDefault="00835A96" w:rsidP="000136D9"/>
          <w:p w14:paraId="5F742AF0" w14:textId="77777777" w:rsidR="00835A96" w:rsidRDefault="00835A96" w:rsidP="000136D9"/>
        </w:tc>
        <w:tc>
          <w:tcPr>
            <w:tcW w:w="4929" w:type="dxa"/>
          </w:tcPr>
          <w:p w14:paraId="06A0283C" w14:textId="77777777" w:rsidR="00835A96" w:rsidRDefault="00835A96" w:rsidP="000136D9"/>
        </w:tc>
        <w:tc>
          <w:tcPr>
            <w:tcW w:w="4929" w:type="dxa"/>
          </w:tcPr>
          <w:p w14:paraId="4934409E" w14:textId="77777777" w:rsidR="00835A96" w:rsidRDefault="00835A96" w:rsidP="000136D9"/>
        </w:tc>
      </w:tr>
      <w:tr w:rsidR="00835A96" w14:paraId="148683FC" w14:textId="77777777" w:rsidTr="000136D9">
        <w:tc>
          <w:tcPr>
            <w:tcW w:w="4928" w:type="dxa"/>
          </w:tcPr>
          <w:p w14:paraId="2E4CBC1F" w14:textId="77777777" w:rsidR="00835A96" w:rsidRDefault="00835A96" w:rsidP="000136D9"/>
          <w:p w14:paraId="50D9BDEA" w14:textId="77777777" w:rsidR="00835A96" w:rsidRDefault="00835A96" w:rsidP="000136D9"/>
          <w:p w14:paraId="4C578CE1" w14:textId="77777777" w:rsidR="00835A96" w:rsidRDefault="00835A96" w:rsidP="000136D9"/>
        </w:tc>
        <w:tc>
          <w:tcPr>
            <w:tcW w:w="4929" w:type="dxa"/>
          </w:tcPr>
          <w:p w14:paraId="55C46988" w14:textId="77777777" w:rsidR="00835A96" w:rsidRDefault="00835A96" w:rsidP="000136D9"/>
        </w:tc>
        <w:tc>
          <w:tcPr>
            <w:tcW w:w="4929" w:type="dxa"/>
          </w:tcPr>
          <w:p w14:paraId="6B115F6B" w14:textId="77777777" w:rsidR="00835A96" w:rsidRDefault="00835A96" w:rsidP="000136D9"/>
        </w:tc>
      </w:tr>
      <w:tr w:rsidR="00835A96" w14:paraId="444A5853" w14:textId="77777777" w:rsidTr="000136D9">
        <w:tc>
          <w:tcPr>
            <w:tcW w:w="4928" w:type="dxa"/>
          </w:tcPr>
          <w:p w14:paraId="0782149F" w14:textId="77777777" w:rsidR="00835A96" w:rsidRDefault="00835A96" w:rsidP="000136D9"/>
          <w:p w14:paraId="245DC279" w14:textId="77777777" w:rsidR="00835A96" w:rsidRDefault="00835A96" w:rsidP="000136D9"/>
          <w:p w14:paraId="3BFA63F7" w14:textId="77777777" w:rsidR="00835A96" w:rsidRDefault="00835A96" w:rsidP="000136D9"/>
        </w:tc>
        <w:tc>
          <w:tcPr>
            <w:tcW w:w="4929" w:type="dxa"/>
          </w:tcPr>
          <w:p w14:paraId="0FD9C390" w14:textId="77777777" w:rsidR="00835A96" w:rsidRDefault="00835A96" w:rsidP="000136D9"/>
        </w:tc>
        <w:tc>
          <w:tcPr>
            <w:tcW w:w="4929" w:type="dxa"/>
          </w:tcPr>
          <w:p w14:paraId="30303412" w14:textId="77777777" w:rsidR="00835A96" w:rsidRDefault="00835A96" w:rsidP="000136D9"/>
        </w:tc>
      </w:tr>
    </w:tbl>
    <w:p w14:paraId="732B546C" w14:textId="77777777" w:rsidR="00715013" w:rsidRDefault="00715013"/>
    <w:sectPr w:rsidR="00715013" w:rsidSect="000136D9">
      <w:pgSz w:w="16838" w:h="11899" w:orient="landscape"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ACD7B" w14:textId="77777777" w:rsidR="0089571D" w:rsidRDefault="0089571D">
      <w:r>
        <w:separator/>
      </w:r>
    </w:p>
  </w:endnote>
  <w:endnote w:type="continuationSeparator" w:id="0">
    <w:p w14:paraId="7D15D2A3" w14:textId="77777777" w:rsidR="0089571D" w:rsidRDefault="00895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C3BFC" w14:textId="77777777" w:rsidR="000136D9" w:rsidRDefault="000136D9" w:rsidP="000136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7446">
      <w:rPr>
        <w:rStyle w:val="PageNumber"/>
        <w:noProof/>
      </w:rPr>
      <w:t>1</w:t>
    </w:r>
    <w:r>
      <w:rPr>
        <w:rStyle w:val="PageNumber"/>
      </w:rPr>
      <w:fldChar w:fldCharType="end"/>
    </w:r>
  </w:p>
  <w:p w14:paraId="01A5FBAE" w14:textId="77777777" w:rsidR="00257F59" w:rsidRPr="005E307E" w:rsidRDefault="00257F59" w:rsidP="00257F59">
    <w:pPr>
      <w:pStyle w:val="Header"/>
      <w:tabs>
        <w:tab w:val="clear" w:pos="4320"/>
        <w:tab w:val="clear" w:pos="8640"/>
      </w:tabs>
      <w:rPr>
        <w:rFonts w:cs="Arial"/>
        <w:color w:val="3366FF"/>
        <w:sz w:val="20"/>
      </w:rPr>
    </w:pPr>
    <w:r w:rsidRPr="005E307E">
      <w:rPr>
        <w:rFonts w:cs="Arial"/>
        <w:color w:val="3366FF"/>
        <w:sz w:val="20"/>
      </w:rPr>
      <w:t>© Copyright. Science Learning Hub, The University of Waikato.</w:t>
    </w:r>
  </w:p>
  <w:p w14:paraId="57B5007A" w14:textId="77777777" w:rsidR="000136D9" w:rsidRPr="00035E8D" w:rsidRDefault="00257F59" w:rsidP="00257F59">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4F3B1" w14:textId="77777777" w:rsidR="0089571D" w:rsidRDefault="0089571D">
      <w:r>
        <w:separator/>
      </w:r>
    </w:p>
  </w:footnote>
  <w:footnote w:type="continuationSeparator" w:id="0">
    <w:p w14:paraId="3EB002EA" w14:textId="77777777" w:rsidR="0089571D" w:rsidRDefault="008957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257F59" w:rsidRPr="00251C18" w14:paraId="685044F2" w14:textId="77777777" w:rsidTr="00F74568">
      <w:tc>
        <w:tcPr>
          <w:tcW w:w="1980" w:type="dxa"/>
          <w:shd w:val="clear" w:color="auto" w:fill="auto"/>
        </w:tcPr>
        <w:p w14:paraId="710CDAB9" w14:textId="77777777" w:rsidR="00257F59" w:rsidRPr="00251C18" w:rsidRDefault="00257F59" w:rsidP="00F74568">
          <w:pPr>
            <w:pStyle w:val="Header"/>
            <w:tabs>
              <w:tab w:val="clear" w:pos="4320"/>
              <w:tab w:val="clear" w:pos="8640"/>
            </w:tabs>
            <w:rPr>
              <w:rFonts w:cs="Arial"/>
              <w:color w:val="3366FF"/>
              <w:sz w:val="20"/>
            </w:rPr>
          </w:pPr>
        </w:p>
      </w:tc>
      <w:tc>
        <w:tcPr>
          <w:tcW w:w="7654" w:type="dxa"/>
          <w:shd w:val="clear" w:color="auto" w:fill="auto"/>
          <w:vAlign w:val="center"/>
        </w:tcPr>
        <w:p w14:paraId="152FDD7A" w14:textId="77777777" w:rsidR="00257F59" w:rsidRPr="00251C18" w:rsidRDefault="00257F59" w:rsidP="00F74568">
          <w:pPr>
            <w:pStyle w:val="Header"/>
            <w:tabs>
              <w:tab w:val="clear" w:pos="4320"/>
              <w:tab w:val="clear" w:pos="8640"/>
            </w:tabs>
            <w:rPr>
              <w:rFonts w:cs="Arial"/>
              <w:color w:val="3366FF"/>
              <w:sz w:val="20"/>
            </w:rPr>
          </w:pPr>
          <w:r>
            <w:rPr>
              <w:rFonts w:cs="Arial"/>
              <w:color w:val="3366FF"/>
              <w:sz w:val="20"/>
            </w:rPr>
            <w:t>Activity: Testing water for nitrate</w:t>
          </w:r>
        </w:p>
      </w:tc>
    </w:tr>
  </w:tbl>
  <w:p w14:paraId="6A71D785" w14:textId="67F987F9" w:rsidR="00257F59" w:rsidRDefault="00037446" w:rsidP="00257F59">
    <w:pPr>
      <w:pStyle w:val="Header"/>
      <w:tabs>
        <w:tab w:val="clear" w:pos="4320"/>
        <w:tab w:val="clear" w:pos="8640"/>
        <w:tab w:val="left" w:pos="2055"/>
        <w:tab w:val="left" w:pos="4245"/>
      </w:tabs>
      <w:rPr>
        <w:sz w:val="20"/>
      </w:rPr>
    </w:pPr>
    <w:r>
      <w:rPr>
        <w:noProof/>
        <w:lang w:val="en-US" w:eastAsia="en-US"/>
      </w:rPr>
      <w:drawing>
        <wp:anchor distT="0" distB="0" distL="114300" distR="114300" simplePos="0" relativeHeight="251657728" behindDoc="0" locked="0" layoutInCell="1" allowOverlap="1" wp14:anchorId="095C7174" wp14:editId="7DEC294E">
          <wp:simplePos x="0" y="0"/>
          <wp:positionH relativeFrom="column">
            <wp:posOffset>-55245</wp:posOffset>
          </wp:positionH>
          <wp:positionV relativeFrom="paragraph">
            <wp:posOffset>-360045</wp:posOffset>
          </wp:positionV>
          <wp:extent cx="1296035" cy="554990"/>
          <wp:effectExtent l="0" t="0" r="0" b="3810"/>
          <wp:wrapNone/>
          <wp:docPr id="3"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257F59">
      <w:rPr>
        <w:sz w:val="20"/>
      </w:rPr>
      <w:tab/>
    </w:r>
    <w:r w:rsidR="00257F59">
      <w:rPr>
        <w:sz w:val="20"/>
      </w:rPr>
      <w:tab/>
    </w:r>
  </w:p>
  <w:p w14:paraId="2C6600D4" w14:textId="77777777" w:rsidR="000136D9" w:rsidRPr="00257F59" w:rsidRDefault="000136D9" w:rsidP="00257F5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684D4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342DEF"/>
    <w:multiLevelType w:val="hybridMultilevel"/>
    <w:tmpl w:val="DEB09F82"/>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3455617F"/>
    <w:multiLevelType w:val="hybridMultilevel"/>
    <w:tmpl w:val="4044D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521B7B"/>
    <w:multiLevelType w:val="hybridMultilevel"/>
    <w:tmpl w:val="EB72114E"/>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10B0745"/>
    <w:multiLevelType w:val="hybridMultilevel"/>
    <w:tmpl w:val="381AB058"/>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6C3E4811"/>
    <w:multiLevelType w:val="hybridMultilevel"/>
    <w:tmpl w:val="EFB0D882"/>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2"/>
  </w:num>
  <w:num w:numId="4">
    <w:abstractNumId w:val="4"/>
  </w:num>
  <w:num w:numId="5">
    <w:abstractNumId w:val="5"/>
  </w:num>
  <w:num w:numId="6">
    <w:abstractNumId w:val="1"/>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A96"/>
    <w:rsid w:val="000136D9"/>
    <w:rsid w:val="00037446"/>
    <w:rsid w:val="00257F59"/>
    <w:rsid w:val="00715013"/>
    <w:rsid w:val="00835A96"/>
    <w:rsid w:val="0089571D"/>
    <w:rsid w:val="00F74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23A7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35A96"/>
    <w:rPr>
      <w:rFonts w:ascii="Verdana" w:eastAsia="Times New Roman" w:hAnsi="Verdana"/>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35A96"/>
    <w:rPr>
      <w:rFonts w:cs="Times New Roman"/>
      <w:color w:val="0000FF"/>
      <w:u w:val="single"/>
    </w:rPr>
  </w:style>
  <w:style w:type="paragraph" w:styleId="Header">
    <w:name w:val="header"/>
    <w:basedOn w:val="Normal"/>
    <w:link w:val="HeaderChar1"/>
    <w:rsid w:val="00835A96"/>
    <w:pPr>
      <w:tabs>
        <w:tab w:val="center" w:pos="4320"/>
        <w:tab w:val="right" w:pos="8640"/>
      </w:tabs>
    </w:pPr>
    <w:rPr>
      <w:sz w:val="24"/>
      <w:szCs w:val="20"/>
    </w:rPr>
  </w:style>
  <w:style w:type="character" w:customStyle="1" w:styleId="HeaderChar">
    <w:name w:val="Header Char"/>
    <w:uiPriority w:val="99"/>
    <w:semiHidden/>
    <w:rsid w:val="00835A96"/>
    <w:rPr>
      <w:rFonts w:ascii="Verdana" w:eastAsia="Times New Roman" w:hAnsi="Verdana" w:cs="Times New Roman"/>
      <w:sz w:val="20"/>
      <w:szCs w:val="24"/>
      <w:lang w:val="en-GB" w:eastAsia="en-GB"/>
    </w:rPr>
  </w:style>
  <w:style w:type="paragraph" w:styleId="Footer">
    <w:name w:val="footer"/>
    <w:basedOn w:val="Normal"/>
    <w:link w:val="FooterChar1"/>
    <w:rsid w:val="00835A96"/>
    <w:pPr>
      <w:tabs>
        <w:tab w:val="center" w:pos="4320"/>
        <w:tab w:val="right" w:pos="8640"/>
      </w:tabs>
    </w:pPr>
    <w:rPr>
      <w:szCs w:val="20"/>
    </w:rPr>
  </w:style>
  <w:style w:type="character" w:customStyle="1" w:styleId="FooterChar">
    <w:name w:val="Footer Char"/>
    <w:uiPriority w:val="99"/>
    <w:semiHidden/>
    <w:rsid w:val="00835A96"/>
    <w:rPr>
      <w:rFonts w:ascii="Verdana" w:eastAsia="Times New Roman" w:hAnsi="Verdana" w:cs="Times New Roman"/>
      <w:sz w:val="20"/>
      <w:szCs w:val="24"/>
      <w:lang w:val="en-GB" w:eastAsia="en-GB"/>
    </w:rPr>
  </w:style>
  <w:style w:type="character" w:customStyle="1" w:styleId="HeaderChar1">
    <w:name w:val="Header Char1"/>
    <w:link w:val="Header"/>
    <w:locked/>
    <w:rsid w:val="00835A96"/>
    <w:rPr>
      <w:rFonts w:ascii="Verdana" w:eastAsia="Times New Roman" w:hAnsi="Verdana" w:cs="Times New Roman"/>
      <w:sz w:val="24"/>
      <w:szCs w:val="20"/>
      <w:lang w:val="en-GB" w:eastAsia="en-GB"/>
    </w:rPr>
  </w:style>
  <w:style w:type="character" w:customStyle="1" w:styleId="FooterChar1">
    <w:name w:val="Footer Char1"/>
    <w:link w:val="Footer"/>
    <w:locked/>
    <w:rsid w:val="00835A96"/>
    <w:rPr>
      <w:rFonts w:ascii="Verdana" w:eastAsia="Times New Roman" w:hAnsi="Verdana" w:cs="Times New Roman"/>
      <w:sz w:val="20"/>
      <w:szCs w:val="20"/>
      <w:lang w:val="en-GB" w:eastAsia="en-GB"/>
    </w:rPr>
  </w:style>
  <w:style w:type="character" w:styleId="PageNumber">
    <w:name w:val="page number"/>
    <w:rsid w:val="00835A96"/>
    <w:rPr>
      <w:rFonts w:ascii="Verdana" w:hAnsi="Verdana" w:cs="Times New Roman"/>
      <w:sz w:val="20"/>
    </w:rPr>
  </w:style>
  <w:style w:type="character" w:styleId="CommentReference">
    <w:name w:val="annotation reference"/>
    <w:semiHidden/>
    <w:rsid w:val="00835A96"/>
    <w:rPr>
      <w:rFonts w:cs="Times New Roman"/>
      <w:sz w:val="16"/>
    </w:rPr>
  </w:style>
  <w:style w:type="paragraph" w:styleId="CommentText">
    <w:name w:val="annotation text"/>
    <w:basedOn w:val="Normal"/>
    <w:link w:val="CommentTextChar1"/>
    <w:semiHidden/>
    <w:rsid w:val="00835A96"/>
    <w:pPr>
      <w:suppressAutoHyphens/>
    </w:pPr>
    <w:rPr>
      <w:szCs w:val="20"/>
      <w:lang w:eastAsia="ar-SA"/>
    </w:rPr>
  </w:style>
  <w:style w:type="character" w:customStyle="1" w:styleId="CommentTextChar">
    <w:name w:val="Comment Text Char"/>
    <w:uiPriority w:val="99"/>
    <w:semiHidden/>
    <w:rsid w:val="00835A96"/>
    <w:rPr>
      <w:rFonts w:ascii="Verdana" w:eastAsia="Times New Roman" w:hAnsi="Verdana" w:cs="Times New Roman"/>
      <w:sz w:val="20"/>
      <w:szCs w:val="20"/>
      <w:lang w:val="en-GB" w:eastAsia="en-GB"/>
    </w:rPr>
  </w:style>
  <w:style w:type="character" w:customStyle="1" w:styleId="CommentTextChar1">
    <w:name w:val="Comment Text Char1"/>
    <w:link w:val="CommentText"/>
    <w:semiHidden/>
    <w:locked/>
    <w:rsid w:val="00835A96"/>
    <w:rPr>
      <w:rFonts w:ascii="Verdana" w:eastAsia="Times New Roman" w:hAnsi="Verdana" w:cs="Times New Roman"/>
      <w:sz w:val="20"/>
      <w:szCs w:val="20"/>
      <w:lang w:val="en-GB" w:eastAsia="ar-SA"/>
    </w:rPr>
  </w:style>
  <w:style w:type="paragraph" w:styleId="BalloonText">
    <w:name w:val="Balloon Text"/>
    <w:basedOn w:val="Normal"/>
    <w:link w:val="BalloonTextChar"/>
    <w:uiPriority w:val="99"/>
    <w:semiHidden/>
    <w:unhideWhenUsed/>
    <w:rsid w:val="00835A96"/>
    <w:rPr>
      <w:rFonts w:ascii="Tahoma" w:hAnsi="Tahoma" w:cs="Tahoma"/>
      <w:sz w:val="16"/>
      <w:szCs w:val="16"/>
    </w:rPr>
  </w:style>
  <w:style w:type="character" w:customStyle="1" w:styleId="BalloonTextChar">
    <w:name w:val="Balloon Text Char"/>
    <w:link w:val="BalloonText"/>
    <w:uiPriority w:val="99"/>
    <w:semiHidden/>
    <w:rsid w:val="00835A96"/>
    <w:rPr>
      <w:rFonts w:ascii="Tahoma" w:eastAsia="Times New Roman" w:hAnsi="Tahoma" w:cs="Tahoma"/>
      <w:sz w:val="16"/>
      <w:szCs w:val="16"/>
      <w:lang w:val="en-GB" w:eastAsia="en-GB"/>
    </w:rPr>
  </w:style>
  <w:style w:type="character" w:styleId="FollowedHyperlink">
    <w:name w:val="FollowedHyperlink"/>
    <w:uiPriority w:val="99"/>
    <w:semiHidden/>
    <w:unhideWhenUsed/>
    <w:rsid w:val="00257F5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resources/920-farming-and-environmental-pollution" TargetMode="External"/><Relationship Id="rId8" Type="http://schemas.openxmlformats.org/officeDocument/2006/relationships/hyperlink" Target="https://www.sciencelearn.org.nz/resources/960-the-nitrogen-cycle" TargetMode="External"/><Relationship Id="rId9" Type="http://schemas.openxmlformats.org/officeDocument/2006/relationships/hyperlink" Target="https://www.sciencelearn.org.nz/resources/920-farming-and-environmental-pollution" TargetMode="External"/><Relationship Id="rId10" Type="http://schemas.openxmlformats.org/officeDocument/2006/relationships/hyperlink" Target="https://www.sciencelearn.org.nz/resources/960-the-nitrogen-cycl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4503</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5283</CharactersWithSpaces>
  <SharedDoc>false</SharedDoc>
  <HLinks>
    <vt:vector size="72" baseType="variant">
      <vt:variant>
        <vt:i4>7340137</vt:i4>
      </vt:variant>
      <vt:variant>
        <vt:i4>30</vt:i4>
      </vt:variant>
      <vt:variant>
        <vt:i4>0</vt:i4>
      </vt:variant>
      <vt:variant>
        <vt:i4>5</vt:i4>
      </vt:variant>
      <vt:variant>
        <vt:lpwstr/>
      </vt:variant>
      <vt:variant>
        <vt:lpwstr>handout</vt:lpwstr>
      </vt:variant>
      <vt:variant>
        <vt:i4>1835034</vt:i4>
      </vt:variant>
      <vt:variant>
        <vt:i4>27</vt:i4>
      </vt:variant>
      <vt:variant>
        <vt:i4>0</vt:i4>
      </vt:variant>
      <vt:variant>
        <vt:i4>5</vt:i4>
      </vt:variant>
      <vt:variant>
        <vt:lpwstr>https://www.sciencelearn.org.nz/resources/960-the-nitrogen-cycle</vt:lpwstr>
      </vt:variant>
      <vt:variant>
        <vt:lpwstr/>
      </vt:variant>
      <vt:variant>
        <vt:i4>1638478</vt:i4>
      </vt:variant>
      <vt:variant>
        <vt:i4>24</vt:i4>
      </vt:variant>
      <vt:variant>
        <vt:i4>0</vt:i4>
      </vt:variant>
      <vt:variant>
        <vt:i4>5</vt:i4>
      </vt:variant>
      <vt:variant>
        <vt:lpwstr>https://www.sciencelearn.org.nz/resources/920-farming-and-environmental-pollution</vt:lpwstr>
      </vt:variant>
      <vt:variant>
        <vt:lpwstr/>
      </vt:variant>
      <vt:variant>
        <vt:i4>1835034</vt:i4>
      </vt:variant>
      <vt:variant>
        <vt:i4>21</vt:i4>
      </vt:variant>
      <vt:variant>
        <vt:i4>0</vt:i4>
      </vt:variant>
      <vt:variant>
        <vt:i4>5</vt:i4>
      </vt:variant>
      <vt:variant>
        <vt:lpwstr>https://www.sciencelearn.org.nz/resources/960-the-nitrogen-cycle</vt:lpwstr>
      </vt:variant>
      <vt:variant>
        <vt:lpwstr/>
      </vt:variant>
      <vt:variant>
        <vt:i4>1638478</vt:i4>
      </vt:variant>
      <vt:variant>
        <vt:i4>18</vt:i4>
      </vt:variant>
      <vt:variant>
        <vt:i4>0</vt:i4>
      </vt:variant>
      <vt:variant>
        <vt:i4>5</vt:i4>
      </vt:variant>
      <vt:variant>
        <vt:lpwstr>https://www.sciencelearn.org.nz/resources/920-farming-and-environmental-pollution</vt:lpwstr>
      </vt:variant>
      <vt:variant>
        <vt:lpwstr/>
      </vt:variant>
      <vt:variant>
        <vt:i4>7340137</vt:i4>
      </vt:variant>
      <vt:variant>
        <vt:i4>15</vt:i4>
      </vt:variant>
      <vt:variant>
        <vt:i4>0</vt:i4>
      </vt:variant>
      <vt:variant>
        <vt:i4>5</vt:i4>
      </vt:variant>
      <vt:variant>
        <vt:lpwstr/>
      </vt:variant>
      <vt:variant>
        <vt:lpwstr>handout</vt:lpwstr>
      </vt:variant>
      <vt:variant>
        <vt:i4>7340137</vt:i4>
      </vt:variant>
      <vt:variant>
        <vt:i4>12</vt:i4>
      </vt:variant>
      <vt:variant>
        <vt:i4>0</vt:i4>
      </vt:variant>
      <vt:variant>
        <vt:i4>5</vt:i4>
      </vt:variant>
      <vt:variant>
        <vt:lpwstr/>
      </vt:variant>
      <vt:variant>
        <vt:lpwstr>handout</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Science Learning Hub, The University of Waikato</dc:creator>
  <cp:keywords/>
  <cp:lastModifiedBy>Science Learning Hub - University of Waikato</cp:lastModifiedBy>
  <cp:revision>2</cp:revision>
  <dcterms:created xsi:type="dcterms:W3CDTF">2017-03-21T20:21:00Z</dcterms:created>
  <dcterms:modified xsi:type="dcterms:W3CDTF">2017-03-21T20:21:00Z</dcterms:modified>
</cp:coreProperties>
</file>