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B54D5" w14:textId="77777777" w:rsidR="00B44728" w:rsidRPr="00B44728" w:rsidRDefault="00B44728" w:rsidP="00B44728">
      <w:pPr>
        <w:jc w:val="center"/>
        <w:rPr>
          <w:b/>
        </w:rPr>
      </w:pPr>
      <w:r>
        <w:rPr>
          <w:b/>
          <w:sz w:val="24"/>
          <w:szCs w:val="24"/>
        </w:rPr>
        <w:t xml:space="preserve">ACTIVITY: </w:t>
      </w:r>
      <w:bookmarkStart w:id="0" w:name="_GoBack"/>
      <w:r>
        <w:rPr>
          <w:b/>
          <w:sz w:val="24"/>
          <w:szCs w:val="24"/>
        </w:rPr>
        <w:t>Water cycle models</w:t>
      </w:r>
      <w:bookmarkEnd w:id="0"/>
    </w:p>
    <w:p w14:paraId="3DA26564" w14:textId="77777777" w:rsidR="00B44728" w:rsidRPr="00B44728" w:rsidRDefault="00B44728" w:rsidP="00B44728">
      <w:pPr>
        <w:rPr>
          <w:sz w:val="16"/>
          <w:szCs w:val="16"/>
        </w:rPr>
      </w:pPr>
    </w:p>
    <w:p w14:paraId="1A188A77" w14:textId="77777777" w:rsidR="00B44728" w:rsidRDefault="00B44728" w:rsidP="00B44728">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3A84C89A" w14:textId="77777777" w:rsidR="00B44728" w:rsidRPr="00B44728" w:rsidRDefault="00B44728" w:rsidP="00B44728">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p>
    <w:p w14:paraId="13109FD4" w14:textId="77777777" w:rsidR="00B44728" w:rsidRDefault="00B44728" w:rsidP="00B44728">
      <w:pPr>
        <w:pBdr>
          <w:top w:val="single" w:sz="4" w:space="1" w:color="000000"/>
          <w:left w:val="single" w:sz="4" w:space="1" w:color="000000"/>
          <w:bottom w:val="single" w:sz="4" w:space="1" w:color="000000"/>
          <w:right w:val="single" w:sz="4" w:space="1" w:color="000000"/>
        </w:pBdr>
        <w:rPr>
          <w:b/>
        </w:rPr>
      </w:pPr>
      <w:r>
        <w:t>In this activity, students draw a representation of the water cycle onto resealable bags. The bags are placed in a sunny location and enable students to model how the Sun’s energy and the force of gravity drive aspects of the water cycle.</w:t>
      </w:r>
    </w:p>
    <w:p w14:paraId="7FD0405C" w14:textId="77777777" w:rsidR="00B44728" w:rsidRDefault="00B44728" w:rsidP="00B44728">
      <w:pPr>
        <w:pBdr>
          <w:top w:val="single" w:sz="4" w:space="1" w:color="000000"/>
          <w:left w:val="single" w:sz="4" w:space="1" w:color="000000"/>
          <w:bottom w:val="single" w:sz="4" w:space="1" w:color="000000"/>
          <w:right w:val="single" w:sz="4" w:space="1" w:color="000000"/>
        </w:pBdr>
        <w:rPr>
          <w:color w:val="FF0000"/>
        </w:rPr>
      </w:pPr>
    </w:p>
    <w:p w14:paraId="7341FA09" w14:textId="77777777" w:rsidR="00B44728" w:rsidRDefault="00B44728" w:rsidP="00B44728">
      <w:pPr>
        <w:pBdr>
          <w:top w:val="single" w:sz="4" w:space="1" w:color="000000"/>
          <w:left w:val="single" w:sz="4" w:space="1" w:color="000000"/>
          <w:bottom w:val="single" w:sz="4" w:space="1" w:color="000000"/>
          <w:right w:val="single" w:sz="4" w:space="1" w:color="000000"/>
        </w:pBdr>
      </w:pPr>
      <w:r>
        <w:t>By the end of this activity, students should be able to:</w:t>
      </w:r>
    </w:p>
    <w:p w14:paraId="45222BC6" w14:textId="77777777" w:rsidR="00B44728" w:rsidRDefault="00B44728" w:rsidP="00B44728">
      <w:pPr>
        <w:numPr>
          <w:ilvl w:val="0"/>
          <w:numId w:val="1"/>
        </w:numPr>
        <w:pBdr>
          <w:top w:val="single" w:sz="4" w:space="1" w:color="000000"/>
          <w:left w:val="single" w:sz="4" w:space="1" w:color="000000"/>
          <w:bottom w:val="single" w:sz="4" w:space="1" w:color="000000"/>
          <w:right w:val="single" w:sz="4" w:space="1" w:color="000000"/>
        </w:pBdr>
      </w:pPr>
      <w:r>
        <w:t>draw some of the features of the water cycle</w:t>
      </w:r>
    </w:p>
    <w:p w14:paraId="4AF61230" w14:textId="77777777" w:rsidR="00B44728" w:rsidRDefault="00B44728" w:rsidP="00B44728">
      <w:pPr>
        <w:numPr>
          <w:ilvl w:val="0"/>
          <w:numId w:val="1"/>
        </w:numPr>
        <w:pBdr>
          <w:top w:val="single" w:sz="4" w:space="1" w:color="000000"/>
          <w:left w:val="single" w:sz="4" w:space="1" w:color="000000"/>
          <w:bottom w:val="single" w:sz="4" w:space="1" w:color="000000"/>
          <w:right w:val="single" w:sz="4" w:space="1" w:color="000000"/>
        </w:pBdr>
      </w:pPr>
      <w:r>
        <w:t>discuss the role of the Sun in the water cycle</w:t>
      </w:r>
    </w:p>
    <w:p w14:paraId="5D248B4F" w14:textId="77777777" w:rsidR="00B44728" w:rsidRDefault="00B44728" w:rsidP="00B44728">
      <w:pPr>
        <w:numPr>
          <w:ilvl w:val="0"/>
          <w:numId w:val="1"/>
        </w:numPr>
        <w:pBdr>
          <w:top w:val="single" w:sz="4" w:space="1" w:color="000000"/>
          <w:left w:val="single" w:sz="4" w:space="1" w:color="000000"/>
          <w:bottom w:val="single" w:sz="4" w:space="1" w:color="000000"/>
          <w:right w:val="single" w:sz="4" w:space="1" w:color="000000"/>
        </w:pBdr>
      </w:pPr>
      <w:r>
        <w:t>discuss the role of gravity in the water cycle</w:t>
      </w:r>
    </w:p>
    <w:p w14:paraId="5E0147AA" w14:textId="77777777" w:rsidR="00B44728" w:rsidRDefault="00B44728" w:rsidP="00B44728">
      <w:pPr>
        <w:numPr>
          <w:ilvl w:val="0"/>
          <w:numId w:val="1"/>
        </w:numPr>
        <w:pBdr>
          <w:top w:val="single" w:sz="4" w:space="1" w:color="000000"/>
          <w:left w:val="single" w:sz="4" w:space="1" w:color="000000"/>
          <w:bottom w:val="single" w:sz="4" w:space="1" w:color="000000"/>
          <w:right w:val="single" w:sz="4" w:space="1" w:color="000000"/>
        </w:pBdr>
      </w:pPr>
      <w:r>
        <w:t>make predictions about what might happen with their model</w:t>
      </w:r>
    </w:p>
    <w:p w14:paraId="72272929" w14:textId="77777777" w:rsidR="00B44728" w:rsidRDefault="00B44728" w:rsidP="00B44728">
      <w:pPr>
        <w:numPr>
          <w:ilvl w:val="0"/>
          <w:numId w:val="1"/>
        </w:numPr>
        <w:pBdr>
          <w:top w:val="single" w:sz="4" w:space="1" w:color="000000"/>
          <w:left w:val="single" w:sz="4" w:space="1" w:color="000000"/>
          <w:bottom w:val="single" w:sz="4" w:space="1" w:color="000000"/>
          <w:right w:val="single" w:sz="4" w:space="1" w:color="000000"/>
        </w:pBdr>
      </w:pPr>
      <w:r>
        <w:t>explain how their model is similar/different to the actual water cycle.</w:t>
      </w:r>
    </w:p>
    <w:p w14:paraId="6362F304" w14:textId="77777777" w:rsidR="00B44728" w:rsidRDefault="00B44728" w:rsidP="00B44728"/>
    <w:p w14:paraId="6611DAA9" w14:textId="1E229EA3" w:rsidR="00B44728" w:rsidRDefault="00B44728" w:rsidP="00B44728">
      <w:pPr>
        <w:pStyle w:val="Heading1"/>
      </w:pPr>
      <w:bookmarkStart w:id="1" w:name="bookmark=id.gjdgxs" w:colFirst="0" w:colLast="0"/>
      <w:bookmarkEnd w:id="1"/>
      <w:r>
        <w:rPr>
          <w:noProof/>
        </w:rPr>
        <w:drawing>
          <wp:anchor distT="114300" distB="114300" distL="114300" distR="114300" simplePos="0" relativeHeight="251659264" behindDoc="0" locked="0" layoutInCell="1" hidden="0" allowOverlap="1" wp14:anchorId="4984B4BC" wp14:editId="6279CDBA">
            <wp:simplePos x="0" y="0"/>
            <wp:positionH relativeFrom="column">
              <wp:posOffset>4059555</wp:posOffset>
            </wp:positionH>
            <wp:positionV relativeFrom="paragraph">
              <wp:posOffset>58420</wp:posOffset>
            </wp:positionV>
            <wp:extent cx="2008800" cy="2674800"/>
            <wp:effectExtent l="0" t="0" r="0" b="0"/>
            <wp:wrapSquare wrapText="bothSides" distT="114300" distB="11430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08800" cy="2674800"/>
                    </a:xfrm>
                    <a:prstGeom prst="rect">
                      <a:avLst/>
                    </a:prstGeom>
                    <a:ln/>
                  </pic:spPr>
                </pic:pic>
              </a:graphicData>
            </a:graphic>
          </wp:anchor>
        </w:drawing>
      </w:r>
      <w:r>
        <w:t>For teachers</w:t>
      </w:r>
    </w:p>
    <w:p w14:paraId="55FE690C" w14:textId="19514F3D" w:rsidR="00B44728" w:rsidRPr="00B44728" w:rsidRDefault="00B44728" w:rsidP="00B44728">
      <w:pPr>
        <w:rPr>
          <w:b/>
          <w:sz w:val="16"/>
          <w:szCs w:val="16"/>
        </w:rPr>
      </w:pPr>
    </w:p>
    <w:p w14:paraId="1C10E188" w14:textId="0E567751" w:rsidR="00B44728" w:rsidRDefault="00B44728" w:rsidP="00B44728">
      <w:pPr>
        <w:pStyle w:val="Heading2"/>
      </w:pPr>
      <w:r>
        <w:t>Introduction/background</w:t>
      </w:r>
    </w:p>
    <w:p w14:paraId="4EA8CEA9" w14:textId="1E12A7C9" w:rsidR="00B44728" w:rsidRPr="00B44728" w:rsidRDefault="00B44728" w:rsidP="00B44728">
      <w:pPr>
        <w:rPr>
          <w:sz w:val="16"/>
          <w:szCs w:val="16"/>
        </w:rPr>
      </w:pPr>
    </w:p>
    <w:p w14:paraId="3D0D0256" w14:textId="0864CD3F" w:rsidR="00B44728" w:rsidRDefault="00B44728" w:rsidP="00B44728">
      <w:r>
        <w:t>In science, a model is a representation of an idea, an object, a process or a system. Models are often used when it is difficult to see or experience the real thing. Although we live in the middle of the water cycle, it is difficult for students to see aspects of it in action because they either happen underground or involve invisible processes (transpiration and evaporation) and gravity – a non-contact force.</w:t>
      </w:r>
    </w:p>
    <w:p w14:paraId="371F6806" w14:textId="77777777" w:rsidR="00B44728" w:rsidRDefault="00B44728" w:rsidP="00B44728"/>
    <w:p w14:paraId="4AE66C4B" w14:textId="77777777" w:rsidR="00B44728" w:rsidRDefault="00B44728" w:rsidP="00B44728">
      <w:r>
        <w:t>The Sun provides the energy that drives the evaporation and transpiration stages of the water cycle – when liquid water becomes gaseous water vapour. We can see evidence of this happening when we put a container over grass or leaves, but we don’t see the process itself. (Note that what we do see on the container is condensation – water back in its liquid form.)</w:t>
      </w:r>
    </w:p>
    <w:p w14:paraId="04D56958" w14:textId="77777777" w:rsidR="00B44728" w:rsidRDefault="00B44728" w:rsidP="00B44728">
      <w:r>
        <w:t xml:space="preserve"> </w:t>
      </w:r>
    </w:p>
    <w:p w14:paraId="0A36FE42" w14:textId="77777777" w:rsidR="00B44728" w:rsidRDefault="00B44728" w:rsidP="00B44728">
      <w:r>
        <w:t>The pull of gravity drives the stages of precipitation, run-off, infiltration and groundwater flow. We can observe precipitation, run-off and infiltration, but groundwater flow and discharge happens below the ground and out of sight.</w:t>
      </w:r>
    </w:p>
    <w:p w14:paraId="7AC4E0AC" w14:textId="77777777" w:rsidR="00B44728" w:rsidRDefault="00B44728" w:rsidP="00B44728"/>
    <w:p w14:paraId="6DEC1740" w14:textId="77777777" w:rsidR="00B44728" w:rsidRDefault="00B44728" w:rsidP="00B44728">
      <w:r>
        <w:t xml:space="preserve">Learn more in the article </w:t>
      </w:r>
      <w:hyperlink r:id="rId8">
        <w:r>
          <w:rPr>
            <w:color w:val="1155CC"/>
            <w:u w:val="single"/>
          </w:rPr>
          <w:t>The water cycle</w:t>
        </w:r>
      </w:hyperlink>
      <w:r>
        <w:t>.</w:t>
      </w:r>
    </w:p>
    <w:p w14:paraId="1544DA54" w14:textId="77777777" w:rsidR="00B44728" w:rsidRDefault="00B44728" w:rsidP="00B44728"/>
    <w:p w14:paraId="0D788789" w14:textId="77777777" w:rsidR="00B44728" w:rsidRDefault="00B44728" w:rsidP="00B44728">
      <w:r>
        <w:t>This activity allows students to observe aspects of the water cycle and to compare their models with what actually happens in nature.</w:t>
      </w:r>
    </w:p>
    <w:p w14:paraId="63F43D07" w14:textId="77777777" w:rsidR="00B44728" w:rsidRDefault="00B44728" w:rsidP="00B44728"/>
    <w:p w14:paraId="2BD62078" w14:textId="77777777" w:rsidR="00B44728" w:rsidRDefault="00B44728" w:rsidP="00B44728">
      <w:r>
        <w:t xml:space="preserve">If you plan to make multiple models, secure string across a set of windows and use pegs or clips to hang the models. Make the string as taut as possible so the models don’t sag. Alternatively, use skirt/trouser hangers to hang large models. </w:t>
      </w:r>
    </w:p>
    <w:p w14:paraId="50A856C9" w14:textId="77777777" w:rsidR="00B44728" w:rsidRDefault="00B44728" w:rsidP="00B44728"/>
    <w:p w14:paraId="651649E3" w14:textId="77777777" w:rsidR="00B44728" w:rsidRDefault="00B44728" w:rsidP="00B44728">
      <w:pPr>
        <w:pStyle w:val="Heading2"/>
      </w:pPr>
      <w:bookmarkStart w:id="2" w:name="bookmark=id.30j0zll" w:colFirst="0" w:colLast="0"/>
      <w:bookmarkEnd w:id="2"/>
      <w:r>
        <w:t>What you need</w:t>
      </w:r>
    </w:p>
    <w:p w14:paraId="231D86BF" w14:textId="77777777" w:rsidR="00B44728" w:rsidRPr="00B44728" w:rsidRDefault="00B44728" w:rsidP="00B44728">
      <w:pPr>
        <w:rPr>
          <w:sz w:val="16"/>
          <w:szCs w:val="16"/>
        </w:rPr>
      </w:pPr>
    </w:p>
    <w:p w14:paraId="3EC71BD6" w14:textId="77777777" w:rsidR="00B44728" w:rsidRDefault="00B44728" w:rsidP="00B44728">
      <w:pPr>
        <w:numPr>
          <w:ilvl w:val="0"/>
          <w:numId w:val="3"/>
        </w:numPr>
        <w:pBdr>
          <w:top w:val="nil"/>
          <w:left w:val="nil"/>
          <w:bottom w:val="nil"/>
          <w:right w:val="nil"/>
          <w:between w:val="nil"/>
        </w:pBdr>
      </w:pPr>
      <w:r>
        <w:rPr>
          <w:color w:val="000000"/>
        </w:rPr>
        <w:t xml:space="preserve">Water cycle </w:t>
      </w:r>
      <w:hyperlink r:id="rId9">
        <w:r>
          <w:rPr>
            <w:color w:val="1155CC"/>
            <w:u w:val="single"/>
          </w:rPr>
          <w:t>image</w:t>
        </w:r>
      </w:hyperlink>
      <w:r>
        <w:rPr>
          <w:color w:val="000000"/>
        </w:rPr>
        <w:t xml:space="preserve"> or </w:t>
      </w:r>
      <w:hyperlink r:id="rId10">
        <w:r>
          <w:rPr>
            <w:color w:val="1155CC"/>
            <w:u w:val="single"/>
          </w:rPr>
          <w:t>interactive</w:t>
        </w:r>
      </w:hyperlink>
      <w:r>
        <w:rPr>
          <w:color w:val="000000"/>
        </w:rPr>
        <w:t xml:space="preserve"> </w:t>
      </w:r>
    </w:p>
    <w:p w14:paraId="7783C166" w14:textId="77777777" w:rsidR="00B44728" w:rsidRDefault="00B44728" w:rsidP="00B44728">
      <w:pPr>
        <w:numPr>
          <w:ilvl w:val="0"/>
          <w:numId w:val="3"/>
        </w:numPr>
        <w:pBdr>
          <w:top w:val="nil"/>
          <w:left w:val="nil"/>
          <w:bottom w:val="nil"/>
          <w:right w:val="nil"/>
          <w:between w:val="nil"/>
        </w:pBdr>
      </w:pPr>
      <w:r>
        <w:rPr>
          <w:color w:val="000000"/>
        </w:rPr>
        <w:t>Resealable plastic bags – 25 x 35 cm or similar for large models or sandwich bags for smaller models</w:t>
      </w:r>
    </w:p>
    <w:p w14:paraId="149F4C09" w14:textId="77777777" w:rsidR="00B44728" w:rsidRDefault="00B44728" w:rsidP="00B44728">
      <w:pPr>
        <w:numPr>
          <w:ilvl w:val="0"/>
          <w:numId w:val="3"/>
        </w:numPr>
        <w:pBdr>
          <w:top w:val="nil"/>
          <w:left w:val="nil"/>
          <w:bottom w:val="nil"/>
          <w:right w:val="nil"/>
          <w:between w:val="nil"/>
        </w:pBdr>
      </w:pPr>
      <w:r>
        <w:rPr>
          <w:color w:val="000000"/>
        </w:rPr>
        <w:t>Permanent markers</w:t>
      </w:r>
    </w:p>
    <w:p w14:paraId="3E34B0FD" w14:textId="77777777" w:rsidR="00B44728" w:rsidRDefault="00B44728" w:rsidP="00B44728">
      <w:pPr>
        <w:numPr>
          <w:ilvl w:val="0"/>
          <w:numId w:val="3"/>
        </w:numPr>
        <w:pBdr>
          <w:top w:val="nil"/>
          <w:left w:val="nil"/>
          <w:bottom w:val="nil"/>
          <w:right w:val="nil"/>
          <w:between w:val="nil"/>
        </w:pBdr>
      </w:pPr>
      <w:bookmarkStart w:id="3" w:name="_heading=h.1fob9te" w:colFirst="0" w:colLast="0"/>
      <w:bookmarkEnd w:id="3"/>
      <w:r>
        <w:rPr>
          <w:color w:val="000000"/>
        </w:rPr>
        <w:t>Tape, pegs, foldback clips or metal clip clothes hangers</w:t>
      </w:r>
    </w:p>
    <w:p w14:paraId="0676AAD6" w14:textId="77777777" w:rsidR="00B44728" w:rsidRDefault="00B44728" w:rsidP="00B44728">
      <w:pPr>
        <w:numPr>
          <w:ilvl w:val="0"/>
          <w:numId w:val="3"/>
        </w:numPr>
        <w:pBdr>
          <w:top w:val="nil"/>
          <w:left w:val="nil"/>
          <w:bottom w:val="nil"/>
          <w:right w:val="nil"/>
          <w:between w:val="nil"/>
        </w:pBdr>
      </w:pPr>
      <w:r>
        <w:rPr>
          <w:color w:val="000000"/>
        </w:rPr>
        <w:t>Water</w:t>
      </w:r>
    </w:p>
    <w:p w14:paraId="11848DD1" w14:textId="77777777" w:rsidR="00B44728" w:rsidRDefault="00B44728" w:rsidP="00B44728">
      <w:pPr>
        <w:numPr>
          <w:ilvl w:val="0"/>
          <w:numId w:val="3"/>
        </w:numPr>
        <w:pBdr>
          <w:top w:val="nil"/>
          <w:left w:val="nil"/>
          <w:bottom w:val="nil"/>
          <w:right w:val="nil"/>
          <w:between w:val="nil"/>
        </w:pBdr>
      </w:pPr>
      <w:r>
        <w:rPr>
          <w:color w:val="000000"/>
        </w:rPr>
        <w:t>Sunny window location</w:t>
      </w:r>
    </w:p>
    <w:p w14:paraId="254135A3" w14:textId="77777777" w:rsidR="00B44728" w:rsidRDefault="00B44728" w:rsidP="00B44728">
      <w:pPr>
        <w:numPr>
          <w:ilvl w:val="0"/>
          <w:numId w:val="3"/>
        </w:numPr>
        <w:pBdr>
          <w:top w:val="nil"/>
          <w:left w:val="nil"/>
          <w:bottom w:val="nil"/>
          <w:right w:val="nil"/>
          <w:between w:val="nil"/>
        </w:pBdr>
      </w:pPr>
      <w:r>
        <w:rPr>
          <w:color w:val="000000"/>
        </w:rPr>
        <w:t>Gravel (optional)</w:t>
      </w:r>
    </w:p>
    <w:p w14:paraId="51B37638" w14:textId="77777777" w:rsidR="00B44728" w:rsidRDefault="00B44728" w:rsidP="00B44728"/>
    <w:p w14:paraId="6CCB3189" w14:textId="77777777" w:rsidR="00B44728" w:rsidRDefault="00B44728" w:rsidP="00B44728">
      <w:pPr>
        <w:pStyle w:val="Heading2"/>
      </w:pPr>
      <w:bookmarkStart w:id="4" w:name="bookmark=id.3znysh7" w:colFirst="0" w:colLast="0"/>
      <w:bookmarkEnd w:id="4"/>
      <w:r>
        <w:t>What to do</w:t>
      </w:r>
    </w:p>
    <w:p w14:paraId="4A3843E3" w14:textId="77777777" w:rsidR="00B44728" w:rsidRPr="00B44728" w:rsidRDefault="00B44728" w:rsidP="00B44728">
      <w:pPr>
        <w:rPr>
          <w:sz w:val="16"/>
          <w:szCs w:val="16"/>
        </w:rPr>
      </w:pPr>
    </w:p>
    <w:p w14:paraId="6B9143B0" w14:textId="77777777" w:rsidR="00B44728" w:rsidRDefault="00B44728" w:rsidP="00B44728">
      <w:pPr>
        <w:numPr>
          <w:ilvl w:val="0"/>
          <w:numId w:val="2"/>
        </w:numPr>
      </w:pPr>
      <w:r>
        <w:t>Draw models of the water cycle on the resealable bags and include:</w:t>
      </w:r>
    </w:p>
    <w:p w14:paraId="3EDEAA2D" w14:textId="77777777" w:rsidR="00B44728" w:rsidRDefault="00B44728" w:rsidP="00B44728">
      <w:pPr>
        <w:numPr>
          <w:ilvl w:val="0"/>
          <w:numId w:val="4"/>
        </w:numPr>
      </w:pPr>
      <w:r>
        <w:t>the Sun</w:t>
      </w:r>
    </w:p>
    <w:p w14:paraId="7F336845" w14:textId="77777777" w:rsidR="00B44728" w:rsidRDefault="00B44728" w:rsidP="00B44728">
      <w:pPr>
        <w:numPr>
          <w:ilvl w:val="0"/>
          <w:numId w:val="4"/>
        </w:numPr>
      </w:pPr>
      <w:r>
        <w:t>clouds</w:t>
      </w:r>
    </w:p>
    <w:p w14:paraId="72341CCB" w14:textId="77777777" w:rsidR="00B44728" w:rsidRDefault="00B44728" w:rsidP="00B44728">
      <w:pPr>
        <w:numPr>
          <w:ilvl w:val="0"/>
          <w:numId w:val="4"/>
        </w:numPr>
      </w:pPr>
      <w:r>
        <w:t>vegetation – including roots</w:t>
      </w:r>
    </w:p>
    <w:p w14:paraId="54419028" w14:textId="77777777" w:rsidR="00B44728" w:rsidRDefault="00B44728" w:rsidP="00B44728">
      <w:pPr>
        <w:numPr>
          <w:ilvl w:val="0"/>
          <w:numId w:val="4"/>
        </w:numPr>
      </w:pPr>
      <w:r>
        <w:t>surface water (stream, lake or ocean)</w:t>
      </w:r>
    </w:p>
    <w:p w14:paraId="72442479" w14:textId="77777777" w:rsidR="00B44728" w:rsidRDefault="00B44728" w:rsidP="00B44728">
      <w:pPr>
        <w:numPr>
          <w:ilvl w:val="0"/>
          <w:numId w:val="4"/>
        </w:numPr>
      </w:pPr>
      <w:r>
        <w:t>groundwater</w:t>
      </w:r>
    </w:p>
    <w:p w14:paraId="3B381CE9" w14:textId="77777777" w:rsidR="00B44728" w:rsidRDefault="00B44728" w:rsidP="00B44728">
      <w:pPr>
        <w:numPr>
          <w:ilvl w:val="0"/>
          <w:numId w:val="4"/>
        </w:numPr>
      </w:pPr>
      <w:r>
        <w:t>arrows (optional).</w:t>
      </w:r>
    </w:p>
    <w:p w14:paraId="72B9E04C" w14:textId="77777777" w:rsidR="00B44728" w:rsidRDefault="00B44728" w:rsidP="00B44728"/>
    <w:p w14:paraId="5FDEB2A7" w14:textId="77777777" w:rsidR="00B44728" w:rsidRDefault="00B44728" w:rsidP="00B44728">
      <w:pPr>
        <w:numPr>
          <w:ilvl w:val="0"/>
          <w:numId w:val="2"/>
        </w:numPr>
      </w:pPr>
      <w:r>
        <w:t>Place a layer of gravel in the bag to represent an aquifer (optional).</w:t>
      </w:r>
    </w:p>
    <w:p w14:paraId="7D7891FF" w14:textId="77777777" w:rsidR="00B44728" w:rsidRDefault="00B44728" w:rsidP="00B44728">
      <w:pPr>
        <w:ind w:left="360"/>
      </w:pPr>
    </w:p>
    <w:p w14:paraId="1585E1F8" w14:textId="77777777" w:rsidR="00B44728" w:rsidRDefault="00B44728" w:rsidP="00B44728">
      <w:pPr>
        <w:numPr>
          <w:ilvl w:val="0"/>
          <w:numId w:val="2"/>
        </w:numPr>
      </w:pPr>
      <w:r>
        <w:t>Seal most of the bag before adding water.</w:t>
      </w:r>
    </w:p>
    <w:p w14:paraId="4C3AA429" w14:textId="77777777" w:rsidR="00B44728" w:rsidRDefault="00B44728" w:rsidP="00B44728">
      <w:pPr>
        <w:ind w:left="360"/>
      </w:pPr>
    </w:p>
    <w:p w14:paraId="00B89429" w14:textId="77777777" w:rsidR="00B44728" w:rsidRDefault="00B44728" w:rsidP="00B44728">
      <w:pPr>
        <w:numPr>
          <w:ilvl w:val="0"/>
          <w:numId w:val="2"/>
        </w:numPr>
      </w:pPr>
      <w:r>
        <w:t>Add enough water so the stream, lake or ocean is partially filled.</w:t>
      </w:r>
    </w:p>
    <w:p w14:paraId="4418A583" w14:textId="77777777" w:rsidR="00B44728" w:rsidRDefault="00B44728" w:rsidP="00B44728">
      <w:pPr>
        <w:ind w:left="360"/>
      </w:pPr>
    </w:p>
    <w:p w14:paraId="00926A69" w14:textId="77777777" w:rsidR="00B44728" w:rsidRDefault="00B44728" w:rsidP="00B44728">
      <w:pPr>
        <w:numPr>
          <w:ilvl w:val="0"/>
          <w:numId w:val="2"/>
        </w:numPr>
      </w:pPr>
      <w:r>
        <w:t>Seal the bag.</w:t>
      </w:r>
    </w:p>
    <w:p w14:paraId="0C08F898" w14:textId="77777777" w:rsidR="00B44728" w:rsidRDefault="00B44728" w:rsidP="00B44728">
      <w:pPr>
        <w:ind w:left="360"/>
      </w:pPr>
    </w:p>
    <w:p w14:paraId="4F358668" w14:textId="77777777" w:rsidR="00B44728" w:rsidRDefault="00B44728" w:rsidP="00B44728">
      <w:pPr>
        <w:numPr>
          <w:ilvl w:val="0"/>
          <w:numId w:val="2"/>
        </w:numPr>
      </w:pPr>
      <w:r>
        <w:t>Place the model in a sunny window.</w:t>
      </w:r>
    </w:p>
    <w:p w14:paraId="5372290C" w14:textId="77777777" w:rsidR="00B44728" w:rsidRDefault="00B44728" w:rsidP="00B44728">
      <w:pPr>
        <w:ind w:left="360"/>
      </w:pPr>
    </w:p>
    <w:p w14:paraId="5D9D8AAC" w14:textId="77777777" w:rsidR="00B44728" w:rsidRDefault="00B44728" w:rsidP="00B44728">
      <w:pPr>
        <w:numPr>
          <w:ilvl w:val="0"/>
          <w:numId w:val="2"/>
        </w:numPr>
      </w:pPr>
      <w:r>
        <w:t>Make predictions about what might happen with the model.</w:t>
      </w:r>
    </w:p>
    <w:p w14:paraId="7FDDD61A" w14:textId="77777777" w:rsidR="00B44728" w:rsidRDefault="00B44728" w:rsidP="00B44728">
      <w:pPr>
        <w:ind w:left="360"/>
      </w:pPr>
    </w:p>
    <w:p w14:paraId="7C6B99AE" w14:textId="77777777" w:rsidR="00B44728" w:rsidRDefault="00B44728" w:rsidP="00B44728">
      <w:pPr>
        <w:numPr>
          <w:ilvl w:val="0"/>
          <w:numId w:val="2"/>
        </w:numPr>
      </w:pPr>
      <w:r>
        <w:t>Observe what happens during the day as the water heats up.</w:t>
      </w:r>
    </w:p>
    <w:p w14:paraId="46F39A54" w14:textId="77777777" w:rsidR="00B44728" w:rsidRDefault="00B44728" w:rsidP="00B44728">
      <w:pPr>
        <w:ind w:left="360"/>
      </w:pPr>
    </w:p>
    <w:p w14:paraId="0A745492" w14:textId="77777777" w:rsidR="00B44728" w:rsidRDefault="00B44728" w:rsidP="00B44728">
      <w:pPr>
        <w:numPr>
          <w:ilvl w:val="0"/>
          <w:numId w:val="2"/>
        </w:numPr>
      </w:pPr>
      <w:r>
        <w:t>Compare the similarities and differences between the model and what really happens outside.</w:t>
      </w:r>
    </w:p>
    <w:p w14:paraId="2BDD2687" w14:textId="77777777" w:rsidR="00B44728" w:rsidRDefault="00B44728" w:rsidP="00B44728"/>
    <w:p w14:paraId="5E1BD971" w14:textId="77777777" w:rsidR="00B44728" w:rsidRDefault="00B44728" w:rsidP="00B44728">
      <w:pPr>
        <w:pStyle w:val="Heading2"/>
      </w:pPr>
      <w:r>
        <w:t>Questions to deepen student understanding</w:t>
      </w:r>
    </w:p>
    <w:p w14:paraId="6D719A11" w14:textId="77777777" w:rsidR="00B44728" w:rsidRPr="00B44728" w:rsidRDefault="00B44728" w:rsidP="00B44728">
      <w:pPr>
        <w:rPr>
          <w:sz w:val="16"/>
          <w:szCs w:val="16"/>
        </w:rPr>
      </w:pPr>
    </w:p>
    <w:p w14:paraId="3A306C19" w14:textId="77777777" w:rsidR="00B44728" w:rsidRDefault="00B44728" w:rsidP="00B44728">
      <w:r>
        <w:t xml:space="preserve">Questions while viewing the water cycle </w:t>
      </w:r>
      <w:hyperlink r:id="rId11">
        <w:r>
          <w:rPr>
            <w:color w:val="1155CC"/>
            <w:u w:val="single"/>
          </w:rPr>
          <w:t>image</w:t>
        </w:r>
      </w:hyperlink>
      <w:r>
        <w:t xml:space="preserve"> or </w:t>
      </w:r>
      <w:hyperlink r:id="rId12">
        <w:r>
          <w:rPr>
            <w:color w:val="1155CC"/>
            <w:u w:val="single"/>
          </w:rPr>
          <w:t>interactive</w:t>
        </w:r>
      </w:hyperlink>
      <w:r>
        <w:t>:</w:t>
      </w:r>
    </w:p>
    <w:p w14:paraId="6EAFC08A" w14:textId="77777777" w:rsidR="00B44728" w:rsidRDefault="00B44728" w:rsidP="00B44728">
      <w:pPr>
        <w:numPr>
          <w:ilvl w:val="0"/>
          <w:numId w:val="3"/>
        </w:numPr>
        <w:pBdr>
          <w:top w:val="nil"/>
          <w:left w:val="nil"/>
          <w:bottom w:val="nil"/>
          <w:right w:val="nil"/>
          <w:between w:val="nil"/>
        </w:pBdr>
        <w:ind w:left="357" w:hanging="357"/>
      </w:pPr>
      <w:r>
        <w:rPr>
          <w:color w:val="000000"/>
        </w:rPr>
        <w:t>Which processes (parts) of the water cycle involve the atmosphere?</w:t>
      </w:r>
    </w:p>
    <w:p w14:paraId="677A5695" w14:textId="77777777" w:rsidR="00B44728" w:rsidRDefault="00B44728" w:rsidP="00B44728">
      <w:pPr>
        <w:numPr>
          <w:ilvl w:val="0"/>
          <w:numId w:val="3"/>
        </w:numPr>
        <w:pBdr>
          <w:top w:val="nil"/>
          <w:left w:val="nil"/>
          <w:bottom w:val="nil"/>
          <w:right w:val="nil"/>
          <w:between w:val="nil"/>
        </w:pBdr>
        <w:ind w:left="357" w:hanging="357"/>
      </w:pPr>
      <w:r>
        <w:rPr>
          <w:color w:val="000000"/>
        </w:rPr>
        <w:t>Which processes of the water cycle take place on the land?</w:t>
      </w:r>
    </w:p>
    <w:p w14:paraId="5B58740F" w14:textId="77777777" w:rsidR="00B44728" w:rsidRDefault="00B44728" w:rsidP="00B44728">
      <w:pPr>
        <w:numPr>
          <w:ilvl w:val="0"/>
          <w:numId w:val="3"/>
        </w:numPr>
        <w:pBdr>
          <w:top w:val="nil"/>
          <w:left w:val="nil"/>
          <w:bottom w:val="nil"/>
          <w:right w:val="nil"/>
          <w:between w:val="nil"/>
        </w:pBdr>
        <w:ind w:left="357" w:hanging="357"/>
      </w:pPr>
      <w:r>
        <w:rPr>
          <w:color w:val="000000"/>
        </w:rPr>
        <w:t>Which processes of the water cycle happen under the land?</w:t>
      </w:r>
    </w:p>
    <w:p w14:paraId="6B694CCC" w14:textId="77777777" w:rsidR="00B44728" w:rsidRDefault="00B44728" w:rsidP="00B44728">
      <w:pPr>
        <w:numPr>
          <w:ilvl w:val="0"/>
          <w:numId w:val="3"/>
        </w:numPr>
        <w:pBdr>
          <w:top w:val="nil"/>
          <w:left w:val="nil"/>
          <w:bottom w:val="nil"/>
          <w:right w:val="nil"/>
          <w:between w:val="nil"/>
        </w:pBdr>
        <w:ind w:left="357" w:hanging="357"/>
      </w:pPr>
      <w:r>
        <w:rPr>
          <w:color w:val="000000"/>
        </w:rPr>
        <w:t>Which processes can we see when we stand outside and look around?</w:t>
      </w:r>
    </w:p>
    <w:p w14:paraId="41B416C9" w14:textId="77777777" w:rsidR="00B44728" w:rsidRDefault="00B44728" w:rsidP="00B44728">
      <w:pPr>
        <w:numPr>
          <w:ilvl w:val="0"/>
          <w:numId w:val="3"/>
        </w:numPr>
        <w:pBdr>
          <w:top w:val="nil"/>
          <w:left w:val="nil"/>
          <w:bottom w:val="nil"/>
          <w:right w:val="nil"/>
          <w:between w:val="nil"/>
        </w:pBdr>
        <w:ind w:left="357" w:hanging="357"/>
      </w:pPr>
      <w:r>
        <w:rPr>
          <w:color w:val="000000"/>
        </w:rPr>
        <w:t>Which processes are we unable to see when we stand outside and look around?</w:t>
      </w:r>
    </w:p>
    <w:p w14:paraId="34DAED6B" w14:textId="77777777" w:rsidR="00B44728" w:rsidRDefault="00B44728" w:rsidP="00B44728">
      <w:pPr>
        <w:numPr>
          <w:ilvl w:val="0"/>
          <w:numId w:val="3"/>
        </w:numPr>
        <w:pBdr>
          <w:top w:val="nil"/>
          <w:left w:val="nil"/>
          <w:bottom w:val="nil"/>
          <w:right w:val="nil"/>
          <w:between w:val="nil"/>
        </w:pBdr>
        <w:ind w:left="357" w:hanging="357"/>
      </w:pPr>
      <w:r>
        <w:rPr>
          <w:color w:val="000000"/>
        </w:rPr>
        <w:t>Which processes are driven by energy from the Sun?</w:t>
      </w:r>
    </w:p>
    <w:p w14:paraId="4DD2F7E3" w14:textId="77777777" w:rsidR="00B44728" w:rsidRDefault="00B44728" w:rsidP="00B44728">
      <w:pPr>
        <w:numPr>
          <w:ilvl w:val="0"/>
          <w:numId w:val="3"/>
        </w:numPr>
        <w:pBdr>
          <w:top w:val="nil"/>
          <w:left w:val="nil"/>
          <w:bottom w:val="nil"/>
          <w:right w:val="nil"/>
          <w:between w:val="nil"/>
        </w:pBdr>
        <w:ind w:left="357" w:hanging="357"/>
      </w:pPr>
      <w:r>
        <w:rPr>
          <w:color w:val="000000"/>
        </w:rPr>
        <w:t>Which processes are affected by gravity?</w:t>
      </w:r>
    </w:p>
    <w:p w14:paraId="317CAD63" w14:textId="77777777" w:rsidR="00B44728" w:rsidRDefault="00B44728" w:rsidP="00B44728">
      <w:pPr>
        <w:numPr>
          <w:ilvl w:val="0"/>
          <w:numId w:val="3"/>
        </w:numPr>
        <w:pBdr>
          <w:top w:val="nil"/>
          <w:left w:val="nil"/>
          <w:bottom w:val="nil"/>
          <w:right w:val="nil"/>
          <w:between w:val="nil"/>
        </w:pBdr>
        <w:ind w:left="357" w:hanging="357"/>
      </w:pPr>
      <w:r>
        <w:rPr>
          <w:color w:val="000000"/>
        </w:rPr>
        <w:t>Why do we need to place our model in a sunny window?</w:t>
      </w:r>
    </w:p>
    <w:p w14:paraId="1714745A" w14:textId="77777777" w:rsidR="00B44728" w:rsidRDefault="00B44728" w:rsidP="00B44728">
      <w:pPr>
        <w:numPr>
          <w:ilvl w:val="0"/>
          <w:numId w:val="3"/>
        </w:numPr>
        <w:pBdr>
          <w:top w:val="nil"/>
          <w:left w:val="nil"/>
          <w:bottom w:val="nil"/>
          <w:right w:val="nil"/>
          <w:between w:val="nil"/>
        </w:pBdr>
        <w:ind w:left="357" w:hanging="357"/>
      </w:pPr>
      <w:r>
        <w:rPr>
          <w:color w:val="000000"/>
        </w:rPr>
        <w:t>What do you think will happen in our water cycle model?</w:t>
      </w:r>
    </w:p>
    <w:p w14:paraId="06C05BD1" w14:textId="77777777" w:rsidR="00B44728" w:rsidRDefault="00B44728" w:rsidP="00B44728">
      <w:pPr>
        <w:numPr>
          <w:ilvl w:val="0"/>
          <w:numId w:val="3"/>
        </w:numPr>
        <w:pBdr>
          <w:top w:val="nil"/>
          <w:left w:val="nil"/>
          <w:bottom w:val="nil"/>
          <w:right w:val="nil"/>
          <w:between w:val="nil"/>
        </w:pBdr>
        <w:ind w:left="357" w:hanging="357"/>
      </w:pPr>
      <w:r>
        <w:rPr>
          <w:color w:val="000000"/>
        </w:rPr>
        <w:t>What do you observe happening throughout the day?</w:t>
      </w:r>
    </w:p>
    <w:p w14:paraId="1C8F2078" w14:textId="77777777" w:rsidR="00B44728" w:rsidRDefault="00B44728" w:rsidP="00B44728">
      <w:pPr>
        <w:numPr>
          <w:ilvl w:val="0"/>
          <w:numId w:val="3"/>
        </w:numPr>
        <w:pBdr>
          <w:top w:val="nil"/>
          <w:left w:val="nil"/>
          <w:bottom w:val="nil"/>
          <w:right w:val="nil"/>
          <w:between w:val="nil"/>
        </w:pBdr>
        <w:ind w:left="357" w:hanging="357"/>
      </w:pPr>
      <w:r>
        <w:rPr>
          <w:color w:val="000000"/>
        </w:rPr>
        <w:t>What are some similarities between what really happens outside and what is happening in our model?</w:t>
      </w:r>
    </w:p>
    <w:p w14:paraId="39DD5045" w14:textId="77777777" w:rsidR="00B44728" w:rsidRDefault="00B44728" w:rsidP="00B44728">
      <w:pPr>
        <w:numPr>
          <w:ilvl w:val="0"/>
          <w:numId w:val="3"/>
        </w:numPr>
        <w:pBdr>
          <w:top w:val="nil"/>
          <w:left w:val="nil"/>
          <w:bottom w:val="nil"/>
          <w:right w:val="nil"/>
          <w:between w:val="nil"/>
        </w:pBdr>
        <w:ind w:left="357" w:hanging="357"/>
      </w:pPr>
      <w:r>
        <w:rPr>
          <w:color w:val="000000"/>
        </w:rPr>
        <w:t>What are some differences between the real water cycle and our model?</w:t>
      </w:r>
    </w:p>
    <w:p w14:paraId="7A5D3523" w14:textId="77777777" w:rsidR="00B44728" w:rsidRDefault="00B44728" w:rsidP="00B44728"/>
    <w:p w14:paraId="64CC8A41" w14:textId="77777777" w:rsidR="00B44728" w:rsidRDefault="00B44728" w:rsidP="00B44728">
      <w:pPr>
        <w:pStyle w:val="Heading2"/>
      </w:pPr>
      <w:r>
        <w:t>Alternative conceptions</w:t>
      </w:r>
    </w:p>
    <w:p w14:paraId="15E0DA46" w14:textId="77777777" w:rsidR="00B44728" w:rsidRPr="00B44728" w:rsidRDefault="00B44728" w:rsidP="00B44728">
      <w:pPr>
        <w:rPr>
          <w:sz w:val="16"/>
          <w:szCs w:val="16"/>
        </w:rPr>
      </w:pPr>
    </w:p>
    <w:p w14:paraId="6E22702A" w14:textId="77777777" w:rsidR="00B44728" w:rsidRDefault="00B44728" w:rsidP="00B44728">
      <w:r>
        <w:t xml:space="preserve">The article </w:t>
      </w:r>
      <w:hyperlink r:id="rId13">
        <w:r>
          <w:rPr>
            <w:color w:val="1155CC"/>
            <w:u w:val="single"/>
          </w:rPr>
          <w:t>Alternative conceptions about water’s states of matter</w:t>
        </w:r>
      </w:hyperlink>
      <w:r>
        <w:t xml:space="preserve"> outlines common alternative conceptions students may hold about water – particularly water in its gaseous form. It is important to be aware of alternative conceptions so educators can aid students to change their thinking.</w:t>
      </w:r>
    </w:p>
    <w:p w14:paraId="3A35F910" w14:textId="77777777" w:rsidR="00B44728" w:rsidRDefault="00B44728" w:rsidP="00B44728"/>
    <w:p w14:paraId="43A0B3C1" w14:textId="77777777" w:rsidR="00B44728" w:rsidRDefault="00B44728" w:rsidP="00B44728">
      <w:pPr>
        <w:pStyle w:val="Heading2"/>
      </w:pPr>
      <w:r>
        <w:t>Extension ideas</w:t>
      </w:r>
    </w:p>
    <w:p w14:paraId="071CBDE5" w14:textId="77777777" w:rsidR="00B44728" w:rsidRPr="00B44728" w:rsidRDefault="00B44728" w:rsidP="00B44728">
      <w:pPr>
        <w:rPr>
          <w:sz w:val="16"/>
          <w:szCs w:val="16"/>
        </w:rPr>
      </w:pPr>
    </w:p>
    <w:p w14:paraId="74ADB84E" w14:textId="77777777" w:rsidR="00B44728" w:rsidRDefault="00B44728" w:rsidP="00B44728">
      <w:r>
        <w:t>These models also aid understanding about the water cycle:</w:t>
      </w:r>
    </w:p>
    <w:p w14:paraId="4784786E" w14:textId="77777777" w:rsidR="00B44728" w:rsidRDefault="00B44728" w:rsidP="00B44728">
      <w:pPr>
        <w:numPr>
          <w:ilvl w:val="0"/>
          <w:numId w:val="5"/>
        </w:numPr>
      </w:pPr>
      <w:hyperlink r:id="rId14">
        <w:r>
          <w:rPr>
            <w:color w:val="1155CC"/>
            <w:u w:val="single"/>
          </w:rPr>
          <w:t>Building a water cycle</w:t>
        </w:r>
      </w:hyperlink>
    </w:p>
    <w:p w14:paraId="176940BE" w14:textId="634BF1D4" w:rsidR="00FA42C3" w:rsidRDefault="00B44728" w:rsidP="00B44728">
      <w:pPr>
        <w:numPr>
          <w:ilvl w:val="0"/>
          <w:numId w:val="5"/>
        </w:numPr>
      </w:pPr>
      <w:hyperlink r:id="rId15">
        <w:r>
          <w:rPr>
            <w:color w:val="1155CC"/>
            <w:u w:val="single"/>
          </w:rPr>
          <w:t>Constructing an aquifer model</w:t>
        </w:r>
      </w:hyperlink>
    </w:p>
    <w:sectPr w:rsidR="00FA42C3">
      <w:headerReference w:type="default" r:id="rId16"/>
      <w:footerReference w:type="default" r:id="rId17"/>
      <w:pgSz w:w="11907" w:h="16840"/>
      <w:pgMar w:top="1134" w:right="1134" w:bottom="1134" w:left="1134" w:header="567"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A3F43" w14:textId="77777777" w:rsidR="00A75880" w:rsidRDefault="00A75880" w:rsidP="00B44728">
      <w:r>
        <w:separator/>
      </w:r>
    </w:p>
  </w:endnote>
  <w:endnote w:type="continuationSeparator" w:id="0">
    <w:p w14:paraId="63735A87" w14:textId="77777777" w:rsidR="00A75880" w:rsidRDefault="00A75880" w:rsidP="00B4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AA2FF" w14:textId="073E9382" w:rsidR="00B44728" w:rsidRDefault="00B44728" w:rsidP="00B44728">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5" w:name="_heading=h.2et92p0" w:colFirst="0" w:colLast="0"/>
  <w:bookmarkEnd w:id="5"/>
  <w:p w14:paraId="52B6C953" w14:textId="7DA002F0" w:rsidR="00B44728" w:rsidRPr="00B44728" w:rsidRDefault="00B44728" w:rsidP="00B44728">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p w14:paraId="5511F240" w14:textId="77777777" w:rsidR="00B44728" w:rsidRDefault="00B44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9264D" w14:textId="77777777" w:rsidR="00A75880" w:rsidRDefault="00A75880" w:rsidP="00B44728">
      <w:r>
        <w:separator/>
      </w:r>
    </w:p>
  </w:footnote>
  <w:footnote w:type="continuationSeparator" w:id="0">
    <w:p w14:paraId="0BD584DD" w14:textId="77777777" w:rsidR="00A75880" w:rsidRDefault="00A75880" w:rsidP="00B4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DC41" w14:textId="77777777" w:rsidR="00AA6CD7" w:rsidRDefault="00A75880">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AA6CD7" w14:paraId="7D64AEAB" w14:textId="77777777">
      <w:tc>
        <w:tcPr>
          <w:tcW w:w="1980" w:type="dxa"/>
          <w:shd w:val="clear" w:color="auto" w:fill="auto"/>
        </w:tcPr>
        <w:p w14:paraId="6F88669A" w14:textId="77777777" w:rsidR="00AA6CD7" w:rsidRDefault="00A75880">
          <w:pPr>
            <w:pBdr>
              <w:top w:val="nil"/>
              <w:left w:val="nil"/>
              <w:bottom w:val="nil"/>
              <w:right w:val="nil"/>
              <w:between w:val="nil"/>
            </w:pBdr>
            <w:tabs>
              <w:tab w:val="center" w:pos="4513"/>
              <w:tab w:val="right" w:pos="9026"/>
            </w:tabs>
            <w:rPr>
              <w:color w:val="3366FF"/>
            </w:rPr>
          </w:pPr>
          <w:r>
            <w:rPr>
              <w:noProof/>
            </w:rPr>
            <w:drawing>
              <wp:anchor distT="0" distB="0" distL="114300" distR="114300" simplePos="0" relativeHeight="251659264" behindDoc="0" locked="0" layoutInCell="1" hidden="0" allowOverlap="1" wp14:anchorId="22A8DA59" wp14:editId="42CD5F53">
                <wp:simplePos x="0" y="0"/>
                <wp:positionH relativeFrom="column">
                  <wp:posOffset>-139689</wp:posOffset>
                </wp:positionH>
                <wp:positionV relativeFrom="paragraph">
                  <wp:posOffset>-194717</wp:posOffset>
                </wp:positionV>
                <wp:extent cx="1296035" cy="554990"/>
                <wp:effectExtent l="0" t="0" r="0" b="0"/>
                <wp:wrapNone/>
                <wp:docPr id="8" name="image1.jpg" descr="SciLearn URL RGB cropped"/>
                <wp:cNvGraphicFramePr/>
                <a:graphic xmlns:a="http://schemas.openxmlformats.org/drawingml/2006/main">
                  <a:graphicData uri="http://schemas.openxmlformats.org/drawingml/2006/picture">
                    <pic:pic xmlns:pic="http://schemas.openxmlformats.org/drawingml/2006/picture">
                      <pic:nvPicPr>
                        <pic:cNvPr id="0" name="image1.jpg" descr="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tc>
      <w:tc>
        <w:tcPr>
          <w:tcW w:w="7654" w:type="dxa"/>
          <w:shd w:val="clear" w:color="auto" w:fill="auto"/>
          <w:vAlign w:val="center"/>
        </w:tcPr>
        <w:p w14:paraId="5ED51C9A" w14:textId="77777777" w:rsidR="00AA6CD7" w:rsidRDefault="00A75880">
          <w:pPr>
            <w:rPr>
              <w:color w:val="3366FF"/>
            </w:rPr>
          </w:pPr>
          <w:r>
            <w:rPr>
              <w:color w:val="3366FF"/>
            </w:rPr>
            <w:t>Activity: Water cycle models</w:t>
          </w:r>
        </w:p>
        <w:p w14:paraId="30B7271F" w14:textId="77777777" w:rsidR="00AA6CD7" w:rsidRDefault="00A75880">
          <w:pPr>
            <w:rPr>
              <w:color w:val="3366FF"/>
            </w:rPr>
          </w:pPr>
        </w:p>
      </w:tc>
    </w:tr>
  </w:tbl>
  <w:p w14:paraId="1A8DD13B" w14:textId="77777777" w:rsidR="00AA6CD7" w:rsidRDefault="00A7588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A02"/>
    <w:multiLevelType w:val="multilevel"/>
    <w:tmpl w:val="1E3C2A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F906089"/>
    <w:multiLevelType w:val="multilevel"/>
    <w:tmpl w:val="5D621286"/>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45B45E08"/>
    <w:multiLevelType w:val="multilevel"/>
    <w:tmpl w:val="2BFCD8E2"/>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6E237A11"/>
    <w:multiLevelType w:val="multilevel"/>
    <w:tmpl w:val="55E6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8D4B0A"/>
    <w:multiLevelType w:val="multilevel"/>
    <w:tmpl w:val="02D4D4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28"/>
    <w:rsid w:val="0027521A"/>
    <w:rsid w:val="004B466B"/>
    <w:rsid w:val="006107D4"/>
    <w:rsid w:val="006C3F92"/>
    <w:rsid w:val="0071791F"/>
    <w:rsid w:val="008B1DCA"/>
    <w:rsid w:val="008C5A36"/>
    <w:rsid w:val="00980CBB"/>
    <w:rsid w:val="00A67327"/>
    <w:rsid w:val="00A75880"/>
    <w:rsid w:val="00A83F42"/>
    <w:rsid w:val="00AB6E58"/>
    <w:rsid w:val="00B44728"/>
    <w:rsid w:val="00D2046A"/>
    <w:rsid w:val="00D55636"/>
    <w:rsid w:val="00E72B43"/>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4684"/>
  <w15:chartTrackingRefBased/>
  <w15:docId w15:val="{C876F8CB-0773-49E8-B347-F197A7FD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28"/>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B44728"/>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B44728"/>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728"/>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B44728"/>
    <w:rPr>
      <w:rFonts w:ascii="Verdana" w:eastAsia="Arial" w:hAnsi="Verdana" w:cs="Arial"/>
      <w:b/>
      <w:i/>
      <w:color w:val="000000"/>
      <w:sz w:val="20"/>
      <w:szCs w:val="20"/>
      <w:lang w:val="en-GB" w:eastAsia="en-NZ"/>
    </w:rPr>
  </w:style>
  <w:style w:type="paragraph" w:styleId="BalloonText">
    <w:name w:val="Balloon Text"/>
    <w:basedOn w:val="Normal"/>
    <w:link w:val="BalloonTextChar"/>
    <w:uiPriority w:val="99"/>
    <w:semiHidden/>
    <w:unhideWhenUsed/>
    <w:rsid w:val="00B44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728"/>
    <w:rPr>
      <w:rFonts w:ascii="Segoe UI" w:eastAsia="Verdana" w:hAnsi="Segoe UI" w:cs="Segoe UI"/>
      <w:sz w:val="18"/>
      <w:szCs w:val="18"/>
      <w:lang w:val="en-GB" w:eastAsia="en-NZ"/>
    </w:rPr>
  </w:style>
  <w:style w:type="paragraph" w:styleId="Header">
    <w:name w:val="header"/>
    <w:basedOn w:val="Normal"/>
    <w:link w:val="HeaderChar"/>
    <w:uiPriority w:val="99"/>
    <w:unhideWhenUsed/>
    <w:rsid w:val="00B44728"/>
    <w:pPr>
      <w:tabs>
        <w:tab w:val="center" w:pos="4513"/>
        <w:tab w:val="right" w:pos="9026"/>
      </w:tabs>
    </w:pPr>
  </w:style>
  <w:style w:type="character" w:customStyle="1" w:styleId="HeaderChar">
    <w:name w:val="Header Char"/>
    <w:basedOn w:val="DefaultParagraphFont"/>
    <w:link w:val="Header"/>
    <w:uiPriority w:val="99"/>
    <w:rsid w:val="00B44728"/>
    <w:rPr>
      <w:rFonts w:ascii="Verdana" w:eastAsia="Verdana" w:hAnsi="Verdana" w:cs="Verdana"/>
      <w:sz w:val="20"/>
      <w:szCs w:val="20"/>
      <w:lang w:val="en-GB" w:eastAsia="en-NZ"/>
    </w:rPr>
  </w:style>
  <w:style w:type="paragraph" w:styleId="Footer">
    <w:name w:val="footer"/>
    <w:basedOn w:val="Normal"/>
    <w:link w:val="FooterChar"/>
    <w:uiPriority w:val="99"/>
    <w:unhideWhenUsed/>
    <w:rsid w:val="00B44728"/>
    <w:pPr>
      <w:tabs>
        <w:tab w:val="center" w:pos="4513"/>
        <w:tab w:val="right" w:pos="9026"/>
      </w:tabs>
    </w:pPr>
  </w:style>
  <w:style w:type="character" w:customStyle="1" w:styleId="FooterChar">
    <w:name w:val="Footer Char"/>
    <w:basedOn w:val="DefaultParagraphFont"/>
    <w:link w:val="Footer"/>
    <w:uiPriority w:val="99"/>
    <w:rsid w:val="00B44728"/>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721-the-water-cycle" TargetMode="External"/><Relationship Id="rId13" Type="http://schemas.openxmlformats.org/officeDocument/2006/relationships/hyperlink" Target="https://www.sciencelearn.org.nz/resources/616-alternative-conceptions-about-water-s-states-of-mat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sciencelearn.org.nz/image_maps/36-dynamic-and-complex-the-global-water-cycl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images/807-the-water-cycle" TargetMode="External"/><Relationship Id="rId5" Type="http://schemas.openxmlformats.org/officeDocument/2006/relationships/footnotes" Target="footnotes.xml"/><Relationship Id="rId15" Type="http://schemas.openxmlformats.org/officeDocument/2006/relationships/hyperlink" Target="https://www.sciencelearn.org.nz/resources/805-constructing-an-aquifer-model" TargetMode="External"/><Relationship Id="rId10" Type="http://schemas.openxmlformats.org/officeDocument/2006/relationships/hyperlink" Target="https://www.sciencelearn.org.nz/image_maps/36-dynamic-and-complex-the-global-water-cyc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learn.org.nz/images/807-the-water-cycle" TargetMode="External"/><Relationship Id="rId14" Type="http://schemas.openxmlformats.org/officeDocument/2006/relationships/hyperlink" Target="https://www.sciencelearn.org.nz/resources/804-building-a-water-cyc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cycle models</dc:title>
  <dc:subject/>
  <dc:creator>Science Learning Hub, The University of Waikato</dc:creator>
  <cp:keywords/>
  <dc:description/>
  <cp:lastModifiedBy>Vanya Bootham</cp:lastModifiedBy>
  <cp:revision>1</cp:revision>
  <dcterms:created xsi:type="dcterms:W3CDTF">2020-03-04T02:58:00Z</dcterms:created>
  <dcterms:modified xsi:type="dcterms:W3CDTF">2020-03-04T03:01:00Z</dcterms:modified>
</cp:coreProperties>
</file>