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8F3" w:rsidRDefault="006148F3" w:rsidP="006148F3">
      <w:pPr>
        <w:jc w:val="center"/>
        <w:rPr>
          <w:b/>
          <w:sz w:val="24"/>
        </w:rPr>
      </w:pPr>
      <w:r w:rsidRPr="00562F4B">
        <w:rPr>
          <w:b/>
          <w:sz w:val="24"/>
        </w:rPr>
        <w:t>AC</w:t>
      </w:r>
      <w:r>
        <w:rPr>
          <w:b/>
          <w:sz w:val="24"/>
        </w:rPr>
        <w:t>T</w:t>
      </w:r>
      <w:r w:rsidRPr="00562F4B">
        <w:rPr>
          <w:b/>
          <w:sz w:val="24"/>
        </w:rPr>
        <w:t xml:space="preserve">IVITY: </w:t>
      </w:r>
      <w:bookmarkStart w:id="0" w:name="_GoBack"/>
      <w:r w:rsidRPr="00562F4B">
        <w:rPr>
          <w:b/>
          <w:sz w:val="24"/>
        </w:rPr>
        <w:t>Ethics in conservation science</w:t>
      </w:r>
      <w:bookmarkEnd w:id="0"/>
    </w:p>
    <w:p w:rsidR="006148F3" w:rsidRDefault="006148F3" w:rsidP="006148F3">
      <w:pPr>
        <w:jc w:val="center"/>
        <w:rPr>
          <w:b/>
          <w:sz w:val="24"/>
        </w:rPr>
      </w:pPr>
    </w:p>
    <w:p w:rsidR="006148F3" w:rsidRDefault="006148F3" w:rsidP="006148F3">
      <w:pPr>
        <w:pBdr>
          <w:top w:val="single" w:sz="4" w:space="1" w:color="auto"/>
          <w:left w:val="single" w:sz="4" w:space="4" w:color="auto"/>
          <w:bottom w:val="single" w:sz="4" w:space="1" w:color="auto"/>
          <w:right w:val="single" w:sz="4" w:space="4" w:color="auto"/>
        </w:pBdr>
        <w:rPr>
          <w:b/>
        </w:rPr>
      </w:pPr>
      <w:r w:rsidRPr="008F681B">
        <w:rPr>
          <w:b/>
        </w:rPr>
        <w:t>Activity idea</w:t>
      </w:r>
    </w:p>
    <w:p w:rsidR="006148F3" w:rsidRPr="008F681B" w:rsidRDefault="006148F3" w:rsidP="006148F3">
      <w:pPr>
        <w:pBdr>
          <w:top w:val="single" w:sz="4" w:space="1" w:color="auto"/>
          <w:left w:val="single" w:sz="4" w:space="4" w:color="auto"/>
          <w:bottom w:val="single" w:sz="4" w:space="1" w:color="auto"/>
          <w:right w:val="single" w:sz="4" w:space="4" w:color="auto"/>
        </w:pBdr>
        <w:rPr>
          <w:b/>
        </w:rPr>
      </w:pPr>
    </w:p>
    <w:p w:rsidR="006148F3" w:rsidRPr="008F681B" w:rsidRDefault="006148F3" w:rsidP="000C7403">
      <w:pPr>
        <w:pBdr>
          <w:top w:val="single" w:sz="4" w:space="1" w:color="auto"/>
          <w:left w:val="single" w:sz="4" w:space="4" w:color="auto"/>
          <w:bottom w:val="single" w:sz="4" w:space="1" w:color="auto"/>
          <w:right w:val="single" w:sz="4" w:space="4" w:color="auto"/>
        </w:pBdr>
      </w:pPr>
      <w:r w:rsidRPr="008F681B">
        <w:t xml:space="preserve">In this activity, students consider the conservation of native frogs from a number of different perspectives. </w:t>
      </w:r>
    </w:p>
    <w:p w:rsidR="006148F3" w:rsidRPr="008F681B" w:rsidRDefault="006148F3" w:rsidP="000C7403">
      <w:pPr>
        <w:pBdr>
          <w:top w:val="single" w:sz="4" w:space="1" w:color="auto"/>
          <w:left w:val="single" w:sz="4" w:space="4" w:color="auto"/>
          <w:bottom w:val="single" w:sz="4" w:space="1" w:color="auto"/>
          <w:right w:val="single" w:sz="4" w:space="4" w:color="auto"/>
        </w:pBdr>
      </w:pPr>
    </w:p>
    <w:p w:rsidR="006148F3" w:rsidRPr="008F681B" w:rsidRDefault="006148F3" w:rsidP="000C7403">
      <w:pPr>
        <w:pBdr>
          <w:top w:val="single" w:sz="4" w:space="1" w:color="auto"/>
          <w:left w:val="single" w:sz="4" w:space="4" w:color="auto"/>
          <w:bottom w:val="single" w:sz="4" w:space="1" w:color="auto"/>
          <w:right w:val="single" w:sz="4" w:space="4" w:color="auto"/>
        </w:pBdr>
      </w:pPr>
      <w:r w:rsidRPr="008F681B">
        <w:t xml:space="preserve">By the end of this activity, students should be able to: </w:t>
      </w:r>
    </w:p>
    <w:p w:rsidR="006148F3" w:rsidRPr="008F681B" w:rsidRDefault="006148F3" w:rsidP="006148F3">
      <w:pPr>
        <w:numPr>
          <w:ilvl w:val="0"/>
          <w:numId w:val="9"/>
        </w:numPr>
        <w:pBdr>
          <w:top w:val="single" w:sz="4" w:space="1" w:color="auto"/>
          <w:left w:val="single" w:sz="4" w:space="4" w:color="auto"/>
          <w:bottom w:val="single" w:sz="4" w:space="1" w:color="auto"/>
          <w:right w:val="single" w:sz="4" w:space="4" w:color="auto"/>
        </w:pBdr>
      </w:pPr>
      <w:r w:rsidRPr="008F681B">
        <w:t>examine the conservation of native frogs from a range of different value perspectives</w:t>
      </w:r>
    </w:p>
    <w:p w:rsidR="006148F3" w:rsidRPr="008F681B" w:rsidRDefault="006148F3" w:rsidP="006148F3">
      <w:pPr>
        <w:numPr>
          <w:ilvl w:val="0"/>
          <w:numId w:val="9"/>
        </w:numPr>
        <w:pBdr>
          <w:top w:val="single" w:sz="4" w:space="1" w:color="auto"/>
          <w:left w:val="single" w:sz="4" w:space="4" w:color="auto"/>
          <w:bottom w:val="single" w:sz="4" w:space="1" w:color="auto"/>
          <w:right w:val="single" w:sz="4" w:space="4" w:color="auto"/>
        </w:pBdr>
      </w:pPr>
      <w:r w:rsidRPr="008F681B">
        <w:t>use their growing science knowledge to make an informed decision on a New Zealand conservation issue</w:t>
      </w:r>
    </w:p>
    <w:p w:rsidR="006148F3" w:rsidRPr="008F681B" w:rsidRDefault="006148F3" w:rsidP="006148F3">
      <w:pPr>
        <w:numPr>
          <w:ilvl w:val="0"/>
          <w:numId w:val="9"/>
        </w:numPr>
        <w:pBdr>
          <w:top w:val="single" w:sz="4" w:space="1" w:color="auto"/>
          <w:left w:val="single" w:sz="4" w:space="4" w:color="auto"/>
          <w:bottom w:val="single" w:sz="4" w:space="1" w:color="auto"/>
          <w:right w:val="single" w:sz="4" w:space="4" w:color="auto"/>
        </w:pBdr>
      </w:pPr>
      <w:r w:rsidRPr="008F681B">
        <w:t>give reasons for the decline in the number of native frogs</w:t>
      </w:r>
    </w:p>
    <w:p w:rsidR="006148F3" w:rsidRPr="008F681B" w:rsidRDefault="006148F3" w:rsidP="006148F3">
      <w:pPr>
        <w:numPr>
          <w:ilvl w:val="0"/>
          <w:numId w:val="9"/>
        </w:numPr>
        <w:pBdr>
          <w:top w:val="single" w:sz="4" w:space="1" w:color="auto"/>
          <w:left w:val="single" w:sz="4" w:space="4" w:color="auto"/>
          <w:bottom w:val="single" w:sz="4" w:space="1" w:color="auto"/>
          <w:right w:val="single" w:sz="4" w:space="4" w:color="auto"/>
        </w:pBdr>
        <w:rPr>
          <w:b/>
        </w:rPr>
      </w:pPr>
      <w:proofErr w:type="gramStart"/>
      <w:r w:rsidRPr="008F681B">
        <w:t>describe</w:t>
      </w:r>
      <w:proofErr w:type="gramEnd"/>
      <w:r w:rsidRPr="008F681B">
        <w:t xml:space="preserve"> some of the methods used in species recovery in </w:t>
      </w:r>
      <w:smartTag w:uri="urn:schemas-microsoft-com:office:smarttags" w:element="place">
        <w:smartTag w:uri="urn:schemas-microsoft-com:office:smarttags" w:element="country-region">
          <w:r w:rsidRPr="008F681B">
            <w:t>New Zealand</w:t>
          </w:r>
        </w:smartTag>
      </w:smartTag>
      <w:r w:rsidRPr="008F681B">
        <w:t>.</w:t>
      </w:r>
    </w:p>
    <w:p w:rsidR="006148F3" w:rsidRPr="00562F4B" w:rsidRDefault="006148F3" w:rsidP="006148F3">
      <w:pPr>
        <w:jc w:val="center"/>
        <w:rPr>
          <w:b/>
          <w:sz w:val="24"/>
        </w:rPr>
      </w:pPr>
    </w:p>
    <w:p w:rsidR="006148F3" w:rsidRPr="00C876E5" w:rsidRDefault="00D60074" w:rsidP="006148F3">
      <w:hyperlink w:anchor="Introduction" w:history="1">
        <w:r w:rsidR="006148F3" w:rsidRPr="00FE4289">
          <w:rPr>
            <w:rStyle w:val="Hyperlink"/>
          </w:rPr>
          <w:t>Introduction/background notes</w:t>
        </w:r>
      </w:hyperlink>
    </w:p>
    <w:p w:rsidR="006148F3" w:rsidRDefault="00D60074" w:rsidP="006148F3">
      <w:hyperlink w:anchor="Need" w:history="1">
        <w:r w:rsidR="006148F3" w:rsidRPr="00FE4289">
          <w:rPr>
            <w:rStyle w:val="Hyperlink"/>
          </w:rPr>
          <w:t>What you need</w:t>
        </w:r>
      </w:hyperlink>
      <w:r w:rsidR="006148F3" w:rsidRPr="00C876E5">
        <w:t xml:space="preserve"> </w:t>
      </w:r>
    </w:p>
    <w:p w:rsidR="006148F3" w:rsidRPr="00C876E5" w:rsidRDefault="00D60074" w:rsidP="006148F3">
      <w:hyperlink w:anchor="Do" w:history="1">
        <w:r w:rsidR="006148F3" w:rsidRPr="00FE4289">
          <w:rPr>
            <w:rStyle w:val="Hyperlink"/>
          </w:rPr>
          <w:t>What to do</w:t>
        </w:r>
      </w:hyperlink>
    </w:p>
    <w:p w:rsidR="006148F3" w:rsidRPr="00C876E5" w:rsidRDefault="00D60074" w:rsidP="006148F3">
      <w:hyperlink w:anchor="Questions" w:history="1">
        <w:r w:rsidR="006148F3" w:rsidRPr="00FE4289">
          <w:rPr>
            <w:rStyle w:val="Hyperlink"/>
          </w:rPr>
          <w:t>Discussion questions</w:t>
        </w:r>
      </w:hyperlink>
    </w:p>
    <w:p w:rsidR="006148F3" w:rsidRPr="00C876E5" w:rsidRDefault="00D60074" w:rsidP="006148F3">
      <w:hyperlink w:anchor="Extension" w:history="1">
        <w:r w:rsidR="006148F3" w:rsidRPr="00FE4289">
          <w:rPr>
            <w:rStyle w:val="Hyperlink"/>
          </w:rPr>
          <w:t>Extension ideas</w:t>
        </w:r>
      </w:hyperlink>
    </w:p>
    <w:p w:rsidR="006148F3" w:rsidRDefault="00D60074" w:rsidP="006148F3">
      <w:hyperlink w:anchor="PMIs" w:history="1">
        <w:r w:rsidR="006148F3" w:rsidRPr="00562F4B">
          <w:rPr>
            <w:rStyle w:val="Hyperlink"/>
          </w:rPr>
          <w:t>PMI worksheets</w:t>
        </w:r>
      </w:hyperlink>
    </w:p>
    <w:p w:rsidR="006148F3" w:rsidRDefault="006148F3" w:rsidP="006148F3"/>
    <w:p w:rsidR="006148F3" w:rsidRPr="00C876E5" w:rsidRDefault="006148F3" w:rsidP="006148F3">
      <w:pPr>
        <w:rPr>
          <w:b/>
        </w:rPr>
      </w:pPr>
      <w:bookmarkStart w:id="1" w:name="Introduction"/>
      <w:bookmarkEnd w:id="1"/>
      <w:r w:rsidRPr="00C876E5">
        <w:rPr>
          <w:b/>
        </w:rPr>
        <w:t>Introduction/background</w:t>
      </w:r>
    </w:p>
    <w:p w:rsidR="006148F3" w:rsidRDefault="006148F3" w:rsidP="006148F3"/>
    <w:p w:rsidR="006148F3" w:rsidRDefault="006148F3" w:rsidP="006148F3">
      <w:r>
        <w:t xml:space="preserve">In this activity, students examine an ethical issue: Should money and effort be spent trying to save our native frogs? They discuss their ideas within an ethical framework and make decisions based on these discussions. </w:t>
      </w:r>
    </w:p>
    <w:p w:rsidR="006148F3" w:rsidRDefault="006148F3" w:rsidP="006148F3"/>
    <w:p w:rsidR="006148F3" w:rsidRPr="005E25C6" w:rsidRDefault="006148F3" w:rsidP="006148F3">
      <w:pPr>
        <w:rPr>
          <w:b/>
          <w:i/>
        </w:rPr>
      </w:pPr>
      <w:r w:rsidRPr="005E25C6">
        <w:rPr>
          <w:b/>
          <w:i/>
        </w:rPr>
        <w:t>Native frogs</w:t>
      </w:r>
    </w:p>
    <w:p w:rsidR="006148F3" w:rsidRPr="003B19AD" w:rsidRDefault="006148F3" w:rsidP="006148F3">
      <w:pPr>
        <w:rPr>
          <w:highlight w:val="yellow"/>
        </w:rPr>
      </w:pPr>
      <w:r w:rsidRPr="006B6729">
        <w:t xml:space="preserve">Sub-fossil records indicate there were at least </w:t>
      </w:r>
      <w:r w:rsidR="000C7403">
        <w:t>seven</w:t>
      </w:r>
      <w:r w:rsidRPr="006B6729">
        <w:t xml:space="preserve"> species of native frogs in New Zealand before the arrival of people approximately</w:t>
      </w:r>
      <w:r>
        <w:t xml:space="preserve"> </w:t>
      </w:r>
      <w:r w:rsidRPr="006B6729">
        <w:t>1</w:t>
      </w:r>
      <w:r>
        <w:t>,</w:t>
      </w:r>
      <w:r w:rsidRPr="006B6729">
        <w:t>000 years ago.</w:t>
      </w:r>
      <w:r>
        <w:t xml:space="preserve"> </w:t>
      </w:r>
      <w:r w:rsidRPr="006B6729">
        <w:t xml:space="preserve">Habitat change and the introduction of non-native mammals have caused the </w:t>
      </w:r>
      <w:r w:rsidR="000C7403">
        <w:t>three</w:t>
      </w:r>
      <w:r>
        <w:t xml:space="preserve"> </w:t>
      </w:r>
      <w:r w:rsidRPr="006B6729">
        <w:t>largest frog species to become extinct.</w:t>
      </w:r>
      <w:r>
        <w:t xml:space="preserve"> </w:t>
      </w:r>
      <w:r w:rsidRPr="006B6729">
        <w:t xml:space="preserve">The remaining </w:t>
      </w:r>
      <w:r w:rsidR="000C7403">
        <w:t>four</w:t>
      </w:r>
      <w:r w:rsidRPr="006B6729">
        <w:t xml:space="preserve"> </w:t>
      </w:r>
      <w:r>
        <w:t>native</w:t>
      </w:r>
      <w:r w:rsidRPr="006B6729">
        <w:t xml:space="preserve"> frog species have severely reduced dist</w:t>
      </w:r>
      <w:r>
        <w:t xml:space="preserve">ributions and population sizes and are all </w:t>
      </w:r>
      <w:r w:rsidRPr="003B19AD">
        <w:t>vulnerable to extinction.</w:t>
      </w:r>
      <w:r>
        <w:t xml:space="preserve"> They face a number of threats including:</w:t>
      </w:r>
    </w:p>
    <w:p w:rsidR="006148F3" w:rsidRDefault="006148F3" w:rsidP="006148F3">
      <w:pPr>
        <w:numPr>
          <w:ilvl w:val="0"/>
          <w:numId w:val="13"/>
        </w:numPr>
      </w:pPr>
      <w:r>
        <w:t>introduced predators</w:t>
      </w:r>
    </w:p>
    <w:p w:rsidR="006148F3" w:rsidRDefault="006148F3" w:rsidP="006148F3">
      <w:pPr>
        <w:numPr>
          <w:ilvl w:val="0"/>
          <w:numId w:val="13"/>
        </w:numPr>
      </w:pPr>
      <w:r>
        <w:t>disease</w:t>
      </w:r>
    </w:p>
    <w:p w:rsidR="006148F3" w:rsidRDefault="006148F3" w:rsidP="006148F3">
      <w:pPr>
        <w:numPr>
          <w:ilvl w:val="0"/>
          <w:numId w:val="13"/>
        </w:numPr>
      </w:pPr>
      <w:r>
        <w:t>habitat loss</w:t>
      </w:r>
    </w:p>
    <w:p w:rsidR="006148F3" w:rsidRDefault="006148F3" w:rsidP="006148F3">
      <w:pPr>
        <w:numPr>
          <w:ilvl w:val="0"/>
          <w:numId w:val="13"/>
        </w:numPr>
      </w:pPr>
      <w:r>
        <w:t>competition with introduced frogs.</w:t>
      </w:r>
    </w:p>
    <w:p w:rsidR="006148F3" w:rsidRDefault="006148F3" w:rsidP="006148F3"/>
    <w:p w:rsidR="006148F3" w:rsidRDefault="006148F3" w:rsidP="006148F3">
      <w:r>
        <w:t xml:space="preserve">See the article </w:t>
      </w:r>
      <w:hyperlink r:id="rId8" w:history="1">
        <w:r w:rsidRPr="00F067E8">
          <w:rPr>
            <w:rStyle w:val="Hyperlink"/>
          </w:rPr>
          <w:t>Native frogs</w:t>
        </w:r>
      </w:hyperlink>
      <w:r>
        <w:t xml:space="preserve"> and the video clip </w:t>
      </w:r>
      <w:hyperlink r:id="rId9" w:history="1">
        <w:r w:rsidRPr="000C7403">
          <w:rPr>
            <w:rStyle w:val="Hyperlink"/>
          </w:rPr>
          <w:t>Threats to frogs</w:t>
        </w:r>
      </w:hyperlink>
      <w:r w:rsidRPr="00B14A9F">
        <w:t xml:space="preserve"> for</w:t>
      </w:r>
      <w:r>
        <w:t xml:space="preserve"> more information.</w:t>
      </w:r>
    </w:p>
    <w:p w:rsidR="006148F3" w:rsidRDefault="006148F3" w:rsidP="006148F3"/>
    <w:p w:rsidR="006148F3" w:rsidRPr="005E25C6" w:rsidRDefault="006148F3" w:rsidP="006148F3">
      <w:pPr>
        <w:rPr>
          <w:b/>
          <w:i/>
        </w:rPr>
      </w:pPr>
      <w:r w:rsidRPr="005E25C6">
        <w:rPr>
          <w:b/>
          <w:i/>
        </w:rPr>
        <w:t>Conservation</w:t>
      </w:r>
    </w:p>
    <w:p w:rsidR="006148F3" w:rsidRPr="00F35592" w:rsidRDefault="006148F3" w:rsidP="006148F3">
      <w:r w:rsidRPr="00F35592">
        <w:t>A number of New Zealand agencies</w:t>
      </w:r>
      <w:r>
        <w:t>,</w:t>
      </w:r>
      <w:r w:rsidRPr="00F35592">
        <w:t xml:space="preserve"> including universities, zoos and government departments</w:t>
      </w:r>
      <w:r>
        <w:t>,</w:t>
      </w:r>
      <w:r w:rsidRPr="00F35592">
        <w:t xml:space="preserve"> </w:t>
      </w:r>
      <w:r>
        <w:t xml:space="preserve">are </w:t>
      </w:r>
      <w:r w:rsidRPr="00F35592">
        <w:t xml:space="preserve">working together to save our </w:t>
      </w:r>
      <w:r>
        <w:t>native frogs</w:t>
      </w:r>
      <w:r w:rsidRPr="00F35592">
        <w:t>. The Department of Conservation administers the Native Frog Recovery Group and Native Frog Recovery Plan.</w:t>
      </w:r>
    </w:p>
    <w:p w:rsidR="006148F3" w:rsidRDefault="006148F3" w:rsidP="006148F3"/>
    <w:p w:rsidR="006148F3" w:rsidRDefault="006148F3" w:rsidP="006148F3">
      <w:r>
        <w:t xml:space="preserve">More information on the following species recovery methods is available throughout the </w:t>
      </w:r>
      <w:r w:rsidR="000C7403">
        <w:t>Hub</w:t>
      </w:r>
      <w:r>
        <w:t xml:space="preserve"> or on the </w:t>
      </w:r>
      <w:hyperlink r:id="rId10" w:history="1">
        <w:r w:rsidRPr="00B14A9F">
          <w:rPr>
            <w:rStyle w:val="Hyperlink"/>
          </w:rPr>
          <w:t>Department of Conservation website</w:t>
        </w:r>
      </w:hyperlink>
      <w:r>
        <w:t>:</w:t>
      </w:r>
    </w:p>
    <w:p w:rsidR="006148F3" w:rsidRPr="00B14A9F" w:rsidRDefault="00D60074" w:rsidP="006148F3">
      <w:pPr>
        <w:numPr>
          <w:ilvl w:val="0"/>
          <w:numId w:val="8"/>
        </w:numPr>
        <w:rPr>
          <w:u w:val="single"/>
        </w:rPr>
      </w:pPr>
      <w:hyperlink r:id="rId11" w:history="1">
        <w:r w:rsidR="006148F3" w:rsidRPr="00A115C4">
          <w:rPr>
            <w:rStyle w:val="Hyperlink"/>
          </w:rPr>
          <w:t>Captive management</w:t>
        </w:r>
      </w:hyperlink>
    </w:p>
    <w:p w:rsidR="006148F3" w:rsidRPr="00B14A9F" w:rsidRDefault="00D60074" w:rsidP="006148F3">
      <w:pPr>
        <w:numPr>
          <w:ilvl w:val="0"/>
          <w:numId w:val="8"/>
        </w:numPr>
        <w:rPr>
          <w:u w:val="single"/>
        </w:rPr>
      </w:pPr>
      <w:hyperlink r:id="rId12" w:history="1">
        <w:r w:rsidR="006148F3" w:rsidRPr="00A115C4">
          <w:rPr>
            <w:rStyle w:val="Hyperlink"/>
          </w:rPr>
          <w:t>Mainland islands</w:t>
        </w:r>
      </w:hyperlink>
    </w:p>
    <w:p w:rsidR="006148F3" w:rsidRDefault="006148F3" w:rsidP="006148F3">
      <w:pPr>
        <w:numPr>
          <w:ilvl w:val="0"/>
          <w:numId w:val="8"/>
        </w:numPr>
      </w:pPr>
      <w:r>
        <w:t>Offshore islands</w:t>
      </w:r>
    </w:p>
    <w:p w:rsidR="006148F3" w:rsidRPr="00B14A9F" w:rsidRDefault="00D60074" w:rsidP="006148F3">
      <w:pPr>
        <w:numPr>
          <w:ilvl w:val="0"/>
          <w:numId w:val="8"/>
        </w:numPr>
        <w:rPr>
          <w:u w:val="single"/>
        </w:rPr>
      </w:pPr>
      <w:hyperlink r:id="rId13" w:history="1">
        <w:r w:rsidR="006148F3" w:rsidRPr="00A115C4">
          <w:rPr>
            <w:rStyle w:val="Hyperlink"/>
          </w:rPr>
          <w:t>Translocation</w:t>
        </w:r>
      </w:hyperlink>
    </w:p>
    <w:p w:rsidR="006148F3" w:rsidRPr="00B14A9F" w:rsidRDefault="00D60074" w:rsidP="006148F3">
      <w:pPr>
        <w:numPr>
          <w:ilvl w:val="0"/>
          <w:numId w:val="8"/>
        </w:numPr>
        <w:rPr>
          <w:u w:val="single"/>
        </w:rPr>
      </w:pPr>
      <w:hyperlink r:id="rId14" w:history="1">
        <w:r w:rsidR="006148F3" w:rsidRPr="00A115C4">
          <w:rPr>
            <w:rStyle w:val="Hyperlink"/>
          </w:rPr>
          <w:t>Conservation rankings</w:t>
        </w:r>
      </w:hyperlink>
      <w:r w:rsidR="006148F3" w:rsidRPr="00B14A9F">
        <w:rPr>
          <w:u w:val="single"/>
        </w:rPr>
        <w:t xml:space="preserve"> </w:t>
      </w:r>
    </w:p>
    <w:p w:rsidR="006148F3" w:rsidRPr="00B14A9F" w:rsidRDefault="00D60074" w:rsidP="006148F3">
      <w:pPr>
        <w:numPr>
          <w:ilvl w:val="0"/>
          <w:numId w:val="8"/>
        </w:numPr>
        <w:rPr>
          <w:u w:val="single"/>
        </w:rPr>
      </w:pPr>
      <w:hyperlink r:id="rId15" w:history="1">
        <w:r w:rsidR="006148F3" w:rsidRPr="00A115C4">
          <w:rPr>
            <w:rStyle w:val="Hyperlink"/>
          </w:rPr>
          <w:t>Treatment of disease</w:t>
        </w:r>
      </w:hyperlink>
    </w:p>
    <w:p w:rsidR="006148F3" w:rsidRDefault="006148F3" w:rsidP="006148F3">
      <w:pPr>
        <w:numPr>
          <w:ilvl w:val="0"/>
          <w:numId w:val="8"/>
        </w:numPr>
      </w:pPr>
      <w:r>
        <w:t>Habitat restoration</w:t>
      </w:r>
    </w:p>
    <w:p w:rsidR="006148F3" w:rsidRDefault="006148F3" w:rsidP="006148F3">
      <w:pPr>
        <w:numPr>
          <w:ilvl w:val="0"/>
          <w:numId w:val="8"/>
        </w:numPr>
      </w:pPr>
      <w:r>
        <w:t>Pest eradication</w:t>
      </w:r>
    </w:p>
    <w:p w:rsidR="006148F3" w:rsidRDefault="006148F3" w:rsidP="006148F3">
      <w:pPr>
        <w:numPr>
          <w:ilvl w:val="0"/>
          <w:numId w:val="8"/>
        </w:numPr>
      </w:pPr>
      <w:r>
        <w:t>Species recovery plans.</w:t>
      </w:r>
    </w:p>
    <w:p w:rsidR="006148F3" w:rsidRDefault="006148F3" w:rsidP="006148F3"/>
    <w:p w:rsidR="006148F3" w:rsidRPr="00063C5B" w:rsidRDefault="006148F3" w:rsidP="006148F3">
      <w:pPr>
        <w:rPr>
          <w:b/>
          <w:i/>
        </w:rPr>
      </w:pPr>
      <w:r w:rsidRPr="00063C5B">
        <w:rPr>
          <w:b/>
          <w:i/>
        </w:rPr>
        <w:lastRenderedPageBreak/>
        <w:t xml:space="preserve">Links to New Zealand </w:t>
      </w:r>
      <w:r>
        <w:rPr>
          <w:b/>
          <w:i/>
        </w:rPr>
        <w:t>r</w:t>
      </w:r>
      <w:r w:rsidRPr="00063C5B">
        <w:rPr>
          <w:b/>
          <w:i/>
        </w:rPr>
        <w:t>esearch</w:t>
      </w:r>
    </w:p>
    <w:p w:rsidR="006148F3" w:rsidRDefault="00D60074" w:rsidP="006148F3">
      <w:hyperlink r:id="rId16" w:history="1">
        <w:r w:rsidR="006148F3" w:rsidRPr="000C7403">
          <w:rPr>
            <w:rStyle w:val="Hyperlink"/>
          </w:rPr>
          <w:t>Phil Bishop</w:t>
        </w:r>
      </w:hyperlink>
      <w:r w:rsidR="006148F3">
        <w:t xml:space="preserve">, </w:t>
      </w:r>
      <w:hyperlink r:id="rId17" w:history="1">
        <w:r w:rsidR="006148F3" w:rsidRPr="000C7403">
          <w:rPr>
            <w:rStyle w:val="Hyperlink"/>
          </w:rPr>
          <w:t>Alison Cree</w:t>
        </w:r>
      </w:hyperlink>
      <w:r w:rsidR="006148F3">
        <w:t xml:space="preserve"> and </w:t>
      </w:r>
      <w:hyperlink r:id="rId18" w:history="1">
        <w:r w:rsidR="006148F3" w:rsidRPr="000C7403">
          <w:rPr>
            <w:rStyle w:val="Hyperlink"/>
          </w:rPr>
          <w:t>Kelly Hare</w:t>
        </w:r>
      </w:hyperlink>
      <w:r w:rsidR="006148F3">
        <w:t xml:space="preserve"> are scientists based at the University of Otago. Their research focuses on the conservation of native reptiles and amphibians.. You might find it useful to watch some of the video clips to facilitate student discussion. </w:t>
      </w:r>
    </w:p>
    <w:p w:rsidR="006148F3" w:rsidRDefault="006148F3" w:rsidP="006148F3"/>
    <w:p w:rsidR="006148F3" w:rsidRPr="005E25C6" w:rsidRDefault="006148F3" w:rsidP="006148F3">
      <w:pPr>
        <w:rPr>
          <w:b/>
          <w:i/>
        </w:rPr>
      </w:pPr>
      <w:bookmarkStart w:id="2" w:name="ethical"/>
      <w:bookmarkStart w:id="3" w:name="common"/>
      <w:bookmarkEnd w:id="2"/>
      <w:bookmarkEnd w:id="3"/>
      <w:r w:rsidRPr="005E25C6">
        <w:rPr>
          <w:b/>
          <w:i/>
        </w:rPr>
        <w:t xml:space="preserve">Common ethical approaches </w:t>
      </w:r>
    </w:p>
    <w:p w:rsidR="006148F3" w:rsidRDefault="006148F3" w:rsidP="006148F3">
      <w:r>
        <w:t>There are a number of ethical approaches used for discussing ethical issues. Below are two common ones that could be used to discuss the issues around conservation – consequentialism and rights and responsibilities. The questions are examples of what might be asked within each approach. To explore the issue of the value of conservation of native frogs, you may wish to use one or both approaches, depending on the ability of the students and the time you have to explore the issue.</w:t>
      </w:r>
    </w:p>
    <w:p w:rsidR="006148F3" w:rsidRPr="00534D85" w:rsidRDefault="006148F3" w:rsidP="006148F3">
      <w:pPr>
        <w:rPr>
          <w:b/>
          <w:i/>
        </w:rPr>
      </w:pPr>
    </w:p>
    <w:p w:rsidR="006148F3" w:rsidRPr="00534D85" w:rsidRDefault="006148F3" w:rsidP="006148F3">
      <w:r w:rsidRPr="00B14A9F">
        <w:rPr>
          <w:i/>
        </w:rPr>
        <w:t>Consequentialism</w:t>
      </w:r>
      <w:r>
        <w:rPr>
          <w:i/>
        </w:rPr>
        <w:t xml:space="preserve">: </w:t>
      </w:r>
      <w:r w:rsidRPr="00534D85">
        <w:t>Consequentialism is to do with the consequences of actions. Using this ethical approach, we weigh the benefits and harm</w:t>
      </w:r>
      <w:r>
        <w:t>s</w:t>
      </w:r>
      <w:r w:rsidRPr="00534D85">
        <w:t xml:space="preserve"> resulting from our actions:</w:t>
      </w:r>
    </w:p>
    <w:p w:rsidR="006148F3" w:rsidRPr="00534D85" w:rsidRDefault="006148F3" w:rsidP="006148F3">
      <w:pPr>
        <w:numPr>
          <w:ilvl w:val="0"/>
          <w:numId w:val="11"/>
        </w:numPr>
      </w:pPr>
      <w:r w:rsidRPr="00534D85">
        <w:t>Who/what is affected by this issue?</w:t>
      </w:r>
    </w:p>
    <w:p w:rsidR="006148F3" w:rsidRPr="00534D85" w:rsidRDefault="006148F3" w:rsidP="006148F3">
      <w:pPr>
        <w:numPr>
          <w:ilvl w:val="0"/>
          <w:numId w:val="11"/>
        </w:numPr>
      </w:pPr>
      <w:r w:rsidRPr="00534D85">
        <w:t>What are the benefits for those involved?</w:t>
      </w:r>
    </w:p>
    <w:p w:rsidR="006148F3" w:rsidRPr="00534D85" w:rsidRDefault="006148F3" w:rsidP="006148F3">
      <w:pPr>
        <w:numPr>
          <w:ilvl w:val="0"/>
          <w:numId w:val="11"/>
        </w:numPr>
      </w:pPr>
      <w:r w:rsidRPr="00534D85">
        <w:t>What are the harms for those involved?</w:t>
      </w:r>
    </w:p>
    <w:p w:rsidR="006148F3" w:rsidRPr="00534D85" w:rsidRDefault="006148F3" w:rsidP="006148F3">
      <w:pPr>
        <w:numPr>
          <w:ilvl w:val="0"/>
          <w:numId w:val="11"/>
        </w:numPr>
      </w:pPr>
      <w:r>
        <w:t>Which option will produce the most good and the least harm?</w:t>
      </w:r>
    </w:p>
    <w:p w:rsidR="006148F3" w:rsidRPr="00534D85" w:rsidRDefault="006148F3" w:rsidP="006148F3">
      <w:pPr>
        <w:numPr>
          <w:ilvl w:val="0"/>
          <w:numId w:val="11"/>
        </w:numPr>
      </w:pPr>
      <w:r w:rsidRPr="00534D85">
        <w:t>If one is harmed and another benefits, how do you decide who or what matters most?</w:t>
      </w:r>
    </w:p>
    <w:p w:rsidR="006148F3" w:rsidRDefault="006148F3" w:rsidP="006148F3"/>
    <w:p w:rsidR="006148F3" w:rsidRPr="00534D85" w:rsidRDefault="006148F3" w:rsidP="006148F3">
      <w:r w:rsidRPr="00B14A9F">
        <w:rPr>
          <w:i/>
        </w:rPr>
        <w:t xml:space="preserve">Rights and responsibilities: </w:t>
      </w:r>
      <w:r w:rsidRPr="00B14A9F">
        <w:t>R</w:t>
      </w:r>
      <w:r w:rsidRPr="00534D85">
        <w:t>ights and responsibilities are closely related – the rights of one imply the responsibilities (or duties) of another to ensure those rights.</w:t>
      </w:r>
    </w:p>
    <w:p w:rsidR="006148F3" w:rsidRPr="00534D85" w:rsidRDefault="006148F3" w:rsidP="006148F3">
      <w:pPr>
        <w:numPr>
          <w:ilvl w:val="0"/>
          <w:numId w:val="15"/>
        </w:numPr>
      </w:pPr>
      <w:r w:rsidRPr="00534D85">
        <w:t>Who/what is affected by this issue?</w:t>
      </w:r>
    </w:p>
    <w:p w:rsidR="006148F3" w:rsidRPr="00534D85" w:rsidRDefault="006148F3" w:rsidP="006148F3">
      <w:pPr>
        <w:numPr>
          <w:ilvl w:val="0"/>
          <w:numId w:val="15"/>
        </w:numPr>
      </w:pPr>
      <w:r w:rsidRPr="00534D85">
        <w:t>What groups have rights associated with this issue? What are their rights?</w:t>
      </w:r>
    </w:p>
    <w:p w:rsidR="006148F3" w:rsidRPr="00534D85" w:rsidRDefault="006148F3" w:rsidP="006148F3">
      <w:pPr>
        <w:numPr>
          <w:ilvl w:val="0"/>
          <w:numId w:val="15"/>
        </w:numPr>
      </w:pPr>
      <w:r w:rsidRPr="00534D85">
        <w:t>Do these same groups also have responsibilities? What are their responsibilities?</w:t>
      </w:r>
    </w:p>
    <w:p w:rsidR="006148F3" w:rsidRPr="00534D85" w:rsidRDefault="006148F3" w:rsidP="006148F3">
      <w:pPr>
        <w:numPr>
          <w:ilvl w:val="0"/>
          <w:numId w:val="15"/>
        </w:numPr>
      </w:pPr>
      <w:r w:rsidRPr="00534D85">
        <w:t>Do we value some rights more than others? Whose rights do we want to protect?</w:t>
      </w:r>
    </w:p>
    <w:p w:rsidR="006148F3" w:rsidRPr="00534D85" w:rsidRDefault="006148F3" w:rsidP="006148F3">
      <w:pPr>
        <w:numPr>
          <w:ilvl w:val="0"/>
          <w:numId w:val="15"/>
        </w:numPr>
      </w:pPr>
      <w:r w:rsidRPr="00534D85">
        <w:t xml:space="preserve">Do any codes, declarations and/or conventions relate to this issue? </w:t>
      </w:r>
    </w:p>
    <w:p w:rsidR="006148F3" w:rsidRDefault="006148F3" w:rsidP="006148F3"/>
    <w:p w:rsidR="006148F3" w:rsidRPr="00FB23DB" w:rsidRDefault="006148F3" w:rsidP="006148F3">
      <w:pPr>
        <w:rPr>
          <w:b/>
        </w:rPr>
      </w:pPr>
      <w:bookmarkStart w:id="4" w:name="Need"/>
      <w:bookmarkEnd w:id="4"/>
      <w:r w:rsidRPr="00FB23DB">
        <w:rPr>
          <w:b/>
        </w:rPr>
        <w:t>What you need</w:t>
      </w:r>
    </w:p>
    <w:p w:rsidR="006148F3" w:rsidRDefault="006148F3" w:rsidP="006148F3"/>
    <w:p w:rsidR="006148F3" w:rsidRPr="00D940A8" w:rsidRDefault="006148F3" w:rsidP="006148F3">
      <w:pPr>
        <w:numPr>
          <w:ilvl w:val="0"/>
          <w:numId w:val="16"/>
        </w:numPr>
      </w:pPr>
      <w:r w:rsidRPr="00D940A8">
        <w:t xml:space="preserve">2 A4 size signs: ‘strongly agree’ </w:t>
      </w:r>
      <w:r>
        <w:t xml:space="preserve">and </w:t>
      </w:r>
      <w:r w:rsidRPr="00D940A8">
        <w:t>‘strongly disagree’</w:t>
      </w:r>
      <w:r>
        <w:t>.</w:t>
      </w:r>
    </w:p>
    <w:p w:rsidR="006148F3" w:rsidRPr="00F74489" w:rsidRDefault="006148F3" w:rsidP="006148F3">
      <w:pPr>
        <w:numPr>
          <w:ilvl w:val="0"/>
          <w:numId w:val="16"/>
        </w:numPr>
      </w:pPr>
      <w:r w:rsidRPr="00D940A8">
        <w:t>Optional: chalk or string/ribbon</w:t>
      </w:r>
      <w:r>
        <w:t>.</w:t>
      </w:r>
    </w:p>
    <w:p w:rsidR="006148F3" w:rsidRPr="00835537" w:rsidRDefault="006148F3" w:rsidP="006148F3">
      <w:pPr>
        <w:numPr>
          <w:ilvl w:val="0"/>
          <w:numId w:val="16"/>
        </w:numPr>
        <w:rPr>
          <w:b/>
        </w:rPr>
      </w:pPr>
      <w:r>
        <w:t>Pens and paper.</w:t>
      </w:r>
    </w:p>
    <w:p w:rsidR="006148F3" w:rsidRPr="00FB23DB" w:rsidRDefault="00D60074" w:rsidP="006148F3">
      <w:pPr>
        <w:numPr>
          <w:ilvl w:val="0"/>
          <w:numId w:val="16"/>
        </w:numPr>
        <w:rPr>
          <w:b/>
        </w:rPr>
      </w:pPr>
      <w:hyperlink w:anchor="PMIs" w:history="1">
        <w:r w:rsidR="006148F3" w:rsidRPr="000C7403">
          <w:rPr>
            <w:rStyle w:val="Hyperlink"/>
          </w:rPr>
          <w:t>PMI worksheets</w:t>
        </w:r>
      </w:hyperlink>
      <w:r w:rsidR="006148F3">
        <w:t xml:space="preserve"> (reproduced in A3 size if possible) and </w:t>
      </w:r>
      <w:proofErr w:type="spellStart"/>
      <w:r w:rsidR="006148F3">
        <w:t>Blu-Tak</w:t>
      </w:r>
      <w:proofErr w:type="spellEnd"/>
      <w:r w:rsidR="006148F3">
        <w:t>.</w:t>
      </w:r>
    </w:p>
    <w:p w:rsidR="006148F3" w:rsidRPr="00FB23DB" w:rsidRDefault="006148F3" w:rsidP="006148F3"/>
    <w:p w:rsidR="006148F3" w:rsidRDefault="006148F3" w:rsidP="006148F3">
      <w:pPr>
        <w:rPr>
          <w:b/>
        </w:rPr>
      </w:pPr>
      <w:bookmarkStart w:id="5" w:name="Do"/>
      <w:bookmarkEnd w:id="5"/>
      <w:r w:rsidRPr="00C876E5">
        <w:rPr>
          <w:b/>
        </w:rPr>
        <w:t>What to do</w:t>
      </w:r>
    </w:p>
    <w:p w:rsidR="006148F3" w:rsidRDefault="006148F3" w:rsidP="006148F3">
      <w:pPr>
        <w:rPr>
          <w:b/>
        </w:rPr>
      </w:pPr>
    </w:p>
    <w:p w:rsidR="006148F3" w:rsidRDefault="006148F3" w:rsidP="006148F3">
      <w:pPr>
        <w:rPr>
          <w:b/>
          <w:i/>
        </w:rPr>
      </w:pPr>
      <w:r w:rsidRPr="00B14A9F">
        <w:rPr>
          <w:b/>
          <w:i/>
        </w:rPr>
        <w:t>Warm-up activity</w:t>
      </w:r>
    </w:p>
    <w:p w:rsidR="006148F3" w:rsidRDefault="006148F3" w:rsidP="006148F3">
      <w:pPr>
        <w:numPr>
          <w:ilvl w:val="0"/>
          <w:numId w:val="14"/>
        </w:numPr>
      </w:pPr>
      <w:r w:rsidRPr="00D940A8">
        <w:t xml:space="preserve">Set up </w:t>
      </w:r>
      <w:r>
        <w:t>a</w:t>
      </w:r>
      <w:r w:rsidRPr="00D940A8">
        <w:t xml:space="preserve"> continuum line</w:t>
      </w:r>
      <w:r>
        <w:t xml:space="preserve"> –</w:t>
      </w:r>
      <w:r w:rsidRPr="00D940A8">
        <w:t xml:space="preserve"> you can use chalk/ribbon or string to make the line clear if necessary</w:t>
      </w:r>
      <w:r>
        <w:t xml:space="preserve"> –</w:t>
      </w:r>
      <w:r w:rsidRPr="00D940A8">
        <w:t xml:space="preserve"> </w:t>
      </w:r>
      <w:r>
        <w:t>and p</w:t>
      </w:r>
      <w:r w:rsidRPr="00D940A8">
        <w:t xml:space="preserve">lace one A4 </w:t>
      </w:r>
      <w:r>
        <w:t>sign</w:t>
      </w:r>
      <w:r w:rsidRPr="00D940A8">
        <w:t xml:space="preserve"> at each end.</w:t>
      </w:r>
    </w:p>
    <w:p w:rsidR="006148F3" w:rsidRPr="00D940A8" w:rsidRDefault="006148F3" w:rsidP="006148F3"/>
    <w:p w:rsidR="006148F3" w:rsidRDefault="006148F3" w:rsidP="006148F3">
      <w:pPr>
        <w:numPr>
          <w:ilvl w:val="0"/>
          <w:numId w:val="14"/>
        </w:numPr>
      </w:pPr>
      <w:r w:rsidRPr="00D940A8">
        <w:t>Explain to the students that they are going to hear a statement. When they have thought carefully about the statement</w:t>
      </w:r>
      <w:r>
        <w:t>,</w:t>
      </w:r>
      <w:r w:rsidRPr="00D940A8">
        <w:t xml:space="preserve"> they should move to a position on the line that represents their view. For example</w:t>
      </w:r>
      <w:r>
        <w:t>,</w:t>
      </w:r>
      <w:r w:rsidRPr="00D940A8">
        <w:t xml:space="preserve"> if </w:t>
      </w:r>
      <w:r>
        <w:t xml:space="preserve">they </w:t>
      </w:r>
      <w:r w:rsidRPr="00D940A8">
        <w:t>agree strongly</w:t>
      </w:r>
      <w:r>
        <w:t>,</w:t>
      </w:r>
      <w:r w:rsidRPr="00D940A8">
        <w:t xml:space="preserve"> </w:t>
      </w:r>
      <w:r>
        <w:t xml:space="preserve">they should </w:t>
      </w:r>
      <w:r w:rsidRPr="00D940A8">
        <w:t xml:space="preserve">move to that end of the line and stand as close to the card as possible. If </w:t>
      </w:r>
      <w:r>
        <w:t xml:space="preserve">they </w:t>
      </w:r>
      <w:r w:rsidRPr="00D940A8">
        <w:t>disagree with the statement</w:t>
      </w:r>
      <w:r>
        <w:t>, they</w:t>
      </w:r>
      <w:r w:rsidRPr="00D940A8">
        <w:t xml:space="preserve"> might position </w:t>
      </w:r>
      <w:r>
        <w:t>themselves</w:t>
      </w:r>
      <w:r w:rsidRPr="00D940A8">
        <w:t xml:space="preserve"> a couple of metres away from the </w:t>
      </w:r>
      <w:r>
        <w:t>‘</w:t>
      </w:r>
      <w:r w:rsidRPr="00D940A8">
        <w:t>strongly disagree</w:t>
      </w:r>
      <w:r>
        <w:t>’</w:t>
      </w:r>
      <w:r w:rsidRPr="00D940A8">
        <w:t xml:space="preserve"> card. If students are unsure or don’t know</w:t>
      </w:r>
      <w:r>
        <w:t>,</w:t>
      </w:r>
      <w:r w:rsidRPr="00D940A8">
        <w:t xml:space="preserve"> they should stand in the middle.</w:t>
      </w:r>
      <w:r>
        <w:t xml:space="preserve"> </w:t>
      </w:r>
      <w:r w:rsidRPr="00D940A8">
        <w:t>Make it clear to the students that there is no right or wrong answer and they should make up their own mind. If appropriate</w:t>
      </w:r>
      <w:r>
        <w:t>,</w:t>
      </w:r>
      <w:r w:rsidRPr="00D940A8">
        <w:t xml:space="preserve"> demonstrate by moving along the line and discussing different positions with the students. </w:t>
      </w:r>
    </w:p>
    <w:p w:rsidR="006148F3" w:rsidRDefault="006148F3" w:rsidP="006148F3"/>
    <w:p w:rsidR="006148F3" w:rsidRPr="00D940A8" w:rsidRDefault="006148F3" w:rsidP="006148F3">
      <w:pPr>
        <w:numPr>
          <w:ilvl w:val="0"/>
          <w:numId w:val="14"/>
        </w:numPr>
      </w:pPr>
      <w:r w:rsidRPr="00D940A8">
        <w:t>Read out th</w:t>
      </w:r>
      <w:r>
        <w:t>is</w:t>
      </w:r>
      <w:r w:rsidRPr="00D940A8">
        <w:t xml:space="preserve"> statement</w:t>
      </w:r>
      <w:r>
        <w:t>:</w:t>
      </w:r>
      <w:r w:rsidRPr="00D940A8">
        <w:t xml:space="preserve"> </w:t>
      </w:r>
      <w:r>
        <w:t>Trying to save our native frogs is a waste of time and money.</w:t>
      </w:r>
      <w:r w:rsidRPr="00D940A8">
        <w:t xml:space="preserve"> </w:t>
      </w:r>
      <w:r>
        <w:t>G</w:t>
      </w:r>
      <w:r w:rsidRPr="00D940A8">
        <w:t>ive students enough time to position themselves on the line.</w:t>
      </w:r>
    </w:p>
    <w:p w:rsidR="006148F3" w:rsidRDefault="006148F3" w:rsidP="006148F3"/>
    <w:p w:rsidR="006148F3" w:rsidRDefault="006148F3" w:rsidP="006148F3">
      <w:pPr>
        <w:numPr>
          <w:ilvl w:val="0"/>
          <w:numId w:val="14"/>
        </w:numPr>
      </w:pPr>
      <w:r w:rsidRPr="00CD7AA3">
        <w:t>Ask students to share their reas</w:t>
      </w:r>
      <w:r>
        <w:t>ons for their place on the line and explain how they made their decision.</w:t>
      </w:r>
    </w:p>
    <w:p w:rsidR="006148F3" w:rsidRPr="00B73120" w:rsidRDefault="006148F3" w:rsidP="006148F3"/>
    <w:p w:rsidR="006148F3" w:rsidRPr="00B14A9F" w:rsidRDefault="006148F3" w:rsidP="006148F3">
      <w:pPr>
        <w:rPr>
          <w:b/>
          <w:i/>
        </w:rPr>
      </w:pPr>
      <w:r w:rsidRPr="00B14A9F">
        <w:rPr>
          <w:b/>
          <w:i/>
        </w:rPr>
        <w:lastRenderedPageBreak/>
        <w:t xml:space="preserve">Introduction </w:t>
      </w:r>
    </w:p>
    <w:p w:rsidR="006148F3" w:rsidRDefault="006148F3" w:rsidP="006148F3">
      <w:pPr>
        <w:numPr>
          <w:ilvl w:val="0"/>
          <w:numId w:val="14"/>
        </w:numPr>
      </w:pPr>
      <w:r>
        <w:t xml:space="preserve">Divide the class into 6 groups and ask each group to create a mind map: </w:t>
      </w:r>
    </w:p>
    <w:p w:rsidR="006148F3" w:rsidRDefault="006148F3" w:rsidP="006148F3">
      <w:pPr>
        <w:numPr>
          <w:ilvl w:val="0"/>
          <w:numId w:val="18"/>
        </w:numPr>
      </w:pPr>
      <w:r>
        <w:t xml:space="preserve">2 groups should focus on threats to native frogs and reasons for their decline. </w:t>
      </w:r>
    </w:p>
    <w:p w:rsidR="006148F3" w:rsidRDefault="006148F3" w:rsidP="006148F3">
      <w:pPr>
        <w:numPr>
          <w:ilvl w:val="0"/>
          <w:numId w:val="18"/>
        </w:numPr>
      </w:pPr>
      <w:r>
        <w:t xml:space="preserve">2 groups should focus on different species recovery methods (conservation strategies). </w:t>
      </w:r>
    </w:p>
    <w:p w:rsidR="006148F3" w:rsidRDefault="006148F3" w:rsidP="006148F3">
      <w:pPr>
        <w:numPr>
          <w:ilvl w:val="0"/>
          <w:numId w:val="18"/>
        </w:numPr>
      </w:pPr>
      <w:r>
        <w:t xml:space="preserve">2 groups should focus on identifying who is involved in/affected by frog conservation (identifying stakeholders). </w:t>
      </w:r>
    </w:p>
    <w:p w:rsidR="00B139D3" w:rsidRDefault="006148F3" w:rsidP="00B139D3">
      <w:pPr>
        <w:ind w:left="360"/>
      </w:pPr>
      <w:r>
        <w:t xml:space="preserve">Before starting this activity, students may wish to refer to some of the articles and video clips from the context. See </w:t>
      </w:r>
      <w:hyperlink w:anchor="Introduction" w:history="1">
        <w:r w:rsidRPr="000C7403">
          <w:rPr>
            <w:rStyle w:val="Hyperlink"/>
          </w:rPr>
          <w:t>background notes</w:t>
        </w:r>
      </w:hyperlink>
      <w:r w:rsidR="00A115C4">
        <w:t xml:space="preserve"> fo</w:t>
      </w:r>
      <w:r>
        <w:t>r more information.</w:t>
      </w:r>
    </w:p>
    <w:p w:rsidR="00B139D3" w:rsidRDefault="00B139D3" w:rsidP="00B139D3">
      <w:pPr>
        <w:ind w:left="360"/>
      </w:pPr>
    </w:p>
    <w:p w:rsidR="006148F3" w:rsidRPr="00B139D3" w:rsidRDefault="006148F3" w:rsidP="00B139D3">
      <w:pPr>
        <w:numPr>
          <w:ilvl w:val="0"/>
          <w:numId w:val="14"/>
        </w:numPr>
        <w:rPr>
          <w:color w:val="2F2F2F"/>
          <w:bdr w:val="none" w:sz="0" w:space="0" w:color="auto" w:frame="1"/>
          <w:shd w:val="clear" w:color="auto" w:fill="FFFFFF"/>
          <w:lang w:val="en-NZ" w:eastAsia="en-NZ"/>
        </w:rPr>
      </w:pPr>
      <w:r w:rsidRPr="00B139D3">
        <w:t xml:space="preserve">Display this question: Should money and effort be spent trying to save our native frogs? Have the students </w:t>
      </w:r>
      <w:proofErr w:type="spellStart"/>
      <w:r w:rsidRPr="00B139D3">
        <w:t>feed back</w:t>
      </w:r>
      <w:proofErr w:type="spellEnd"/>
      <w:r w:rsidRPr="00B139D3">
        <w:t xml:space="preserve"> from their mind map discussions. Use the questions from the </w:t>
      </w:r>
      <w:hyperlink w:anchor="common" w:history="1">
        <w:r w:rsidRPr="00B139D3">
          <w:rPr>
            <w:rStyle w:val="Hyperlink"/>
          </w:rPr>
          <w:t>common ethical approaches</w:t>
        </w:r>
      </w:hyperlink>
      <w:r w:rsidRPr="00B139D3">
        <w:t xml:space="preserve"> to facilitate this discussion.</w:t>
      </w:r>
      <w:r w:rsidR="00B139D3">
        <w:t xml:space="preserve"> </w:t>
      </w:r>
      <w:r w:rsidRPr="00B139D3">
        <w:t xml:space="preserve">Further research may be required at this point. Students could research in small groups and report back to the class. Useful videos from the context include </w:t>
      </w:r>
      <w:hyperlink r:id="rId19" w:history="1">
        <w:r w:rsidRPr="00B139D3">
          <w:rPr>
            <w:rStyle w:val="Hyperlink"/>
          </w:rPr>
          <w:t>Threats to frogs</w:t>
        </w:r>
      </w:hyperlink>
      <w:r w:rsidRPr="00B139D3">
        <w:t xml:space="preserve">, </w:t>
      </w:r>
      <w:hyperlink r:id="rId20" w:history="1">
        <w:r w:rsidRPr="00B139D3">
          <w:rPr>
            <w:rStyle w:val="Hyperlink"/>
          </w:rPr>
          <w:t>Translocating animals</w:t>
        </w:r>
      </w:hyperlink>
      <w:r w:rsidRPr="00B139D3">
        <w:t xml:space="preserve">, </w:t>
      </w:r>
      <w:hyperlink r:id="rId21" w:history="1">
        <w:r w:rsidRPr="00B139D3">
          <w:rPr>
            <w:rStyle w:val="Hyperlink"/>
          </w:rPr>
          <w:t xml:space="preserve">Fat skink, thin </w:t>
        </w:r>
        <w:proofErr w:type="spellStart"/>
        <w:r w:rsidRPr="00B139D3">
          <w:rPr>
            <w:rStyle w:val="Hyperlink"/>
          </w:rPr>
          <w:t>skink</w:t>
        </w:r>
        <w:proofErr w:type="spellEnd"/>
      </w:hyperlink>
      <w:r w:rsidRPr="00B139D3">
        <w:t xml:space="preserve">, </w:t>
      </w:r>
      <w:hyperlink r:id="rId22" w:history="1">
        <w:r w:rsidRPr="00B139D3">
          <w:rPr>
            <w:rStyle w:val="Hyperlink"/>
          </w:rPr>
          <w:t>Captive management</w:t>
        </w:r>
      </w:hyperlink>
      <w:r w:rsidRPr="00B139D3">
        <w:t xml:space="preserve"> and </w:t>
      </w:r>
      <w:hyperlink r:id="rId23" w:history="1">
        <w:proofErr w:type="spellStart"/>
        <w:r w:rsidRPr="00B139D3">
          <w:rPr>
            <w:rStyle w:val="Hyperlink"/>
          </w:rPr>
          <w:t>Orokonui</w:t>
        </w:r>
        <w:proofErr w:type="spellEnd"/>
        <w:r w:rsidRPr="00B139D3">
          <w:rPr>
            <w:rStyle w:val="Hyperlink"/>
          </w:rPr>
          <w:t xml:space="preserve"> </w:t>
        </w:r>
        <w:proofErr w:type="spellStart"/>
        <w:r w:rsidRPr="00B139D3">
          <w:rPr>
            <w:rStyle w:val="Hyperlink"/>
          </w:rPr>
          <w:t>Ecosanctuary</w:t>
        </w:r>
        <w:proofErr w:type="spellEnd"/>
      </w:hyperlink>
      <w:r w:rsidRPr="00B139D3">
        <w:t>. See also the article</w:t>
      </w:r>
      <w:r w:rsidR="00B139D3" w:rsidRPr="00B139D3">
        <w:t>s</w:t>
      </w:r>
      <w:r w:rsidRPr="00B139D3">
        <w:t xml:space="preserve"> </w:t>
      </w:r>
      <w:hyperlink r:id="rId24" w:history="1">
        <w:r w:rsidRPr="00B139D3">
          <w:rPr>
            <w:rStyle w:val="Hyperlink"/>
          </w:rPr>
          <w:t>Native frogs</w:t>
        </w:r>
      </w:hyperlink>
      <w:r w:rsidRPr="00B139D3">
        <w:t xml:space="preserve"> </w:t>
      </w:r>
      <w:hyperlink r:id="rId25" w:history="1">
        <w:r w:rsidR="00B139D3" w:rsidRPr="00B139D3">
          <w:rPr>
            <w:rStyle w:val="Hyperlink"/>
            <w:bdr w:val="none" w:sz="0" w:space="0" w:color="auto" w:frame="1"/>
            <w:shd w:val="clear" w:color="auto" w:fill="FFFFFF"/>
            <w:lang w:val="en-NZ" w:eastAsia="en-NZ"/>
          </w:rPr>
          <w:t>Threats to native reptiles and amphibians</w:t>
        </w:r>
      </w:hyperlink>
      <w:r w:rsidR="00B139D3" w:rsidRPr="00B139D3">
        <w:rPr>
          <w:color w:val="333333"/>
          <w:lang w:val="en-NZ" w:eastAsia="en-NZ"/>
        </w:rPr>
        <w:t xml:space="preserve">, </w:t>
      </w:r>
      <w:hyperlink r:id="rId26" w:history="1">
        <w:r w:rsidR="00B139D3" w:rsidRPr="00B139D3">
          <w:rPr>
            <w:rStyle w:val="Hyperlink"/>
            <w:bdr w:val="none" w:sz="0" w:space="0" w:color="auto" w:frame="1"/>
            <w:shd w:val="clear" w:color="auto" w:fill="FFFFFF"/>
            <w:lang w:val="en-NZ" w:eastAsia="en-NZ"/>
          </w:rPr>
          <w:t>Extinction</w:t>
        </w:r>
      </w:hyperlink>
      <w:r w:rsidR="00B139D3" w:rsidRPr="00B139D3">
        <w:rPr>
          <w:color w:val="333333"/>
          <w:lang w:val="en-NZ" w:eastAsia="en-NZ"/>
        </w:rPr>
        <w:t xml:space="preserve">, </w:t>
      </w:r>
      <w:hyperlink r:id="rId27" w:history="1">
        <w:r w:rsidR="00B139D3" w:rsidRPr="00B139D3">
          <w:rPr>
            <w:rStyle w:val="Hyperlink"/>
            <w:bdr w:val="none" w:sz="0" w:space="0" w:color="auto" w:frame="1"/>
            <w:shd w:val="clear" w:color="auto" w:fill="FFFFFF"/>
            <w:lang w:val="en-NZ" w:eastAsia="en-NZ"/>
          </w:rPr>
          <w:t>Captive management for conservation</w:t>
        </w:r>
      </w:hyperlink>
      <w:r w:rsidR="00B139D3" w:rsidRPr="00B139D3">
        <w:rPr>
          <w:color w:val="333333"/>
          <w:lang w:val="en-NZ" w:eastAsia="en-NZ"/>
        </w:rPr>
        <w:t xml:space="preserve">, </w:t>
      </w:r>
      <w:hyperlink r:id="rId28" w:history="1">
        <w:r w:rsidR="00B139D3" w:rsidRPr="00B139D3">
          <w:rPr>
            <w:rStyle w:val="Hyperlink"/>
            <w:bdr w:val="none" w:sz="0" w:space="0" w:color="auto" w:frame="1"/>
            <w:shd w:val="clear" w:color="auto" w:fill="FFFFFF"/>
            <w:lang w:val="en-NZ" w:eastAsia="en-NZ"/>
          </w:rPr>
          <w:t>Translocation</w:t>
        </w:r>
      </w:hyperlink>
      <w:r w:rsidR="00B139D3" w:rsidRPr="00B139D3">
        <w:rPr>
          <w:color w:val="333333"/>
          <w:lang w:val="en-NZ" w:eastAsia="en-NZ"/>
        </w:rPr>
        <w:t xml:space="preserve"> and </w:t>
      </w:r>
      <w:hyperlink r:id="rId29" w:history="1">
        <w:r w:rsidR="00B139D3" w:rsidRPr="00B139D3">
          <w:rPr>
            <w:rStyle w:val="Hyperlink"/>
            <w:bdr w:val="none" w:sz="0" w:space="0" w:color="auto" w:frame="1"/>
            <w:shd w:val="clear" w:color="auto" w:fill="FFFFFF"/>
            <w:lang w:val="en-NZ" w:eastAsia="en-NZ"/>
          </w:rPr>
          <w:t>Conservation rankings</w:t>
        </w:r>
      </w:hyperlink>
      <w:r w:rsidR="00B139D3">
        <w:rPr>
          <w:color w:val="2F2F2F"/>
          <w:bdr w:val="none" w:sz="0" w:space="0" w:color="auto" w:frame="1"/>
          <w:shd w:val="clear" w:color="auto" w:fill="FFFFFF"/>
          <w:lang w:val="en-NZ" w:eastAsia="en-NZ"/>
        </w:rPr>
        <w:t>.</w:t>
      </w:r>
    </w:p>
    <w:p w:rsidR="00B139D3" w:rsidRPr="00B139D3" w:rsidRDefault="00B139D3" w:rsidP="00B139D3"/>
    <w:p w:rsidR="006148F3" w:rsidRPr="00B14A9F" w:rsidRDefault="006148F3" w:rsidP="006148F3">
      <w:pPr>
        <w:rPr>
          <w:b/>
          <w:i/>
        </w:rPr>
      </w:pPr>
      <w:r w:rsidRPr="00B14A9F">
        <w:rPr>
          <w:b/>
          <w:i/>
        </w:rPr>
        <w:t>Round robin activity</w:t>
      </w:r>
    </w:p>
    <w:p w:rsidR="006148F3" w:rsidRDefault="006148F3" w:rsidP="006148F3">
      <w:pPr>
        <w:numPr>
          <w:ilvl w:val="0"/>
          <w:numId w:val="14"/>
        </w:numPr>
      </w:pPr>
      <w:r>
        <w:t xml:space="preserve">Divide </w:t>
      </w:r>
      <w:r w:rsidRPr="00180ED2">
        <w:t xml:space="preserve">the class </w:t>
      </w:r>
      <w:r>
        <w:t xml:space="preserve">back into the 6 </w:t>
      </w:r>
      <w:r w:rsidRPr="00180ED2">
        <w:t>groups</w:t>
      </w:r>
      <w:r>
        <w:t>.</w:t>
      </w:r>
      <w:r w:rsidRPr="00180ED2">
        <w:t xml:space="preserve"> </w:t>
      </w:r>
      <w:r>
        <w:t xml:space="preserve">Spread them out around the room and give each group one of the </w:t>
      </w:r>
      <w:hyperlink w:anchor="PMIs" w:history="1">
        <w:r w:rsidRPr="00B139D3">
          <w:rPr>
            <w:rStyle w:val="Hyperlink"/>
          </w:rPr>
          <w:t>PMI worksheets</w:t>
        </w:r>
      </w:hyperlink>
      <w:r>
        <w:t>. (Note: The 6 stakeholders on the PMI worksheets can be changed to align them with stakeholders your class identified during discussions.)</w:t>
      </w:r>
    </w:p>
    <w:p w:rsidR="006148F3" w:rsidRPr="002016EC" w:rsidRDefault="006148F3" w:rsidP="006148F3"/>
    <w:p w:rsidR="006148F3" w:rsidRPr="002016EC" w:rsidRDefault="006148F3" w:rsidP="006148F3">
      <w:pPr>
        <w:numPr>
          <w:ilvl w:val="0"/>
          <w:numId w:val="14"/>
        </w:numPr>
      </w:pPr>
      <w:r w:rsidRPr="00180ED2">
        <w:t xml:space="preserve">When </w:t>
      </w:r>
      <w:r>
        <w:t>you</w:t>
      </w:r>
      <w:r w:rsidRPr="00180ED2">
        <w:t xml:space="preserve"> say </w:t>
      </w:r>
      <w:r>
        <w:t>‘frog’</w:t>
      </w:r>
      <w:r w:rsidRPr="00180ED2">
        <w:t xml:space="preserve"> (or some other word that gives the signal), the students have 2</w:t>
      </w:r>
      <w:r>
        <w:t>–</w:t>
      </w:r>
      <w:r w:rsidRPr="00180ED2">
        <w:t xml:space="preserve">3 minutes to </w:t>
      </w:r>
      <w:r>
        <w:t xml:space="preserve">discuss and </w:t>
      </w:r>
      <w:r w:rsidRPr="00180ED2">
        <w:t xml:space="preserve">think of an idea or two </w:t>
      </w:r>
      <w:r>
        <w:t>(harms and benefits) for the stakeholder on the PMI worksheet</w:t>
      </w:r>
      <w:r w:rsidRPr="00180ED2">
        <w:t>. A writer for the group records the idea</w:t>
      </w:r>
      <w:r>
        <w:t>(</w:t>
      </w:r>
      <w:r w:rsidRPr="00180ED2">
        <w:t>s</w:t>
      </w:r>
      <w:r>
        <w:t>)</w:t>
      </w:r>
      <w:r w:rsidRPr="00180ED2">
        <w:t xml:space="preserve"> on the sheet. When </w:t>
      </w:r>
      <w:r>
        <w:t>you</w:t>
      </w:r>
      <w:r w:rsidRPr="00180ED2">
        <w:t xml:space="preserve"> call </w:t>
      </w:r>
      <w:r>
        <w:t>‘</w:t>
      </w:r>
      <w:r w:rsidRPr="00180ED2">
        <w:t>f</w:t>
      </w:r>
      <w:r>
        <w:t>rog’</w:t>
      </w:r>
      <w:r w:rsidRPr="00180ED2">
        <w:t xml:space="preserve"> again, the groups move to the next piece of paper (the paper stays at each station)</w:t>
      </w:r>
      <w:r>
        <w:t xml:space="preserve"> and so on until they have added to all of the sheets</w:t>
      </w:r>
      <w:r w:rsidRPr="00180ED2">
        <w:t>.</w:t>
      </w:r>
      <w:r>
        <w:t xml:space="preserve"> I</w:t>
      </w:r>
      <w:r w:rsidRPr="00180ED2">
        <w:t>deas cannot be repeated</w:t>
      </w:r>
      <w:r>
        <w:t xml:space="preserve"> so </w:t>
      </w:r>
      <w:r w:rsidRPr="00180ED2">
        <w:t xml:space="preserve">students cannot </w:t>
      </w:r>
      <w:r>
        <w:t xml:space="preserve">copy </w:t>
      </w:r>
      <w:r w:rsidRPr="00180ED2">
        <w:t xml:space="preserve">what is already there. </w:t>
      </w:r>
    </w:p>
    <w:p w:rsidR="006148F3" w:rsidRDefault="006148F3" w:rsidP="006148F3"/>
    <w:p w:rsidR="006148F3" w:rsidRDefault="006148F3" w:rsidP="006148F3">
      <w:pPr>
        <w:numPr>
          <w:ilvl w:val="0"/>
          <w:numId w:val="14"/>
        </w:numPr>
      </w:pPr>
      <w:r>
        <w:t>When the groups are back at their original stations, a representative from each should feed back to the class. Compile a list of reasons for and against saving our native frogs</w:t>
      </w:r>
      <w:r w:rsidRPr="00FC371B">
        <w:t xml:space="preserve"> </w:t>
      </w:r>
      <w:r>
        <w:t>on the board.</w:t>
      </w:r>
    </w:p>
    <w:p w:rsidR="006148F3" w:rsidRDefault="006148F3" w:rsidP="006148F3">
      <w:pPr>
        <w:rPr>
          <w:b/>
        </w:rPr>
      </w:pPr>
    </w:p>
    <w:p w:rsidR="006148F3" w:rsidRPr="00B14A9F" w:rsidRDefault="006148F3" w:rsidP="006148F3">
      <w:pPr>
        <w:rPr>
          <w:b/>
          <w:i/>
        </w:rPr>
      </w:pPr>
      <w:r w:rsidRPr="00B14A9F">
        <w:rPr>
          <w:b/>
          <w:i/>
        </w:rPr>
        <w:t>Conclusion</w:t>
      </w:r>
    </w:p>
    <w:p w:rsidR="006148F3" w:rsidRPr="00164CE3" w:rsidRDefault="006148F3" w:rsidP="006148F3">
      <w:pPr>
        <w:numPr>
          <w:ilvl w:val="0"/>
          <w:numId w:val="14"/>
        </w:numPr>
      </w:pPr>
      <w:r w:rsidRPr="00D940A8">
        <w:t xml:space="preserve">Ask students to </w:t>
      </w:r>
      <w:r>
        <w:t>p</w:t>
      </w:r>
      <w:r w:rsidRPr="00D940A8">
        <w:t xml:space="preserve">osition </w:t>
      </w:r>
      <w:r>
        <w:t xml:space="preserve">themselves on </w:t>
      </w:r>
      <w:r w:rsidRPr="00D940A8">
        <w:t xml:space="preserve">the value continuum </w:t>
      </w:r>
      <w:r>
        <w:t>line again in response to the</w:t>
      </w:r>
      <w:r w:rsidRPr="00D940A8">
        <w:t xml:space="preserve"> statement</w:t>
      </w:r>
      <w:r>
        <w:t>:</w:t>
      </w:r>
      <w:r w:rsidRPr="00D940A8">
        <w:t xml:space="preserve"> </w:t>
      </w:r>
      <w:r>
        <w:t xml:space="preserve">Trying to save our native frogs is a waste of time and money. </w:t>
      </w:r>
      <w:r w:rsidRPr="00D940A8">
        <w:t>Has anyone’s position changed? Why? Why not?</w:t>
      </w:r>
    </w:p>
    <w:p w:rsidR="006148F3" w:rsidRDefault="006148F3" w:rsidP="006148F3"/>
    <w:p w:rsidR="006148F3" w:rsidRDefault="006148F3" w:rsidP="006148F3">
      <w:pPr>
        <w:rPr>
          <w:b/>
        </w:rPr>
      </w:pPr>
      <w:bookmarkStart w:id="6" w:name="Questions"/>
      <w:bookmarkEnd w:id="6"/>
      <w:r>
        <w:rPr>
          <w:b/>
        </w:rPr>
        <w:t>Discussion q</w:t>
      </w:r>
      <w:r w:rsidRPr="00D91992">
        <w:rPr>
          <w:b/>
        </w:rPr>
        <w:t>uestions</w:t>
      </w:r>
    </w:p>
    <w:p w:rsidR="006148F3" w:rsidRPr="00164CE3" w:rsidRDefault="006148F3" w:rsidP="006148F3">
      <w:pPr>
        <w:rPr>
          <w:b/>
        </w:rPr>
      </w:pPr>
    </w:p>
    <w:p w:rsidR="006148F3" w:rsidRDefault="006148F3" w:rsidP="006148F3">
      <w:pPr>
        <w:numPr>
          <w:ilvl w:val="0"/>
          <w:numId w:val="10"/>
        </w:numPr>
      </w:pPr>
      <w:r>
        <w:t xml:space="preserve">Are some species more important than others? </w:t>
      </w:r>
    </w:p>
    <w:p w:rsidR="006148F3" w:rsidRDefault="006148F3" w:rsidP="006148F3">
      <w:pPr>
        <w:numPr>
          <w:ilvl w:val="0"/>
          <w:numId w:val="10"/>
        </w:numPr>
      </w:pPr>
      <w:r>
        <w:t>How do we decide? Are conservation rankings useful?</w:t>
      </w:r>
    </w:p>
    <w:p w:rsidR="006148F3" w:rsidRDefault="006148F3" w:rsidP="006148F3">
      <w:pPr>
        <w:numPr>
          <w:ilvl w:val="0"/>
          <w:numId w:val="10"/>
        </w:numPr>
      </w:pPr>
      <w:r>
        <w:t>What do we need to know about a species before we can try to save it?</w:t>
      </w:r>
    </w:p>
    <w:p w:rsidR="006148F3" w:rsidRDefault="006148F3" w:rsidP="006148F3">
      <w:pPr>
        <w:numPr>
          <w:ilvl w:val="0"/>
          <w:numId w:val="10"/>
        </w:numPr>
      </w:pPr>
      <w:r>
        <w:t>What are some of the potential impacts of the loss of native frogs?</w:t>
      </w:r>
    </w:p>
    <w:p w:rsidR="006148F3" w:rsidRDefault="006148F3" w:rsidP="006148F3">
      <w:pPr>
        <w:numPr>
          <w:ilvl w:val="0"/>
          <w:numId w:val="10"/>
        </w:numPr>
      </w:pPr>
      <w:r>
        <w:t>Do you think conservation science research is important? Why? Why not?</w:t>
      </w:r>
    </w:p>
    <w:p w:rsidR="006148F3" w:rsidRPr="00FB23DB" w:rsidRDefault="006148F3" w:rsidP="006148F3"/>
    <w:p w:rsidR="006148F3" w:rsidRDefault="006148F3" w:rsidP="006148F3">
      <w:pPr>
        <w:rPr>
          <w:b/>
        </w:rPr>
      </w:pPr>
      <w:bookmarkStart w:id="7" w:name="Extension"/>
      <w:bookmarkEnd w:id="7"/>
      <w:r w:rsidRPr="00CB0FD4">
        <w:rPr>
          <w:b/>
        </w:rPr>
        <w:t>Extension ideas</w:t>
      </w:r>
    </w:p>
    <w:p w:rsidR="006148F3" w:rsidRPr="00CB0FD4" w:rsidRDefault="006148F3" w:rsidP="006148F3">
      <w:pPr>
        <w:rPr>
          <w:b/>
        </w:rPr>
      </w:pPr>
    </w:p>
    <w:p w:rsidR="006148F3" w:rsidRPr="00C65ED4" w:rsidRDefault="006148F3" w:rsidP="006148F3">
      <w:r>
        <w:t xml:space="preserve">There are a number of important cultural considerations in the conservation of native species in New Zealand. For example, translocation requires consultation and consent of local iwi at the capture and release sites. This is recognition of the </w:t>
      </w:r>
      <w:proofErr w:type="spellStart"/>
      <w:r w:rsidRPr="00C65ED4">
        <w:t>kaitiaki</w:t>
      </w:r>
      <w:proofErr w:type="spellEnd"/>
      <w:r w:rsidRPr="00C65ED4">
        <w:t xml:space="preserve"> (guardian) relationship</w:t>
      </w:r>
      <w:r>
        <w:t xml:space="preserve"> of the iwi and the animals being translocated</w:t>
      </w:r>
      <w:r w:rsidRPr="00C65ED4">
        <w:t>.</w:t>
      </w:r>
      <w:r>
        <w:t xml:space="preserve"> </w:t>
      </w:r>
      <w:r w:rsidRPr="00C65ED4">
        <w:t>You may wish to explore the issue of frog conservation with your students from a multiple perspectives ethical framework.</w:t>
      </w:r>
    </w:p>
    <w:p w:rsidR="006148F3" w:rsidRDefault="006148F3" w:rsidP="006148F3"/>
    <w:p w:rsidR="006148F3" w:rsidRPr="009851A1" w:rsidRDefault="006148F3" w:rsidP="00B139D3">
      <w:pPr>
        <w:keepNext/>
        <w:rPr>
          <w:b/>
          <w:i/>
        </w:rPr>
      </w:pPr>
      <w:r w:rsidRPr="009851A1">
        <w:rPr>
          <w:b/>
          <w:i/>
        </w:rPr>
        <w:lastRenderedPageBreak/>
        <w:t>Multiple perspectives</w:t>
      </w:r>
    </w:p>
    <w:p w:rsidR="006148F3" w:rsidRDefault="006148F3" w:rsidP="006148F3">
      <w:r>
        <w:t>Ethical decisions are viewed differently by different people. When considering an issue, it is important to explore a range of world views and respect diversity, for example, cultural, socioeconomic and spiritual or religious diversity.</w:t>
      </w:r>
    </w:p>
    <w:p w:rsidR="006148F3" w:rsidRDefault="006148F3" w:rsidP="006148F3">
      <w:pPr>
        <w:numPr>
          <w:ilvl w:val="0"/>
          <w:numId w:val="12"/>
        </w:numPr>
      </w:pPr>
      <w:r>
        <w:t>Which groups have opinions about this issue? What are their opinions?</w:t>
      </w:r>
    </w:p>
    <w:p w:rsidR="006148F3" w:rsidRDefault="006148F3" w:rsidP="006148F3">
      <w:pPr>
        <w:numPr>
          <w:ilvl w:val="0"/>
          <w:numId w:val="12"/>
        </w:numPr>
      </w:pPr>
      <w:r>
        <w:t>Why do groups of people think this way? Have they always thought this way?</w:t>
      </w:r>
    </w:p>
    <w:p w:rsidR="006148F3" w:rsidRDefault="006148F3" w:rsidP="006148F3">
      <w:pPr>
        <w:numPr>
          <w:ilvl w:val="0"/>
          <w:numId w:val="12"/>
        </w:numPr>
      </w:pPr>
      <w:r>
        <w:t>Which groups voice opinions about this issue? (Not all groups that have an opinion voice them in a public forum.)</w:t>
      </w:r>
    </w:p>
    <w:p w:rsidR="006148F3" w:rsidRDefault="006148F3" w:rsidP="006148F3">
      <w:pPr>
        <w:numPr>
          <w:ilvl w:val="0"/>
          <w:numId w:val="12"/>
        </w:numPr>
      </w:pPr>
      <w:r>
        <w:t>Do the opinions of all groups have equal weighting? How do you decide?</w:t>
      </w:r>
    </w:p>
    <w:p w:rsidR="006148F3" w:rsidRPr="00534D85" w:rsidRDefault="006148F3" w:rsidP="006148F3">
      <w:pPr>
        <w:numPr>
          <w:ilvl w:val="0"/>
          <w:numId w:val="12"/>
        </w:numPr>
      </w:pPr>
      <w:r>
        <w:t>Can all the groups agree? Do they need to?</w:t>
      </w:r>
    </w:p>
    <w:p w:rsidR="006148F3" w:rsidRPr="00180ED2" w:rsidRDefault="006148F3" w:rsidP="006148F3">
      <w:r>
        <w:rPr>
          <w:b/>
        </w:rPr>
        <w:br w:type="page"/>
      </w:r>
    </w:p>
    <w:tbl>
      <w:tblPr>
        <w:tblW w:w="9876" w:type="dxa"/>
        <w:tblLayout w:type="fixed"/>
        <w:tblLook w:val="01E0" w:firstRow="1" w:lastRow="1" w:firstColumn="1" w:lastColumn="1" w:noHBand="0" w:noVBand="0"/>
      </w:tblPr>
      <w:tblGrid>
        <w:gridCol w:w="4820"/>
        <w:gridCol w:w="236"/>
        <w:gridCol w:w="4820"/>
      </w:tblGrid>
      <w:tr w:rsidR="006148F3" w:rsidRPr="009F4F2F">
        <w:tc>
          <w:tcPr>
            <w:tcW w:w="9876" w:type="dxa"/>
            <w:gridSpan w:val="3"/>
            <w:tcBorders>
              <w:top w:val="single" w:sz="4" w:space="0" w:color="auto"/>
              <w:left w:val="single" w:sz="4" w:space="0" w:color="auto"/>
              <w:bottom w:val="single" w:sz="4" w:space="0" w:color="auto"/>
              <w:right w:val="single" w:sz="4" w:space="0" w:color="auto"/>
            </w:tcBorders>
          </w:tcPr>
          <w:p w:rsidR="006148F3" w:rsidRPr="006F5965" w:rsidRDefault="006148F3" w:rsidP="006148F3">
            <w:pPr>
              <w:rPr>
                <w:b/>
              </w:rPr>
            </w:pPr>
            <w:bookmarkStart w:id="8" w:name="PMIs"/>
            <w:bookmarkEnd w:id="8"/>
          </w:p>
          <w:p w:rsidR="006148F3" w:rsidRPr="006F5965" w:rsidRDefault="006148F3" w:rsidP="006148F3">
            <w:pPr>
              <w:rPr>
                <w:b/>
              </w:rPr>
            </w:pPr>
            <w:r>
              <w:rPr>
                <w:b/>
              </w:rPr>
              <w:t xml:space="preserve">1. </w:t>
            </w:r>
            <w:r w:rsidRPr="006F5965">
              <w:rPr>
                <w:b/>
              </w:rPr>
              <w:t>I am a</w:t>
            </w:r>
            <w:r>
              <w:rPr>
                <w:b/>
              </w:rPr>
              <w:t xml:space="preserve"> mammalian predator (for example, rat, stoat or ferret)</w:t>
            </w:r>
            <w:r w:rsidRPr="006F5965">
              <w:rPr>
                <w:b/>
              </w:rPr>
              <w:t>. Saving native frogs means that I may experience the following…</w:t>
            </w:r>
          </w:p>
          <w:p w:rsidR="006148F3" w:rsidRPr="009301C8" w:rsidRDefault="006148F3" w:rsidP="006148F3">
            <w:pPr>
              <w:rPr>
                <w:b/>
                <w:color w:val="FF0000"/>
              </w:rPr>
            </w:pPr>
          </w:p>
        </w:tc>
      </w:tr>
      <w:tr w:rsidR="006148F3" w:rsidRPr="00477798">
        <w:tc>
          <w:tcPr>
            <w:tcW w:w="4820" w:type="dxa"/>
            <w:tcBorders>
              <w:top w:val="single" w:sz="4" w:space="0" w:color="auto"/>
              <w:bottom w:val="single" w:sz="4" w:space="0" w:color="auto"/>
            </w:tcBorders>
          </w:tcPr>
          <w:p w:rsidR="006148F3" w:rsidRPr="00477798" w:rsidRDefault="006148F3" w:rsidP="006148F3">
            <w:pPr>
              <w:rPr>
                <w:b/>
                <w:sz w:val="12"/>
                <w:szCs w:val="12"/>
              </w:rPr>
            </w:pPr>
          </w:p>
        </w:tc>
        <w:tc>
          <w:tcPr>
            <w:tcW w:w="236" w:type="dxa"/>
          </w:tcPr>
          <w:p w:rsidR="006148F3" w:rsidRPr="00477798" w:rsidRDefault="006148F3" w:rsidP="006148F3">
            <w:pPr>
              <w:rPr>
                <w:b/>
                <w:sz w:val="12"/>
                <w:szCs w:val="12"/>
              </w:rPr>
            </w:pPr>
          </w:p>
        </w:tc>
        <w:tc>
          <w:tcPr>
            <w:tcW w:w="4820" w:type="dxa"/>
            <w:tcBorders>
              <w:top w:val="single" w:sz="4" w:space="0" w:color="auto"/>
              <w:bottom w:val="single" w:sz="4" w:space="0" w:color="auto"/>
            </w:tcBorders>
          </w:tcPr>
          <w:p w:rsidR="006148F3" w:rsidRPr="00477798" w:rsidRDefault="006148F3" w:rsidP="006148F3">
            <w:pPr>
              <w:rPr>
                <w:b/>
                <w:sz w:val="12"/>
                <w:szCs w:val="12"/>
              </w:rPr>
            </w:pPr>
          </w:p>
        </w:tc>
      </w:tr>
      <w:tr w:rsidR="006148F3" w:rsidRPr="009F4F2F">
        <w:tc>
          <w:tcPr>
            <w:tcW w:w="4820" w:type="dxa"/>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Benefits (PLUS):</w:t>
            </w: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tc>
        <w:tc>
          <w:tcPr>
            <w:tcW w:w="236" w:type="dxa"/>
            <w:tcBorders>
              <w:left w:val="single" w:sz="4" w:space="0" w:color="auto"/>
              <w:right w:val="single" w:sz="4" w:space="0" w:color="auto"/>
            </w:tcBorders>
          </w:tcPr>
          <w:p w:rsidR="006148F3" w:rsidRPr="00477798" w:rsidRDefault="006148F3" w:rsidP="006148F3">
            <w:pPr>
              <w:rPr>
                <w:b/>
              </w:rPr>
            </w:pPr>
          </w:p>
        </w:tc>
        <w:tc>
          <w:tcPr>
            <w:tcW w:w="4820" w:type="dxa"/>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Harms (MINUS):</w:t>
            </w:r>
          </w:p>
        </w:tc>
      </w:tr>
      <w:tr w:rsidR="006148F3" w:rsidRPr="00477798">
        <w:tc>
          <w:tcPr>
            <w:tcW w:w="4820" w:type="dxa"/>
            <w:tcBorders>
              <w:top w:val="single" w:sz="4" w:space="0" w:color="auto"/>
              <w:bottom w:val="single" w:sz="4" w:space="0" w:color="auto"/>
            </w:tcBorders>
          </w:tcPr>
          <w:p w:rsidR="006148F3" w:rsidRPr="00477798" w:rsidRDefault="006148F3" w:rsidP="006148F3">
            <w:pPr>
              <w:rPr>
                <w:b/>
                <w:sz w:val="12"/>
                <w:szCs w:val="12"/>
              </w:rPr>
            </w:pPr>
          </w:p>
        </w:tc>
        <w:tc>
          <w:tcPr>
            <w:tcW w:w="236" w:type="dxa"/>
            <w:tcBorders>
              <w:left w:val="nil"/>
            </w:tcBorders>
          </w:tcPr>
          <w:p w:rsidR="006148F3" w:rsidRPr="00477798" w:rsidRDefault="006148F3" w:rsidP="006148F3">
            <w:pPr>
              <w:rPr>
                <w:b/>
                <w:sz w:val="12"/>
                <w:szCs w:val="12"/>
              </w:rPr>
            </w:pPr>
          </w:p>
        </w:tc>
        <w:tc>
          <w:tcPr>
            <w:tcW w:w="4820" w:type="dxa"/>
            <w:tcBorders>
              <w:top w:val="single" w:sz="4" w:space="0" w:color="auto"/>
              <w:bottom w:val="single" w:sz="4" w:space="0" w:color="auto"/>
            </w:tcBorders>
          </w:tcPr>
          <w:p w:rsidR="006148F3" w:rsidRPr="00477798" w:rsidRDefault="006148F3" w:rsidP="006148F3">
            <w:pPr>
              <w:rPr>
                <w:b/>
                <w:sz w:val="12"/>
                <w:szCs w:val="12"/>
              </w:rPr>
            </w:pPr>
          </w:p>
        </w:tc>
      </w:tr>
      <w:tr w:rsidR="006148F3" w:rsidRPr="009F4F2F">
        <w:tc>
          <w:tcPr>
            <w:tcW w:w="9876" w:type="dxa"/>
            <w:gridSpan w:val="3"/>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An INTERESTING thought or idea (possible outcomes of taking the action):</w:t>
            </w: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Pr="00477798" w:rsidRDefault="006148F3" w:rsidP="006148F3">
            <w:pPr>
              <w:rPr>
                <w:b/>
              </w:rPr>
            </w:pPr>
          </w:p>
        </w:tc>
      </w:tr>
    </w:tbl>
    <w:p w:rsidR="006148F3" w:rsidRPr="00180ED2" w:rsidRDefault="006148F3" w:rsidP="006148F3">
      <w:r>
        <w:br w:type="page"/>
      </w:r>
    </w:p>
    <w:tbl>
      <w:tblPr>
        <w:tblW w:w="9876" w:type="dxa"/>
        <w:tblLayout w:type="fixed"/>
        <w:tblLook w:val="01E0" w:firstRow="1" w:lastRow="1" w:firstColumn="1" w:lastColumn="1" w:noHBand="0" w:noVBand="0"/>
      </w:tblPr>
      <w:tblGrid>
        <w:gridCol w:w="4820"/>
        <w:gridCol w:w="236"/>
        <w:gridCol w:w="4820"/>
      </w:tblGrid>
      <w:tr w:rsidR="006148F3" w:rsidRPr="009F4F2F">
        <w:tc>
          <w:tcPr>
            <w:tcW w:w="9876" w:type="dxa"/>
            <w:gridSpan w:val="3"/>
            <w:tcBorders>
              <w:top w:val="single" w:sz="4" w:space="0" w:color="auto"/>
              <w:left w:val="single" w:sz="4" w:space="0" w:color="auto"/>
              <w:bottom w:val="single" w:sz="4" w:space="0" w:color="auto"/>
              <w:right w:val="single" w:sz="4" w:space="0" w:color="auto"/>
            </w:tcBorders>
          </w:tcPr>
          <w:p w:rsidR="006148F3" w:rsidRPr="006F5965" w:rsidRDefault="006148F3" w:rsidP="006148F3">
            <w:pPr>
              <w:rPr>
                <w:b/>
              </w:rPr>
            </w:pPr>
          </w:p>
          <w:p w:rsidR="006148F3" w:rsidRPr="006F5965" w:rsidRDefault="006148F3" w:rsidP="006148F3">
            <w:pPr>
              <w:rPr>
                <w:b/>
              </w:rPr>
            </w:pPr>
            <w:r>
              <w:rPr>
                <w:b/>
              </w:rPr>
              <w:t xml:space="preserve">2. </w:t>
            </w:r>
            <w:r w:rsidRPr="006F5965">
              <w:rPr>
                <w:b/>
              </w:rPr>
              <w:t xml:space="preserve">I am a </w:t>
            </w:r>
            <w:r>
              <w:rPr>
                <w:b/>
              </w:rPr>
              <w:t>native frog</w:t>
            </w:r>
            <w:r w:rsidRPr="006F5965">
              <w:rPr>
                <w:b/>
              </w:rPr>
              <w:t>. Saving native frogs means that I may experience the following…</w:t>
            </w:r>
          </w:p>
          <w:p w:rsidR="006148F3" w:rsidRPr="009301C8" w:rsidRDefault="006148F3" w:rsidP="006148F3">
            <w:pPr>
              <w:rPr>
                <w:b/>
                <w:color w:val="FF0000"/>
              </w:rPr>
            </w:pPr>
          </w:p>
        </w:tc>
      </w:tr>
      <w:tr w:rsidR="006148F3" w:rsidRPr="00477798">
        <w:tc>
          <w:tcPr>
            <w:tcW w:w="4820" w:type="dxa"/>
            <w:tcBorders>
              <w:top w:val="single" w:sz="4" w:space="0" w:color="auto"/>
              <w:bottom w:val="single" w:sz="4" w:space="0" w:color="auto"/>
            </w:tcBorders>
          </w:tcPr>
          <w:p w:rsidR="006148F3" w:rsidRPr="00477798" w:rsidRDefault="006148F3" w:rsidP="006148F3">
            <w:pPr>
              <w:rPr>
                <w:b/>
                <w:sz w:val="12"/>
                <w:szCs w:val="12"/>
              </w:rPr>
            </w:pPr>
          </w:p>
        </w:tc>
        <w:tc>
          <w:tcPr>
            <w:tcW w:w="236" w:type="dxa"/>
          </w:tcPr>
          <w:p w:rsidR="006148F3" w:rsidRPr="00477798" w:rsidRDefault="006148F3" w:rsidP="006148F3">
            <w:pPr>
              <w:rPr>
                <w:b/>
                <w:sz w:val="12"/>
                <w:szCs w:val="12"/>
              </w:rPr>
            </w:pPr>
          </w:p>
        </w:tc>
        <w:tc>
          <w:tcPr>
            <w:tcW w:w="4820" w:type="dxa"/>
            <w:tcBorders>
              <w:top w:val="single" w:sz="4" w:space="0" w:color="auto"/>
              <w:bottom w:val="single" w:sz="4" w:space="0" w:color="auto"/>
            </w:tcBorders>
          </w:tcPr>
          <w:p w:rsidR="006148F3" w:rsidRPr="00477798" w:rsidRDefault="006148F3" w:rsidP="006148F3">
            <w:pPr>
              <w:rPr>
                <w:b/>
                <w:sz w:val="12"/>
                <w:szCs w:val="12"/>
              </w:rPr>
            </w:pPr>
          </w:p>
        </w:tc>
      </w:tr>
      <w:tr w:rsidR="006148F3" w:rsidRPr="009F4F2F">
        <w:tc>
          <w:tcPr>
            <w:tcW w:w="4820" w:type="dxa"/>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Benefits (PLUS):</w:t>
            </w: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tc>
        <w:tc>
          <w:tcPr>
            <w:tcW w:w="236" w:type="dxa"/>
            <w:tcBorders>
              <w:left w:val="single" w:sz="4" w:space="0" w:color="auto"/>
              <w:right w:val="single" w:sz="4" w:space="0" w:color="auto"/>
            </w:tcBorders>
          </w:tcPr>
          <w:p w:rsidR="006148F3" w:rsidRPr="00477798" w:rsidRDefault="006148F3" w:rsidP="006148F3">
            <w:pPr>
              <w:rPr>
                <w:b/>
              </w:rPr>
            </w:pPr>
          </w:p>
        </w:tc>
        <w:tc>
          <w:tcPr>
            <w:tcW w:w="4820" w:type="dxa"/>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Harms (MINUS):</w:t>
            </w:r>
          </w:p>
        </w:tc>
      </w:tr>
      <w:tr w:rsidR="006148F3" w:rsidRPr="00477798">
        <w:tc>
          <w:tcPr>
            <w:tcW w:w="4820" w:type="dxa"/>
            <w:tcBorders>
              <w:top w:val="single" w:sz="4" w:space="0" w:color="auto"/>
              <w:bottom w:val="single" w:sz="4" w:space="0" w:color="auto"/>
            </w:tcBorders>
          </w:tcPr>
          <w:p w:rsidR="006148F3" w:rsidRPr="00477798" w:rsidRDefault="006148F3" w:rsidP="006148F3">
            <w:pPr>
              <w:rPr>
                <w:b/>
                <w:sz w:val="12"/>
                <w:szCs w:val="12"/>
              </w:rPr>
            </w:pPr>
          </w:p>
        </w:tc>
        <w:tc>
          <w:tcPr>
            <w:tcW w:w="236" w:type="dxa"/>
            <w:tcBorders>
              <w:left w:val="nil"/>
            </w:tcBorders>
          </w:tcPr>
          <w:p w:rsidR="006148F3" w:rsidRPr="00477798" w:rsidRDefault="006148F3" w:rsidP="006148F3">
            <w:pPr>
              <w:rPr>
                <w:b/>
                <w:sz w:val="12"/>
                <w:szCs w:val="12"/>
              </w:rPr>
            </w:pPr>
          </w:p>
        </w:tc>
        <w:tc>
          <w:tcPr>
            <w:tcW w:w="4820" w:type="dxa"/>
            <w:tcBorders>
              <w:top w:val="single" w:sz="4" w:space="0" w:color="auto"/>
              <w:bottom w:val="single" w:sz="4" w:space="0" w:color="auto"/>
            </w:tcBorders>
          </w:tcPr>
          <w:p w:rsidR="006148F3" w:rsidRPr="00477798" w:rsidRDefault="006148F3" w:rsidP="006148F3">
            <w:pPr>
              <w:rPr>
                <w:b/>
                <w:sz w:val="12"/>
                <w:szCs w:val="12"/>
              </w:rPr>
            </w:pPr>
          </w:p>
        </w:tc>
      </w:tr>
      <w:tr w:rsidR="006148F3" w:rsidRPr="009F4F2F">
        <w:tc>
          <w:tcPr>
            <w:tcW w:w="9876" w:type="dxa"/>
            <w:gridSpan w:val="3"/>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An INTERESTING thought or idea (possible outcomes of taking the action):</w:t>
            </w: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Pr="00477798"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Pr="00477798" w:rsidRDefault="006148F3" w:rsidP="006148F3">
            <w:pPr>
              <w:rPr>
                <w:b/>
              </w:rPr>
            </w:pPr>
          </w:p>
        </w:tc>
      </w:tr>
    </w:tbl>
    <w:p w:rsidR="006148F3" w:rsidRPr="00180ED2" w:rsidRDefault="006148F3" w:rsidP="006148F3">
      <w:r>
        <w:br w:type="page"/>
      </w:r>
    </w:p>
    <w:tbl>
      <w:tblPr>
        <w:tblW w:w="9876" w:type="dxa"/>
        <w:tblLayout w:type="fixed"/>
        <w:tblLook w:val="01E0" w:firstRow="1" w:lastRow="1" w:firstColumn="1" w:lastColumn="1" w:noHBand="0" w:noVBand="0"/>
      </w:tblPr>
      <w:tblGrid>
        <w:gridCol w:w="4820"/>
        <w:gridCol w:w="236"/>
        <w:gridCol w:w="4820"/>
      </w:tblGrid>
      <w:tr w:rsidR="006148F3" w:rsidRPr="009F4F2F">
        <w:tc>
          <w:tcPr>
            <w:tcW w:w="9876" w:type="dxa"/>
            <w:gridSpan w:val="3"/>
            <w:tcBorders>
              <w:top w:val="single" w:sz="4" w:space="0" w:color="auto"/>
              <w:left w:val="single" w:sz="4" w:space="0" w:color="auto"/>
              <w:bottom w:val="single" w:sz="4" w:space="0" w:color="auto"/>
              <w:right w:val="single" w:sz="4" w:space="0" w:color="auto"/>
            </w:tcBorders>
          </w:tcPr>
          <w:p w:rsidR="006148F3" w:rsidRPr="006F5965" w:rsidRDefault="006148F3" w:rsidP="006148F3">
            <w:pPr>
              <w:rPr>
                <w:b/>
              </w:rPr>
            </w:pPr>
          </w:p>
          <w:p w:rsidR="006148F3" w:rsidRPr="006F5965" w:rsidRDefault="006148F3" w:rsidP="006148F3">
            <w:pPr>
              <w:rPr>
                <w:b/>
              </w:rPr>
            </w:pPr>
            <w:r>
              <w:rPr>
                <w:b/>
              </w:rPr>
              <w:t xml:space="preserve">3. </w:t>
            </w:r>
            <w:r w:rsidRPr="006F5965">
              <w:rPr>
                <w:b/>
              </w:rPr>
              <w:t xml:space="preserve">I am a </w:t>
            </w:r>
            <w:r>
              <w:rPr>
                <w:b/>
              </w:rPr>
              <w:t>native bird</w:t>
            </w:r>
            <w:r w:rsidRPr="006F5965">
              <w:rPr>
                <w:b/>
              </w:rPr>
              <w:t>. Saving native frogs means that I may experience the following…</w:t>
            </w:r>
          </w:p>
          <w:p w:rsidR="006148F3" w:rsidRPr="009301C8" w:rsidRDefault="006148F3" w:rsidP="006148F3">
            <w:pPr>
              <w:rPr>
                <w:b/>
                <w:color w:val="FF0000"/>
              </w:rPr>
            </w:pPr>
          </w:p>
        </w:tc>
      </w:tr>
      <w:tr w:rsidR="006148F3" w:rsidRPr="00477798">
        <w:tc>
          <w:tcPr>
            <w:tcW w:w="4820" w:type="dxa"/>
            <w:tcBorders>
              <w:top w:val="single" w:sz="4" w:space="0" w:color="auto"/>
              <w:bottom w:val="single" w:sz="4" w:space="0" w:color="auto"/>
            </w:tcBorders>
          </w:tcPr>
          <w:p w:rsidR="006148F3" w:rsidRPr="00477798" w:rsidRDefault="006148F3" w:rsidP="006148F3">
            <w:pPr>
              <w:rPr>
                <w:b/>
                <w:sz w:val="12"/>
                <w:szCs w:val="12"/>
              </w:rPr>
            </w:pPr>
          </w:p>
        </w:tc>
        <w:tc>
          <w:tcPr>
            <w:tcW w:w="236" w:type="dxa"/>
          </w:tcPr>
          <w:p w:rsidR="006148F3" w:rsidRPr="00477798" w:rsidRDefault="006148F3" w:rsidP="006148F3">
            <w:pPr>
              <w:rPr>
                <w:b/>
                <w:sz w:val="12"/>
                <w:szCs w:val="12"/>
              </w:rPr>
            </w:pPr>
          </w:p>
        </w:tc>
        <w:tc>
          <w:tcPr>
            <w:tcW w:w="4820" w:type="dxa"/>
            <w:tcBorders>
              <w:top w:val="single" w:sz="4" w:space="0" w:color="auto"/>
              <w:bottom w:val="single" w:sz="4" w:space="0" w:color="auto"/>
            </w:tcBorders>
          </w:tcPr>
          <w:p w:rsidR="006148F3" w:rsidRPr="00477798" w:rsidRDefault="006148F3" w:rsidP="006148F3">
            <w:pPr>
              <w:rPr>
                <w:b/>
                <w:sz w:val="12"/>
                <w:szCs w:val="12"/>
              </w:rPr>
            </w:pPr>
          </w:p>
        </w:tc>
      </w:tr>
      <w:tr w:rsidR="006148F3" w:rsidRPr="009F4F2F">
        <w:tc>
          <w:tcPr>
            <w:tcW w:w="4820" w:type="dxa"/>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Benefits (PLUS):</w:t>
            </w: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tc>
        <w:tc>
          <w:tcPr>
            <w:tcW w:w="236" w:type="dxa"/>
            <w:tcBorders>
              <w:left w:val="single" w:sz="4" w:space="0" w:color="auto"/>
              <w:right w:val="single" w:sz="4" w:space="0" w:color="auto"/>
            </w:tcBorders>
          </w:tcPr>
          <w:p w:rsidR="006148F3" w:rsidRPr="00477798" w:rsidRDefault="006148F3" w:rsidP="006148F3">
            <w:pPr>
              <w:rPr>
                <w:b/>
              </w:rPr>
            </w:pPr>
          </w:p>
        </w:tc>
        <w:tc>
          <w:tcPr>
            <w:tcW w:w="4820" w:type="dxa"/>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Harms (MINUS):</w:t>
            </w:r>
          </w:p>
        </w:tc>
      </w:tr>
      <w:tr w:rsidR="006148F3" w:rsidRPr="00477798">
        <w:tc>
          <w:tcPr>
            <w:tcW w:w="4820" w:type="dxa"/>
            <w:tcBorders>
              <w:top w:val="single" w:sz="4" w:space="0" w:color="auto"/>
              <w:bottom w:val="single" w:sz="4" w:space="0" w:color="auto"/>
            </w:tcBorders>
          </w:tcPr>
          <w:p w:rsidR="006148F3" w:rsidRPr="00477798" w:rsidRDefault="006148F3" w:rsidP="006148F3">
            <w:pPr>
              <w:rPr>
                <w:b/>
                <w:sz w:val="12"/>
                <w:szCs w:val="12"/>
              </w:rPr>
            </w:pPr>
          </w:p>
        </w:tc>
        <w:tc>
          <w:tcPr>
            <w:tcW w:w="236" w:type="dxa"/>
            <w:tcBorders>
              <w:left w:val="nil"/>
            </w:tcBorders>
          </w:tcPr>
          <w:p w:rsidR="006148F3" w:rsidRPr="00477798" w:rsidRDefault="006148F3" w:rsidP="006148F3">
            <w:pPr>
              <w:rPr>
                <w:b/>
                <w:sz w:val="12"/>
                <w:szCs w:val="12"/>
              </w:rPr>
            </w:pPr>
          </w:p>
        </w:tc>
        <w:tc>
          <w:tcPr>
            <w:tcW w:w="4820" w:type="dxa"/>
            <w:tcBorders>
              <w:top w:val="single" w:sz="4" w:space="0" w:color="auto"/>
              <w:bottom w:val="single" w:sz="4" w:space="0" w:color="auto"/>
            </w:tcBorders>
          </w:tcPr>
          <w:p w:rsidR="006148F3" w:rsidRPr="00477798" w:rsidRDefault="006148F3" w:rsidP="006148F3">
            <w:pPr>
              <w:rPr>
                <w:b/>
                <w:sz w:val="12"/>
                <w:szCs w:val="12"/>
              </w:rPr>
            </w:pPr>
          </w:p>
        </w:tc>
      </w:tr>
      <w:tr w:rsidR="006148F3" w:rsidRPr="009F4F2F">
        <w:tc>
          <w:tcPr>
            <w:tcW w:w="9876" w:type="dxa"/>
            <w:gridSpan w:val="3"/>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An INTERESTING thought or idea (possible outcomes of taking the action):</w:t>
            </w: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Pr="00477798" w:rsidRDefault="006148F3" w:rsidP="006148F3">
            <w:pPr>
              <w:rPr>
                <w:b/>
              </w:rPr>
            </w:pPr>
          </w:p>
        </w:tc>
      </w:tr>
    </w:tbl>
    <w:p w:rsidR="006148F3" w:rsidRPr="00180ED2" w:rsidRDefault="006148F3" w:rsidP="006148F3">
      <w:r>
        <w:br w:type="page"/>
      </w:r>
    </w:p>
    <w:tbl>
      <w:tblPr>
        <w:tblW w:w="9876" w:type="dxa"/>
        <w:tblLayout w:type="fixed"/>
        <w:tblLook w:val="01E0" w:firstRow="1" w:lastRow="1" w:firstColumn="1" w:lastColumn="1" w:noHBand="0" w:noVBand="0"/>
      </w:tblPr>
      <w:tblGrid>
        <w:gridCol w:w="4820"/>
        <w:gridCol w:w="236"/>
        <w:gridCol w:w="4820"/>
      </w:tblGrid>
      <w:tr w:rsidR="006148F3" w:rsidRPr="009F4F2F">
        <w:tc>
          <w:tcPr>
            <w:tcW w:w="9876" w:type="dxa"/>
            <w:gridSpan w:val="3"/>
            <w:tcBorders>
              <w:top w:val="single" w:sz="4" w:space="0" w:color="auto"/>
              <w:left w:val="single" w:sz="4" w:space="0" w:color="auto"/>
              <w:bottom w:val="single" w:sz="4" w:space="0" w:color="auto"/>
              <w:right w:val="single" w:sz="4" w:space="0" w:color="auto"/>
            </w:tcBorders>
          </w:tcPr>
          <w:p w:rsidR="006148F3" w:rsidRPr="006F5965" w:rsidRDefault="006148F3" w:rsidP="006148F3">
            <w:pPr>
              <w:rPr>
                <w:b/>
              </w:rPr>
            </w:pPr>
          </w:p>
          <w:p w:rsidR="006148F3" w:rsidRPr="006F5965" w:rsidRDefault="006148F3" w:rsidP="006148F3">
            <w:pPr>
              <w:rPr>
                <w:b/>
              </w:rPr>
            </w:pPr>
            <w:r>
              <w:rPr>
                <w:b/>
              </w:rPr>
              <w:t xml:space="preserve">4. </w:t>
            </w:r>
            <w:r w:rsidRPr="006F5965">
              <w:rPr>
                <w:b/>
              </w:rPr>
              <w:t xml:space="preserve">I am a </w:t>
            </w:r>
            <w:r>
              <w:rPr>
                <w:b/>
              </w:rPr>
              <w:t>native lizard</w:t>
            </w:r>
            <w:r w:rsidRPr="006F5965">
              <w:rPr>
                <w:b/>
              </w:rPr>
              <w:t>. Saving native frogs means that I may experience the following…</w:t>
            </w:r>
          </w:p>
          <w:p w:rsidR="006148F3" w:rsidRPr="009301C8" w:rsidRDefault="006148F3" w:rsidP="006148F3">
            <w:pPr>
              <w:rPr>
                <w:b/>
                <w:color w:val="FF0000"/>
              </w:rPr>
            </w:pPr>
          </w:p>
        </w:tc>
      </w:tr>
      <w:tr w:rsidR="006148F3" w:rsidRPr="00477798">
        <w:tc>
          <w:tcPr>
            <w:tcW w:w="4820" w:type="dxa"/>
            <w:tcBorders>
              <w:top w:val="single" w:sz="4" w:space="0" w:color="auto"/>
              <w:bottom w:val="single" w:sz="4" w:space="0" w:color="auto"/>
            </w:tcBorders>
          </w:tcPr>
          <w:p w:rsidR="006148F3" w:rsidRPr="00477798" w:rsidRDefault="006148F3" w:rsidP="006148F3">
            <w:pPr>
              <w:rPr>
                <w:b/>
                <w:sz w:val="12"/>
                <w:szCs w:val="12"/>
              </w:rPr>
            </w:pPr>
          </w:p>
        </w:tc>
        <w:tc>
          <w:tcPr>
            <w:tcW w:w="236" w:type="dxa"/>
          </w:tcPr>
          <w:p w:rsidR="006148F3" w:rsidRPr="00477798" w:rsidRDefault="006148F3" w:rsidP="006148F3">
            <w:pPr>
              <w:rPr>
                <w:b/>
                <w:sz w:val="12"/>
                <w:szCs w:val="12"/>
              </w:rPr>
            </w:pPr>
          </w:p>
        </w:tc>
        <w:tc>
          <w:tcPr>
            <w:tcW w:w="4820" w:type="dxa"/>
            <w:tcBorders>
              <w:top w:val="single" w:sz="4" w:space="0" w:color="auto"/>
              <w:bottom w:val="single" w:sz="4" w:space="0" w:color="auto"/>
            </w:tcBorders>
          </w:tcPr>
          <w:p w:rsidR="006148F3" w:rsidRPr="00477798" w:rsidRDefault="006148F3" w:rsidP="006148F3">
            <w:pPr>
              <w:rPr>
                <w:b/>
                <w:sz w:val="12"/>
                <w:szCs w:val="12"/>
              </w:rPr>
            </w:pPr>
          </w:p>
        </w:tc>
      </w:tr>
      <w:tr w:rsidR="006148F3" w:rsidRPr="009F4F2F">
        <w:tc>
          <w:tcPr>
            <w:tcW w:w="4820" w:type="dxa"/>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Benefits (PLUS):</w:t>
            </w: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tc>
        <w:tc>
          <w:tcPr>
            <w:tcW w:w="236" w:type="dxa"/>
            <w:tcBorders>
              <w:left w:val="single" w:sz="4" w:space="0" w:color="auto"/>
              <w:right w:val="single" w:sz="4" w:space="0" w:color="auto"/>
            </w:tcBorders>
          </w:tcPr>
          <w:p w:rsidR="006148F3" w:rsidRPr="00477798" w:rsidRDefault="006148F3" w:rsidP="006148F3">
            <w:pPr>
              <w:rPr>
                <w:b/>
              </w:rPr>
            </w:pPr>
          </w:p>
        </w:tc>
        <w:tc>
          <w:tcPr>
            <w:tcW w:w="4820" w:type="dxa"/>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Harms (MINUS):</w:t>
            </w:r>
          </w:p>
        </w:tc>
      </w:tr>
      <w:tr w:rsidR="006148F3" w:rsidRPr="00477798">
        <w:tc>
          <w:tcPr>
            <w:tcW w:w="4820" w:type="dxa"/>
            <w:tcBorders>
              <w:top w:val="single" w:sz="4" w:space="0" w:color="auto"/>
              <w:bottom w:val="single" w:sz="4" w:space="0" w:color="auto"/>
            </w:tcBorders>
          </w:tcPr>
          <w:p w:rsidR="006148F3" w:rsidRPr="00477798" w:rsidRDefault="006148F3" w:rsidP="006148F3">
            <w:pPr>
              <w:rPr>
                <w:b/>
                <w:sz w:val="12"/>
                <w:szCs w:val="12"/>
              </w:rPr>
            </w:pPr>
          </w:p>
        </w:tc>
        <w:tc>
          <w:tcPr>
            <w:tcW w:w="236" w:type="dxa"/>
            <w:tcBorders>
              <w:left w:val="nil"/>
            </w:tcBorders>
          </w:tcPr>
          <w:p w:rsidR="006148F3" w:rsidRPr="00477798" w:rsidRDefault="006148F3" w:rsidP="006148F3">
            <w:pPr>
              <w:rPr>
                <w:b/>
                <w:sz w:val="12"/>
                <w:szCs w:val="12"/>
              </w:rPr>
            </w:pPr>
          </w:p>
        </w:tc>
        <w:tc>
          <w:tcPr>
            <w:tcW w:w="4820" w:type="dxa"/>
            <w:tcBorders>
              <w:top w:val="single" w:sz="4" w:space="0" w:color="auto"/>
              <w:bottom w:val="single" w:sz="4" w:space="0" w:color="auto"/>
            </w:tcBorders>
          </w:tcPr>
          <w:p w:rsidR="006148F3" w:rsidRPr="00477798" w:rsidRDefault="006148F3" w:rsidP="006148F3">
            <w:pPr>
              <w:rPr>
                <w:b/>
                <w:sz w:val="12"/>
                <w:szCs w:val="12"/>
              </w:rPr>
            </w:pPr>
          </w:p>
        </w:tc>
      </w:tr>
      <w:tr w:rsidR="006148F3" w:rsidRPr="009F4F2F">
        <w:tc>
          <w:tcPr>
            <w:tcW w:w="9876" w:type="dxa"/>
            <w:gridSpan w:val="3"/>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An INTERESTING thought or idea (possible outcomes of taking the action):</w:t>
            </w: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Pr="00477798" w:rsidRDefault="006148F3" w:rsidP="006148F3">
            <w:pPr>
              <w:rPr>
                <w:b/>
              </w:rPr>
            </w:pPr>
          </w:p>
        </w:tc>
      </w:tr>
    </w:tbl>
    <w:p w:rsidR="006148F3" w:rsidRPr="00180ED2" w:rsidRDefault="006148F3" w:rsidP="006148F3">
      <w:r>
        <w:br w:type="page"/>
      </w:r>
    </w:p>
    <w:tbl>
      <w:tblPr>
        <w:tblW w:w="9876" w:type="dxa"/>
        <w:tblLayout w:type="fixed"/>
        <w:tblLook w:val="01E0" w:firstRow="1" w:lastRow="1" w:firstColumn="1" w:lastColumn="1" w:noHBand="0" w:noVBand="0"/>
      </w:tblPr>
      <w:tblGrid>
        <w:gridCol w:w="4820"/>
        <w:gridCol w:w="236"/>
        <w:gridCol w:w="4820"/>
      </w:tblGrid>
      <w:tr w:rsidR="006148F3" w:rsidRPr="009F4F2F">
        <w:tc>
          <w:tcPr>
            <w:tcW w:w="9876" w:type="dxa"/>
            <w:gridSpan w:val="3"/>
            <w:tcBorders>
              <w:top w:val="single" w:sz="4" w:space="0" w:color="auto"/>
              <w:left w:val="single" w:sz="4" w:space="0" w:color="auto"/>
              <w:bottom w:val="single" w:sz="4" w:space="0" w:color="auto"/>
              <w:right w:val="single" w:sz="4" w:space="0" w:color="auto"/>
            </w:tcBorders>
          </w:tcPr>
          <w:p w:rsidR="006148F3" w:rsidRPr="006F5965" w:rsidRDefault="006148F3" w:rsidP="006148F3">
            <w:pPr>
              <w:rPr>
                <w:b/>
              </w:rPr>
            </w:pPr>
          </w:p>
          <w:p w:rsidR="006148F3" w:rsidRPr="006F5965" w:rsidRDefault="006148F3" w:rsidP="006148F3">
            <w:pPr>
              <w:rPr>
                <w:b/>
              </w:rPr>
            </w:pPr>
            <w:r>
              <w:rPr>
                <w:b/>
              </w:rPr>
              <w:t xml:space="preserve">5. </w:t>
            </w:r>
            <w:r w:rsidRPr="006F5965">
              <w:rPr>
                <w:b/>
              </w:rPr>
              <w:t xml:space="preserve">I am a </w:t>
            </w:r>
            <w:r>
              <w:rPr>
                <w:b/>
              </w:rPr>
              <w:t>scientist</w:t>
            </w:r>
            <w:r w:rsidRPr="006F5965">
              <w:rPr>
                <w:b/>
              </w:rPr>
              <w:t>. Saving native frogs means that I may experience the following…</w:t>
            </w:r>
          </w:p>
          <w:p w:rsidR="006148F3" w:rsidRPr="009301C8" w:rsidRDefault="006148F3" w:rsidP="006148F3">
            <w:pPr>
              <w:rPr>
                <w:b/>
                <w:color w:val="FF0000"/>
              </w:rPr>
            </w:pPr>
          </w:p>
        </w:tc>
      </w:tr>
      <w:tr w:rsidR="006148F3" w:rsidRPr="00477798">
        <w:tc>
          <w:tcPr>
            <w:tcW w:w="4820" w:type="dxa"/>
            <w:tcBorders>
              <w:top w:val="single" w:sz="4" w:space="0" w:color="auto"/>
              <w:bottom w:val="single" w:sz="4" w:space="0" w:color="auto"/>
            </w:tcBorders>
          </w:tcPr>
          <w:p w:rsidR="006148F3" w:rsidRPr="00477798" w:rsidRDefault="006148F3" w:rsidP="006148F3">
            <w:pPr>
              <w:rPr>
                <w:b/>
                <w:sz w:val="12"/>
                <w:szCs w:val="12"/>
              </w:rPr>
            </w:pPr>
          </w:p>
        </w:tc>
        <w:tc>
          <w:tcPr>
            <w:tcW w:w="236" w:type="dxa"/>
          </w:tcPr>
          <w:p w:rsidR="006148F3" w:rsidRPr="00477798" w:rsidRDefault="006148F3" w:rsidP="006148F3">
            <w:pPr>
              <w:rPr>
                <w:b/>
                <w:sz w:val="12"/>
                <w:szCs w:val="12"/>
              </w:rPr>
            </w:pPr>
          </w:p>
        </w:tc>
        <w:tc>
          <w:tcPr>
            <w:tcW w:w="4820" w:type="dxa"/>
            <w:tcBorders>
              <w:top w:val="single" w:sz="4" w:space="0" w:color="auto"/>
              <w:bottom w:val="single" w:sz="4" w:space="0" w:color="auto"/>
            </w:tcBorders>
          </w:tcPr>
          <w:p w:rsidR="006148F3" w:rsidRPr="00477798" w:rsidRDefault="006148F3" w:rsidP="006148F3">
            <w:pPr>
              <w:rPr>
                <w:b/>
                <w:sz w:val="12"/>
                <w:szCs w:val="12"/>
              </w:rPr>
            </w:pPr>
          </w:p>
        </w:tc>
      </w:tr>
      <w:tr w:rsidR="006148F3" w:rsidRPr="009F4F2F">
        <w:tc>
          <w:tcPr>
            <w:tcW w:w="4820" w:type="dxa"/>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Benefits (PLUS):</w:t>
            </w: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tc>
        <w:tc>
          <w:tcPr>
            <w:tcW w:w="236" w:type="dxa"/>
            <w:tcBorders>
              <w:left w:val="single" w:sz="4" w:space="0" w:color="auto"/>
              <w:right w:val="single" w:sz="4" w:space="0" w:color="auto"/>
            </w:tcBorders>
          </w:tcPr>
          <w:p w:rsidR="006148F3" w:rsidRPr="00477798" w:rsidRDefault="006148F3" w:rsidP="006148F3">
            <w:pPr>
              <w:rPr>
                <w:b/>
              </w:rPr>
            </w:pPr>
          </w:p>
        </w:tc>
        <w:tc>
          <w:tcPr>
            <w:tcW w:w="4820" w:type="dxa"/>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Harms (MINUS):</w:t>
            </w:r>
          </w:p>
        </w:tc>
      </w:tr>
      <w:tr w:rsidR="006148F3" w:rsidRPr="00477798">
        <w:tc>
          <w:tcPr>
            <w:tcW w:w="4820" w:type="dxa"/>
            <w:tcBorders>
              <w:top w:val="single" w:sz="4" w:space="0" w:color="auto"/>
              <w:bottom w:val="single" w:sz="4" w:space="0" w:color="auto"/>
            </w:tcBorders>
          </w:tcPr>
          <w:p w:rsidR="006148F3" w:rsidRPr="00477798" w:rsidRDefault="006148F3" w:rsidP="006148F3">
            <w:pPr>
              <w:rPr>
                <w:b/>
                <w:sz w:val="12"/>
                <w:szCs w:val="12"/>
              </w:rPr>
            </w:pPr>
          </w:p>
        </w:tc>
        <w:tc>
          <w:tcPr>
            <w:tcW w:w="236" w:type="dxa"/>
            <w:tcBorders>
              <w:left w:val="nil"/>
            </w:tcBorders>
          </w:tcPr>
          <w:p w:rsidR="006148F3" w:rsidRPr="00477798" w:rsidRDefault="006148F3" w:rsidP="006148F3">
            <w:pPr>
              <w:rPr>
                <w:b/>
                <w:sz w:val="12"/>
                <w:szCs w:val="12"/>
              </w:rPr>
            </w:pPr>
          </w:p>
        </w:tc>
        <w:tc>
          <w:tcPr>
            <w:tcW w:w="4820" w:type="dxa"/>
            <w:tcBorders>
              <w:top w:val="single" w:sz="4" w:space="0" w:color="auto"/>
              <w:bottom w:val="single" w:sz="4" w:space="0" w:color="auto"/>
            </w:tcBorders>
          </w:tcPr>
          <w:p w:rsidR="006148F3" w:rsidRPr="00477798" w:rsidRDefault="006148F3" w:rsidP="006148F3">
            <w:pPr>
              <w:rPr>
                <w:b/>
                <w:sz w:val="12"/>
                <w:szCs w:val="12"/>
              </w:rPr>
            </w:pPr>
          </w:p>
        </w:tc>
      </w:tr>
      <w:tr w:rsidR="006148F3" w:rsidRPr="009F4F2F">
        <w:tc>
          <w:tcPr>
            <w:tcW w:w="9876" w:type="dxa"/>
            <w:gridSpan w:val="3"/>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An INTERESTING thought or idea (possible outcomes of taking the action):</w:t>
            </w: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Pr="00477798" w:rsidRDefault="006148F3" w:rsidP="006148F3">
            <w:pPr>
              <w:rPr>
                <w:b/>
              </w:rPr>
            </w:pPr>
          </w:p>
        </w:tc>
      </w:tr>
    </w:tbl>
    <w:p w:rsidR="006148F3" w:rsidRPr="00180ED2" w:rsidRDefault="006148F3" w:rsidP="006148F3">
      <w:r>
        <w:br w:type="page"/>
      </w:r>
    </w:p>
    <w:tbl>
      <w:tblPr>
        <w:tblW w:w="9876" w:type="dxa"/>
        <w:tblLayout w:type="fixed"/>
        <w:tblLook w:val="01E0" w:firstRow="1" w:lastRow="1" w:firstColumn="1" w:lastColumn="1" w:noHBand="0" w:noVBand="0"/>
      </w:tblPr>
      <w:tblGrid>
        <w:gridCol w:w="4820"/>
        <w:gridCol w:w="236"/>
        <w:gridCol w:w="4820"/>
      </w:tblGrid>
      <w:tr w:rsidR="006148F3" w:rsidRPr="009F4F2F">
        <w:tc>
          <w:tcPr>
            <w:tcW w:w="9876" w:type="dxa"/>
            <w:gridSpan w:val="3"/>
            <w:tcBorders>
              <w:top w:val="single" w:sz="4" w:space="0" w:color="auto"/>
              <w:left w:val="single" w:sz="4" w:space="0" w:color="auto"/>
              <w:bottom w:val="single" w:sz="4" w:space="0" w:color="auto"/>
              <w:right w:val="single" w:sz="4" w:space="0" w:color="auto"/>
            </w:tcBorders>
          </w:tcPr>
          <w:p w:rsidR="006148F3" w:rsidRPr="006F5965" w:rsidRDefault="006148F3" w:rsidP="006148F3">
            <w:pPr>
              <w:rPr>
                <w:b/>
              </w:rPr>
            </w:pPr>
          </w:p>
          <w:p w:rsidR="006148F3" w:rsidRPr="006F5965" w:rsidRDefault="006148F3" w:rsidP="006148F3">
            <w:pPr>
              <w:rPr>
                <w:b/>
              </w:rPr>
            </w:pPr>
            <w:r>
              <w:rPr>
                <w:b/>
              </w:rPr>
              <w:t xml:space="preserve">6. </w:t>
            </w:r>
            <w:r w:rsidRPr="006F5965">
              <w:rPr>
                <w:b/>
              </w:rPr>
              <w:t xml:space="preserve">I am a </w:t>
            </w:r>
            <w:r>
              <w:rPr>
                <w:b/>
              </w:rPr>
              <w:t>person who lives in New Zealand</w:t>
            </w:r>
            <w:r w:rsidRPr="006F5965">
              <w:rPr>
                <w:b/>
              </w:rPr>
              <w:t>. Saving native frogs means that I may experience the following…</w:t>
            </w:r>
          </w:p>
          <w:p w:rsidR="006148F3" w:rsidRPr="009301C8" w:rsidRDefault="006148F3" w:rsidP="006148F3">
            <w:pPr>
              <w:rPr>
                <w:b/>
                <w:color w:val="FF0000"/>
              </w:rPr>
            </w:pPr>
          </w:p>
        </w:tc>
      </w:tr>
      <w:tr w:rsidR="006148F3" w:rsidRPr="00477798">
        <w:tc>
          <w:tcPr>
            <w:tcW w:w="4820" w:type="dxa"/>
            <w:tcBorders>
              <w:top w:val="single" w:sz="4" w:space="0" w:color="auto"/>
              <w:bottom w:val="single" w:sz="4" w:space="0" w:color="auto"/>
            </w:tcBorders>
          </w:tcPr>
          <w:p w:rsidR="006148F3" w:rsidRPr="00477798" w:rsidRDefault="006148F3" w:rsidP="006148F3">
            <w:pPr>
              <w:rPr>
                <w:b/>
                <w:sz w:val="12"/>
                <w:szCs w:val="12"/>
              </w:rPr>
            </w:pPr>
          </w:p>
        </w:tc>
        <w:tc>
          <w:tcPr>
            <w:tcW w:w="236" w:type="dxa"/>
          </w:tcPr>
          <w:p w:rsidR="006148F3" w:rsidRPr="00477798" w:rsidRDefault="006148F3" w:rsidP="006148F3">
            <w:pPr>
              <w:rPr>
                <w:b/>
                <w:sz w:val="12"/>
                <w:szCs w:val="12"/>
              </w:rPr>
            </w:pPr>
          </w:p>
        </w:tc>
        <w:tc>
          <w:tcPr>
            <w:tcW w:w="4820" w:type="dxa"/>
            <w:tcBorders>
              <w:top w:val="single" w:sz="4" w:space="0" w:color="auto"/>
              <w:bottom w:val="single" w:sz="4" w:space="0" w:color="auto"/>
            </w:tcBorders>
          </w:tcPr>
          <w:p w:rsidR="006148F3" w:rsidRPr="00477798" w:rsidRDefault="006148F3" w:rsidP="006148F3">
            <w:pPr>
              <w:rPr>
                <w:b/>
                <w:sz w:val="12"/>
                <w:szCs w:val="12"/>
              </w:rPr>
            </w:pPr>
          </w:p>
        </w:tc>
      </w:tr>
      <w:tr w:rsidR="006148F3" w:rsidRPr="009F4F2F">
        <w:tc>
          <w:tcPr>
            <w:tcW w:w="4820" w:type="dxa"/>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Benefits (PLUS):</w:t>
            </w: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tc>
        <w:tc>
          <w:tcPr>
            <w:tcW w:w="236" w:type="dxa"/>
            <w:tcBorders>
              <w:left w:val="single" w:sz="4" w:space="0" w:color="auto"/>
              <w:right w:val="single" w:sz="4" w:space="0" w:color="auto"/>
            </w:tcBorders>
          </w:tcPr>
          <w:p w:rsidR="006148F3" w:rsidRPr="00477798" w:rsidRDefault="006148F3" w:rsidP="006148F3">
            <w:pPr>
              <w:rPr>
                <w:b/>
              </w:rPr>
            </w:pPr>
          </w:p>
        </w:tc>
        <w:tc>
          <w:tcPr>
            <w:tcW w:w="4820" w:type="dxa"/>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Harms (MINUS):</w:t>
            </w:r>
          </w:p>
        </w:tc>
      </w:tr>
      <w:tr w:rsidR="006148F3" w:rsidRPr="00477798">
        <w:tc>
          <w:tcPr>
            <w:tcW w:w="4820" w:type="dxa"/>
            <w:tcBorders>
              <w:top w:val="single" w:sz="4" w:space="0" w:color="auto"/>
              <w:bottom w:val="single" w:sz="4" w:space="0" w:color="auto"/>
            </w:tcBorders>
          </w:tcPr>
          <w:p w:rsidR="006148F3" w:rsidRPr="00477798" w:rsidRDefault="006148F3" w:rsidP="006148F3">
            <w:pPr>
              <w:rPr>
                <w:b/>
                <w:sz w:val="12"/>
                <w:szCs w:val="12"/>
              </w:rPr>
            </w:pPr>
          </w:p>
        </w:tc>
        <w:tc>
          <w:tcPr>
            <w:tcW w:w="236" w:type="dxa"/>
            <w:tcBorders>
              <w:left w:val="nil"/>
            </w:tcBorders>
          </w:tcPr>
          <w:p w:rsidR="006148F3" w:rsidRPr="00477798" w:rsidRDefault="006148F3" w:rsidP="006148F3">
            <w:pPr>
              <w:rPr>
                <w:b/>
                <w:sz w:val="12"/>
                <w:szCs w:val="12"/>
              </w:rPr>
            </w:pPr>
          </w:p>
        </w:tc>
        <w:tc>
          <w:tcPr>
            <w:tcW w:w="4820" w:type="dxa"/>
            <w:tcBorders>
              <w:top w:val="single" w:sz="4" w:space="0" w:color="auto"/>
              <w:bottom w:val="single" w:sz="4" w:space="0" w:color="auto"/>
            </w:tcBorders>
          </w:tcPr>
          <w:p w:rsidR="006148F3" w:rsidRPr="00477798" w:rsidRDefault="006148F3" w:rsidP="006148F3">
            <w:pPr>
              <w:rPr>
                <w:b/>
                <w:sz w:val="12"/>
                <w:szCs w:val="12"/>
              </w:rPr>
            </w:pPr>
          </w:p>
        </w:tc>
      </w:tr>
      <w:tr w:rsidR="006148F3" w:rsidRPr="009F4F2F">
        <w:tc>
          <w:tcPr>
            <w:tcW w:w="9876" w:type="dxa"/>
            <w:gridSpan w:val="3"/>
            <w:tcBorders>
              <w:top w:val="single" w:sz="4" w:space="0" w:color="auto"/>
              <w:left w:val="single" w:sz="4" w:space="0" w:color="auto"/>
              <w:bottom w:val="single" w:sz="4" w:space="0" w:color="auto"/>
              <w:right w:val="single" w:sz="4" w:space="0" w:color="auto"/>
            </w:tcBorders>
          </w:tcPr>
          <w:p w:rsidR="006148F3" w:rsidRPr="00477798" w:rsidRDefault="006148F3" w:rsidP="006148F3">
            <w:pPr>
              <w:rPr>
                <w:b/>
              </w:rPr>
            </w:pPr>
            <w:r w:rsidRPr="00477798">
              <w:rPr>
                <w:b/>
              </w:rPr>
              <w:t>An INTERESTING thought or idea (possible outcomes of taking the action):</w:t>
            </w: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Pr="00477798"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Default="006148F3" w:rsidP="006148F3">
            <w:pPr>
              <w:rPr>
                <w:b/>
              </w:rPr>
            </w:pPr>
          </w:p>
          <w:p w:rsidR="006148F3" w:rsidRPr="00477798" w:rsidRDefault="006148F3" w:rsidP="006148F3">
            <w:pPr>
              <w:rPr>
                <w:b/>
              </w:rPr>
            </w:pPr>
          </w:p>
        </w:tc>
      </w:tr>
    </w:tbl>
    <w:p w:rsidR="006148F3" w:rsidRPr="00562F4B" w:rsidRDefault="006148F3" w:rsidP="006148F3">
      <w:pPr>
        <w:rPr>
          <w:sz w:val="4"/>
          <w:szCs w:val="4"/>
        </w:rPr>
      </w:pPr>
    </w:p>
    <w:sectPr w:rsidR="006148F3" w:rsidRPr="00562F4B" w:rsidSect="006148F3">
      <w:headerReference w:type="default" r:id="rId30"/>
      <w:footerReference w:type="even" r:id="rId31"/>
      <w:footerReference w:type="default" r:id="rId32"/>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74" w:rsidRDefault="00D60074">
      <w:r>
        <w:separator/>
      </w:r>
    </w:p>
  </w:endnote>
  <w:endnote w:type="continuationSeparator" w:id="0">
    <w:p w:rsidR="00D60074" w:rsidRDefault="00D6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F3" w:rsidRDefault="006148F3" w:rsidP="006148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48F3" w:rsidRDefault="006148F3" w:rsidP="006148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03" w:rsidRDefault="000C7403" w:rsidP="000C74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7424">
      <w:rPr>
        <w:rStyle w:val="PageNumber"/>
        <w:noProof/>
      </w:rPr>
      <w:t>1</w:t>
    </w:r>
    <w:r>
      <w:rPr>
        <w:rStyle w:val="PageNumber"/>
      </w:rPr>
      <w:fldChar w:fldCharType="end"/>
    </w:r>
  </w:p>
  <w:p w:rsidR="000C7403" w:rsidRPr="000C7403" w:rsidRDefault="000C7403" w:rsidP="000C7403">
    <w:pPr>
      <w:pStyle w:val="Header"/>
      <w:rPr>
        <w:rFonts w:ascii="Verdana" w:hAnsi="Verdana" w:cs="Arial"/>
        <w:color w:val="3366FF"/>
      </w:rPr>
    </w:pPr>
    <w:r w:rsidRPr="000C7403">
      <w:rPr>
        <w:rFonts w:ascii="Verdana" w:hAnsi="Verdana" w:cs="Arial"/>
        <w:color w:val="3366FF"/>
      </w:rPr>
      <w:t>© Copyright. Science Learning Hub, The University of Waikato.</w:t>
    </w:r>
  </w:p>
  <w:p w:rsidR="006148F3" w:rsidRPr="000C7403" w:rsidRDefault="00D60074" w:rsidP="000C7403">
    <w:pPr>
      <w:pStyle w:val="Footer"/>
      <w:ind w:right="360"/>
    </w:pPr>
    <w:hyperlink r:id="rId1" w:tooltip="Ctrl+Click or tap to follow the link" w:history="1">
      <w:r w:rsidR="000C7403" w:rsidRPr="000C7403">
        <w:rPr>
          <w:rStyle w:val="Hyperlink"/>
        </w:rPr>
        <w:t>http://sciencelearn.org.nz</w:t>
      </w:r>
    </w:hyperlink>
    <w:r w:rsidR="006148F3" w:rsidRPr="000C740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74" w:rsidRDefault="00D60074">
      <w:r>
        <w:separator/>
      </w:r>
    </w:p>
  </w:footnote>
  <w:footnote w:type="continuationSeparator" w:id="0">
    <w:p w:rsidR="00D60074" w:rsidRDefault="00D60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0C7403" w:rsidRPr="00251C18" w:rsidTr="00E84BC2">
      <w:tc>
        <w:tcPr>
          <w:tcW w:w="1980" w:type="dxa"/>
          <w:shd w:val="clear" w:color="auto" w:fill="auto"/>
        </w:tcPr>
        <w:p w:rsidR="000C7403" w:rsidRPr="00251C18" w:rsidRDefault="000C7403" w:rsidP="000C7403">
          <w:pPr>
            <w:pStyle w:val="Header"/>
            <w:rPr>
              <w:rFonts w:cs="Arial"/>
              <w:color w:val="3366FF"/>
            </w:rPr>
          </w:pPr>
        </w:p>
      </w:tc>
      <w:tc>
        <w:tcPr>
          <w:tcW w:w="7654" w:type="dxa"/>
          <w:shd w:val="clear" w:color="auto" w:fill="auto"/>
          <w:vAlign w:val="center"/>
        </w:tcPr>
        <w:p w:rsidR="000C7403" w:rsidRPr="000C7403" w:rsidRDefault="000C7403" w:rsidP="000C7403">
          <w:pPr>
            <w:pStyle w:val="Header"/>
            <w:rPr>
              <w:rFonts w:ascii="Verdana" w:hAnsi="Verdana" w:cs="Arial"/>
              <w:color w:val="3366FF"/>
            </w:rPr>
          </w:pPr>
          <w:r w:rsidRPr="000C7403">
            <w:rPr>
              <w:rFonts w:ascii="Verdana" w:hAnsi="Verdana" w:cs="Arial"/>
              <w:color w:val="3366FF"/>
            </w:rPr>
            <w:t xml:space="preserve">Activity: </w:t>
          </w:r>
          <w:r>
            <w:rPr>
              <w:rFonts w:ascii="Verdana" w:hAnsi="Verdana" w:cs="Arial"/>
              <w:color w:val="3366FF"/>
            </w:rPr>
            <w:t>Ethics in conservation science</w:t>
          </w:r>
          <w:r w:rsidRPr="000C7403">
            <w:rPr>
              <w:rFonts w:ascii="Verdana" w:hAnsi="Verdana" w:cs="Arial"/>
              <w:color w:val="3366FF"/>
            </w:rPr>
            <w:t xml:space="preserve"> </w:t>
          </w:r>
        </w:p>
      </w:tc>
    </w:tr>
  </w:tbl>
  <w:p w:rsidR="000C7403" w:rsidRDefault="000C7403" w:rsidP="000C7403">
    <w:pPr>
      <w:pStyle w:val="Header"/>
    </w:pPr>
    <w:r>
      <w:rPr>
        <w:noProof/>
        <w:lang w:val="en-NZ" w:eastAsia="en-NZ"/>
      </w:rPr>
      <w:drawing>
        <wp:anchor distT="0" distB="0" distL="114300" distR="114300" simplePos="0" relativeHeight="251659264" behindDoc="0" locked="0" layoutInCell="1" allowOverlap="1" wp14:anchorId="393BF22F" wp14:editId="4BC6B6A3">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8F3" w:rsidRPr="000C7403" w:rsidRDefault="006148F3" w:rsidP="000C7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F5A"/>
    <w:multiLevelType w:val="hybridMultilevel"/>
    <w:tmpl w:val="593E236C"/>
    <w:lvl w:ilvl="0" w:tplc="E86AE9E8">
      <w:start w:val="1"/>
      <w:numFmt w:val="bullet"/>
      <w:lvlText w:val=""/>
      <w:lvlJc w:val="left"/>
      <w:pPr>
        <w:tabs>
          <w:tab w:val="num" w:pos="363"/>
        </w:tabs>
        <w:ind w:left="363" w:hanging="363"/>
      </w:pPr>
      <w:rPr>
        <w:rFonts w:ascii="Symbol" w:hAnsi="Symbol" w:hint="default"/>
      </w:rPr>
    </w:lvl>
    <w:lvl w:ilvl="1" w:tplc="0409000F">
      <w:start w:val="1"/>
      <w:numFmt w:val="decimal"/>
      <w:lvlText w:val="%2."/>
      <w:lvlJc w:val="left"/>
      <w:pPr>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15D42B82"/>
    <w:multiLevelType w:val="hybridMultilevel"/>
    <w:tmpl w:val="965CB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15694B"/>
    <w:multiLevelType w:val="hybridMultilevel"/>
    <w:tmpl w:val="531A6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036BCE"/>
    <w:multiLevelType w:val="hybridMultilevel"/>
    <w:tmpl w:val="FAEA87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Helvetic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Helvetic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Helvetic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23E54404"/>
    <w:multiLevelType w:val="hybridMultilevel"/>
    <w:tmpl w:val="19D42338"/>
    <w:lvl w:ilvl="0" w:tplc="E86AE9E8">
      <w:start w:val="1"/>
      <w:numFmt w:val="bullet"/>
      <w:lvlText w:val=""/>
      <w:lvlJc w:val="left"/>
      <w:pPr>
        <w:tabs>
          <w:tab w:val="num" w:pos="363"/>
        </w:tabs>
        <w:ind w:left="363" w:hanging="363"/>
      </w:pPr>
      <w:rPr>
        <w:rFonts w:ascii="Symbol" w:hAnsi="Symbo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769294A"/>
    <w:multiLevelType w:val="hybridMultilevel"/>
    <w:tmpl w:val="534E51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Helvetic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Helvetic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Helvetic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2F02274A"/>
    <w:multiLevelType w:val="multilevel"/>
    <w:tmpl w:val="E9A4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686403"/>
    <w:multiLevelType w:val="hybridMultilevel"/>
    <w:tmpl w:val="085885D2"/>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11E797A"/>
    <w:multiLevelType w:val="hybridMultilevel"/>
    <w:tmpl w:val="138E8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Helvetic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Helvetic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Helvetic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35FA7131"/>
    <w:multiLevelType w:val="hybridMultilevel"/>
    <w:tmpl w:val="8F1A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0032FD"/>
    <w:multiLevelType w:val="hybridMultilevel"/>
    <w:tmpl w:val="9A58B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2">
    <w:nsid w:val="531C19C2"/>
    <w:multiLevelType w:val="hybridMultilevel"/>
    <w:tmpl w:val="C6BA83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Verdan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Verdan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Verdan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5A0C53E6"/>
    <w:multiLevelType w:val="hybridMultilevel"/>
    <w:tmpl w:val="E2BCFB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Helvetic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Helvetic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Helvetic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63823A9D"/>
    <w:multiLevelType w:val="hybridMultilevel"/>
    <w:tmpl w:val="9DB47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C41440"/>
    <w:multiLevelType w:val="hybridMultilevel"/>
    <w:tmpl w:val="24C4D22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E04395"/>
    <w:multiLevelType w:val="hybridMultilevel"/>
    <w:tmpl w:val="A3B86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AC41E6E"/>
    <w:multiLevelType w:val="hybridMultilevel"/>
    <w:tmpl w:val="33E2BB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5"/>
  </w:num>
  <w:num w:numId="4">
    <w:abstractNumId w:val="14"/>
  </w:num>
  <w:num w:numId="5">
    <w:abstractNumId w:val="7"/>
  </w:num>
  <w:num w:numId="6">
    <w:abstractNumId w:val="3"/>
  </w:num>
  <w:num w:numId="7">
    <w:abstractNumId w:val="8"/>
  </w:num>
  <w:num w:numId="8">
    <w:abstractNumId w:val="9"/>
  </w:num>
  <w:num w:numId="9">
    <w:abstractNumId w:val="2"/>
  </w:num>
  <w:num w:numId="10">
    <w:abstractNumId w:val="17"/>
  </w:num>
  <w:num w:numId="11">
    <w:abstractNumId w:val="12"/>
  </w:num>
  <w:num w:numId="12">
    <w:abstractNumId w:val="15"/>
  </w:num>
  <w:num w:numId="13">
    <w:abstractNumId w:val="1"/>
  </w:num>
  <w:num w:numId="14">
    <w:abstractNumId w:val="18"/>
  </w:num>
  <w:num w:numId="15">
    <w:abstractNumId w:val="0"/>
  </w:num>
  <w:num w:numId="16">
    <w:abstractNumId w:val="4"/>
  </w:num>
  <w:num w:numId="17">
    <w:abstractNumId w:val="10"/>
  </w:num>
  <w:num w:numId="18">
    <w:abstractNumId w:val="16"/>
  </w:num>
  <w:num w:numId="1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F4"/>
    <w:rsid w:val="000C0423"/>
    <w:rsid w:val="000C7403"/>
    <w:rsid w:val="00207424"/>
    <w:rsid w:val="00435437"/>
    <w:rsid w:val="006148F3"/>
    <w:rsid w:val="00644890"/>
    <w:rsid w:val="007F17D9"/>
    <w:rsid w:val="009343D2"/>
    <w:rsid w:val="00A115C4"/>
    <w:rsid w:val="00B139D3"/>
    <w:rsid w:val="00C37EF1"/>
    <w:rsid w:val="00C6597E"/>
    <w:rsid w:val="00D60074"/>
    <w:rsid w:val="00DF79F4"/>
    <w:rsid w:val="00E55260"/>
    <w:rsid w:val="00E60B04"/>
    <w:rsid w:val="00F067E8"/>
    <w:rsid w:val="00F532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403"/>
    <w:rPr>
      <w:rFonts w:ascii="Verdana" w:hAnsi="Verdana"/>
      <w:lang w:val="en-AU" w:eastAsia="en-US"/>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03DFC"/>
    <w:rPr>
      <w:color w:val="0000FF"/>
      <w:u w:val="single"/>
    </w:rPr>
  </w:style>
  <w:style w:type="character" w:customStyle="1" w:styleId="Heading1Char">
    <w:name w:val="Heading 1 Char"/>
    <w:basedOn w:val="DefaultParagraphFont"/>
    <w:link w:val="Heading1"/>
    <w:locked/>
    <w:rsid w:val="00703DFC"/>
    <w:rPr>
      <w:rFonts w:ascii="Arial" w:hAnsi="Arial" w:cs="Arial"/>
      <w:b/>
      <w:bCs/>
      <w:kern w:val="32"/>
      <w:sz w:val="32"/>
      <w:szCs w:val="32"/>
      <w:lang w:val="en-US" w:eastAsia="en-US" w:bidi="ar-SA"/>
    </w:rPr>
  </w:style>
  <w:style w:type="character" w:styleId="FollowedHyperlink">
    <w:name w:val="FollowedHyperlink"/>
    <w:basedOn w:val="DefaultParagraphFont"/>
    <w:rsid w:val="00703DFC"/>
    <w:rPr>
      <w:color w:val="800080"/>
      <w:u w:val="single"/>
    </w:rPr>
  </w:style>
  <w:style w:type="character" w:styleId="CommentReference">
    <w:name w:val="annotation reference"/>
    <w:basedOn w:val="DefaultParagraphFont"/>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semiHidden/>
    <w:rsid w:val="00703DFC"/>
    <w:rPr>
      <w:b/>
      <w:bCs/>
    </w:rPr>
  </w:style>
  <w:style w:type="character" w:customStyle="1" w:styleId="CommentTextChar">
    <w:name w:val="Comment Text Char"/>
    <w:basedOn w:val="DefaultParagraphFont"/>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Char Char1"/>
    <w:basedOn w:val="DefaultParagraphFont"/>
    <w:rsid w:val="005255CF"/>
    <w:rPr>
      <w:rFonts w:ascii="Verdana" w:hAnsi="Verdana"/>
      <w:sz w:val="24"/>
      <w:szCs w:val="24"/>
      <w:lang w:val="en-GB" w:eastAsia="en-GB"/>
    </w:rPr>
  </w:style>
  <w:style w:type="character" w:customStyle="1" w:styleId="HeaderChar">
    <w:name w:val="Header Char"/>
    <w:basedOn w:val="DefaultParagraphFont"/>
    <w:link w:val="Header"/>
    <w:rsid w:val="005255CF"/>
    <w:rPr>
      <w:lang w:val="en-GB" w:eastAsia="en-US" w:bidi="ar-SA"/>
    </w:rPr>
  </w:style>
  <w:style w:type="character" w:customStyle="1" w:styleId="FooterChar">
    <w:name w:val="Footer Char"/>
    <w:basedOn w:val="DefaultParagraphFont"/>
    <w:link w:val="Footer"/>
    <w:rsid w:val="005255CF"/>
    <w:rPr>
      <w:rFonts w:ascii="Verdana" w:hAnsi="Verdana"/>
      <w:lang w:val="en-AU" w:eastAsia="en-US" w:bidi="ar-SA"/>
    </w:rPr>
  </w:style>
  <w:style w:type="character" w:customStyle="1" w:styleId="HeaderChar1">
    <w:name w:val="Header Char1"/>
    <w:locked/>
    <w:rsid w:val="000C7403"/>
    <w:rPr>
      <w:rFonts w:ascii="Verdana" w:hAnsi="Verdana"/>
      <w:sz w:val="24"/>
      <w:lang w:val="en-GB" w:eastAsia="en-GB"/>
    </w:rPr>
  </w:style>
  <w:style w:type="character" w:customStyle="1" w:styleId="FooterChar2">
    <w:name w:val="Footer Char2"/>
    <w:locked/>
    <w:rsid w:val="000C7403"/>
    <w:rPr>
      <w:rFonts w:ascii="Verdana" w:hAnsi="Verdan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403"/>
    <w:rPr>
      <w:rFonts w:ascii="Verdana" w:hAnsi="Verdana"/>
      <w:lang w:val="en-AU" w:eastAsia="en-US"/>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03DFC"/>
    <w:rPr>
      <w:color w:val="0000FF"/>
      <w:u w:val="single"/>
    </w:rPr>
  </w:style>
  <w:style w:type="character" w:customStyle="1" w:styleId="Heading1Char">
    <w:name w:val="Heading 1 Char"/>
    <w:basedOn w:val="DefaultParagraphFont"/>
    <w:link w:val="Heading1"/>
    <w:locked/>
    <w:rsid w:val="00703DFC"/>
    <w:rPr>
      <w:rFonts w:ascii="Arial" w:hAnsi="Arial" w:cs="Arial"/>
      <w:b/>
      <w:bCs/>
      <w:kern w:val="32"/>
      <w:sz w:val="32"/>
      <w:szCs w:val="32"/>
      <w:lang w:val="en-US" w:eastAsia="en-US" w:bidi="ar-SA"/>
    </w:rPr>
  </w:style>
  <w:style w:type="character" w:styleId="FollowedHyperlink">
    <w:name w:val="FollowedHyperlink"/>
    <w:basedOn w:val="DefaultParagraphFont"/>
    <w:rsid w:val="00703DFC"/>
    <w:rPr>
      <w:color w:val="800080"/>
      <w:u w:val="single"/>
    </w:rPr>
  </w:style>
  <w:style w:type="character" w:styleId="CommentReference">
    <w:name w:val="annotation reference"/>
    <w:basedOn w:val="DefaultParagraphFont"/>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semiHidden/>
    <w:rsid w:val="00703DFC"/>
    <w:rPr>
      <w:b/>
      <w:bCs/>
    </w:rPr>
  </w:style>
  <w:style w:type="character" w:customStyle="1" w:styleId="CommentTextChar">
    <w:name w:val="Comment Text Char"/>
    <w:basedOn w:val="DefaultParagraphFont"/>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Char Char1"/>
    <w:basedOn w:val="DefaultParagraphFont"/>
    <w:rsid w:val="005255CF"/>
    <w:rPr>
      <w:rFonts w:ascii="Verdana" w:hAnsi="Verdana"/>
      <w:sz w:val="24"/>
      <w:szCs w:val="24"/>
      <w:lang w:val="en-GB" w:eastAsia="en-GB"/>
    </w:rPr>
  </w:style>
  <w:style w:type="character" w:customStyle="1" w:styleId="HeaderChar">
    <w:name w:val="Header Char"/>
    <w:basedOn w:val="DefaultParagraphFont"/>
    <w:link w:val="Header"/>
    <w:rsid w:val="005255CF"/>
    <w:rPr>
      <w:lang w:val="en-GB" w:eastAsia="en-US" w:bidi="ar-SA"/>
    </w:rPr>
  </w:style>
  <w:style w:type="character" w:customStyle="1" w:styleId="FooterChar">
    <w:name w:val="Footer Char"/>
    <w:basedOn w:val="DefaultParagraphFont"/>
    <w:link w:val="Footer"/>
    <w:rsid w:val="005255CF"/>
    <w:rPr>
      <w:rFonts w:ascii="Verdana" w:hAnsi="Verdana"/>
      <w:lang w:val="en-AU" w:eastAsia="en-US" w:bidi="ar-SA"/>
    </w:rPr>
  </w:style>
  <w:style w:type="character" w:customStyle="1" w:styleId="HeaderChar1">
    <w:name w:val="Header Char1"/>
    <w:locked/>
    <w:rsid w:val="000C7403"/>
    <w:rPr>
      <w:rFonts w:ascii="Verdana" w:hAnsi="Verdana"/>
      <w:sz w:val="24"/>
      <w:lang w:val="en-GB" w:eastAsia="en-GB"/>
    </w:rPr>
  </w:style>
  <w:style w:type="character" w:customStyle="1" w:styleId="FooterChar2">
    <w:name w:val="Footer Char2"/>
    <w:locked/>
    <w:rsid w:val="000C7403"/>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5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380-native-frogs" TargetMode="External"/><Relationship Id="rId13" Type="http://schemas.openxmlformats.org/officeDocument/2006/relationships/hyperlink" Target="https://www.sciencelearn.org.nz/resources/1378-translocation" TargetMode="External"/><Relationship Id="rId18" Type="http://schemas.openxmlformats.org/officeDocument/2006/relationships/hyperlink" Target="https://www.sciencelearn.org.nz/resources/1396-dr-kelly-hare" TargetMode="External"/><Relationship Id="rId26" Type="http://schemas.openxmlformats.org/officeDocument/2006/relationships/hyperlink" Target="https://www.sciencelearn.org.nz/resources/1188-extinction" TargetMode="External"/><Relationship Id="rId3" Type="http://schemas.microsoft.com/office/2007/relationships/stylesWithEffects" Target="stylesWithEffects.xml"/><Relationship Id="rId21" Type="http://schemas.openxmlformats.org/officeDocument/2006/relationships/hyperlink" Target="https://www.sciencelearn.org.nz/videos/702-fat-skink-thin-skin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learn.org.nz/resources/1383-orokonui-ecosanctuary-a-mainland-island" TargetMode="External"/><Relationship Id="rId17" Type="http://schemas.openxmlformats.org/officeDocument/2006/relationships/hyperlink" Target="https://www.sciencelearn.org.nz/resources/1385-assoc-prof-alison-cree" TargetMode="External"/><Relationship Id="rId25" Type="http://schemas.openxmlformats.org/officeDocument/2006/relationships/hyperlink" Target="https://www.sciencelearn.org.nz/resources/1185-threats-to-native-reptiles-and-amphibian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learn.org.nz/resources/1384-dr-phil-bishop" TargetMode="External"/><Relationship Id="rId20" Type="http://schemas.openxmlformats.org/officeDocument/2006/relationships/hyperlink" Target="https://www.sciencelearn.org.nz/videos/619-translocating-animals" TargetMode="External"/><Relationship Id="rId29" Type="http://schemas.openxmlformats.org/officeDocument/2006/relationships/hyperlink" Target="https://www.sciencelearn.org.nz/resources/1379-conservation-ranking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resources/1189-captive-management-for-conservation" TargetMode="External"/><Relationship Id="rId24" Type="http://schemas.openxmlformats.org/officeDocument/2006/relationships/hyperlink" Target="https://www.sciencelearn.org.nz/resources/1380-native-frog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iencelearn.org.nz/resources/1181-investigating-frog-disease" TargetMode="External"/><Relationship Id="rId23" Type="http://schemas.openxmlformats.org/officeDocument/2006/relationships/hyperlink" Target="https://www.sciencelearn.org.nz/videos/618-orokonui-ecosanctuary" TargetMode="External"/><Relationship Id="rId28" Type="http://schemas.openxmlformats.org/officeDocument/2006/relationships/hyperlink" Target="https://www.sciencelearn.org.nz/resources/1378-translocation" TargetMode="External"/><Relationship Id="rId10" Type="http://schemas.openxmlformats.org/officeDocument/2006/relationships/hyperlink" Target="http://www.doc.govt.nz/conservation/" TargetMode="External"/><Relationship Id="rId19" Type="http://schemas.openxmlformats.org/officeDocument/2006/relationships/hyperlink" Target="https://www.sciencelearn.org.nz/videos/621-threats-to-frog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learn.org.nz/videos/621-threats-to-frogs" TargetMode="External"/><Relationship Id="rId14" Type="http://schemas.openxmlformats.org/officeDocument/2006/relationships/hyperlink" Target="https://www.sciencelearn.org.nz/resources/1379-conservation-rankings" TargetMode="External"/><Relationship Id="rId22" Type="http://schemas.openxmlformats.org/officeDocument/2006/relationships/hyperlink" Target="https://www.sciencelearn.org.nz/videos/628-captive-management" TargetMode="External"/><Relationship Id="rId27" Type="http://schemas.openxmlformats.org/officeDocument/2006/relationships/hyperlink" Target="https://www.sciencelearn.org.nz/resources/1189-captive-management-for-conservation"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Ethics in conservation science</vt:lpstr>
    </vt:vector>
  </TitlesOfParts>
  <Company>Microsoft</Company>
  <LinksUpToDate>false</LinksUpToDate>
  <CharactersWithSpaces>12627</CharactersWithSpaces>
  <SharedDoc>false</SharedDoc>
  <HLinks>
    <vt:vector size="132" baseType="variant">
      <vt:variant>
        <vt:i4>3145758</vt:i4>
      </vt:variant>
      <vt:variant>
        <vt:i4>60</vt:i4>
      </vt:variant>
      <vt:variant>
        <vt:i4>0</vt:i4>
      </vt:variant>
      <vt:variant>
        <vt:i4>5</vt:i4>
      </vt:variant>
      <vt:variant>
        <vt:lpwstr>http://www.sciencelearn.org.nz/contexts/saving_reptiles_and_amphibians/looking_closer/native_frogs</vt:lpwstr>
      </vt:variant>
      <vt:variant>
        <vt:lpwstr/>
      </vt:variant>
      <vt:variant>
        <vt:i4>3407949</vt:i4>
      </vt:variant>
      <vt:variant>
        <vt:i4>57</vt:i4>
      </vt:variant>
      <vt:variant>
        <vt:i4>0</vt:i4>
      </vt:variant>
      <vt:variant>
        <vt:i4>5</vt:i4>
      </vt:variant>
      <vt:variant>
        <vt:lpwstr>http://www.sciencelearn.org.nz/contexts/saving_reptiles_and_amphibians/sci_media/video/orokonui_ecosanctuary</vt:lpwstr>
      </vt:variant>
      <vt:variant>
        <vt:lpwstr/>
      </vt:variant>
      <vt:variant>
        <vt:i4>1769568</vt:i4>
      </vt:variant>
      <vt:variant>
        <vt:i4>54</vt:i4>
      </vt:variant>
      <vt:variant>
        <vt:i4>0</vt:i4>
      </vt:variant>
      <vt:variant>
        <vt:i4>5</vt:i4>
      </vt:variant>
      <vt:variant>
        <vt:lpwstr>http://www.sciencelearn.org.nz/contexts/saving_reptiles_and_amphibians/sci_media/video/captive_management</vt:lpwstr>
      </vt:variant>
      <vt:variant>
        <vt:lpwstr/>
      </vt:variant>
      <vt:variant>
        <vt:i4>4653092</vt:i4>
      </vt:variant>
      <vt:variant>
        <vt:i4>51</vt:i4>
      </vt:variant>
      <vt:variant>
        <vt:i4>0</vt:i4>
      </vt:variant>
      <vt:variant>
        <vt:i4>5</vt:i4>
      </vt:variant>
      <vt:variant>
        <vt:lpwstr>http://www.sciencelearn.org.nz/contexts/saving_reptiles_and_amphibians/sci_media/video/fat_skink_thin_skink</vt:lpwstr>
      </vt:variant>
      <vt:variant>
        <vt:lpwstr/>
      </vt:variant>
      <vt:variant>
        <vt:i4>2031717</vt:i4>
      </vt:variant>
      <vt:variant>
        <vt:i4>48</vt:i4>
      </vt:variant>
      <vt:variant>
        <vt:i4>0</vt:i4>
      </vt:variant>
      <vt:variant>
        <vt:i4>5</vt:i4>
      </vt:variant>
      <vt:variant>
        <vt:lpwstr>http://www.sciencelearn.org.nz/contexts/saving_reptiles_and_amphibians/sci_media/video/translocating_animals</vt:lpwstr>
      </vt:variant>
      <vt:variant>
        <vt:lpwstr/>
      </vt:variant>
      <vt:variant>
        <vt:i4>4784156</vt:i4>
      </vt:variant>
      <vt:variant>
        <vt:i4>45</vt:i4>
      </vt:variant>
      <vt:variant>
        <vt:i4>0</vt:i4>
      </vt:variant>
      <vt:variant>
        <vt:i4>5</vt:i4>
      </vt:variant>
      <vt:variant>
        <vt:lpwstr>http://www.sciencelearn.org.nz/contexts/saving_reptiles_and_amphibians/sci_media/video/threats_to_frogs</vt:lpwstr>
      </vt:variant>
      <vt:variant>
        <vt:lpwstr/>
      </vt:variant>
      <vt:variant>
        <vt:i4>8126574</vt:i4>
      </vt:variant>
      <vt:variant>
        <vt:i4>42</vt:i4>
      </vt:variant>
      <vt:variant>
        <vt:i4>0</vt:i4>
      </vt:variant>
      <vt:variant>
        <vt:i4>5</vt:i4>
      </vt:variant>
      <vt:variant>
        <vt:lpwstr/>
      </vt:variant>
      <vt:variant>
        <vt:lpwstr>ethical</vt:lpwstr>
      </vt:variant>
      <vt:variant>
        <vt:i4>262152</vt:i4>
      </vt:variant>
      <vt:variant>
        <vt:i4>39</vt:i4>
      </vt:variant>
      <vt:variant>
        <vt:i4>0</vt:i4>
      </vt:variant>
      <vt:variant>
        <vt:i4>5</vt:i4>
      </vt:variant>
      <vt:variant>
        <vt:lpwstr>http://www.sciencelearn.org.nz/contexts/saving_reptiles_and_amphibians/nz_research/investigating_frog_disease</vt:lpwstr>
      </vt:variant>
      <vt:variant>
        <vt:lpwstr/>
      </vt:variant>
      <vt:variant>
        <vt:i4>3014656</vt:i4>
      </vt:variant>
      <vt:variant>
        <vt:i4>36</vt:i4>
      </vt:variant>
      <vt:variant>
        <vt:i4>0</vt:i4>
      </vt:variant>
      <vt:variant>
        <vt:i4>5</vt:i4>
      </vt:variant>
      <vt:variant>
        <vt:lpwstr>http://www.sciencelearn.org.nz/contexts/saving_reptiles_and_amphibians/science_ideas_and_concepts/conservation_rankings</vt:lpwstr>
      </vt:variant>
      <vt:variant>
        <vt:lpwstr/>
      </vt:variant>
      <vt:variant>
        <vt:i4>3932223</vt:i4>
      </vt:variant>
      <vt:variant>
        <vt:i4>33</vt:i4>
      </vt:variant>
      <vt:variant>
        <vt:i4>0</vt:i4>
      </vt:variant>
      <vt:variant>
        <vt:i4>5</vt:i4>
      </vt:variant>
      <vt:variant>
        <vt:lpwstr>http://www.sciencelearn.org.nz/contexts/saving_reptiles_and_amphibians/science_ideas_and_concepts/translocation</vt:lpwstr>
      </vt:variant>
      <vt:variant>
        <vt:lpwstr/>
      </vt:variant>
      <vt:variant>
        <vt:i4>5701701</vt:i4>
      </vt:variant>
      <vt:variant>
        <vt:i4>30</vt:i4>
      </vt:variant>
      <vt:variant>
        <vt:i4>0</vt:i4>
      </vt:variant>
      <vt:variant>
        <vt:i4>5</vt:i4>
      </vt:variant>
      <vt:variant>
        <vt:lpwstr>http://www.sciencelearn.org.nz/contexts/saving_reptiles_and_amphibians/looking_closer/orokonui_ecosanctuary_a_mainland_island</vt:lpwstr>
      </vt:variant>
      <vt:variant>
        <vt:lpwstr/>
      </vt:variant>
      <vt:variant>
        <vt:i4>7143503</vt:i4>
      </vt:variant>
      <vt:variant>
        <vt:i4>27</vt:i4>
      </vt:variant>
      <vt:variant>
        <vt:i4>0</vt:i4>
      </vt:variant>
      <vt:variant>
        <vt:i4>5</vt:i4>
      </vt:variant>
      <vt:variant>
        <vt:lpwstr>http://www.sciencelearn.org.nz/contexts/saving_reptiles_and_amphibians/science_ideas_and_concepts/captive_management_for_conservation</vt:lpwstr>
      </vt:variant>
      <vt:variant>
        <vt:lpwstr/>
      </vt:variant>
      <vt:variant>
        <vt:i4>4390979</vt:i4>
      </vt:variant>
      <vt:variant>
        <vt:i4>24</vt:i4>
      </vt:variant>
      <vt:variant>
        <vt:i4>0</vt:i4>
      </vt:variant>
      <vt:variant>
        <vt:i4>5</vt:i4>
      </vt:variant>
      <vt:variant>
        <vt:lpwstr>http://www.doc.govt.nz/conservation/</vt:lpwstr>
      </vt:variant>
      <vt:variant>
        <vt:lpwstr/>
      </vt:variant>
      <vt:variant>
        <vt:i4>4784156</vt:i4>
      </vt:variant>
      <vt:variant>
        <vt:i4>21</vt:i4>
      </vt:variant>
      <vt:variant>
        <vt:i4>0</vt:i4>
      </vt:variant>
      <vt:variant>
        <vt:i4>5</vt:i4>
      </vt:variant>
      <vt:variant>
        <vt:lpwstr>http://www.sciencelearn.org.nz/contexts/saving_reptiles_and_amphibians/sci_media/video/threats_to_frogs</vt:lpwstr>
      </vt:variant>
      <vt:variant>
        <vt:lpwstr/>
      </vt:variant>
      <vt:variant>
        <vt:i4>3145758</vt:i4>
      </vt:variant>
      <vt:variant>
        <vt:i4>18</vt:i4>
      </vt:variant>
      <vt:variant>
        <vt:i4>0</vt:i4>
      </vt:variant>
      <vt:variant>
        <vt:i4>5</vt:i4>
      </vt:variant>
      <vt:variant>
        <vt:lpwstr>http://www.sciencelearn.org.nz/contexts/saving_reptiles_and_amphibians/looking_closer/native_frogs</vt:lpwstr>
      </vt:variant>
      <vt:variant>
        <vt:lpwstr/>
      </vt:variant>
      <vt:variant>
        <vt:i4>1966105</vt:i4>
      </vt:variant>
      <vt:variant>
        <vt:i4>15</vt:i4>
      </vt:variant>
      <vt:variant>
        <vt:i4>0</vt:i4>
      </vt:variant>
      <vt:variant>
        <vt:i4>5</vt:i4>
      </vt:variant>
      <vt:variant>
        <vt:lpwstr/>
      </vt:variant>
      <vt:variant>
        <vt:lpwstr>PMIs</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5</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in conservation science</dc:title>
  <dc:creator>Science Learning Hub, The University of Waikato</dc:creator>
  <cp:lastModifiedBy>Vanya Bootham</cp:lastModifiedBy>
  <cp:revision>2</cp:revision>
  <dcterms:created xsi:type="dcterms:W3CDTF">2017-06-19T23:57:00Z</dcterms:created>
  <dcterms:modified xsi:type="dcterms:W3CDTF">2017-06-19T23:57:00Z</dcterms:modified>
</cp:coreProperties>
</file>