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955A3" w14:textId="77777777" w:rsidR="00795F96" w:rsidRPr="00C876E5" w:rsidRDefault="00795F96" w:rsidP="00795F96">
      <w:pPr>
        <w:jc w:val="center"/>
        <w:rPr>
          <w:b/>
          <w:sz w:val="24"/>
        </w:rPr>
      </w:pPr>
      <w:bookmarkStart w:id="0" w:name="_GoBack"/>
      <w:bookmarkEnd w:id="0"/>
      <w:r w:rsidRPr="00C876E5">
        <w:rPr>
          <w:b/>
          <w:sz w:val="24"/>
        </w:rPr>
        <w:t xml:space="preserve">ACTIVITY: </w:t>
      </w:r>
      <w:r>
        <w:rPr>
          <w:b/>
          <w:sz w:val="24"/>
        </w:rPr>
        <w:t>Rearing insects</w:t>
      </w:r>
    </w:p>
    <w:p w14:paraId="0527377E" w14:textId="77777777" w:rsidR="00795F96" w:rsidRDefault="00795F96" w:rsidP="00795F96"/>
    <w:p w14:paraId="4C88981E" w14:textId="77777777" w:rsidR="00795F96" w:rsidRDefault="00795F96" w:rsidP="00795F9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F408B58" w14:textId="77777777" w:rsidR="00795F96" w:rsidRDefault="00795F96" w:rsidP="00795F9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A2E7DA4" w14:textId="77777777" w:rsidR="00795F96" w:rsidRDefault="00795F96" w:rsidP="00795F96">
      <w:pPr>
        <w:pBdr>
          <w:top w:val="single" w:sz="4" w:space="1" w:color="auto"/>
          <w:left w:val="single" w:sz="4" w:space="1" w:color="auto"/>
          <w:bottom w:val="single" w:sz="4" w:space="1" w:color="auto"/>
          <w:right w:val="single" w:sz="4" w:space="1" w:color="auto"/>
        </w:pBdr>
      </w:pPr>
      <w:r>
        <w:t>In this activity, students use information from a video of Dr Robert Hoare rearing moths from eggs and caterpillars in the laboratory to write a ‘how to’ guide for rearing moths.</w:t>
      </w:r>
    </w:p>
    <w:p w14:paraId="4496F224" w14:textId="77777777" w:rsidR="00795F96" w:rsidRPr="00747D4A" w:rsidRDefault="00795F96" w:rsidP="00795F96">
      <w:pPr>
        <w:pBdr>
          <w:top w:val="single" w:sz="4" w:space="1" w:color="auto"/>
          <w:left w:val="single" w:sz="4" w:space="1" w:color="auto"/>
          <w:bottom w:val="single" w:sz="4" w:space="1" w:color="auto"/>
          <w:right w:val="single" w:sz="4" w:space="1" w:color="auto"/>
        </w:pBdr>
        <w:rPr>
          <w:b/>
        </w:rPr>
      </w:pPr>
    </w:p>
    <w:p w14:paraId="6DD428B1" w14:textId="77777777" w:rsidR="00795F96" w:rsidRPr="00831ACD" w:rsidRDefault="00795F96" w:rsidP="00795F96">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7F29F16D" w14:textId="77777777" w:rsidR="00795F96" w:rsidRDefault="00795F96" w:rsidP="00795F96">
      <w:pPr>
        <w:pStyle w:val="StyleVerdanaRight05cm"/>
        <w:numPr>
          <w:ilvl w:val="0"/>
          <w:numId w:val="5"/>
        </w:numPr>
        <w:pBdr>
          <w:top w:val="single" w:sz="4" w:space="1" w:color="auto"/>
          <w:left w:val="single" w:sz="4" w:space="1" w:color="auto"/>
          <w:bottom w:val="single" w:sz="4" w:space="1" w:color="auto"/>
          <w:right w:val="single" w:sz="4" w:space="1" w:color="auto"/>
        </w:pBdr>
      </w:pPr>
      <w:r>
        <w:t>describe the life cycle of a moth</w:t>
      </w:r>
    </w:p>
    <w:p w14:paraId="071FEECB" w14:textId="77777777" w:rsidR="00795F96" w:rsidRDefault="00795F96" w:rsidP="00795F96">
      <w:pPr>
        <w:pStyle w:val="StyleVerdanaRight05cm"/>
        <w:numPr>
          <w:ilvl w:val="0"/>
          <w:numId w:val="5"/>
        </w:numPr>
        <w:pBdr>
          <w:top w:val="single" w:sz="4" w:space="1" w:color="auto"/>
          <w:left w:val="single" w:sz="4" w:space="1" w:color="auto"/>
          <w:bottom w:val="single" w:sz="4" w:space="1" w:color="auto"/>
          <w:right w:val="single" w:sz="4" w:space="1" w:color="auto"/>
        </w:pBdr>
      </w:pPr>
      <w:r>
        <w:t>explain in detail how they could rear a moth in the classroom or at home</w:t>
      </w:r>
    </w:p>
    <w:p w14:paraId="6F188F86" w14:textId="77777777" w:rsidR="00795F96" w:rsidRDefault="00795F96" w:rsidP="00795F96">
      <w:pPr>
        <w:pStyle w:val="StyleVerdanaRight05cm"/>
        <w:numPr>
          <w:ilvl w:val="0"/>
          <w:numId w:val="5"/>
        </w:numPr>
        <w:pBdr>
          <w:top w:val="single" w:sz="4" w:space="1" w:color="auto"/>
          <w:left w:val="single" w:sz="4" w:space="1" w:color="auto"/>
          <w:bottom w:val="single" w:sz="4" w:space="1" w:color="auto"/>
          <w:right w:val="single" w:sz="4" w:space="1" w:color="auto"/>
        </w:pBdr>
      </w:pPr>
      <w:r>
        <w:t>present and/or publish their own guide on how to raise a moth.</w:t>
      </w:r>
    </w:p>
    <w:p w14:paraId="1C470736" w14:textId="77777777" w:rsidR="00795F96" w:rsidRDefault="00795F96" w:rsidP="00795F96"/>
    <w:p w14:paraId="6BEC5C16" w14:textId="77777777" w:rsidR="00795F96" w:rsidRPr="00C876E5" w:rsidRDefault="00795F96" w:rsidP="00795F96">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14:paraId="65959E0B" w14:textId="77777777" w:rsidR="00795F96" w:rsidRDefault="00795F96" w:rsidP="00795F96">
      <w:hyperlink w:anchor="need" w:history="1">
        <w:r w:rsidRPr="00CA4376">
          <w:rPr>
            <w:rStyle w:val="Hyperlink"/>
          </w:rPr>
          <w:t>Wha</w:t>
        </w:r>
        <w:r w:rsidRPr="00CA4376">
          <w:rPr>
            <w:rStyle w:val="Hyperlink"/>
          </w:rPr>
          <w:t>t</w:t>
        </w:r>
        <w:r w:rsidRPr="00CA4376">
          <w:rPr>
            <w:rStyle w:val="Hyperlink"/>
          </w:rPr>
          <w:t xml:space="preserve"> you n</w:t>
        </w:r>
        <w:r w:rsidRPr="00CA4376">
          <w:rPr>
            <w:rStyle w:val="Hyperlink"/>
          </w:rPr>
          <w:t>e</w:t>
        </w:r>
        <w:r w:rsidRPr="00CA4376">
          <w:rPr>
            <w:rStyle w:val="Hyperlink"/>
          </w:rPr>
          <w:t>e</w:t>
        </w:r>
        <w:r w:rsidRPr="00CA4376">
          <w:rPr>
            <w:rStyle w:val="Hyperlink"/>
          </w:rPr>
          <w:t>d</w:t>
        </w:r>
      </w:hyperlink>
    </w:p>
    <w:p w14:paraId="37DCF51F" w14:textId="77777777" w:rsidR="00795F96" w:rsidRPr="00C876E5" w:rsidRDefault="00795F96" w:rsidP="00795F96">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32B47A08" w14:textId="77777777" w:rsidR="00795F96" w:rsidRDefault="00795F96" w:rsidP="00795F96"/>
    <w:p w14:paraId="50BA6198" w14:textId="77777777" w:rsidR="00795F96" w:rsidRDefault="00795F96" w:rsidP="00795F96">
      <w:pPr>
        <w:rPr>
          <w:b/>
        </w:rPr>
      </w:pPr>
      <w:bookmarkStart w:id="1" w:name="Introduction"/>
      <w:bookmarkEnd w:id="1"/>
      <w:r w:rsidRPr="00B02A70">
        <w:rPr>
          <w:b/>
        </w:rPr>
        <w:t>Introduction/background</w:t>
      </w:r>
    </w:p>
    <w:p w14:paraId="193ED226" w14:textId="77777777" w:rsidR="00795F96" w:rsidRPr="00B02A70" w:rsidRDefault="00795F96" w:rsidP="00795F96">
      <w:pPr>
        <w:rPr>
          <w:b/>
        </w:rPr>
      </w:pPr>
    </w:p>
    <w:p w14:paraId="1A10ABB0" w14:textId="77777777" w:rsidR="00795F96" w:rsidRPr="00B85DE5" w:rsidRDefault="00795F96" w:rsidP="00795F96">
      <w:r>
        <w:t>S</w:t>
      </w:r>
      <w:r w:rsidRPr="00B85DE5">
        <w:t xml:space="preserve">tudents may or may not </w:t>
      </w:r>
      <w:r>
        <w:t xml:space="preserve">actually test their instructions on how to raise moths in the classroom. If you are interested in raising moths in your class, you may want to look at a related teaching and learning activity </w:t>
      </w:r>
      <w:r w:rsidR="00823AE3">
        <w:t>in our Butterflies resources</w:t>
      </w:r>
      <w:r>
        <w:t xml:space="preserve"> </w:t>
      </w:r>
      <w:hyperlink r:id="rId7" w:history="1">
        <w:r w:rsidRPr="00823AE3">
          <w:rPr>
            <w:rStyle w:val="Hyperlink"/>
          </w:rPr>
          <w:t>White butte</w:t>
        </w:r>
        <w:r w:rsidRPr="00823AE3">
          <w:rPr>
            <w:rStyle w:val="Hyperlink"/>
          </w:rPr>
          <w:t>r</w:t>
        </w:r>
        <w:r w:rsidRPr="00823AE3">
          <w:rPr>
            <w:rStyle w:val="Hyperlink"/>
          </w:rPr>
          <w:t>fly life cycle</w:t>
        </w:r>
      </w:hyperlink>
      <w:r>
        <w:t>, which contains detailed instructions on raising these butterflies from eggs.</w:t>
      </w:r>
    </w:p>
    <w:p w14:paraId="0C97350A" w14:textId="77777777" w:rsidR="00795F96" w:rsidRPr="00B02A70" w:rsidRDefault="00795F96" w:rsidP="00795F96"/>
    <w:p w14:paraId="1FDA79A8" w14:textId="77777777" w:rsidR="00795F96" w:rsidRDefault="00795F96" w:rsidP="00795F96">
      <w:pPr>
        <w:rPr>
          <w:b/>
        </w:rPr>
      </w:pPr>
      <w:bookmarkStart w:id="2" w:name="need"/>
      <w:bookmarkEnd w:id="2"/>
      <w:r w:rsidRPr="00B02A70">
        <w:rPr>
          <w:b/>
        </w:rPr>
        <w:t>What you need</w:t>
      </w:r>
    </w:p>
    <w:p w14:paraId="1B79DE47" w14:textId="77777777" w:rsidR="00795F96" w:rsidRPr="004A1D1D" w:rsidRDefault="00795F96" w:rsidP="00795F96">
      <w:pPr>
        <w:rPr>
          <w:b/>
        </w:rPr>
      </w:pPr>
    </w:p>
    <w:p w14:paraId="2D50FEC5" w14:textId="77777777" w:rsidR="00795F96" w:rsidRDefault="00795F96" w:rsidP="00795F96">
      <w:pPr>
        <w:numPr>
          <w:ilvl w:val="0"/>
          <w:numId w:val="6"/>
        </w:numPr>
      </w:pPr>
      <w:r>
        <w:t xml:space="preserve">Access to the video clip </w:t>
      </w:r>
      <w:hyperlink r:id="rId8" w:history="1">
        <w:r w:rsidRPr="00823AE3">
          <w:rPr>
            <w:rStyle w:val="Hyperlink"/>
          </w:rPr>
          <w:t>Rearin</w:t>
        </w:r>
        <w:r w:rsidRPr="00823AE3">
          <w:rPr>
            <w:rStyle w:val="Hyperlink"/>
          </w:rPr>
          <w:t>g</w:t>
        </w:r>
        <w:r w:rsidRPr="00823AE3">
          <w:rPr>
            <w:rStyle w:val="Hyperlink"/>
          </w:rPr>
          <w:t xml:space="preserve"> moths</w:t>
        </w:r>
      </w:hyperlink>
    </w:p>
    <w:p w14:paraId="174A8F28" w14:textId="77777777" w:rsidR="00795F96" w:rsidRDefault="00795F96" w:rsidP="00795F96">
      <w:pPr>
        <w:numPr>
          <w:ilvl w:val="0"/>
          <w:numId w:val="6"/>
        </w:numPr>
      </w:pPr>
      <w:r>
        <w:t>Access to additional information on moth life cycles (for example, books, posters, internet)</w:t>
      </w:r>
    </w:p>
    <w:p w14:paraId="22629EDD" w14:textId="77777777" w:rsidR="00795F96" w:rsidRPr="00DF0A8E" w:rsidRDefault="00795F96" w:rsidP="00795F96"/>
    <w:p w14:paraId="3C755A01" w14:textId="77777777" w:rsidR="00795F96" w:rsidRDefault="00795F96" w:rsidP="00795F96">
      <w:pPr>
        <w:rPr>
          <w:b/>
        </w:rPr>
      </w:pPr>
      <w:bookmarkStart w:id="3" w:name="Do"/>
      <w:bookmarkEnd w:id="3"/>
      <w:r w:rsidRPr="00B02A70">
        <w:rPr>
          <w:b/>
        </w:rPr>
        <w:t>What to do</w:t>
      </w:r>
    </w:p>
    <w:p w14:paraId="7D0AAA68" w14:textId="77777777" w:rsidR="00795F96" w:rsidRPr="00B02A70" w:rsidRDefault="00795F96" w:rsidP="00795F96">
      <w:pPr>
        <w:rPr>
          <w:b/>
        </w:rPr>
      </w:pPr>
    </w:p>
    <w:p w14:paraId="1D385404" w14:textId="77777777" w:rsidR="00795F96" w:rsidRDefault="00795F96" w:rsidP="00795F96">
      <w:pPr>
        <w:numPr>
          <w:ilvl w:val="0"/>
          <w:numId w:val="17"/>
        </w:numPr>
        <w:spacing w:beforeLines="1" w:before="2" w:afterLines="1" w:after="2"/>
        <w:rPr>
          <w:szCs w:val="20"/>
          <w:lang w:val="en-AU" w:eastAsia="en-US"/>
        </w:rPr>
      </w:pPr>
      <w:r>
        <w:rPr>
          <w:szCs w:val="20"/>
          <w:lang w:val="en-AU" w:eastAsia="en-US"/>
        </w:rPr>
        <w:t xml:space="preserve">Introduce the activity by presenting students with this scenario: </w:t>
      </w:r>
      <w:r w:rsidRPr="00AD1AAA">
        <w:rPr>
          <w:szCs w:val="20"/>
          <w:lang w:val="en-AU" w:eastAsia="en-US"/>
        </w:rPr>
        <w:t xml:space="preserve">Your best friend loves learning about insects and would really like to know how to rear </w:t>
      </w:r>
      <w:r>
        <w:rPr>
          <w:szCs w:val="20"/>
          <w:lang w:val="en-AU" w:eastAsia="en-US"/>
        </w:rPr>
        <w:t>moth</w:t>
      </w:r>
      <w:r w:rsidRPr="00AD1AAA">
        <w:rPr>
          <w:szCs w:val="20"/>
          <w:lang w:val="en-AU" w:eastAsia="en-US"/>
        </w:rPr>
        <w:t xml:space="preserve">s in their house to be able to learn more about them. Do you think you can help? For his/her birthday present, you’ve decided to write a ‘how to’ guide for rearing </w:t>
      </w:r>
      <w:r>
        <w:rPr>
          <w:szCs w:val="20"/>
          <w:lang w:val="en-AU" w:eastAsia="en-US"/>
        </w:rPr>
        <w:t>moths</w:t>
      </w:r>
      <w:r w:rsidRPr="00AD1AAA">
        <w:rPr>
          <w:szCs w:val="20"/>
          <w:lang w:val="en-AU" w:eastAsia="en-US"/>
        </w:rPr>
        <w:t xml:space="preserve">. </w:t>
      </w:r>
    </w:p>
    <w:p w14:paraId="14FBD73A" w14:textId="77777777" w:rsidR="00795F96" w:rsidRPr="00B268C0" w:rsidRDefault="00795F96" w:rsidP="00795F96"/>
    <w:p w14:paraId="1C7C8146" w14:textId="77777777" w:rsidR="00795F96" w:rsidRDefault="00795F96" w:rsidP="00795F96">
      <w:pPr>
        <w:numPr>
          <w:ilvl w:val="0"/>
          <w:numId w:val="17"/>
        </w:numPr>
        <w:spacing w:beforeLines="1" w:before="2" w:afterLines="1" w:after="2"/>
      </w:pPr>
      <w:r>
        <w:rPr>
          <w:szCs w:val="20"/>
          <w:lang w:val="en-AU" w:eastAsia="en-US"/>
        </w:rPr>
        <w:t>As a class, w</w:t>
      </w:r>
      <w:r w:rsidRPr="00B268C0">
        <w:rPr>
          <w:szCs w:val="20"/>
          <w:lang w:val="en-AU" w:eastAsia="en-US"/>
        </w:rPr>
        <w:t>atch</w:t>
      </w:r>
      <w:r w:rsidRPr="00B268C0">
        <w:t xml:space="preserve"> the video clip </w:t>
      </w:r>
      <w:hyperlink r:id="rId9" w:history="1">
        <w:r w:rsidRPr="00823AE3">
          <w:rPr>
            <w:rStyle w:val="Hyperlink"/>
          </w:rPr>
          <w:t>Rearing moths</w:t>
        </w:r>
      </w:hyperlink>
      <w:r w:rsidRPr="00B268C0">
        <w:t xml:space="preserve">, where scientist Dr Robert Hoare shows how he rears a moth from a caterpillar. While the video is playing, </w:t>
      </w:r>
      <w:r>
        <w:t xml:space="preserve">have students </w:t>
      </w:r>
      <w:r w:rsidRPr="00B268C0">
        <w:t>note down the steps he goes through and the equipment that he uses.</w:t>
      </w:r>
    </w:p>
    <w:p w14:paraId="6F780C8E" w14:textId="77777777" w:rsidR="00795F96" w:rsidRDefault="00795F96" w:rsidP="00795F96">
      <w:pPr>
        <w:spacing w:beforeLines="1" w:before="2" w:afterLines="1" w:after="2"/>
      </w:pPr>
    </w:p>
    <w:p w14:paraId="6B869147" w14:textId="77777777" w:rsidR="00795F96" w:rsidRPr="00B268C0" w:rsidRDefault="00795F96" w:rsidP="00795F96">
      <w:pPr>
        <w:numPr>
          <w:ilvl w:val="0"/>
          <w:numId w:val="17"/>
        </w:numPr>
        <w:spacing w:beforeLines="1" w:before="2" w:afterLines="1" w:after="2"/>
      </w:pPr>
      <w:r w:rsidRPr="00B268C0">
        <w:t xml:space="preserve">In pairs or small groups, </w:t>
      </w:r>
      <w:r>
        <w:t xml:space="preserve">have students </w:t>
      </w:r>
      <w:r w:rsidRPr="00B268C0">
        <w:t xml:space="preserve">use the information to write a ‘how to’ guide for rearing moths for your friend. </w:t>
      </w:r>
      <w:r>
        <w:t>Discuss what they</w:t>
      </w:r>
      <w:r w:rsidRPr="00B268C0">
        <w:t xml:space="preserve"> will need to think about: </w:t>
      </w:r>
    </w:p>
    <w:p w14:paraId="24804E00" w14:textId="77777777" w:rsidR="00795F96" w:rsidRPr="00B268C0" w:rsidRDefault="00795F96" w:rsidP="00795F96">
      <w:pPr>
        <w:numPr>
          <w:ilvl w:val="0"/>
          <w:numId w:val="18"/>
        </w:numPr>
      </w:pPr>
      <w:r w:rsidRPr="00B268C0">
        <w:t>What equipment will your friend need to rear the moths? What equipment does Dr Hoare use when he rears moths? Is there anything around home that your friend might be able to use instead?</w:t>
      </w:r>
    </w:p>
    <w:p w14:paraId="693D1D8E" w14:textId="77777777" w:rsidR="00795F96" w:rsidRPr="00B268C0" w:rsidRDefault="00795F96" w:rsidP="00795F96">
      <w:pPr>
        <w:numPr>
          <w:ilvl w:val="0"/>
          <w:numId w:val="18"/>
        </w:numPr>
      </w:pPr>
      <w:r w:rsidRPr="00B268C0">
        <w:t>What information will your friend need before they can begin to grow the moths? Do they need to know the species or just where the moth lives and the food it might like to eat?</w:t>
      </w:r>
    </w:p>
    <w:p w14:paraId="68A3BC55" w14:textId="77777777" w:rsidR="00795F96" w:rsidRPr="00B268C0" w:rsidRDefault="00795F96" w:rsidP="00795F96">
      <w:pPr>
        <w:numPr>
          <w:ilvl w:val="0"/>
          <w:numId w:val="18"/>
        </w:numPr>
      </w:pPr>
      <w:r w:rsidRPr="00B268C0">
        <w:t>Where could your friend go to collect a caterpillar or eggs? Is there anywhere you can think of close by that you think may be a good spot for finding caterpillars?</w:t>
      </w:r>
    </w:p>
    <w:p w14:paraId="6C7CEA5C" w14:textId="77777777" w:rsidR="00795F96" w:rsidRPr="00B268C0" w:rsidRDefault="00795F96" w:rsidP="00795F96">
      <w:pPr>
        <w:numPr>
          <w:ilvl w:val="0"/>
          <w:numId w:val="18"/>
        </w:numPr>
      </w:pPr>
      <w:r w:rsidRPr="00B268C0">
        <w:t>What sort of details could your friend record about the insects while they are growing that would help them understand the life cycle of the insect better (</w:t>
      </w:r>
      <w:r>
        <w:t xml:space="preserve">for example, </w:t>
      </w:r>
      <w:r w:rsidRPr="00B268C0">
        <w:t>time until pupa forms, time in pupa)?</w:t>
      </w:r>
    </w:p>
    <w:p w14:paraId="0F37B154" w14:textId="77777777" w:rsidR="00795F96" w:rsidRPr="00B268C0" w:rsidRDefault="00795F96" w:rsidP="00795F96">
      <w:pPr>
        <w:numPr>
          <w:ilvl w:val="0"/>
          <w:numId w:val="18"/>
        </w:numPr>
      </w:pPr>
      <w:r w:rsidRPr="00B268C0">
        <w:t>What should your friend do with the adults once they have developed?</w:t>
      </w:r>
    </w:p>
    <w:p w14:paraId="669A9830" w14:textId="77777777" w:rsidR="00795F96" w:rsidRPr="00B268C0" w:rsidRDefault="00795F96" w:rsidP="00795F96"/>
    <w:p w14:paraId="53CD5DE0" w14:textId="77777777" w:rsidR="00795F96" w:rsidRDefault="00795F96" w:rsidP="00795F96">
      <w:pPr>
        <w:numPr>
          <w:ilvl w:val="0"/>
          <w:numId w:val="17"/>
        </w:numPr>
        <w:spacing w:beforeLines="1" w:before="2" w:afterLines="1" w:after="2"/>
      </w:pPr>
      <w:r>
        <w:t>Have students p</w:t>
      </w:r>
      <w:r w:rsidRPr="00B268C0">
        <w:t>ublish the</w:t>
      </w:r>
      <w:r>
        <w:t>ir</w:t>
      </w:r>
      <w:r w:rsidRPr="00B268C0">
        <w:t xml:space="preserve"> ‘how to guide’ and present it to </w:t>
      </w:r>
      <w:r>
        <w:t xml:space="preserve">the </w:t>
      </w:r>
      <w:r w:rsidRPr="00B268C0">
        <w:t xml:space="preserve">class or </w:t>
      </w:r>
      <w:r>
        <w:t xml:space="preserve">their </w:t>
      </w:r>
      <w:r w:rsidRPr="00B268C0">
        <w:t>f</w:t>
      </w:r>
      <w:r>
        <w:t>riend</w:t>
      </w:r>
      <w:r w:rsidRPr="00B268C0">
        <w:t>.</w:t>
      </w:r>
      <w:r>
        <w:t xml:space="preserve"> (</w:t>
      </w:r>
      <w:r w:rsidRPr="00B268C0">
        <w:t>Your students may want to try out their instructions before publishing them to see if they have any ideas to add or amendments to make.</w:t>
      </w:r>
      <w:r>
        <w:t>)</w:t>
      </w:r>
    </w:p>
    <w:sectPr w:rsidR="00795F96" w:rsidSect="00795F96">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3B596" w14:textId="77777777" w:rsidR="00830EEA" w:rsidRDefault="00830EEA">
      <w:r>
        <w:separator/>
      </w:r>
    </w:p>
  </w:endnote>
  <w:endnote w:type="continuationSeparator" w:id="0">
    <w:p w14:paraId="0E287B24" w14:textId="77777777" w:rsidR="00830EEA" w:rsidRDefault="0083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4B32" w14:textId="77777777" w:rsidR="00795F96" w:rsidRDefault="00795F96" w:rsidP="00795F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E6E">
      <w:rPr>
        <w:rStyle w:val="PageNumber"/>
        <w:noProof/>
      </w:rPr>
      <w:t>1</w:t>
    </w:r>
    <w:r>
      <w:rPr>
        <w:rStyle w:val="PageNumber"/>
      </w:rPr>
      <w:fldChar w:fldCharType="end"/>
    </w:r>
  </w:p>
  <w:p w14:paraId="43476AF2" w14:textId="77777777" w:rsidR="00823AE3" w:rsidRPr="005E307E" w:rsidRDefault="00823AE3" w:rsidP="00823AE3">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25DE9F15" w14:textId="77777777" w:rsidR="00795F96" w:rsidRPr="00823AE3" w:rsidRDefault="00823AE3" w:rsidP="00823AE3">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C8858" w14:textId="77777777" w:rsidR="00830EEA" w:rsidRDefault="00830EEA">
      <w:r>
        <w:separator/>
      </w:r>
    </w:p>
  </w:footnote>
  <w:footnote w:type="continuationSeparator" w:id="0">
    <w:p w14:paraId="218773F7" w14:textId="77777777" w:rsidR="00830EEA" w:rsidRDefault="00830E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23AE3" w:rsidRPr="00251C18" w14:paraId="5C8DE53E" w14:textId="77777777" w:rsidTr="002925A4">
      <w:tc>
        <w:tcPr>
          <w:tcW w:w="1980" w:type="dxa"/>
          <w:shd w:val="clear" w:color="auto" w:fill="auto"/>
        </w:tcPr>
        <w:p w14:paraId="5B63E31D" w14:textId="77777777" w:rsidR="00823AE3" w:rsidRPr="00251C18" w:rsidRDefault="00823AE3" w:rsidP="002925A4">
          <w:pPr>
            <w:pStyle w:val="Header"/>
            <w:tabs>
              <w:tab w:val="clear" w:pos="4320"/>
              <w:tab w:val="clear" w:pos="8640"/>
            </w:tabs>
            <w:rPr>
              <w:rFonts w:cs="Arial"/>
              <w:color w:val="3366FF"/>
            </w:rPr>
          </w:pPr>
        </w:p>
      </w:tc>
      <w:tc>
        <w:tcPr>
          <w:tcW w:w="7654" w:type="dxa"/>
          <w:shd w:val="clear" w:color="auto" w:fill="auto"/>
          <w:vAlign w:val="center"/>
        </w:tcPr>
        <w:p w14:paraId="220CB524" w14:textId="77777777" w:rsidR="00823AE3" w:rsidRPr="00251C18" w:rsidRDefault="00823AE3" w:rsidP="002925A4">
          <w:pPr>
            <w:pStyle w:val="Header"/>
            <w:tabs>
              <w:tab w:val="clear" w:pos="4320"/>
              <w:tab w:val="clear" w:pos="8640"/>
            </w:tabs>
            <w:rPr>
              <w:rFonts w:cs="Arial"/>
              <w:color w:val="3366FF"/>
            </w:rPr>
          </w:pPr>
          <w:r>
            <w:rPr>
              <w:rFonts w:cs="Arial"/>
              <w:color w:val="3366FF"/>
            </w:rPr>
            <w:t>Activity: Rearing insects</w:t>
          </w:r>
          <w:r w:rsidRPr="00251C18">
            <w:rPr>
              <w:rFonts w:cs="Arial"/>
              <w:color w:val="3366FF"/>
            </w:rPr>
            <w:t xml:space="preserve"> </w:t>
          </w:r>
        </w:p>
      </w:tc>
    </w:tr>
  </w:tbl>
  <w:p w14:paraId="4AA05A15" w14:textId="7D4F6F6B" w:rsidR="00823AE3" w:rsidRDefault="008D5E6E" w:rsidP="00823AE3">
    <w:pPr>
      <w:pStyle w:val="Header"/>
    </w:pPr>
    <w:r>
      <w:rPr>
        <w:noProof/>
        <w:lang w:val="en-US" w:eastAsia="en-US"/>
      </w:rPr>
      <w:drawing>
        <wp:anchor distT="0" distB="0" distL="114300" distR="114300" simplePos="0" relativeHeight="251657728" behindDoc="0" locked="0" layoutInCell="1" allowOverlap="1" wp14:anchorId="1AB9508C" wp14:editId="20266DCF">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CBA50" w14:textId="77777777" w:rsidR="00795F96" w:rsidRPr="00823AE3" w:rsidRDefault="00795F96" w:rsidP="00823A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A6C6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D07EF"/>
    <w:multiLevelType w:val="multilevel"/>
    <w:tmpl w:val="12220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99711D"/>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13D22431"/>
    <w:multiLevelType w:val="hybridMultilevel"/>
    <w:tmpl w:val="5F7451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66853B8"/>
    <w:multiLevelType w:val="hybridMultilevel"/>
    <w:tmpl w:val="79647B28"/>
    <w:lvl w:ilvl="0" w:tplc="0809000F">
      <w:start w:val="1"/>
      <w:numFmt w:val="decimal"/>
      <w:lvlText w:val="%1."/>
      <w:lvlJc w:val="left"/>
      <w:pPr>
        <w:tabs>
          <w:tab w:val="num" w:pos="360"/>
        </w:tabs>
        <w:ind w:left="360" w:hanging="360"/>
      </w:p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2CD3DAE"/>
    <w:multiLevelType w:val="hybridMultilevel"/>
    <w:tmpl w:val="5C8A783C"/>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6DD4D39"/>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0"/>
  </w:num>
  <w:num w:numId="4">
    <w:abstractNumId w:val="5"/>
  </w:num>
  <w:num w:numId="5">
    <w:abstractNumId w:val="16"/>
  </w:num>
  <w:num w:numId="6">
    <w:abstractNumId w:val="13"/>
  </w:num>
  <w:num w:numId="7">
    <w:abstractNumId w:val="15"/>
  </w:num>
  <w:num w:numId="8">
    <w:abstractNumId w:val="14"/>
  </w:num>
  <w:num w:numId="9">
    <w:abstractNumId w:val="11"/>
  </w:num>
  <w:num w:numId="10">
    <w:abstractNumId w:val="3"/>
  </w:num>
  <w:num w:numId="11">
    <w:abstractNumId w:val="12"/>
  </w:num>
  <w:num w:numId="12">
    <w:abstractNumId w:val="1"/>
  </w:num>
  <w:num w:numId="13">
    <w:abstractNumId w:val="17"/>
  </w:num>
  <w:num w:numId="14">
    <w:abstractNumId w:val="4"/>
  </w:num>
  <w:num w:numId="15">
    <w:abstractNumId w:val="6"/>
  </w:num>
  <w:num w:numId="16">
    <w:abstractNumId w:val="18"/>
  </w:num>
  <w:num w:numId="17">
    <w:abstractNumId w:val="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2925A4"/>
    <w:rsid w:val="00795F96"/>
    <w:rsid w:val="00823AE3"/>
    <w:rsid w:val="00830EEA"/>
    <w:rsid w:val="008D5E6E"/>
    <w:rsid w:val="00B2051D"/>
    <w:rsid w:val="00DB6F3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5D53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ColorfulList-Accent1">
    <w:name w:val="Colorful List Accent 1"/>
    <w:basedOn w:val="Normal"/>
    <w:uiPriority w:val="34"/>
    <w:qFormat/>
    <w:rsid w:val="00BF55B7"/>
    <w:pPr>
      <w:ind w:left="720"/>
      <w:contextualSpacing/>
    </w:pPr>
    <w:rPr>
      <w:rFonts w:ascii="Cambria" w:eastAsia="Cambria" w:hAnsi="Cambria"/>
      <w:sz w:val="24"/>
      <w:lang w:val="en-AU" w:eastAsia="en-US"/>
    </w:rPr>
  </w:style>
  <w:style w:type="paragraph" w:styleId="NormalWeb">
    <w:name w:val="Normal (Web)"/>
    <w:basedOn w:val="Normal"/>
    <w:uiPriority w:val="99"/>
    <w:rsid w:val="00AD1AAA"/>
    <w:pPr>
      <w:spacing w:beforeLines="1" w:afterLines="1"/>
    </w:pPr>
    <w:rPr>
      <w:rFonts w:ascii="Times" w:hAnsi="Times"/>
      <w:szCs w:val="20"/>
      <w:lang w:val="en-AU" w:eastAsia="en-US"/>
    </w:rPr>
  </w:style>
  <w:style w:type="character" w:styleId="CommentReference">
    <w:name w:val="annotation reference"/>
    <w:rsid w:val="008F2281"/>
    <w:rPr>
      <w:sz w:val="18"/>
      <w:szCs w:val="18"/>
    </w:rPr>
  </w:style>
  <w:style w:type="paragraph" w:styleId="CommentText">
    <w:name w:val="annotation text"/>
    <w:basedOn w:val="Normal"/>
    <w:link w:val="CommentTextChar"/>
    <w:rsid w:val="008F2281"/>
    <w:rPr>
      <w:sz w:val="24"/>
    </w:rPr>
  </w:style>
  <w:style w:type="character" w:customStyle="1" w:styleId="CommentTextChar">
    <w:name w:val="Comment Text Char"/>
    <w:link w:val="CommentText"/>
    <w:rsid w:val="008F2281"/>
    <w:rPr>
      <w:rFonts w:ascii="Verdana" w:hAnsi="Verdana"/>
      <w:sz w:val="24"/>
      <w:szCs w:val="24"/>
      <w:lang w:val="en-GB" w:eastAsia="en-GB"/>
    </w:rPr>
  </w:style>
  <w:style w:type="paragraph" w:styleId="CommentSubject">
    <w:name w:val="annotation subject"/>
    <w:basedOn w:val="CommentText"/>
    <w:next w:val="CommentText"/>
    <w:link w:val="CommentSubjectChar"/>
    <w:rsid w:val="008F2281"/>
    <w:rPr>
      <w:b/>
      <w:bCs/>
      <w:sz w:val="20"/>
      <w:szCs w:val="20"/>
    </w:rPr>
  </w:style>
  <w:style w:type="character" w:customStyle="1" w:styleId="CommentSubjectChar">
    <w:name w:val="Comment Subject Char"/>
    <w:link w:val="CommentSubject"/>
    <w:rsid w:val="008F2281"/>
    <w:rPr>
      <w:rFonts w:ascii="Verdana" w:hAnsi="Verdana"/>
      <w:b/>
      <w:bCs/>
      <w:sz w:val="24"/>
      <w:szCs w:val="24"/>
      <w:lang w:val="en-GB" w:eastAsia="en-GB"/>
    </w:rPr>
  </w:style>
  <w:style w:type="paragraph" w:styleId="BalloonText">
    <w:name w:val="Balloon Text"/>
    <w:basedOn w:val="Normal"/>
    <w:link w:val="BalloonTextChar"/>
    <w:rsid w:val="008F2281"/>
    <w:rPr>
      <w:rFonts w:ascii="Lucida Grande" w:hAnsi="Lucida Grande"/>
      <w:sz w:val="18"/>
      <w:szCs w:val="18"/>
    </w:rPr>
  </w:style>
  <w:style w:type="character" w:customStyle="1" w:styleId="BalloonTextChar">
    <w:name w:val="Balloon Text Char"/>
    <w:link w:val="BalloonText"/>
    <w:rsid w:val="008F2281"/>
    <w:rPr>
      <w:rFonts w:ascii="Lucida Grande" w:hAnsi="Lucida Grande"/>
      <w:sz w:val="18"/>
      <w:szCs w:val="18"/>
      <w:lang w:val="en-GB" w:eastAsia="en-GB"/>
    </w:rPr>
  </w:style>
  <w:style w:type="character" w:customStyle="1" w:styleId="HeaderChar1">
    <w:name w:val="Header Char1"/>
    <w:locked/>
    <w:rsid w:val="00823AE3"/>
    <w:rPr>
      <w:rFonts w:ascii="Verdana" w:hAnsi="Verdana"/>
      <w:sz w:val="24"/>
      <w:lang w:val="en-GB" w:eastAsia="en-GB"/>
    </w:rPr>
  </w:style>
  <w:style w:type="character" w:customStyle="1" w:styleId="FooterChar2">
    <w:name w:val="Footer Char2"/>
    <w:locked/>
    <w:rsid w:val="00823AE3"/>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808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701-white-butterfly-life-cycle" TargetMode="External"/><Relationship Id="rId8" Type="http://schemas.openxmlformats.org/officeDocument/2006/relationships/hyperlink" Target="https://www.sciencelearn.org.nz/videos/758-rearing-moths" TargetMode="External"/><Relationship Id="rId9" Type="http://schemas.openxmlformats.org/officeDocument/2006/relationships/hyperlink" Target="https://www.sciencelearn.org.nz/videos/758-rearing-moths"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3124</CharactersWithSpaces>
  <SharedDoc>false</SharedDoc>
  <HLinks>
    <vt:vector size="42" baseType="variant">
      <vt:variant>
        <vt:i4>87</vt:i4>
      </vt:variant>
      <vt:variant>
        <vt:i4>15</vt:i4>
      </vt:variant>
      <vt:variant>
        <vt:i4>0</vt:i4>
      </vt:variant>
      <vt:variant>
        <vt:i4>5</vt:i4>
      </vt:variant>
      <vt:variant>
        <vt:lpwstr>https://www.sciencelearn.org.nz/videos/758-rearing-moths</vt:lpwstr>
      </vt:variant>
      <vt:variant>
        <vt:lpwstr/>
      </vt:variant>
      <vt:variant>
        <vt:i4>87</vt:i4>
      </vt:variant>
      <vt:variant>
        <vt:i4>12</vt:i4>
      </vt:variant>
      <vt:variant>
        <vt:i4>0</vt:i4>
      </vt:variant>
      <vt:variant>
        <vt:i4>5</vt:i4>
      </vt:variant>
      <vt:variant>
        <vt:lpwstr>https://www.sciencelearn.org.nz/videos/758-rearing-moths</vt:lpwstr>
      </vt:variant>
      <vt:variant>
        <vt:lpwstr/>
      </vt:variant>
      <vt:variant>
        <vt:i4>4325385</vt:i4>
      </vt:variant>
      <vt:variant>
        <vt:i4>9</vt:i4>
      </vt:variant>
      <vt:variant>
        <vt:i4>0</vt:i4>
      </vt:variant>
      <vt:variant>
        <vt:i4>5</vt:i4>
      </vt:variant>
      <vt:variant>
        <vt:lpwstr>https://www.sciencelearn.org.nz/resources/701-white-butterfly-life-cycle</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dcterms:created xsi:type="dcterms:W3CDTF">2017-03-13T20:59:00Z</dcterms:created>
  <dcterms:modified xsi:type="dcterms:W3CDTF">2017-03-13T20:59:00Z</dcterms:modified>
</cp:coreProperties>
</file>