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B228" w14:textId="77777777" w:rsidR="00C67BAE" w:rsidRPr="00C876E5" w:rsidRDefault="00C67BAE" w:rsidP="00C67BAE">
      <w:pPr>
        <w:jc w:val="center"/>
        <w:rPr>
          <w:b/>
          <w:sz w:val="24"/>
        </w:rPr>
      </w:pPr>
      <w:bookmarkStart w:id="0" w:name="_GoBack"/>
      <w:bookmarkEnd w:id="0"/>
      <w:r w:rsidRPr="00C876E5">
        <w:rPr>
          <w:b/>
          <w:sz w:val="24"/>
        </w:rPr>
        <w:t xml:space="preserve">ACTIVITY: </w:t>
      </w:r>
      <w:r>
        <w:rPr>
          <w:b/>
          <w:sz w:val="24"/>
        </w:rPr>
        <w:t>Calculating potential and kinetic energy</w:t>
      </w:r>
    </w:p>
    <w:p w14:paraId="2F2BAD28" w14:textId="77777777" w:rsidR="00C67BAE" w:rsidRDefault="00C67BAE" w:rsidP="00C67BAE"/>
    <w:p w14:paraId="399E9E7D" w14:textId="77777777" w:rsidR="00C67BAE" w:rsidRDefault="00C67BAE" w:rsidP="00C67BA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532FBC7" w14:textId="77777777" w:rsidR="00C67BAE" w:rsidRDefault="00C67BAE" w:rsidP="00C67BAE">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5FF1B704" w14:textId="77777777" w:rsidR="00C67BAE" w:rsidRDefault="00C67BAE" w:rsidP="00C67BAE">
      <w:pPr>
        <w:pBdr>
          <w:top w:val="single" w:sz="4" w:space="1" w:color="auto"/>
          <w:left w:val="single" w:sz="4" w:space="1" w:color="auto"/>
          <w:bottom w:val="single" w:sz="4" w:space="1" w:color="auto"/>
          <w:right w:val="single" w:sz="4" w:space="1" w:color="auto"/>
        </w:pBdr>
      </w:pPr>
      <w:r>
        <w:t>In this activity, students calculate the kinetic and potential energy of a specific object.</w:t>
      </w:r>
    </w:p>
    <w:p w14:paraId="5706F75B" w14:textId="77777777" w:rsidR="00C67BAE" w:rsidRDefault="00C67BAE" w:rsidP="00C67BAE">
      <w:pPr>
        <w:pBdr>
          <w:top w:val="single" w:sz="4" w:space="1" w:color="auto"/>
          <w:left w:val="single" w:sz="4" w:space="1" w:color="auto"/>
          <w:bottom w:val="single" w:sz="4" w:space="1" w:color="auto"/>
          <w:right w:val="single" w:sz="4" w:space="1" w:color="auto"/>
        </w:pBdr>
      </w:pPr>
    </w:p>
    <w:p w14:paraId="414C5545" w14:textId="77777777" w:rsidR="00C67BAE" w:rsidRDefault="00C67BAE" w:rsidP="00C67BAE">
      <w:pPr>
        <w:pBdr>
          <w:top w:val="single" w:sz="4" w:space="1" w:color="auto"/>
          <w:left w:val="single" w:sz="4" w:space="1" w:color="auto"/>
          <w:bottom w:val="single" w:sz="4" w:space="1" w:color="auto"/>
          <w:right w:val="single" w:sz="4" w:space="1" w:color="auto"/>
        </w:pBdr>
      </w:pPr>
      <w:r>
        <w:t>By the end of this activity, students should be able to:</w:t>
      </w:r>
    </w:p>
    <w:p w14:paraId="28701188" w14:textId="77777777" w:rsidR="00C67BAE" w:rsidRDefault="00C67BAE" w:rsidP="00C67BAE">
      <w:pPr>
        <w:numPr>
          <w:ilvl w:val="0"/>
          <w:numId w:val="12"/>
        </w:numPr>
        <w:pBdr>
          <w:top w:val="single" w:sz="4" w:space="1" w:color="auto"/>
          <w:left w:val="single" w:sz="4" w:space="1" w:color="auto"/>
          <w:bottom w:val="single" w:sz="4" w:space="1" w:color="auto"/>
          <w:right w:val="single" w:sz="4" w:space="1" w:color="auto"/>
        </w:pBdr>
      </w:pPr>
      <w:r>
        <w:t>identify two forms of kinetic energy</w:t>
      </w:r>
    </w:p>
    <w:p w14:paraId="6E5D6399" w14:textId="77777777" w:rsidR="00C67BAE" w:rsidRDefault="00C67BAE" w:rsidP="00C67BAE">
      <w:pPr>
        <w:numPr>
          <w:ilvl w:val="0"/>
          <w:numId w:val="12"/>
        </w:numPr>
        <w:pBdr>
          <w:top w:val="single" w:sz="4" w:space="1" w:color="auto"/>
          <w:left w:val="single" w:sz="4" w:space="1" w:color="auto"/>
          <w:bottom w:val="single" w:sz="4" w:space="1" w:color="auto"/>
          <w:right w:val="single" w:sz="4" w:space="1" w:color="auto"/>
        </w:pBdr>
      </w:pPr>
      <w:r>
        <w:t>identify two forms of potential energy</w:t>
      </w:r>
    </w:p>
    <w:p w14:paraId="0FC2D294" w14:textId="77777777" w:rsidR="00C67BAE" w:rsidRPr="00B9405A" w:rsidRDefault="00C67BAE" w:rsidP="00C67BAE">
      <w:pPr>
        <w:numPr>
          <w:ilvl w:val="0"/>
          <w:numId w:val="12"/>
        </w:numPr>
        <w:pBdr>
          <w:top w:val="single" w:sz="4" w:space="1" w:color="auto"/>
          <w:left w:val="single" w:sz="4" w:space="1" w:color="auto"/>
          <w:bottom w:val="single" w:sz="4" w:space="1" w:color="auto"/>
          <w:right w:val="single" w:sz="4" w:space="1" w:color="auto"/>
        </w:pBdr>
      </w:pPr>
      <w:r>
        <w:t>use formulae to calculate the kinetic and potential energy of an object.</w:t>
      </w:r>
    </w:p>
    <w:p w14:paraId="4015441E" w14:textId="77777777" w:rsidR="00C67BAE" w:rsidRDefault="00C67BAE" w:rsidP="00C67BAE"/>
    <w:p w14:paraId="0AE31043" w14:textId="77777777" w:rsidR="00C67BAE" w:rsidRDefault="00C67BAE" w:rsidP="00C67BAE">
      <w:hyperlink w:anchor="Introduction" w:history="1">
        <w:r w:rsidRPr="003811FA">
          <w:rPr>
            <w:rStyle w:val="Hyperlink"/>
          </w:rPr>
          <w:t>Introduction/background n</w:t>
        </w:r>
        <w:r w:rsidRPr="003811FA">
          <w:rPr>
            <w:rStyle w:val="Hyperlink"/>
          </w:rPr>
          <w:t>o</w:t>
        </w:r>
        <w:r w:rsidRPr="003811FA">
          <w:rPr>
            <w:rStyle w:val="Hyperlink"/>
          </w:rPr>
          <w:t>tes</w:t>
        </w:r>
      </w:hyperlink>
    </w:p>
    <w:p w14:paraId="43F39A41" w14:textId="77777777" w:rsidR="00C67BAE" w:rsidRPr="00C876E5" w:rsidRDefault="00C67BAE" w:rsidP="00C67BAE">
      <w:hyperlink w:anchor="need" w:history="1">
        <w:r w:rsidRPr="00BB57C0">
          <w:rPr>
            <w:rStyle w:val="Hyperlink"/>
          </w:rPr>
          <w:t xml:space="preserve">What </w:t>
        </w:r>
        <w:r w:rsidRPr="00BB57C0">
          <w:rPr>
            <w:rStyle w:val="Hyperlink"/>
          </w:rPr>
          <w:t>y</w:t>
        </w:r>
        <w:r w:rsidRPr="00BB57C0">
          <w:rPr>
            <w:rStyle w:val="Hyperlink"/>
          </w:rPr>
          <w:t>ou need</w:t>
        </w:r>
      </w:hyperlink>
    </w:p>
    <w:p w14:paraId="73718720" w14:textId="77777777" w:rsidR="00C67BAE" w:rsidRDefault="00C67BAE" w:rsidP="00C67BAE">
      <w:hyperlink w:anchor="Do" w:history="1">
        <w:r w:rsidRPr="00FE4289">
          <w:rPr>
            <w:rStyle w:val="Hyperlink"/>
          </w:rPr>
          <w:t xml:space="preserve">What </w:t>
        </w:r>
        <w:r w:rsidRPr="00FE4289">
          <w:rPr>
            <w:rStyle w:val="Hyperlink"/>
          </w:rPr>
          <w:t>t</w:t>
        </w:r>
        <w:r w:rsidRPr="00FE4289">
          <w:rPr>
            <w:rStyle w:val="Hyperlink"/>
          </w:rPr>
          <w:t>o do</w:t>
        </w:r>
      </w:hyperlink>
    </w:p>
    <w:p w14:paraId="6559DCD2" w14:textId="77777777" w:rsidR="00C67BAE" w:rsidRPr="00C876E5" w:rsidRDefault="00C67BAE" w:rsidP="00C67BAE">
      <w:r>
        <w:t xml:space="preserve">Student handout: </w:t>
      </w:r>
      <w:hyperlink w:anchor="handout" w:history="1">
        <w:r w:rsidRPr="00BB57C0">
          <w:rPr>
            <w:rStyle w:val="Hyperlink"/>
          </w:rPr>
          <w:t>Potential and kinetic energy</w:t>
        </w:r>
      </w:hyperlink>
    </w:p>
    <w:p w14:paraId="43794A6B" w14:textId="77777777" w:rsidR="00C67BAE" w:rsidRPr="00761461" w:rsidRDefault="00C67BAE" w:rsidP="00C67BAE">
      <w:hyperlink w:anchor="answers" w:history="1">
        <w:r w:rsidRPr="00761461">
          <w:rPr>
            <w:rStyle w:val="Hyperlink"/>
            <w:rFonts w:cs="Arial"/>
          </w:rPr>
          <w:t xml:space="preserve">Potential and kinetic energy </w:t>
        </w:r>
        <w:r w:rsidRPr="00761461">
          <w:rPr>
            <w:rStyle w:val="Hyperlink"/>
            <w:rFonts w:cs="Arial"/>
          </w:rPr>
          <w:t>–</w:t>
        </w:r>
        <w:r w:rsidRPr="00761461">
          <w:rPr>
            <w:rStyle w:val="Hyperlink"/>
            <w:rFonts w:cs="Arial"/>
          </w:rPr>
          <w:t xml:space="preserve"> answers</w:t>
        </w:r>
      </w:hyperlink>
    </w:p>
    <w:p w14:paraId="1F28B474" w14:textId="77777777" w:rsidR="00C67BAE" w:rsidRDefault="00C67BAE" w:rsidP="00C67BAE"/>
    <w:p w14:paraId="779F87DA" w14:textId="77777777" w:rsidR="00C67BAE" w:rsidRPr="00B02A70" w:rsidRDefault="00C67BAE" w:rsidP="00C67BAE">
      <w:pPr>
        <w:rPr>
          <w:b/>
        </w:rPr>
      </w:pPr>
      <w:bookmarkStart w:id="1" w:name="Introduction"/>
      <w:bookmarkEnd w:id="1"/>
      <w:r w:rsidRPr="00B02A70">
        <w:rPr>
          <w:b/>
        </w:rPr>
        <w:t>Introduction/background</w:t>
      </w:r>
    </w:p>
    <w:p w14:paraId="3E2B9B80" w14:textId="77777777" w:rsidR="00C67BAE" w:rsidRDefault="00C67BAE" w:rsidP="00C67BAE"/>
    <w:p w14:paraId="29F94728" w14:textId="77777777" w:rsidR="00C67BAE" w:rsidRDefault="00C67BAE" w:rsidP="00C67BAE">
      <w:r>
        <w:t xml:space="preserve">Science classifies energy into two categories – </w:t>
      </w:r>
      <w:r w:rsidRPr="005F0C95">
        <w:t>kinetic</w:t>
      </w:r>
      <w:r>
        <w:t xml:space="preserve"> (moving) and potential (stored) energy. Examples of kinetic energy include electrical energy, radiant energy, sound energy and motion energy. Examples of potential energy include gravitational energy, elastic energy, chemical energy and nuclear energy.</w:t>
      </w:r>
    </w:p>
    <w:p w14:paraId="5B2B9236" w14:textId="77777777" w:rsidR="00C67BAE" w:rsidRDefault="00C67BAE" w:rsidP="00C67BAE"/>
    <w:p w14:paraId="319502CD" w14:textId="77777777" w:rsidR="00C67BAE" w:rsidRDefault="00C67BAE" w:rsidP="00C67BAE">
      <w:r>
        <w:t>The student handout explains how potential and kinetic energy are calculated and provides examples for the students to work through.</w:t>
      </w:r>
    </w:p>
    <w:p w14:paraId="3C993C81" w14:textId="77777777" w:rsidR="00C67BAE" w:rsidRPr="00B02A70" w:rsidRDefault="00C67BAE" w:rsidP="00C67BAE"/>
    <w:p w14:paraId="5DB2E605" w14:textId="77777777" w:rsidR="00C67BAE" w:rsidRPr="00B02A70" w:rsidRDefault="00C67BAE" w:rsidP="00C67BAE">
      <w:pPr>
        <w:rPr>
          <w:b/>
        </w:rPr>
      </w:pPr>
      <w:bookmarkStart w:id="2" w:name="need"/>
      <w:bookmarkEnd w:id="2"/>
      <w:r w:rsidRPr="00B02A70">
        <w:rPr>
          <w:b/>
        </w:rPr>
        <w:t>What you need</w:t>
      </w:r>
    </w:p>
    <w:p w14:paraId="332F40C2" w14:textId="77777777" w:rsidR="00C67BAE" w:rsidRDefault="00C67BAE" w:rsidP="00C67BAE"/>
    <w:p w14:paraId="36D41E61" w14:textId="77777777" w:rsidR="00C67BAE" w:rsidRDefault="00C67BAE" w:rsidP="00C67BAE">
      <w:pPr>
        <w:numPr>
          <w:ilvl w:val="0"/>
          <w:numId w:val="12"/>
        </w:numPr>
      </w:pPr>
      <w:r>
        <w:t xml:space="preserve">Access to the Science Ideas and Concepts article </w:t>
      </w:r>
      <w:hyperlink r:id="rId7" w:history="1">
        <w:r w:rsidRPr="00115AA1">
          <w:rPr>
            <w:rStyle w:val="Hyperlink"/>
          </w:rPr>
          <w:t>What i</w:t>
        </w:r>
        <w:r w:rsidRPr="00115AA1">
          <w:rPr>
            <w:rStyle w:val="Hyperlink"/>
          </w:rPr>
          <w:t>s</w:t>
        </w:r>
        <w:r w:rsidRPr="00115AA1">
          <w:rPr>
            <w:rStyle w:val="Hyperlink"/>
          </w:rPr>
          <w:t xml:space="preserve"> en</w:t>
        </w:r>
        <w:r w:rsidRPr="00115AA1">
          <w:rPr>
            <w:rStyle w:val="Hyperlink"/>
          </w:rPr>
          <w:t>e</w:t>
        </w:r>
        <w:r w:rsidRPr="00115AA1">
          <w:rPr>
            <w:rStyle w:val="Hyperlink"/>
          </w:rPr>
          <w:t>rgy?</w:t>
        </w:r>
      </w:hyperlink>
    </w:p>
    <w:p w14:paraId="029E4928" w14:textId="77777777" w:rsidR="00C67BAE" w:rsidRDefault="00C67BAE" w:rsidP="00C67BAE">
      <w:pPr>
        <w:numPr>
          <w:ilvl w:val="0"/>
          <w:numId w:val="12"/>
        </w:numPr>
      </w:pPr>
      <w:r>
        <w:t xml:space="preserve">Copies of the student handout </w:t>
      </w:r>
      <w:hyperlink w:anchor="handout" w:history="1">
        <w:r w:rsidRPr="00BB57C0">
          <w:rPr>
            <w:rStyle w:val="Hyperlink"/>
          </w:rPr>
          <w:t>Potential and kinetic energy</w:t>
        </w:r>
      </w:hyperlink>
      <w:r>
        <w:t>.</w:t>
      </w:r>
    </w:p>
    <w:p w14:paraId="0D6935D0" w14:textId="77777777" w:rsidR="00C67BAE" w:rsidRPr="00DF0A8E" w:rsidRDefault="00C67BAE" w:rsidP="00C67BAE"/>
    <w:p w14:paraId="18421B79" w14:textId="77777777" w:rsidR="00C67BAE" w:rsidRPr="00B02A70" w:rsidRDefault="00C67BAE" w:rsidP="00C67BAE">
      <w:pPr>
        <w:rPr>
          <w:b/>
        </w:rPr>
      </w:pPr>
      <w:bookmarkStart w:id="3" w:name="Do"/>
      <w:bookmarkEnd w:id="3"/>
      <w:r w:rsidRPr="00B02A70">
        <w:rPr>
          <w:b/>
        </w:rPr>
        <w:t>What to do</w:t>
      </w:r>
    </w:p>
    <w:p w14:paraId="3B24B032" w14:textId="77777777" w:rsidR="00C67BAE" w:rsidRDefault="00C67BAE" w:rsidP="00C67BAE"/>
    <w:p w14:paraId="098853B2" w14:textId="77777777" w:rsidR="00C67BAE" w:rsidRDefault="00C67BAE" w:rsidP="00C67BAE">
      <w:pPr>
        <w:numPr>
          <w:ilvl w:val="0"/>
          <w:numId w:val="14"/>
        </w:numPr>
      </w:pPr>
      <w:r>
        <w:t xml:space="preserve">Read through the article </w:t>
      </w:r>
      <w:hyperlink r:id="rId8" w:history="1">
        <w:r w:rsidR="00115AA1" w:rsidRPr="00115AA1">
          <w:rPr>
            <w:rStyle w:val="Hyperlink"/>
          </w:rPr>
          <w:t>What is energy?</w:t>
        </w:r>
      </w:hyperlink>
    </w:p>
    <w:p w14:paraId="4DFF8BDC" w14:textId="77777777" w:rsidR="00C67BAE" w:rsidRDefault="00C67BAE" w:rsidP="00C67BAE"/>
    <w:p w14:paraId="5FA5599A" w14:textId="77777777" w:rsidR="00C67BAE" w:rsidRDefault="00C67BAE" w:rsidP="00C67BAE">
      <w:pPr>
        <w:numPr>
          <w:ilvl w:val="0"/>
          <w:numId w:val="14"/>
        </w:numPr>
      </w:pPr>
      <w:r>
        <w:t>Discuss the categories – kinetic and potential – and identify examples of each.</w:t>
      </w:r>
    </w:p>
    <w:p w14:paraId="656B4B40" w14:textId="77777777" w:rsidR="00C67BAE" w:rsidRDefault="00C67BAE" w:rsidP="00C67BAE"/>
    <w:p w14:paraId="6032BC13" w14:textId="77777777" w:rsidR="00C67BAE" w:rsidRDefault="00C67BAE" w:rsidP="00C67BAE">
      <w:pPr>
        <w:numPr>
          <w:ilvl w:val="0"/>
          <w:numId w:val="14"/>
        </w:numPr>
      </w:pPr>
      <w:r>
        <w:t xml:space="preserve">Work through the student handout </w:t>
      </w:r>
      <w:hyperlink w:anchor="handout" w:history="1">
        <w:r w:rsidRPr="00BB57C0">
          <w:rPr>
            <w:rStyle w:val="Hyperlink"/>
          </w:rPr>
          <w:t>Potential and kinetic energy</w:t>
        </w:r>
      </w:hyperlink>
      <w:r>
        <w:t>, discussing the concepts and vocabulary as appropriate.</w:t>
      </w:r>
    </w:p>
    <w:p w14:paraId="15661F57" w14:textId="77777777" w:rsidR="00C67BAE" w:rsidRDefault="00C67BAE" w:rsidP="00C67BAE">
      <w:pPr>
        <w:pStyle w:val="ColorfulList-Accent1"/>
      </w:pPr>
    </w:p>
    <w:p w14:paraId="09CCF871" w14:textId="77777777" w:rsidR="00C67BAE" w:rsidRDefault="00C67BAE" w:rsidP="00C67BAE">
      <w:pPr>
        <w:numPr>
          <w:ilvl w:val="0"/>
          <w:numId w:val="14"/>
        </w:numPr>
      </w:pPr>
      <w:r>
        <w:t xml:space="preserve">Ask students to complete the questions and discuss (see </w:t>
      </w:r>
      <w:hyperlink w:anchor="answers" w:history="1">
        <w:r w:rsidRPr="00761461">
          <w:rPr>
            <w:rStyle w:val="Hyperlink"/>
            <w:rFonts w:cs="Arial"/>
          </w:rPr>
          <w:t>Potential and kinetic energy – answers</w:t>
        </w:r>
      </w:hyperlink>
      <w:r w:rsidRPr="00761461">
        <w:rPr>
          <w:rFonts w:cs="Arial"/>
        </w:rPr>
        <w:t>)</w:t>
      </w:r>
      <w:r>
        <w:t>.</w:t>
      </w:r>
    </w:p>
    <w:p w14:paraId="1763C47F" w14:textId="77777777" w:rsidR="00C67BAE" w:rsidRDefault="00C67BAE" w:rsidP="00C67BAE"/>
    <w:p w14:paraId="6975ED83" w14:textId="77777777" w:rsidR="00C67BAE" w:rsidRDefault="00C67BAE" w:rsidP="00C67BAE">
      <w:pPr>
        <w:numPr>
          <w:ilvl w:val="0"/>
          <w:numId w:val="14"/>
        </w:numPr>
      </w:pPr>
      <w:r>
        <w:t xml:space="preserve">Once students are familiar with the two formulae, they may wish to compose their own questions for their peers to complete. </w:t>
      </w:r>
    </w:p>
    <w:p w14:paraId="6C25AF53" w14:textId="77777777" w:rsidR="00C67BAE" w:rsidRDefault="00C67BAE" w:rsidP="00C67BAE">
      <w:pPr>
        <w:rPr>
          <w:szCs w:val="20"/>
        </w:rPr>
      </w:pPr>
    </w:p>
    <w:p w14:paraId="7CC40334" w14:textId="77777777" w:rsidR="00C67BAE" w:rsidRPr="00464A41" w:rsidRDefault="00C67BAE" w:rsidP="00C67BAE">
      <w:r>
        <w:rPr>
          <w:szCs w:val="20"/>
        </w:rPr>
        <w:br w:type="page"/>
      </w:r>
      <w:bookmarkStart w:id="4" w:name="handout"/>
      <w:bookmarkEnd w:id="4"/>
      <w:r>
        <w:rPr>
          <w:b/>
          <w:szCs w:val="20"/>
        </w:rPr>
        <w:lastRenderedPageBreak/>
        <w:t>Student handout: Potential and kinetic energy</w:t>
      </w:r>
    </w:p>
    <w:p w14:paraId="06BBCC11" w14:textId="77777777" w:rsidR="00C67BAE" w:rsidRDefault="00C67BAE" w:rsidP="00C67BAE">
      <w:pPr>
        <w:rPr>
          <w:b/>
          <w:szCs w:val="20"/>
        </w:rPr>
      </w:pPr>
    </w:p>
    <w:p w14:paraId="6D906A7C" w14:textId="77777777" w:rsidR="00C67BAE" w:rsidRPr="00761461" w:rsidRDefault="00C67BAE" w:rsidP="00C67BAE">
      <w:pPr>
        <w:rPr>
          <w:b/>
          <w:i/>
          <w:szCs w:val="20"/>
        </w:rPr>
      </w:pPr>
      <w:r w:rsidRPr="00761461">
        <w:rPr>
          <w:b/>
          <w:i/>
          <w:szCs w:val="20"/>
        </w:rPr>
        <w:t>How is energy measured?</w:t>
      </w:r>
    </w:p>
    <w:p w14:paraId="58520DBB" w14:textId="77777777" w:rsidR="00C67BAE" w:rsidRPr="00F0660A" w:rsidRDefault="00C67BAE" w:rsidP="00C67BAE">
      <w:pPr>
        <w:rPr>
          <w:szCs w:val="20"/>
        </w:rPr>
      </w:pPr>
    </w:p>
    <w:p w14:paraId="5EE5B458" w14:textId="77777777" w:rsidR="00C67BAE" w:rsidRDefault="00C67BAE" w:rsidP="00C67BAE">
      <w:pPr>
        <w:numPr>
          <w:ilvl w:val="0"/>
          <w:numId w:val="12"/>
        </w:numPr>
      </w:pPr>
      <w:r w:rsidRPr="00FC6513">
        <w:t xml:space="preserve">In the International System of Units (the SI system), the unit of energy is the </w:t>
      </w:r>
      <w:r w:rsidRPr="00182626">
        <w:t>joule</w:t>
      </w:r>
      <w:r w:rsidRPr="00FC6513">
        <w:t xml:space="preserve">. </w:t>
      </w:r>
    </w:p>
    <w:p w14:paraId="2D448603" w14:textId="77777777" w:rsidR="00C67BAE" w:rsidRDefault="00C67BAE" w:rsidP="00C67BAE">
      <w:pPr>
        <w:numPr>
          <w:ilvl w:val="0"/>
          <w:numId w:val="12"/>
        </w:numPr>
      </w:pPr>
      <w:r w:rsidRPr="00FC6513">
        <w:t xml:space="preserve">The specific heat capacity (or just specific heat) of a material is defined as the amount of heat required to raise the temperature of </w:t>
      </w:r>
      <w:r>
        <w:t>1</w:t>
      </w:r>
      <w:r w:rsidRPr="00FC6513">
        <w:t xml:space="preserve"> gram </w:t>
      </w:r>
      <w:r>
        <w:t xml:space="preserve">(g) </w:t>
      </w:r>
      <w:r w:rsidRPr="00FC6513">
        <w:t xml:space="preserve">of the material </w:t>
      </w:r>
      <w:r>
        <w:t>1</w:t>
      </w:r>
      <w:r w:rsidRPr="00FC6513">
        <w:t xml:space="preserve"> degree Celsius</w:t>
      </w:r>
      <w:r>
        <w:t xml:space="preserve"> (</w:t>
      </w:r>
      <w:r w:rsidRPr="00FC6513">
        <w:t>°C</w:t>
      </w:r>
      <w:r>
        <w:t>)</w:t>
      </w:r>
      <w:r w:rsidRPr="00FC6513">
        <w:t xml:space="preserve">. It takes 4.18 joules to raise the temperature of 1 g of water 1°C (at a temperature of 25°C). </w:t>
      </w:r>
    </w:p>
    <w:p w14:paraId="38D5E619" w14:textId="77777777" w:rsidR="00C67BAE" w:rsidRDefault="00C67BAE" w:rsidP="00C67BAE">
      <w:pPr>
        <w:numPr>
          <w:ilvl w:val="0"/>
          <w:numId w:val="12"/>
        </w:numPr>
      </w:pPr>
      <w:r>
        <w:t xml:space="preserve">One kilojoule (kJ) equals 1,000 joules (J) and is the amount of the heat required to raise the temperature of 239 g of water by 1°C. </w:t>
      </w:r>
      <w:r w:rsidRPr="00FC6513">
        <w:t>As an example, a piece of buttered toast contains about 315 kilojoules</w:t>
      </w:r>
      <w:r>
        <w:t>,</w:t>
      </w:r>
      <w:r w:rsidRPr="00FC6513">
        <w:t xml:space="preserve"> which gives you enough energy to ride your bike for</w:t>
      </w:r>
      <w:r w:rsidRPr="00F0660A">
        <w:t xml:space="preserve"> 10 minutes or run for 6 minutes. </w:t>
      </w:r>
    </w:p>
    <w:p w14:paraId="00E93217" w14:textId="77777777" w:rsidR="00C67BAE" w:rsidRDefault="00C67BAE" w:rsidP="00C67BAE">
      <w:pPr>
        <w:numPr>
          <w:ilvl w:val="0"/>
          <w:numId w:val="12"/>
        </w:numPr>
        <w:rPr>
          <w:lang w:val="en"/>
        </w:rPr>
      </w:pPr>
      <w:r>
        <w:t xml:space="preserve">It requires 1 joule </w:t>
      </w:r>
      <w:r w:rsidRPr="00F0660A">
        <w:rPr>
          <w:lang w:val="en"/>
        </w:rPr>
        <w:t xml:space="preserve">to lift a small apple </w:t>
      </w:r>
      <w:r>
        <w:rPr>
          <w:lang w:val="en"/>
        </w:rPr>
        <w:t>1 metre straight up, and the same amount of energy is released when the same apple falls to the ground.</w:t>
      </w:r>
    </w:p>
    <w:p w14:paraId="0D334A24" w14:textId="77777777" w:rsidR="00C67BAE" w:rsidRDefault="00C67BAE" w:rsidP="00C67BAE">
      <w:pPr>
        <w:rPr>
          <w:rFonts w:cs="Arial"/>
          <w:color w:val="000000"/>
          <w:szCs w:val="20"/>
          <w:lang w:val="en"/>
        </w:rPr>
      </w:pPr>
    </w:p>
    <w:p w14:paraId="03AFF9E2" w14:textId="77777777" w:rsidR="00C67BAE" w:rsidRDefault="00C67BAE" w:rsidP="00C67BAE">
      <w:pPr>
        <w:rPr>
          <w:rFonts w:cs="Arial"/>
          <w:color w:val="000000"/>
          <w:szCs w:val="20"/>
          <w:lang w:val="en"/>
        </w:rPr>
      </w:pPr>
      <w:r>
        <w:rPr>
          <w:rFonts w:cs="Arial"/>
          <w:color w:val="000000"/>
          <w:szCs w:val="20"/>
          <w:lang w:val="en"/>
        </w:rPr>
        <w:t>The Law of C</w:t>
      </w:r>
      <w:r w:rsidRPr="007B1736">
        <w:rPr>
          <w:rFonts w:cs="Arial"/>
          <w:color w:val="000000"/>
          <w:szCs w:val="20"/>
          <w:lang w:val="en"/>
        </w:rPr>
        <w:t xml:space="preserve">onservation </w:t>
      </w:r>
      <w:r>
        <w:rPr>
          <w:rFonts w:cs="Arial"/>
          <w:color w:val="000000"/>
          <w:szCs w:val="20"/>
          <w:lang w:val="en"/>
        </w:rPr>
        <w:t>of Energy states:</w:t>
      </w:r>
    </w:p>
    <w:p w14:paraId="111217ED" w14:textId="77777777" w:rsidR="00C67BAE" w:rsidRDefault="00C67BAE" w:rsidP="00C67BAE">
      <w:pPr>
        <w:rPr>
          <w:rFonts w:cs="Arial"/>
          <w:color w:val="000000"/>
          <w:szCs w:val="20"/>
          <w:lang w:val="en"/>
        </w:rPr>
      </w:pPr>
    </w:p>
    <w:p w14:paraId="7E2C9F7F" w14:textId="77777777" w:rsidR="00C67BAE" w:rsidRPr="00C70B5F" w:rsidRDefault="00C67BAE" w:rsidP="00C67BAE">
      <w:pPr>
        <w:ind w:left="720"/>
        <w:rPr>
          <w:rFonts w:cs="Arial"/>
          <w:color w:val="000000"/>
          <w:szCs w:val="20"/>
          <w:lang w:val="en"/>
        </w:rPr>
      </w:pPr>
      <w:r w:rsidRPr="00C70B5F">
        <w:rPr>
          <w:rFonts w:cs="Arial"/>
          <w:color w:val="000000"/>
          <w:szCs w:val="20"/>
          <w:lang w:val="en"/>
        </w:rPr>
        <w:t>Although energy can change its type or location</w:t>
      </w:r>
      <w:r>
        <w:rPr>
          <w:rFonts w:cs="Arial"/>
          <w:color w:val="000000"/>
          <w:szCs w:val="20"/>
          <w:lang w:val="en"/>
        </w:rPr>
        <w:t>,</w:t>
      </w:r>
      <w:r w:rsidRPr="00C70B5F">
        <w:rPr>
          <w:rFonts w:cs="Arial"/>
          <w:color w:val="000000"/>
          <w:szCs w:val="20"/>
          <w:lang w:val="en"/>
        </w:rPr>
        <w:t xml:space="preserve"> the total amount of energy after the change is the same as the total amount before the change.</w:t>
      </w:r>
    </w:p>
    <w:p w14:paraId="10EFBCC5" w14:textId="77777777" w:rsidR="00C67BAE" w:rsidRDefault="00C67BAE" w:rsidP="00C67BAE">
      <w:pPr>
        <w:rPr>
          <w:rFonts w:cs="Arial"/>
          <w:color w:val="000000"/>
          <w:szCs w:val="20"/>
          <w:lang w:val="en"/>
        </w:rPr>
      </w:pPr>
    </w:p>
    <w:p w14:paraId="5829838B" w14:textId="77777777" w:rsidR="00C67BAE" w:rsidRPr="00761461" w:rsidRDefault="00C67BAE" w:rsidP="00C67BAE">
      <w:pPr>
        <w:rPr>
          <w:rFonts w:cs="Arial"/>
          <w:b/>
          <w:i/>
          <w:color w:val="000000"/>
          <w:szCs w:val="20"/>
          <w:lang w:val="en"/>
        </w:rPr>
      </w:pPr>
      <w:r w:rsidRPr="00761461">
        <w:rPr>
          <w:rFonts w:cs="Arial"/>
          <w:b/>
          <w:i/>
          <w:color w:val="000000"/>
          <w:szCs w:val="20"/>
          <w:lang w:val="en"/>
        </w:rPr>
        <w:t>Calculating kinetic energy</w:t>
      </w:r>
    </w:p>
    <w:p w14:paraId="4BA84B41" w14:textId="77777777" w:rsidR="00C67BAE" w:rsidRDefault="00C67BAE" w:rsidP="00C67BAE">
      <w:pPr>
        <w:rPr>
          <w:rFonts w:cs="Arial"/>
          <w:color w:val="000000"/>
          <w:szCs w:val="20"/>
          <w:lang w:val="en"/>
        </w:rPr>
      </w:pPr>
    </w:p>
    <w:p w14:paraId="125BDBB3" w14:textId="77777777" w:rsidR="00C67BAE" w:rsidRDefault="00C67BAE" w:rsidP="00C67BAE">
      <w:pPr>
        <w:rPr>
          <w:rFonts w:cs="Arial"/>
          <w:color w:val="000000"/>
          <w:szCs w:val="20"/>
          <w:lang w:val="en"/>
        </w:rPr>
      </w:pPr>
      <w:r>
        <w:rPr>
          <w:rFonts w:cs="Arial"/>
          <w:color w:val="000000"/>
          <w:szCs w:val="20"/>
          <w:lang w:val="en"/>
        </w:rPr>
        <w:t>You can determine the kinetic energy of an object if you measure its mass (in kilograms, kg) and speed (in metres per second, ms</w:t>
      </w:r>
      <w:r>
        <w:rPr>
          <w:rFonts w:cs="Arial"/>
          <w:color w:val="000000"/>
          <w:szCs w:val="20"/>
          <w:vertAlign w:val="superscript"/>
          <w:lang w:val="en"/>
        </w:rPr>
        <w:t>-1</w:t>
      </w:r>
      <w:r>
        <w:rPr>
          <w:rFonts w:cs="Arial"/>
          <w:color w:val="000000"/>
          <w:szCs w:val="20"/>
          <w:lang w:val="en"/>
        </w:rPr>
        <w:t xml:space="preserve">). </w:t>
      </w:r>
    </w:p>
    <w:p w14:paraId="690828C2" w14:textId="77777777" w:rsidR="00C67BAE" w:rsidRDefault="00C67BAE" w:rsidP="00C67BAE">
      <w:pPr>
        <w:rPr>
          <w:rFonts w:cs="Arial"/>
          <w:color w:val="000000"/>
          <w:szCs w:val="20"/>
          <w:lang w:val="en"/>
        </w:rPr>
      </w:pPr>
    </w:p>
    <w:p w14:paraId="7910864C" w14:textId="77777777" w:rsidR="00C67BAE" w:rsidRDefault="00C67BAE" w:rsidP="00C67BAE">
      <w:pPr>
        <w:rPr>
          <w:rFonts w:cs="Arial"/>
          <w:color w:val="000000"/>
          <w:szCs w:val="20"/>
          <w:lang w:val="en"/>
        </w:rPr>
      </w:pPr>
      <w:r>
        <w:rPr>
          <w:rFonts w:cs="Arial"/>
          <w:color w:val="000000"/>
          <w:szCs w:val="20"/>
          <w:lang w:val="en"/>
        </w:rPr>
        <w:t>Knowing this, you can use these characteristics in the following formula:</w:t>
      </w:r>
    </w:p>
    <w:p w14:paraId="09FCFA10" w14:textId="77777777" w:rsidR="00C67BAE" w:rsidRDefault="00C67BAE" w:rsidP="00C67BAE">
      <w:pPr>
        <w:ind w:left="720"/>
        <w:rPr>
          <w:rFonts w:cs="Arial"/>
          <w:color w:val="000000"/>
          <w:szCs w:val="20"/>
          <w:lang w:val="en"/>
        </w:rPr>
      </w:pPr>
    </w:p>
    <w:p w14:paraId="4911F361" w14:textId="77777777" w:rsidR="00C67BAE" w:rsidRPr="00C70B5F" w:rsidRDefault="00C67BAE" w:rsidP="00C67BAE">
      <w:pPr>
        <w:ind w:left="720"/>
        <w:rPr>
          <w:rFonts w:cs="Arial"/>
          <w:color w:val="000000"/>
          <w:szCs w:val="20"/>
          <w:lang w:val="en"/>
        </w:rPr>
      </w:pPr>
      <w:r w:rsidRPr="00C70B5F">
        <w:rPr>
          <w:rFonts w:cs="Arial"/>
          <w:color w:val="000000"/>
          <w:szCs w:val="20"/>
          <w:lang w:val="en"/>
        </w:rPr>
        <w:t>The kinetic energy of an object equals half of its mass, times the square of its velocity.</w:t>
      </w:r>
    </w:p>
    <w:p w14:paraId="50B2B996" w14:textId="77777777" w:rsidR="00C67BAE" w:rsidRPr="007B1736" w:rsidRDefault="00C67BAE" w:rsidP="00C67BAE">
      <w:pPr>
        <w:ind w:left="720"/>
        <w:jc w:val="center"/>
        <w:rPr>
          <w:b/>
          <w:sz w:val="24"/>
        </w:rPr>
      </w:pPr>
      <w:r w:rsidRPr="007B1736">
        <w:rPr>
          <w:b/>
          <w:sz w:val="28"/>
          <w:szCs w:val="28"/>
        </w:rPr>
        <w:t>E</w:t>
      </w:r>
      <w:r w:rsidRPr="007B1736">
        <w:rPr>
          <w:b/>
          <w:sz w:val="24"/>
          <w:vertAlign w:val="subscript"/>
        </w:rPr>
        <w:t>k</w:t>
      </w:r>
      <w:r>
        <w:rPr>
          <w:b/>
          <w:sz w:val="24"/>
          <w:vertAlign w:val="subscript"/>
        </w:rPr>
        <w:t xml:space="preserve"> </w:t>
      </w:r>
      <w:r w:rsidRPr="007B1736">
        <w:rPr>
          <w:b/>
          <w:sz w:val="24"/>
        </w:rPr>
        <w:t>= ½ m v</w:t>
      </w:r>
      <w:r w:rsidRPr="007B1736">
        <w:rPr>
          <w:b/>
          <w:sz w:val="24"/>
          <w:vertAlign w:val="superscript"/>
        </w:rPr>
        <w:t>2</w:t>
      </w:r>
    </w:p>
    <w:p w14:paraId="7386982A" w14:textId="77777777" w:rsidR="00C67BAE" w:rsidRDefault="00C67BAE" w:rsidP="00C67BAE">
      <w:pPr>
        <w:rPr>
          <w:szCs w:val="20"/>
        </w:rPr>
      </w:pPr>
    </w:p>
    <w:p w14:paraId="0D8879F3" w14:textId="77777777" w:rsidR="00C67BAE" w:rsidRDefault="00C67BAE" w:rsidP="00C67BAE">
      <w:pPr>
        <w:numPr>
          <w:ilvl w:val="0"/>
          <w:numId w:val="15"/>
        </w:numPr>
        <w:rPr>
          <w:szCs w:val="20"/>
        </w:rPr>
      </w:pPr>
      <w:r>
        <w:rPr>
          <w:szCs w:val="20"/>
        </w:rPr>
        <w:t>If a student whose mass is 50 kg was travelling at 5 ms</w:t>
      </w:r>
      <w:r>
        <w:rPr>
          <w:szCs w:val="20"/>
          <w:vertAlign w:val="superscript"/>
        </w:rPr>
        <w:t>-1</w:t>
      </w:r>
      <w:r>
        <w:rPr>
          <w:szCs w:val="20"/>
        </w:rPr>
        <w:t>, what would his kinetic energy be?</w:t>
      </w:r>
    </w:p>
    <w:p w14:paraId="47BB07F7" w14:textId="77777777" w:rsidR="00C67BAE" w:rsidRDefault="00C67BAE" w:rsidP="00C67BAE">
      <w:pPr>
        <w:rPr>
          <w:szCs w:val="20"/>
        </w:rPr>
      </w:pPr>
    </w:p>
    <w:p w14:paraId="6D2D5A68" w14:textId="77777777" w:rsidR="00C67BAE" w:rsidRPr="00761461" w:rsidRDefault="00C67BAE" w:rsidP="00C67BAE">
      <w:pPr>
        <w:rPr>
          <w:rFonts w:cs="Arial"/>
          <w:b/>
          <w:i/>
          <w:color w:val="000000"/>
          <w:szCs w:val="20"/>
          <w:lang w:val="en"/>
        </w:rPr>
      </w:pPr>
      <w:r w:rsidRPr="00761461">
        <w:rPr>
          <w:rFonts w:cs="Arial"/>
          <w:b/>
          <w:i/>
          <w:color w:val="000000"/>
          <w:szCs w:val="20"/>
          <w:lang w:val="en"/>
        </w:rPr>
        <w:t>Calculating potential energy</w:t>
      </w:r>
    </w:p>
    <w:p w14:paraId="7FF23326" w14:textId="77777777" w:rsidR="00C67BAE" w:rsidRDefault="00C67BAE" w:rsidP="00C67BAE">
      <w:pPr>
        <w:rPr>
          <w:szCs w:val="20"/>
        </w:rPr>
      </w:pPr>
    </w:p>
    <w:p w14:paraId="09A14440" w14:textId="77777777" w:rsidR="00C67BAE" w:rsidRDefault="00C67BAE" w:rsidP="00C67BAE">
      <w:pPr>
        <w:rPr>
          <w:szCs w:val="20"/>
        </w:rPr>
      </w:pPr>
      <w:r>
        <w:rPr>
          <w:szCs w:val="20"/>
        </w:rPr>
        <w:t>You can also determine an object’s gravitational potential energy on Earth if you know its mass (in kilograms, kg), its height (in metres, m) and the acceleration towards the Earth due to gravity (9.8 ms</w:t>
      </w:r>
      <w:r>
        <w:rPr>
          <w:szCs w:val="20"/>
          <w:vertAlign w:val="superscript"/>
        </w:rPr>
        <w:t>-2</w:t>
      </w:r>
      <w:r>
        <w:rPr>
          <w:szCs w:val="20"/>
        </w:rPr>
        <w:t xml:space="preserve"> or approximately 10 ms</w:t>
      </w:r>
      <w:r>
        <w:rPr>
          <w:szCs w:val="20"/>
          <w:vertAlign w:val="superscript"/>
        </w:rPr>
        <w:t>-2</w:t>
      </w:r>
      <w:r>
        <w:rPr>
          <w:szCs w:val="20"/>
        </w:rPr>
        <w:t>).</w:t>
      </w:r>
    </w:p>
    <w:p w14:paraId="0AC40014" w14:textId="77777777" w:rsidR="00C67BAE" w:rsidRDefault="00C67BAE" w:rsidP="00C67BAE">
      <w:pPr>
        <w:rPr>
          <w:szCs w:val="20"/>
        </w:rPr>
      </w:pPr>
    </w:p>
    <w:p w14:paraId="1C43B4EB" w14:textId="77777777" w:rsidR="00C67BAE" w:rsidRDefault="00C67BAE" w:rsidP="00C67BAE">
      <w:pPr>
        <w:rPr>
          <w:szCs w:val="20"/>
        </w:rPr>
      </w:pPr>
      <w:r>
        <w:rPr>
          <w:szCs w:val="20"/>
        </w:rPr>
        <w:t>You can now use this formula:</w:t>
      </w:r>
    </w:p>
    <w:p w14:paraId="6C8050F1" w14:textId="77777777" w:rsidR="00C67BAE" w:rsidRDefault="00C67BAE" w:rsidP="00C67BAE">
      <w:pPr>
        <w:ind w:left="720"/>
        <w:rPr>
          <w:szCs w:val="20"/>
        </w:rPr>
      </w:pPr>
    </w:p>
    <w:p w14:paraId="11AE28E3" w14:textId="77777777" w:rsidR="00C67BAE" w:rsidRPr="00C70B5F" w:rsidRDefault="00C67BAE" w:rsidP="00C67BAE">
      <w:pPr>
        <w:ind w:left="720"/>
        <w:rPr>
          <w:szCs w:val="20"/>
        </w:rPr>
      </w:pPr>
      <w:r w:rsidRPr="00C70B5F">
        <w:rPr>
          <w:szCs w:val="20"/>
        </w:rPr>
        <w:t xml:space="preserve">The gravitational potential energy of an object equals the product of its mass, its height and the acceleration due to gravity. </w:t>
      </w:r>
    </w:p>
    <w:p w14:paraId="61633F57" w14:textId="77777777" w:rsidR="00C67BAE" w:rsidRDefault="00C67BAE" w:rsidP="00C67BAE">
      <w:pPr>
        <w:jc w:val="center"/>
        <w:rPr>
          <w:b/>
          <w:sz w:val="24"/>
        </w:rPr>
      </w:pPr>
      <w:r w:rsidRPr="007B1736">
        <w:rPr>
          <w:b/>
          <w:sz w:val="28"/>
          <w:szCs w:val="28"/>
        </w:rPr>
        <w:t>E</w:t>
      </w:r>
      <w:r>
        <w:rPr>
          <w:b/>
          <w:sz w:val="24"/>
          <w:vertAlign w:val="subscript"/>
        </w:rPr>
        <w:t xml:space="preserve">p </w:t>
      </w:r>
      <w:r w:rsidRPr="007B1736">
        <w:rPr>
          <w:b/>
          <w:sz w:val="24"/>
        </w:rPr>
        <w:t>=</w:t>
      </w:r>
      <w:r>
        <w:rPr>
          <w:b/>
          <w:sz w:val="24"/>
        </w:rPr>
        <w:t xml:space="preserve"> mgh</w:t>
      </w:r>
    </w:p>
    <w:p w14:paraId="3781D342" w14:textId="77777777" w:rsidR="00C67BAE" w:rsidRDefault="00C67BAE" w:rsidP="00C67BAE">
      <w:pPr>
        <w:rPr>
          <w:szCs w:val="20"/>
        </w:rPr>
      </w:pPr>
    </w:p>
    <w:p w14:paraId="0A925EFA" w14:textId="77777777" w:rsidR="00C67BAE" w:rsidRDefault="00C67BAE" w:rsidP="00C67BAE">
      <w:pPr>
        <w:numPr>
          <w:ilvl w:val="0"/>
          <w:numId w:val="15"/>
        </w:numPr>
        <w:rPr>
          <w:szCs w:val="20"/>
        </w:rPr>
      </w:pPr>
      <w:r>
        <w:rPr>
          <w:szCs w:val="20"/>
        </w:rPr>
        <w:t>If a student whose mass is 50 kg was at the top of a 50 m high cliff, what would her potential energy be?</w:t>
      </w:r>
    </w:p>
    <w:p w14:paraId="2C5241B0" w14:textId="77777777" w:rsidR="00C67BAE" w:rsidRDefault="00C67BAE" w:rsidP="00C67BAE">
      <w:pPr>
        <w:ind w:left="720"/>
        <w:rPr>
          <w:szCs w:val="20"/>
        </w:rPr>
      </w:pPr>
    </w:p>
    <w:p w14:paraId="6AAEBE7F" w14:textId="77777777" w:rsidR="00C67BAE" w:rsidRDefault="00C67BAE" w:rsidP="00C67BAE">
      <w:pPr>
        <w:rPr>
          <w:szCs w:val="20"/>
        </w:rPr>
      </w:pPr>
    </w:p>
    <w:p w14:paraId="4CCF0BDE" w14:textId="77777777" w:rsidR="00C67BAE" w:rsidRPr="003C41E5" w:rsidRDefault="00C67BAE" w:rsidP="00C67BAE">
      <w:pPr>
        <w:rPr>
          <w:b/>
        </w:rPr>
      </w:pPr>
      <w:r>
        <w:rPr>
          <w:szCs w:val="20"/>
        </w:rPr>
        <w:br w:type="page"/>
      </w:r>
      <w:bookmarkStart w:id="5" w:name="answers"/>
      <w:bookmarkEnd w:id="5"/>
      <w:r w:rsidRPr="003C41E5">
        <w:rPr>
          <w:rFonts w:cs="Arial"/>
          <w:b/>
        </w:rPr>
        <w:lastRenderedPageBreak/>
        <w:t>Potential and kinetic energy</w:t>
      </w:r>
      <w:r>
        <w:rPr>
          <w:rFonts w:cs="Arial"/>
          <w:b/>
        </w:rPr>
        <w:t xml:space="preserve"> – answers</w:t>
      </w:r>
    </w:p>
    <w:p w14:paraId="3E07158C" w14:textId="77777777" w:rsidR="00C67BAE" w:rsidRDefault="00C67BAE" w:rsidP="00C67BAE">
      <w:pPr>
        <w:rPr>
          <w:szCs w:val="20"/>
        </w:rPr>
      </w:pPr>
    </w:p>
    <w:p w14:paraId="30D263CB" w14:textId="77777777" w:rsidR="00C67BAE" w:rsidRDefault="00C67BAE" w:rsidP="00C67BAE">
      <w:pPr>
        <w:numPr>
          <w:ilvl w:val="0"/>
          <w:numId w:val="16"/>
        </w:numPr>
        <w:rPr>
          <w:szCs w:val="20"/>
        </w:rPr>
      </w:pPr>
      <w:r>
        <w:rPr>
          <w:szCs w:val="20"/>
        </w:rPr>
        <w:t>If a student whose mass is 50 kg was travelling at 5 ms</w:t>
      </w:r>
      <w:r>
        <w:rPr>
          <w:szCs w:val="20"/>
          <w:vertAlign w:val="superscript"/>
        </w:rPr>
        <w:t>-1</w:t>
      </w:r>
      <w:r>
        <w:rPr>
          <w:szCs w:val="20"/>
        </w:rPr>
        <w:t>, what would his kinetic energy be?</w:t>
      </w:r>
    </w:p>
    <w:p w14:paraId="124B249C" w14:textId="77777777" w:rsidR="00C67BAE" w:rsidRDefault="00C67BAE" w:rsidP="00C67BAE">
      <w:pPr>
        <w:ind w:left="360"/>
        <w:rPr>
          <w:szCs w:val="20"/>
        </w:rPr>
      </w:pPr>
    </w:p>
    <w:tbl>
      <w:tblPr>
        <w:tblW w:w="0" w:type="auto"/>
        <w:tblInd w:w="340" w:type="dxa"/>
        <w:tblCellMar>
          <w:left w:w="28" w:type="dxa"/>
          <w:right w:w="28" w:type="dxa"/>
        </w:tblCellMar>
        <w:tblLook w:val="04A0" w:firstRow="1" w:lastRow="0" w:firstColumn="1" w:lastColumn="0" w:noHBand="0" w:noVBand="1"/>
      </w:tblPr>
      <w:tblGrid>
        <w:gridCol w:w="260"/>
        <w:gridCol w:w="222"/>
        <w:gridCol w:w="2236"/>
      </w:tblGrid>
      <w:tr w:rsidR="00C67BAE" w:rsidRPr="00C65C53" w14:paraId="79D3E914" w14:textId="77777777">
        <w:tc>
          <w:tcPr>
            <w:tcW w:w="260" w:type="dxa"/>
            <w:shd w:val="clear" w:color="auto" w:fill="auto"/>
          </w:tcPr>
          <w:p w14:paraId="67C8418C" w14:textId="77777777" w:rsidR="00C67BAE" w:rsidRPr="00C65C53" w:rsidRDefault="00C67BAE" w:rsidP="00C67BAE">
            <w:pPr>
              <w:rPr>
                <w:szCs w:val="20"/>
              </w:rPr>
            </w:pPr>
            <w:r w:rsidRPr="00C65C53">
              <w:rPr>
                <w:szCs w:val="20"/>
              </w:rPr>
              <w:t>m</w:t>
            </w:r>
          </w:p>
        </w:tc>
        <w:tc>
          <w:tcPr>
            <w:tcW w:w="222" w:type="dxa"/>
            <w:shd w:val="clear" w:color="auto" w:fill="auto"/>
          </w:tcPr>
          <w:p w14:paraId="08877FA4" w14:textId="77777777" w:rsidR="00C67BAE" w:rsidRPr="00C65C53" w:rsidRDefault="00C67BAE" w:rsidP="00C67BAE">
            <w:pPr>
              <w:jc w:val="center"/>
              <w:rPr>
                <w:szCs w:val="20"/>
              </w:rPr>
            </w:pPr>
            <w:r w:rsidRPr="00C65C53">
              <w:rPr>
                <w:szCs w:val="20"/>
              </w:rPr>
              <w:t>=</w:t>
            </w:r>
          </w:p>
        </w:tc>
        <w:tc>
          <w:tcPr>
            <w:tcW w:w="2236" w:type="dxa"/>
            <w:shd w:val="clear" w:color="auto" w:fill="auto"/>
          </w:tcPr>
          <w:p w14:paraId="513859A5" w14:textId="77777777" w:rsidR="00C67BAE" w:rsidRPr="00C65C53" w:rsidRDefault="00C67BAE" w:rsidP="00C67BAE">
            <w:pPr>
              <w:rPr>
                <w:szCs w:val="20"/>
              </w:rPr>
            </w:pPr>
            <w:r w:rsidRPr="00C65C53">
              <w:rPr>
                <w:szCs w:val="20"/>
              </w:rPr>
              <w:t>50 kg</w:t>
            </w:r>
          </w:p>
        </w:tc>
      </w:tr>
      <w:tr w:rsidR="00C67BAE" w:rsidRPr="00C65C53" w14:paraId="0D0E033D" w14:textId="77777777">
        <w:tc>
          <w:tcPr>
            <w:tcW w:w="260" w:type="dxa"/>
            <w:shd w:val="clear" w:color="auto" w:fill="auto"/>
          </w:tcPr>
          <w:p w14:paraId="51A191CF" w14:textId="77777777" w:rsidR="00C67BAE" w:rsidRPr="00C65C53" w:rsidRDefault="00C67BAE" w:rsidP="00C67BAE">
            <w:pPr>
              <w:rPr>
                <w:szCs w:val="20"/>
              </w:rPr>
            </w:pPr>
            <w:r w:rsidRPr="00C65C53">
              <w:rPr>
                <w:szCs w:val="20"/>
              </w:rPr>
              <w:t>v</w:t>
            </w:r>
          </w:p>
        </w:tc>
        <w:tc>
          <w:tcPr>
            <w:tcW w:w="222" w:type="dxa"/>
            <w:shd w:val="clear" w:color="auto" w:fill="auto"/>
          </w:tcPr>
          <w:p w14:paraId="3E63A19E" w14:textId="77777777" w:rsidR="00C67BAE" w:rsidRPr="00C65C53" w:rsidRDefault="00C67BAE" w:rsidP="00C67BAE">
            <w:pPr>
              <w:jc w:val="center"/>
              <w:rPr>
                <w:szCs w:val="20"/>
              </w:rPr>
            </w:pPr>
            <w:r w:rsidRPr="00C65C53">
              <w:rPr>
                <w:szCs w:val="20"/>
              </w:rPr>
              <w:t>=</w:t>
            </w:r>
          </w:p>
        </w:tc>
        <w:tc>
          <w:tcPr>
            <w:tcW w:w="2236" w:type="dxa"/>
            <w:shd w:val="clear" w:color="auto" w:fill="auto"/>
          </w:tcPr>
          <w:p w14:paraId="0F3C0810" w14:textId="77777777" w:rsidR="00C67BAE" w:rsidRPr="00C65C53" w:rsidRDefault="00C67BAE" w:rsidP="00C67BAE">
            <w:pPr>
              <w:rPr>
                <w:szCs w:val="20"/>
              </w:rPr>
            </w:pPr>
            <w:r w:rsidRPr="00C65C53">
              <w:rPr>
                <w:szCs w:val="20"/>
              </w:rPr>
              <w:t>5 ms</w:t>
            </w:r>
            <w:r w:rsidRPr="00C65C53">
              <w:rPr>
                <w:szCs w:val="20"/>
                <w:vertAlign w:val="superscript"/>
              </w:rPr>
              <w:t>-1</w:t>
            </w:r>
          </w:p>
        </w:tc>
      </w:tr>
      <w:tr w:rsidR="00C67BAE" w:rsidRPr="00C65C53" w14:paraId="61183129" w14:textId="77777777">
        <w:tc>
          <w:tcPr>
            <w:tcW w:w="260" w:type="dxa"/>
            <w:shd w:val="clear" w:color="auto" w:fill="auto"/>
          </w:tcPr>
          <w:p w14:paraId="6D9F0231" w14:textId="77777777" w:rsidR="00C67BAE" w:rsidRPr="00C65C53" w:rsidRDefault="00C67BAE" w:rsidP="00C67BAE">
            <w:pPr>
              <w:rPr>
                <w:szCs w:val="20"/>
              </w:rPr>
            </w:pPr>
            <w:r w:rsidRPr="00C65C53">
              <w:rPr>
                <w:szCs w:val="20"/>
              </w:rPr>
              <w:t>E</w:t>
            </w:r>
            <w:r w:rsidRPr="00C65C53">
              <w:rPr>
                <w:szCs w:val="20"/>
                <w:vertAlign w:val="subscript"/>
              </w:rPr>
              <w:t>k</w:t>
            </w:r>
          </w:p>
        </w:tc>
        <w:tc>
          <w:tcPr>
            <w:tcW w:w="222" w:type="dxa"/>
            <w:shd w:val="clear" w:color="auto" w:fill="auto"/>
          </w:tcPr>
          <w:p w14:paraId="0823F323" w14:textId="77777777" w:rsidR="00C67BAE" w:rsidRPr="00C65C53" w:rsidRDefault="00C67BAE" w:rsidP="00C67BAE">
            <w:pPr>
              <w:jc w:val="center"/>
              <w:rPr>
                <w:szCs w:val="20"/>
              </w:rPr>
            </w:pPr>
            <w:r w:rsidRPr="00C65C53">
              <w:rPr>
                <w:szCs w:val="20"/>
              </w:rPr>
              <w:t>=</w:t>
            </w:r>
          </w:p>
          <w:p w14:paraId="66333764" w14:textId="77777777" w:rsidR="00C67BAE" w:rsidRPr="00C65C53" w:rsidRDefault="00C67BAE" w:rsidP="00C67BAE">
            <w:pPr>
              <w:jc w:val="center"/>
              <w:rPr>
                <w:szCs w:val="20"/>
              </w:rPr>
            </w:pPr>
            <w:r w:rsidRPr="00C65C53">
              <w:rPr>
                <w:szCs w:val="20"/>
              </w:rPr>
              <w:t>=</w:t>
            </w:r>
          </w:p>
          <w:p w14:paraId="55E0E193" w14:textId="77777777" w:rsidR="00C67BAE" w:rsidRPr="00C65C53" w:rsidRDefault="00C67BAE" w:rsidP="00C67BAE">
            <w:pPr>
              <w:jc w:val="center"/>
              <w:rPr>
                <w:szCs w:val="20"/>
              </w:rPr>
            </w:pPr>
            <w:r w:rsidRPr="00C65C53">
              <w:rPr>
                <w:szCs w:val="20"/>
              </w:rPr>
              <w:t>=</w:t>
            </w:r>
          </w:p>
          <w:p w14:paraId="2F3AB3F9" w14:textId="77777777" w:rsidR="00C67BAE" w:rsidRPr="00C65C53" w:rsidRDefault="00C67BAE" w:rsidP="00C67BAE">
            <w:pPr>
              <w:jc w:val="center"/>
              <w:rPr>
                <w:szCs w:val="20"/>
              </w:rPr>
            </w:pPr>
            <w:r w:rsidRPr="00C65C53">
              <w:rPr>
                <w:szCs w:val="20"/>
              </w:rPr>
              <w:t>=</w:t>
            </w:r>
          </w:p>
        </w:tc>
        <w:tc>
          <w:tcPr>
            <w:tcW w:w="2236" w:type="dxa"/>
            <w:shd w:val="clear" w:color="auto" w:fill="auto"/>
          </w:tcPr>
          <w:p w14:paraId="7A171CB0" w14:textId="77777777" w:rsidR="00C67BAE" w:rsidRPr="00C65C53" w:rsidRDefault="00C67BAE" w:rsidP="00C67BAE">
            <w:pPr>
              <w:rPr>
                <w:szCs w:val="20"/>
              </w:rPr>
            </w:pPr>
            <w:r w:rsidRPr="00C65C53">
              <w:rPr>
                <w:szCs w:val="20"/>
              </w:rPr>
              <w:t>½ m v</w:t>
            </w:r>
            <w:r w:rsidRPr="00C65C53">
              <w:rPr>
                <w:szCs w:val="20"/>
                <w:vertAlign w:val="superscript"/>
              </w:rPr>
              <w:t>2</w:t>
            </w:r>
          </w:p>
          <w:p w14:paraId="63B485D8" w14:textId="77777777" w:rsidR="00C67BAE" w:rsidRPr="00C65C53" w:rsidRDefault="00C67BAE" w:rsidP="00C67BAE">
            <w:pPr>
              <w:rPr>
                <w:szCs w:val="20"/>
              </w:rPr>
            </w:pPr>
            <w:r w:rsidRPr="00C65C53">
              <w:rPr>
                <w:szCs w:val="20"/>
              </w:rPr>
              <w:t>½ x 50 x (5</w:t>
            </w:r>
            <w:r w:rsidRPr="00C65C53">
              <w:rPr>
                <w:szCs w:val="20"/>
                <w:vertAlign w:val="superscript"/>
              </w:rPr>
              <w:t>2</w:t>
            </w:r>
            <w:r w:rsidRPr="00C65C53">
              <w:rPr>
                <w:szCs w:val="20"/>
              </w:rPr>
              <w:t>)</w:t>
            </w:r>
          </w:p>
          <w:p w14:paraId="1F7F9DB1" w14:textId="77777777" w:rsidR="00C67BAE" w:rsidRPr="00C65C53" w:rsidRDefault="00C67BAE" w:rsidP="00C67BAE">
            <w:pPr>
              <w:rPr>
                <w:szCs w:val="20"/>
              </w:rPr>
            </w:pPr>
            <w:r w:rsidRPr="00C65C53">
              <w:rPr>
                <w:szCs w:val="20"/>
              </w:rPr>
              <w:t>25 x 25</w:t>
            </w:r>
          </w:p>
          <w:p w14:paraId="7DD14A31" w14:textId="77777777" w:rsidR="00C67BAE" w:rsidRPr="00C65C53" w:rsidRDefault="00C67BAE" w:rsidP="00C67BAE">
            <w:pPr>
              <w:rPr>
                <w:szCs w:val="20"/>
              </w:rPr>
            </w:pPr>
            <w:r w:rsidRPr="00C65C53">
              <w:rPr>
                <w:szCs w:val="20"/>
              </w:rPr>
              <w:t>625 J</w:t>
            </w:r>
          </w:p>
        </w:tc>
      </w:tr>
    </w:tbl>
    <w:p w14:paraId="7822D95E" w14:textId="77777777" w:rsidR="00C67BAE" w:rsidRDefault="00C67BAE" w:rsidP="00C67BAE">
      <w:pPr>
        <w:rPr>
          <w:szCs w:val="20"/>
        </w:rPr>
      </w:pPr>
    </w:p>
    <w:p w14:paraId="6BF9E56E" w14:textId="77777777" w:rsidR="00C67BAE" w:rsidRDefault="00C67BAE" w:rsidP="00C67BAE">
      <w:pPr>
        <w:ind w:firstLine="360"/>
        <w:rPr>
          <w:szCs w:val="20"/>
        </w:rPr>
      </w:pPr>
      <w:r>
        <w:rPr>
          <w:szCs w:val="20"/>
        </w:rPr>
        <w:t>The student possesses 625 J of kinetic energy.</w:t>
      </w:r>
    </w:p>
    <w:p w14:paraId="6CE39795" w14:textId="77777777" w:rsidR="00C67BAE" w:rsidRDefault="00C67BAE" w:rsidP="00C67BAE">
      <w:pPr>
        <w:rPr>
          <w:b/>
          <w:szCs w:val="20"/>
        </w:rPr>
      </w:pPr>
    </w:p>
    <w:p w14:paraId="723B1B3F" w14:textId="77777777" w:rsidR="00C67BAE" w:rsidRDefault="00C67BAE" w:rsidP="00C67BAE">
      <w:pPr>
        <w:numPr>
          <w:ilvl w:val="0"/>
          <w:numId w:val="16"/>
        </w:numPr>
        <w:rPr>
          <w:szCs w:val="20"/>
        </w:rPr>
      </w:pPr>
      <w:r>
        <w:rPr>
          <w:szCs w:val="20"/>
        </w:rPr>
        <w:t>If a student whose mass is 50 kg was at the top of a 50 m high cliff, what would her potential energy be?</w:t>
      </w:r>
    </w:p>
    <w:p w14:paraId="60914449" w14:textId="77777777" w:rsidR="00C67BAE" w:rsidRDefault="00C67BAE" w:rsidP="00C67BAE">
      <w:pPr>
        <w:rPr>
          <w:b/>
          <w:szCs w:val="20"/>
        </w:rPr>
      </w:pPr>
    </w:p>
    <w:p w14:paraId="3FF57CDC" w14:textId="77777777" w:rsidR="00C67BAE" w:rsidRDefault="00C67BAE" w:rsidP="00C67BAE">
      <w:pPr>
        <w:rPr>
          <w:b/>
          <w:szCs w:val="20"/>
        </w:rPr>
      </w:pPr>
    </w:p>
    <w:tbl>
      <w:tblPr>
        <w:tblW w:w="0" w:type="auto"/>
        <w:tblInd w:w="340" w:type="dxa"/>
        <w:tblCellMar>
          <w:left w:w="28" w:type="dxa"/>
          <w:right w:w="28" w:type="dxa"/>
        </w:tblCellMar>
        <w:tblLook w:val="04A0" w:firstRow="1" w:lastRow="0" w:firstColumn="1" w:lastColumn="0" w:noHBand="0" w:noVBand="1"/>
      </w:tblPr>
      <w:tblGrid>
        <w:gridCol w:w="264"/>
        <w:gridCol w:w="222"/>
        <w:gridCol w:w="2236"/>
      </w:tblGrid>
      <w:tr w:rsidR="00C67BAE" w:rsidRPr="00C65C53" w14:paraId="3286A86E" w14:textId="77777777">
        <w:tc>
          <w:tcPr>
            <w:tcW w:w="260" w:type="dxa"/>
            <w:shd w:val="clear" w:color="auto" w:fill="auto"/>
          </w:tcPr>
          <w:p w14:paraId="47C3E3AE" w14:textId="77777777" w:rsidR="00C67BAE" w:rsidRPr="00C65C53" w:rsidRDefault="00C67BAE" w:rsidP="00C67BAE">
            <w:pPr>
              <w:rPr>
                <w:szCs w:val="20"/>
              </w:rPr>
            </w:pPr>
            <w:r w:rsidRPr="00C65C53">
              <w:rPr>
                <w:szCs w:val="20"/>
              </w:rPr>
              <w:t>m</w:t>
            </w:r>
          </w:p>
        </w:tc>
        <w:tc>
          <w:tcPr>
            <w:tcW w:w="222" w:type="dxa"/>
            <w:shd w:val="clear" w:color="auto" w:fill="auto"/>
          </w:tcPr>
          <w:p w14:paraId="4102694C" w14:textId="77777777" w:rsidR="00C67BAE" w:rsidRPr="00C65C53" w:rsidRDefault="00C67BAE" w:rsidP="00C67BAE">
            <w:pPr>
              <w:jc w:val="center"/>
              <w:rPr>
                <w:szCs w:val="20"/>
              </w:rPr>
            </w:pPr>
            <w:r w:rsidRPr="00C65C53">
              <w:rPr>
                <w:szCs w:val="20"/>
              </w:rPr>
              <w:t>=</w:t>
            </w:r>
          </w:p>
        </w:tc>
        <w:tc>
          <w:tcPr>
            <w:tcW w:w="2236" w:type="dxa"/>
            <w:shd w:val="clear" w:color="auto" w:fill="auto"/>
          </w:tcPr>
          <w:p w14:paraId="148E4F58" w14:textId="77777777" w:rsidR="00C67BAE" w:rsidRPr="00C65C53" w:rsidRDefault="00C67BAE" w:rsidP="00C67BAE">
            <w:pPr>
              <w:rPr>
                <w:szCs w:val="20"/>
              </w:rPr>
            </w:pPr>
            <w:r w:rsidRPr="00C65C53">
              <w:rPr>
                <w:szCs w:val="20"/>
              </w:rPr>
              <w:t>50 kg</w:t>
            </w:r>
          </w:p>
        </w:tc>
      </w:tr>
      <w:tr w:rsidR="00C67BAE" w:rsidRPr="00C65C53" w14:paraId="74C9C832" w14:textId="77777777">
        <w:tc>
          <w:tcPr>
            <w:tcW w:w="260" w:type="dxa"/>
            <w:shd w:val="clear" w:color="auto" w:fill="auto"/>
          </w:tcPr>
          <w:p w14:paraId="72F8460B" w14:textId="77777777" w:rsidR="00C67BAE" w:rsidRPr="00C65C53" w:rsidRDefault="00C67BAE" w:rsidP="00C67BAE">
            <w:pPr>
              <w:rPr>
                <w:szCs w:val="20"/>
              </w:rPr>
            </w:pPr>
            <w:r w:rsidRPr="00C65C53">
              <w:rPr>
                <w:szCs w:val="20"/>
              </w:rPr>
              <w:t>h</w:t>
            </w:r>
          </w:p>
        </w:tc>
        <w:tc>
          <w:tcPr>
            <w:tcW w:w="222" w:type="dxa"/>
            <w:shd w:val="clear" w:color="auto" w:fill="auto"/>
          </w:tcPr>
          <w:p w14:paraId="39A41C24" w14:textId="77777777" w:rsidR="00C67BAE" w:rsidRPr="00C65C53" w:rsidRDefault="00C67BAE" w:rsidP="00C67BAE">
            <w:pPr>
              <w:jc w:val="center"/>
              <w:rPr>
                <w:szCs w:val="20"/>
              </w:rPr>
            </w:pPr>
            <w:r w:rsidRPr="00C65C53">
              <w:rPr>
                <w:szCs w:val="20"/>
              </w:rPr>
              <w:t>=</w:t>
            </w:r>
          </w:p>
        </w:tc>
        <w:tc>
          <w:tcPr>
            <w:tcW w:w="2236" w:type="dxa"/>
            <w:shd w:val="clear" w:color="auto" w:fill="auto"/>
          </w:tcPr>
          <w:p w14:paraId="67D86C90" w14:textId="77777777" w:rsidR="00C67BAE" w:rsidRPr="00C65C53" w:rsidRDefault="00C67BAE" w:rsidP="00C67BAE">
            <w:pPr>
              <w:rPr>
                <w:szCs w:val="20"/>
              </w:rPr>
            </w:pPr>
            <w:r w:rsidRPr="00C65C53">
              <w:rPr>
                <w:szCs w:val="20"/>
              </w:rPr>
              <w:t>50 m</w:t>
            </w:r>
          </w:p>
        </w:tc>
      </w:tr>
      <w:tr w:rsidR="00C67BAE" w:rsidRPr="00C65C53" w14:paraId="6D088E44" w14:textId="77777777">
        <w:tc>
          <w:tcPr>
            <w:tcW w:w="260" w:type="dxa"/>
            <w:shd w:val="clear" w:color="auto" w:fill="auto"/>
          </w:tcPr>
          <w:p w14:paraId="7C1217FA" w14:textId="77777777" w:rsidR="00C67BAE" w:rsidRPr="00C65C53" w:rsidRDefault="00C67BAE" w:rsidP="00C67BAE">
            <w:pPr>
              <w:rPr>
                <w:szCs w:val="20"/>
              </w:rPr>
            </w:pPr>
            <w:r w:rsidRPr="00C65C53">
              <w:rPr>
                <w:szCs w:val="20"/>
              </w:rPr>
              <w:t>g</w:t>
            </w:r>
          </w:p>
        </w:tc>
        <w:tc>
          <w:tcPr>
            <w:tcW w:w="222" w:type="dxa"/>
            <w:shd w:val="clear" w:color="auto" w:fill="auto"/>
          </w:tcPr>
          <w:p w14:paraId="5D2ECEB9" w14:textId="77777777" w:rsidR="00C67BAE" w:rsidRPr="00C65C53" w:rsidRDefault="00C67BAE" w:rsidP="00C67BAE">
            <w:pPr>
              <w:jc w:val="center"/>
              <w:rPr>
                <w:szCs w:val="20"/>
              </w:rPr>
            </w:pPr>
            <w:r w:rsidRPr="00C65C53">
              <w:rPr>
                <w:szCs w:val="20"/>
              </w:rPr>
              <w:t>=</w:t>
            </w:r>
          </w:p>
        </w:tc>
        <w:tc>
          <w:tcPr>
            <w:tcW w:w="2236" w:type="dxa"/>
            <w:shd w:val="clear" w:color="auto" w:fill="auto"/>
          </w:tcPr>
          <w:p w14:paraId="67BD879D" w14:textId="77777777" w:rsidR="00C67BAE" w:rsidRPr="00C65C53" w:rsidRDefault="00C67BAE" w:rsidP="00C67BAE">
            <w:pPr>
              <w:rPr>
                <w:szCs w:val="20"/>
              </w:rPr>
            </w:pPr>
            <w:r w:rsidRPr="00C65C53">
              <w:rPr>
                <w:szCs w:val="20"/>
              </w:rPr>
              <w:t>10 ms</w:t>
            </w:r>
            <w:r w:rsidRPr="00C65C53">
              <w:rPr>
                <w:szCs w:val="20"/>
                <w:vertAlign w:val="superscript"/>
              </w:rPr>
              <w:t>-2</w:t>
            </w:r>
          </w:p>
        </w:tc>
      </w:tr>
      <w:tr w:rsidR="00C67BAE" w:rsidRPr="00C65C53" w14:paraId="2E4C6462" w14:textId="77777777">
        <w:tc>
          <w:tcPr>
            <w:tcW w:w="260" w:type="dxa"/>
            <w:shd w:val="clear" w:color="auto" w:fill="auto"/>
          </w:tcPr>
          <w:p w14:paraId="7C46A6AF" w14:textId="77777777" w:rsidR="00C67BAE" w:rsidRPr="00C65C53" w:rsidRDefault="00C67BAE" w:rsidP="00C67BAE">
            <w:pPr>
              <w:rPr>
                <w:szCs w:val="20"/>
              </w:rPr>
            </w:pPr>
            <w:r w:rsidRPr="00C65C53">
              <w:rPr>
                <w:szCs w:val="20"/>
              </w:rPr>
              <w:t>E</w:t>
            </w:r>
            <w:r w:rsidRPr="00C65C53">
              <w:rPr>
                <w:szCs w:val="20"/>
                <w:vertAlign w:val="subscript"/>
              </w:rPr>
              <w:t>p</w:t>
            </w:r>
          </w:p>
        </w:tc>
        <w:tc>
          <w:tcPr>
            <w:tcW w:w="222" w:type="dxa"/>
            <w:shd w:val="clear" w:color="auto" w:fill="auto"/>
          </w:tcPr>
          <w:p w14:paraId="3D757BA3" w14:textId="77777777" w:rsidR="00C67BAE" w:rsidRPr="00C65C53" w:rsidRDefault="00C67BAE" w:rsidP="00C67BAE">
            <w:pPr>
              <w:jc w:val="center"/>
              <w:rPr>
                <w:szCs w:val="20"/>
              </w:rPr>
            </w:pPr>
            <w:r w:rsidRPr="00C65C53">
              <w:rPr>
                <w:szCs w:val="20"/>
              </w:rPr>
              <w:t>=</w:t>
            </w:r>
          </w:p>
          <w:p w14:paraId="5F1503FD" w14:textId="77777777" w:rsidR="00C67BAE" w:rsidRPr="00C65C53" w:rsidRDefault="00C67BAE" w:rsidP="00C67BAE">
            <w:pPr>
              <w:jc w:val="center"/>
              <w:rPr>
                <w:szCs w:val="20"/>
              </w:rPr>
            </w:pPr>
            <w:r w:rsidRPr="00C65C53">
              <w:rPr>
                <w:szCs w:val="20"/>
              </w:rPr>
              <w:t>=</w:t>
            </w:r>
          </w:p>
          <w:p w14:paraId="4446F0B4" w14:textId="77777777" w:rsidR="00C67BAE" w:rsidRPr="00C65C53" w:rsidRDefault="00C67BAE" w:rsidP="00C67BAE">
            <w:pPr>
              <w:jc w:val="center"/>
              <w:rPr>
                <w:szCs w:val="20"/>
              </w:rPr>
            </w:pPr>
            <w:r w:rsidRPr="00C65C53">
              <w:rPr>
                <w:szCs w:val="20"/>
              </w:rPr>
              <w:t>=</w:t>
            </w:r>
          </w:p>
        </w:tc>
        <w:tc>
          <w:tcPr>
            <w:tcW w:w="2236" w:type="dxa"/>
            <w:shd w:val="clear" w:color="auto" w:fill="auto"/>
          </w:tcPr>
          <w:p w14:paraId="708D0387" w14:textId="77777777" w:rsidR="00C67BAE" w:rsidRPr="00C65C53" w:rsidRDefault="00C67BAE" w:rsidP="00C67BAE">
            <w:pPr>
              <w:rPr>
                <w:szCs w:val="20"/>
              </w:rPr>
            </w:pPr>
            <w:r w:rsidRPr="00C65C53">
              <w:rPr>
                <w:szCs w:val="20"/>
              </w:rPr>
              <w:t>mgh</w:t>
            </w:r>
          </w:p>
          <w:p w14:paraId="6CCD3F96" w14:textId="77777777" w:rsidR="00C67BAE" w:rsidRPr="00C65C53" w:rsidRDefault="00C67BAE" w:rsidP="00C67BAE">
            <w:pPr>
              <w:rPr>
                <w:szCs w:val="20"/>
              </w:rPr>
            </w:pPr>
            <w:r w:rsidRPr="00C65C53">
              <w:rPr>
                <w:szCs w:val="20"/>
              </w:rPr>
              <w:t>50 x 10 x 50</w:t>
            </w:r>
          </w:p>
          <w:p w14:paraId="190D4CEA" w14:textId="77777777" w:rsidR="00C67BAE" w:rsidRPr="00C65C53" w:rsidRDefault="00C67BAE" w:rsidP="00C67BAE">
            <w:pPr>
              <w:rPr>
                <w:szCs w:val="20"/>
              </w:rPr>
            </w:pPr>
            <w:r w:rsidRPr="00C65C53">
              <w:rPr>
                <w:szCs w:val="20"/>
              </w:rPr>
              <w:t>25,000 J</w:t>
            </w:r>
          </w:p>
        </w:tc>
      </w:tr>
    </w:tbl>
    <w:p w14:paraId="43B3BFFE" w14:textId="77777777" w:rsidR="00C67BAE" w:rsidRPr="00C1304B" w:rsidRDefault="00C67BAE" w:rsidP="00C67BAE">
      <w:pPr>
        <w:rPr>
          <w:b/>
          <w:szCs w:val="20"/>
        </w:rPr>
      </w:pPr>
    </w:p>
    <w:p w14:paraId="61D95C8C" w14:textId="77777777" w:rsidR="00C67BAE" w:rsidRPr="00B90352" w:rsidRDefault="00C67BAE" w:rsidP="00C67BAE">
      <w:pPr>
        <w:ind w:firstLine="360"/>
        <w:rPr>
          <w:szCs w:val="20"/>
        </w:rPr>
      </w:pPr>
      <w:r>
        <w:rPr>
          <w:szCs w:val="20"/>
        </w:rPr>
        <w:t>The student would possess 25,000 J or 25 kJ of potential energy.</w:t>
      </w:r>
    </w:p>
    <w:p w14:paraId="6AC04890" w14:textId="77777777" w:rsidR="00C67BAE" w:rsidRPr="00464A41" w:rsidRDefault="00C67BAE" w:rsidP="00C67BAE">
      <w:pPr>
        <w:ind w:firstLine="360"/>
      </w:pPr>
    </w:p>
    <w:sectPr w:rsidR="00C67BAE" w:rsidRPr="00464A41" w:rsidSect="00C67BAE">
      <w:headerReference w:type="default" r:id="rId9"/>
      <w:footerReference w:type="default" r:id="rId10"/>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BF083" w14:textId="77777777" w:rsidR="005C7ECF" w:rsidRDefault="005C7ECF">
      <w:r>
        <w:separator/>
      </w:r>
    </w:p>
  </w:endnote>
  <w:endnote w:type="continuationSeparator" w:id="0">
    <w:p w14:paraId="5B783BE4" w14:textId="77777777" w:rsidR="005C7ECF" w:rsidRDefault="005C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2663D" w14:textId="77777777" w:rsidR="00C67BAE" w:rsidRDefault="00C67BAE" w:rsidP="00C67B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52F7">
      <w:rPr>
        <w:rStyle w:val="PageNumber"/>
        <w:noProof/>
      </w:rPr>
      <w:t>1</w:t>
    </w:r>
    <w:r>
      <w:rPr>
        <w:rStyle w:val="PageNumber"/>
      </w:rPr>
      <w:fldChar w:fldCharType="end"/>
    </w:r>
  </w:p>
  <w:p w14:paraId="57691657" w14:textId="77777777" w:rsidR="00115AA1" w:rsidRPr="00115AA1" w:rsidRDefault="00115AA1" w:rsidP="00115AA1">
    <w:pPr>
      <w:pStyle w:val="Header"/>
      <w:tabs>
        <w:tab w:val="clear" w:pos="4320"/>
        <w:tab w:val="clear" w:pos="8640"/>
      </w:tabs>
      <w:rPr>
        <w:rFonts w:cs="Arial"/>
        <w:color w:val="3366FF"/>
        <w:sz w:val="20"/>
        <w:szCs w:val="20"/>
      </w:rPr>
    </w:pPr>
    <w:r w:rsidRPr="00115AA1">
      <w:rPr>
        <w:rFonts w:cs="Arial"/>
        <w:color w:val="3366FF"/>
        <w:sz w:val="20"/>
        <w:szCs w:val="20"/>
      </w:rPr>
      <w:t>© Copyright. Science Learning Hub, The University of Waikato.</w:t>
    </w:r>
  </w:p>
  <w:p w14:paraId="758ADBD2" w14:textId="77777777" w:rsidR="00C67BAE" w:rsidRPr="00115AA1" w:rsidRDefault="00115AA1" w:rsidP="00115AA1">
    <w:pPr>
      <w:pStyle w:val="Footer"/>
      <w:ind w:right="360"/>
      <w:rPr>
        <w:sz w:val="20"/>
        <w:szCs w:val="20"/>
      </w:rPr>
    </w:pPr>
    <w:hyperlink r:id="rId1" w:tooltip="Ctrl+Click or tap to follow the link" w:history="1">
      <w:r w:rsidRPr="00115AA1">
        <w:rPr>
          <w:rStyle w:val="Hyperlink"/>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AB7F0" w14:textId="77777777" w:rsidR="005C7ECF" w:rsidRDefault="005C7ECF">
      <w:r>
        <w:separator/>
      </w:r>
    </w:p>
  </w:footnote>
  <w:footnote w:type="continuationSeparator" w:id="0">
    <w:p w14:paraId="2C09CE22" w14:textId="77777777" w:rsidR="005C7ECF" w:rsidRDefault="005C7E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115AA1" w:rsidRPr="00251C18" w14:paraId="4416C322" w14:textId="77777777" w:rsidTr="00D42B94">
      <w:tc>
        <w:tcPr>
          <w:tcW w:w="1980" w:type="dxa"/>
          <w:shd w:val="clear" w:color="auto" w:fill="auto"/>
        </w:tcPr>
        <w:p w14:paraId="48A9924E" w14:textId="77777777" w:rsidR="00115AA1" w:rsidRPr="00251C18" w:rsidRDefault="00115AA1" w:rsidP="00D42B94">
          <w:pPr>
            <w:pStyle w:val="Header"/>
            <w:tabs>
              <w:tab w:val="clear" w:pos="4320"/>
              <w:tab w:val="clear" w:pos="8640"/>
            </w:tabs>
            <w:rPr>
              <w:rFonts w:cs="Arial"/>
              <w:color w:val="3366FF"/>
              <w:sz w:val="20"/>
            </w:rPr>
          </w:pPr>
        </w:p>
      </w:tc>
      <w:tc>
        <w:tcPr>
          <w:tcW w:w="7654" w:type="dxa"/>
          <w:shd w:val="clear" w:color="auto" w:fill="auto"/>
          <w:vAlign w:val="center"/>
        </w:tcPr>
        <w:p w14:paraId="2C5E98C0" w14:textId="77777777" w:rsidR="00115AA1" w:rsidRPr="00251C18" w:rsidRDefault="00115AA1" w:rsidP="00D42B94">
          <w:pPr>
            <w:pStyle w:val="Header"/>
            <w:tabs>
              <w:tab w:val="clear" w:pos="4320"/>
              <w:tab w:val="clear" w:pos="8640"/>
            </w:tabs>
            <w:rPr>
              <w:rFonts w:cs="Arial"/>
              <w:color w:val="3366FF"/>
              <w:sz w:val="20"/>
            </w:rPr>
          </w:pPr>
          <w:r>
            <w:rPr>
              <w:rFonts w:cs="Arial"/>
              <w:color w:val="3366FF"/>
              <w:sz w:val="20"/>
            </w:rPr>
            <w:t>Activity: Calculating potential and kinetic energy</w:t>
          </w:r>
          <w:r w:rsidRPr="00251C18">
            <w:rPr>
              <w:rFonts w:cs="Arial"/>
              <w:color w:val="3366FF"/>
              <w:sz w:val="20"/>
            </w:rPr>
            <w:t xml:space="preserve"> </w:t>
          </w:r>
        </w:p>
      </w:tc>
    </w:tr>
  </w:tbl>
  <w:p w14:paraId="3848D0D6" w14:textId="15F0E1C0" w:rsidR="00115AA1" w:rsidRDefault="004D52F7" w:rsidP="00115AA1">
    <w:pPr>
      <w:pStyle w:val="Header"/>
      <w:rPr>
        <w:sz w:val="20"/>
      </w:rPr>
    </w:pPr>
    <w:r>
      <w:rPr>
        <w:noProof/>
        <w:lang w:val="en-US" w:eastAsia="en-US"/>
      </w:rPr>
      <w:drawing>
        <wp:anchor distT="0" distB="0" distL="114300" distR="114300" simplePos="0" relativeHeight="251657728" behindDoc="0" locked="0" layoutInCell="1" allowOverlap="1" wp14:anchorId="53A21390" wp14:editId="74F27EA1">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06148" w14:textId="77777777" w:rsidR="00C67BAE" w:rsidRPr="00115AA1" w:rsidRDefault="00C67BAE" w:rsidP="00115A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0B4B9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CF667C"/>
    <w:multiLevelType w:val="hybridMultilevel"/>
    <w:tmpl w:val="A3E65C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62C311C6"/>
    <w:multiLevelType w:val="hybridMultilevel"/>
    <w:tmpl w:val="1AE2D0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93600F3"/>
    <w:multiLevelType w:val="hybridMultilevel"/>
    <w:tmpl w:val="1DAEE4D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12"/>
  </w:num>
  <w:num w:numId="6">
    <w:abstractNumId w:val="9"/>
  </w:num>
  <w:num w:numId="7">
    <w:abstractNumId w:val="11"/>
  </w:num>
  <w:num w:numId="8">
    <w:abstractNumId w:val="10"/>
  </w:num>
  <w:num w:numId="9">
    <w:abstractNumId w:val="5"/>
  </w:num>
  <w:num w:numId="10">
    <w:abstractNumId w:val="8"/>
  </w:num>
  <w:num w:numId="11">
    <w:abstractNumId w:val="16"/>
  </w:num>
  <w:num w:numId="12">
    <w:abstractNumId w:val="13"/>
  </w:num>
  <w:num w:numId="13">
    <w:abstractNumId w:val="7"/>
  </w:num>
  <w:num w:numId="14">
    <w:abstractNumId w:val="6"/>
  </w:num>
  <w:num w:numId="15">
    <w:abstractNumId w:val="1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15AA1"/>
    <w:rsid w:val="004D52F7"/>
    <w:rsid w:val="005C7ECF"/>
    <w:rsid w:val="00C67BAE"/>
    <w:rsid w:val="00D4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9783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Cambria" w:hAnsi="Cambria"/>
      <w:b/>
      <w:bCs/>
      <w:kern w:val="32"/>
      <w:sz w:val="32"/>
      <w:szCs w:val="32"/>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 w:val="24"/>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885585"/>
    <w:rPr>
      <w:rFonts w:ascii="Times New Roman" w:hAnsi="Times New Roman"/>
      <w:sz w:val="2"/>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885585"/>
    <w:rPr>
      <w:rFonts w:ascii="Tahoma" w:hAnsi="Tahoma"/>
      <w:sz w:val="22"/>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customStyle="1" w:styleId="StyleVerdanaRight05cm">
    <w:name w:val="Style Verdana Right:  0.5 cm"/>
    <w:basedOn w:val="Normal"/>
    <w:rsid w:val="00464A41"/>
    <w:pPr>
      <w:tabs>
        <w:tab w:val="num" w:pos="567"/>
      </w:tabs>
      <w:ind w:left="567" w:hanging="567"/>
    </w:pPr>
  </w:style>
  <w:style w:type="paragraph" w:styleId="MediumGrid1-Accent2">
    <w:name w:val="Medium Grid 1 Accent 2"/>
    <w:basedOn w:val="Normal"/>
    <w:qFormat/>
    <w:rsid w:val="00464A41"/>
    <w:pPr>
      <w:spacing w:after="200"/>
      <w:ind w:left="720"/>
      <w:contextualSpacing/>
    </w:pPr>
    <w:rPr>
      <w:rFonts w:ascii="Calibri" w:eastAsia="Calibri" w:hAnsi="Calibri"/>
      <w:sz w:val="22"/>
      <w:szCs w:val="22"/>
      <w:lang w:val="en-NZ" w:eastAsia="en-US"/>
    </w:rPr>
  </w:style>
  <w:style w:type="paragraph" w:styleId="ColorfulList-Accent1">
    <w:name w:val="Colorful List Accent 1"/>
    <w:basedOn w:val="Normal"/>
    <w:uiPriority w:val="72"/>
    <w:qFormat/>
    <w:rsid w:val="0076146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572-what-is-energy" TargetMode="External"/><Relationship Id="rId8" Type="http://schemas.openxmlformats.org/officeDocument/2006/relationships/hyperlink" Target="https://www.sciencelearn.org.nz/resources/1572-what-is-energy"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4510</CharactersWithSpaces>
  <SharedDoc>false</SharedDoc>
  <HLinks>
    <vt:vector size="66" baseType="variant">
      <vt:variant>
        <vt:i4>7012471</vt:i4>
      </vt:variant>
      <vt:variant>
        <vt:i4>27</vt:i4>
      </vt:variant>
      <vt:variant>
        <vt:i4>0</vt:i4>
      </vt:variant>
      <vt:variant>
        <vt:i4>5</vt:i4>
      </vt:variant>
      <vt:variant>
        <vt:lpwstr/>
      </vt:variant>
      <vt:variant>
        <vt:lpwstr>answers</vt:lpwstr>
      </vt:variant>
      <vt:variant>
        <vt:i4>7340137</vt:i4>
      </vt:variant>
      <vt:variant>
        <vt:i4>24</vt:i4>
      </vt:variant>
      <vt:variant>
        <vt:i4>0</vt:i4>
      </vt:variant>
      <vt:variant>
        <vt:i4>5</vt:i4>
      </vt:variant>
      <vt:variant>
        <vt:lpwstr/>
      </vt:variant>
      <vt:variant>
        <vt:lpwstr>handout</vt:lpwstr>
      </vt:variant>
      <vt:variant>
        <vt:i4>1900613</vt:i4>
      </vt:variant>
      <vt:variant>
        <vt:i4>21</vt:i4>
      </vt:variant>
      <vt:variant>
        <vt:i4>0</vt:i4>
      </vt:variant>
      <vt:variant>
        <vt:i4>5</vt:i4>
      </vt:variant>
      <vt:variant>
        <vt:lpwstr>https://www.sciencelearn.org.nz/resources/1572-what-is-energy</vt:lpwstr>
      </vt:variant>
      <vt:variant>
        <vt:lpwstr/>
      </vt:variant>
      <vt:variant>
        <vt:i4>7340137</vt:i4>
      </vt:variant>
      <vt:variant>
        <vt:i4>18</vt:i4>
      </vt:variant>
      <vt:variant>
        <vt:i4>0</vt:i4>
      </vt:variant>
      <vt:variant>
        <vt:i4>5</vt:i4>
      </vt:variant>
      <vt:variant>
        <vt:lpwstr/>
      </vt:variant>
      <vt:variant>
        <vt:lpwstr>handout</vt:lpwstr>
      </vt:variant>
      <vt:variant>
        <vt:i4>1900613</vt:i4>
      </vt:variant>
      <vt:variant>
        <vt:i4>15</vt:i4>
      </vt:variant>
      <vt:variant>
        <vt:i4>0</vt:i4>
      </vt:variant>
      <vt:variant>
        <vt:i4>5</vt:i4>
      </vt:variant>
      <vt:variant>
        <vt:lpwstr>https://www.sciencelearn.org.nz/resources/1572-what-is-energy</vt:lpwstr>
      </vt:variant>
      <vt:variant>
        <vt:lpwstr/>
      </vt:variant>
      <vt:variant>
        <vt:i4>7012471</vt:i4>
      </vt:variant>
      <vt:variant>
        <vt:i4>12</vt:i4>
      </vt:variant>
      <vt:variant>
        <vt:i4>0</vt:i4>
      </vt:variant>
      <vt:variant>
        <vt:i4>5</vt:i4>
      </vt:variant>
      <vt:variant>
        <vt:lpwstr/>
      </vt:variant>
      <vt:variant>
        <vt:lpwstr>answers</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2017-03-13T20:49:00Z</dcterms:created>
  <dcterms:modified xsi:type="dcterms:W3CDTF">2017-03-13T20:49:00Z</dcterms:modified>
</cp:coreProperties>
</file>