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9291" w14:textId="77777777" w:rsidR="00B47CD2" w:rsidRPr="000327D0" w:rsidRDefault="00B47CD2" w:rsidP="00B47CD2">
      <w:pPr>
        <w:rPr>
          <w:rFonts w:cs="Arial"/>
          <w:szCs w:val="22"/>
        </w:rPr>
      </w:pPr>
    </w:p>
    <w:p w14:paraId="38299E5E" w14:textId="77777777" w:rsidR="00B47CD2" w:rsidRPr="009E487A" w:rsidRDefault="00B47CD2" w:rsidP="00B47CD2">
      <w:pPr>
        <w:widowControl w:val="0"/>
        <w:jc w:val="center"/>
        <w:rPr>
          <w:b/>
          <w:sz w:val="24"/>
        </w:rPr>
      </w:pPr>
      <w:r w:rsidRPr="009E487A">
        <w:rPr>
          <w:b/>
          <w:sz w:val="24"/>
        </w:rPr>
        <w:t xml:space="preserve">ACTIVITY: </w:t>
      </w:r>
      <w:r w:rsidR="009E487A" w:rsidRPr="009E487A">
        <w:rPr>
          <w:rFonts w:cs="Arial"/>
          <w:b/>
          <w:sz w:val="24"/>
        </w:rPr>
        <w:t xml:space="preserve">Carbon </w:t>
      </w:r>
      <w:r w:rsidR="009D66EA" w:rsidRPr="009D66EA">
        <w:rPr>
          <w:rFonts w:cs="Arial"/>
          <w:b/>
          <w:sz w:val="22"/>
          <w:szCs w:val="22"/>
        </w:rPr>
        <w:t>dioxide</w:t>
      </w:r>
      <w:r w:rsidR="009D66EA" w:rsidRPr="009E487A">
        <w:rPr>
          <w:rFonts w:cs="Arial"/>
          <w:b/>
          <w:sz w:val="24"/>
        </w:rPr>
        <w:t xml:space="preserve"> </w:t>
      </w:r>
      <w:r w:rsidR="009E487A" w:rsidRPr="009E487A">
        <w:rPr>
          <w:rFonts w:cs="Arial"/>
          <w:b/>
          <w:sz w:val="24"/>
        </w:rPr>
        <w:t>emissions calculator</w:t>
      </w:r>
    </w:p>
    <w:p w14:paraId="2FAD3FE3" w14:textId="77777777" w:rsidR="00B47CD2" w:rsidRDefault="00B47CD2" w:rsidP="00B47CD2">
      <w:pPr>
        <w:widowControl w:val="0"/>
        <w:rPr>
          <w:rFonts w:cs="Arial"/>
        </w:rPr>
      </w:pPr>
    </w:p>
    <w:p w14:paraId="2478A2BC" w14:textId="77777777" w:rsidR="001B026B" w:rsidRPr="001B026B" w:rsidRDefault="001B026B" w:rsidP="001B026B">
      <w:pPr>
        <w:rPr>
          <w:rFonts w:cs="Arial"/>
        </w:rPr>
      </w:pPr>
      <w:r w:rsidRPr="001B026B">
        <w:rPr>
          <w:rFonts w:cs="Arial"/>
        </w:rPr>
        <w:t>This activity requires access to two Internet sites: a carbon emissions calculator and a school emissions calculator</w:t>
      </w:r>
    </w:p>
    <w:p w14:paraId="4307D3C6" w14:textId="77777777" w:rsidR="001B026B" w:rsidRPr="001B026B" w:rsidRDefault="001B026B" w:rsidP="001B026B">
      <w:pPr>
        <w:rPr>
          <w:rFonts w:cs="Arial"/>
        </w:rPr>
      </w:pPr>
    </w:p>
    <w:p w14:paraId="1E5425BA" w14:textId="0C11FCC1" w:rsidR="009E487A" w:rsidRDefault="001B026B" w:rsidP="001B026B">
      <w:pPr>
        <w:rPr>
          <w:rFonts w:cs="Arial"/>
        </w:rPr>
      </w:pPr>
      <w:r w:rsidRPr="001B026B">
        <w:rPr>
          <w:rFonts w:cs="Arial"/>
        </w:rPr>
        <w:t>Students can use on online calculator to calculate and compare the amount of CO2 produced by different energy sources. The school emissions calculator requires some input of known and monitored resources uses at school and is interesting to use over longer periods of time, to think about and evaluate a reduction of carbon-based emissions.</w:t>
      </w:r>
      <w:r w:rsidR="00B95C70">
        <w:rPr>
          <w:rFonts w:cs="Arial"/>
        </w:rPr>
        <w:t xml:space="preserve"> Follow the weblink below to register with </w:t>
      </w:r>
      <w:proofErr w:type="spellStart"/>
      <w:r w:rsidR="00B95C70">
        <w:rPr>
          <w:rFonts w:cs="Arial"/>
        </w:rPr>
        <w:t>Ekos</w:t>
      </w:r>
      <w:proofErr w:type="spellEnd"/>
      <w:r w:rsidR="00B95C70">
        <w:rPr>
          <w:rFonts w:cs="Arial"/>
        </w:rPr>
        <w:t xml:space="preserve"> for the carbon footprint calculator.</w:t>
      </w:r>
      <w:bookmarkStart w:id="0" w:name="_GoBack"/>
      <w:bookmarkEnd w:id="0"/>
    </w:p>
    <w:p w14:paraId="1D381F66" w14:textId="77777777" w:rsidR="001B026B" w:rsidRPr="001B026B" w:rsidRDefault="001B026B" w:rsidP="001B026B">
      <w:pPr>
        <w:rPr>
          <w:rFonts w:cs="Arial"/>
        </w:rPr>
      </w:pPr>
    </w:p>
    <w:p w14:paraId="0D1942D5" w14:textId="77777777" w:rsidR="009E487A" w:rsidRPr="009E487A" w:rsidRDefault="009E487A" w:rsidP="003C41E5">
      <w:pPr>
        <w:rPr>
          <w:rFonts w:cs="Arial"/>
          <w:b/>
          <w:sz w:val="22"/>
          <w:szCs w:val="22"/>
        </w:rPr>
      </w:pPr>
      <w:r w:rsidRPr="009E487A">
        <w:rPr>
          <w:rFonts w:cs="Arial"/>
          <w:b/>
          <w:sz w:val="22"/>
          <w:szCs w:val="22"/>
        </w:rPr>
        <w:t>Instructions</w:t>
      </w:r>
    </w:p>
    <w:p w14:paraId="1D259064" w14:textId="77777777" w:rsidR="009E487A" w:rsidRDefault="009E487A" w:rsidP="003C41E5">
      <w:pPr>
        <w:rPr>
          <w:rFonts w:cs="Arial"/>
        </w:rPr>
      </w:pPr>
    </w:p>
    <w:p w14:paraId="452109D8" w14:textId="77777777" w:rsidR="009E487A" w:rsidRDefault="009E487A" w:rsidP="009E487A">
      <w:pPr>
        <w:rPr>
          <w:rFonts w:cs="Arial"/>
        </w:rPr>
      </w:pPr>
      <w:r>
        <w:rPr>
          <w:rFonts w:cs="Arial"/>
        </w:rPr>
        <w:t>With a global focus on climate change and carbon emissions, it is interesting to find out what sort of fossil fuels produce the most CO</w:t>
      </w:r>
      <w:r w:rsidRPr="00C02E17">
        <w:rPr>
          <w:rFonts w:cs="Arial"/>
          <w:vertAlign w:val="subscript"/>
        </w:rPr>
        <w:t>2</w:t>
      </w:r>
      <w:r>
        <w:rPr>
          <w:rFonts w:cs="Arial"/>
        </w:rPr>
        <w:t>.</w:t>
      </w:r>
    </w:p>
    <w:p w14:paraId="1F83822E" w14:textId="77777777" w:rsidR="009E487A" w:rsidRDefault="009E487A" w:rsidP="009E487A">
      <w:pPr>
        <w:rPr>
          <w:rFonts w:cs="Arial"/>
        </w:rPr>
      </w:pPr>
    </w:p>
    <w:p w14:paraId="1325E8F8" w14:textId="77777777" w:rsidR="009E487A" w:rsidRDefault="009E487A" w:rsidP="009E487A">
      <w:r>
        <w:rPr>
          <w:rFonts w:cs="Arial"/>
        </w:rPr>
        <w:t>By using this simple online calculator, you can compare natural gas, coal, oil, petrol, diesel and the generation of electricity to see how many tonnes of CO</w:t>
      </w:r>
      <w:r w:rsidRPr="00C02E17">
        <w:rPr>
          <w:rFonts w:cs="Arial"/>
          <w:vertAlign w:val="subscript"/>
        </w:rPr>
        <w:t>2</w:t>
      </w:r>
      <w:r>
        <w:rPr>
          <w:rFonts w:cs="Arial"/>
        </w:rPr>
        <w:t xml:space="preserve"> each energy resource produces. Each different resource can be measured in a number of different units (for example,</w:t>
      </w:r>
      <w:r w:rsidDel="002B3FE5">
        <w:rPr>
          <w:rFonts w:cs="Arial"/>
        </w:rPr>
        <w:t xml:space="preserve"> </w:t>
      </w:r>
      <w:r>
        <w:rPr>
          <w:rFonts w:cs="Arial"/>
        </w:rPr>
        <w:t>litres or tonnes). However, for ease of comparison, it is suggested that you use the unit GJ (</w:t>
      </w:r>
      <w:r>
        <w:t>gigajoule) for all energy resources.</w:t>
      </w:r>
    </w:p>
    <w:p w14:paraId="306725CC" w14:textId="77777777" w:rsidR="009E487A" w:rsidRDefault="009E487A" w:rsidP="009E487A"/>
    <w:tbl>
      <w:tblPr>
        <w:tblW w:w="9265"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1163"/>
        <w:gridCol w:w="1898"/>
        <w:gridCol w:w="1668"/>
        <w:gridCol w:w="2877"/>
        <w:gridCol w:w="1659"/>
      </w:tblGrid>
      <w:tr w:rsidR="009E487A" w:rsidRPr="00887856" w14:paraId="3753FEFA" w14:textId="77777777" w:rsidTr="006C259C">
        <w:trPr>
          <w:tblCellSpacing w:w="7" w:type="dxa"/>
        </w:trPr>
        <w:tc>
          <w:tcPr>
            <w:tcW w:w="1142" w:type="dxa"/>
            <w:vAlign w:val="center"/>
          </w:tcPr>
          <w:p w14:paraId="0021C354" w14:textId="77777777" w:rsidR="009E487A" w:rsidRPr="00162E85" w:rsidRDefault="009E487A" w:rsidP="00FC45EB">
            <w:pPr>
              <w:rPr>
                <w:b/>
                <w:bCs/>
                <w:szCs w:val="20"/>
                <w:lang w:val="en-US" w:eastAsia="en-US"/>
              </w:rPr>
            </w:pPr>
            <w:r w:rsidRPr="00162E85">
              <w:rPr>
                <w:b/>
                <w:bCs/>
                <w:szCs w:val="20"/>
                <w:lang w:val="en-US" w:eastAsia="en-US"/>
              </w:rPr>
              <w:t>Quantity</w:t>
            </w:r>
          </w:p>
        </w:tc>
        <w:tc>
          <w:tcPr>
            <w:tcW w:w="1884" w:type="dxa"/>
            <w:vAlign w:val="center"/>
          </w:tcPr>
          <w:p w14:paraId="2A4F142E" w14:textId="77777777" w:rsidR="009E487A" w:rsidRPr="00162E85" w:rsidRDefault="009E487A" w:rsidP="00FC45EB">
            <w:pPr>
              <w:rPr>
                <w:b/>
                <w:bCs/>
                <w:szCs w:val="20"/>
                <w:lang w:val="en-US" w:eastAsia="en-US"/>
              </w:rPr>
            </w:pPr>
            <w:r w:rsidRPr="00162E85">
              <w:rPr>
                <w:b/>
                <w:bCs/>
                <w:szCs w:val="20"/>
                <w:lang w:val="en-US" w:eastAsia="en-US"/>
              </w:rPr>
              <w:t>Reference unit</w:t>
            </w:r>
          </w:p>
        </w:tc>
        <w:tc>
          <w:tcPr>
            <w:tcW w:w="1654" w:type="dxa"/>
            <w:vAlign w:val="center"/>
          </w:tcPr>
          <w:p w14:paraId="36C5F810" w14:textId="77777777" w:rsidR="009E487A" w:rsidRPr="00162E85" w:rsidRDefault="009E487A" w:rsidP="00FC45EB">
            <w:pPr>
              <w:rPr>
                <w:b/>
                <w:bCs/>
                <w:szCs w:val="20"/>
                <w:lang w:val="en-US" w:eastAsia="en-US"/>
              </w:rPr>
            </w:pPr>
            <w:r w:rsidRPr="00162E85">
              <w:rPr>
                <w:b/>
                <w:bCs/>
                <w:szCs w:val="20"/>
                <w:lang w:val="en-US" w:eastAsia="en-US"/>
              </w:rPr>
              <w:t>Is equal to</w:t>
            </w:r>
          </w:p>
        </w:tc>
        <w:tc>
          <w:tcPr>
            <w:tcW w:w="2863" w:type="dxa"/>
            <w:vAlign w:val="center"/>
          </w:tcPr>
          <w:p w14:paraId="63CA4D62" w14:textId="77777777" w:rsidR="009E487A" w:rsidRPr="00162E85" w:rsidRDefault="009E487A" w:rsidP="00FC45EB">
            <w:pPr>
              <w:rPr>
                <w:b/>
                <w:bCs/>
                <w:szCs w:val="20"/>
                <w:lang w:val="en-US" w:eastAsia="en-US"/>
              </w:rPr>
            </w:pPr>
            <w:r w:rsidRPr="00162E85">
              <w:rPr>
                <w:b/>
                <w:bCs/>
                <w:szCs w:val="20"/>
                <w:lang w:val="en-US" w:eastAsia="en-US"/>
              </w:rPr>
              <w:t>Conversion factor</w:t>
            </w:r>
          </w:p>
        </w:tc>
        <w:tc>
          <w:tcPr>
            <w:tcW w:w="1638" w:type="dxa"/>
            <w:vAlign w:val="center"/>
          </w:tcPr>
          <w:p w14:paraId="6307A50E" w14:textId="77777777" w:rsidR="009E487A" w:rsidRPr="00162E85" w:rsidRDefault="009E487A" w:rsidP="00FC45EB">
            <w:pPr>
              <w:rPr>
                <w:b/>
                <w:bCs/>
                <w:szCs w:val="20"/>
                <w:lang w:val="en-US" w:eastAsia="en-US"/>
              </w:rPr>
            </w:pPr>
            <w:r w:rsidRPr="00162E85">
              <w:rPr>
                <w:b/>
                <w:bCs/>
                <w:szCs w:val="20"/>
                <w:lang w:val="en-US" w:eastAsia="en-US"/>
              </w:rPr>
              <w:t>Unit</w:t>
            </w:r>
          </w:p>
        </w:tc>
      </w:tr>
      <w:tr w:rsidR="009E487A" w:rsidRPr="00887856" w14:paraId="1298D227" w14:textId="77777777" w:rsidTr="006C259C">
        <w:trPr>
          <w:tblCellSpacing w:w="7" w:type="dxa"/>
        </w:trPr>
        <w:tc>
          <w:tcPr>
            <w:tcW w:w="1142" w:type="dxa"/>
            <w:vAlign w:val="center"/>
          </w:tcPr>
          <w:p w14:paraId="2C697E16" w14:textId="77777777" w:rsidR="009E487A" w:rsidRPr="00162E85" w:rsidRDefault="009E487A" w:rsidP="00FC45EB">
            <w:pPr>
              <w:jc w:val="center"/>
              <w:rPr>
                <w:szCs w:val="20"/>
                <w:lang w:val="en-US" w:eastAsia="en-US"/>
              </w:rPr>
            </w:pPr>
            <w:r w:rsidRPr="00162E85">
              <w:rPr>
                <w:szCs w:val="20"/>
                <w:lang w:val="en-US" w:eastAsia="en-US"/>
              </w:rPr>
              <w:t>1</w:t>
            </w:r>
          </w:p>
        </w:tc>
        <w:tc>
          <w:tcPr>
            <w:tcW w:w="1884" w:type="dxa"/>
            <w:vAlign w:val="center"/>
          </w:tcPr>
          <w:p w14:paraId="6616CD7C" w14:textId="77777777" w:rsidR="009E487A" w:rsidRPr="00162E85" w:rsidRDefault="009E487A" w:rsidP="00FC45EB">
            <w:pPr>
              <w:jc w:val="center"/>
              <w:rPr>
                <w:szCs w:val="20"/>
                <w:lang w:val="en-US" w:eastAsia="en-US"/>
              </w:rPr>
            </w:pPr>
            <w:r w:rsidRPr="00162E85">
              <w:rPr>
                <w:szCs w:val="20"/>
                <w:lang w:val="en-US" w:eastAsia="en-US"/>
              </w:rPr>
              <w:t>gigajoule</w:t>
            </w:r>
          </w:p>
        </w:tc>
        <w:tc>
          <w:tcPr>
            <w:tcW w:w="1654" w:type="dxa"/>
            <w:vAlign w:val="center"/>
          </w:tcPr>
          <w:p w14:paraId="13D5F06E" w14:textId="77777777" w:rsidR="009E487A" w:rsidRPr="00162E85" w:rsidRDefault="009E487A" w:rsidP="00FC45EB">
            <w:pPr>
              <w:jc w:val="center"/>
              <w:rPr>
                <w:szCs w:val="20"/>
                <w:lang w:val="en-US" w:eastAsia="en-US"/>
              </w:rPr>
            </w:pPr>
            <w:r w:rsidRPr="00162E85">
              <w:rPr>
                <w:szCs w:val="20"/>
                <w:lang w:val="en-US" w:eastAsia="en-US"/>
              </w:rPr>
              <w:t xml:space="preserve">= </w:t>
            </w:r>
          </w:p>
        </w:tc>
        <w:tc>
          <w:tcPr>
            <w:tcW w:w="2863" w:type="dxa"/>
            <w:vAlign w:val="center"/>
          </w:tcPr>
          <w:p w14:paraId="11757266" w14:textId="77777777" w:rsidR="009E487A" w:rsidRPr="00162E85" w:rsidRDefault="009E487A" w:rsidP="00FC45EB">
            <w:pPr>
              <w:rPr>
                <w:szCs w:val="20"/>
                <w:lang w:val="en-US" w:eastAsia="en-US"/>
              </w:rPr>
            </w:pPr>
            <w:r w:rsidRPr="00162E85">
              <w:rPr>
                <w:szCs w:val="20"/>
                <w:lang w:val="en-US" w:eastAsia="en-US"/>
              </w:rPr>
              <w:t>1  </w:t>
            </w:r>
          </w:p>
        </w:tc>
        <w:tc>
          <w:tcPr>
            <w:tcW w:w="1638" w:type="dxa"/>
            <w:vAlign w:val="center"/>
          </w:tcPr>
          <w:p w14:paraId="61B25CA3" w14:textId="77777777" w:rsidR="009E487A" w:rsidRPr="00162E85" w:rsidRDefault="009E487A" w:rsidP="00FC45EB">
            <w:pPr>
              <w:rPr>
                <w:szCs w:val="20"/>
                <w:lang w:val="en-US" w:eastAsia="en-US"/>
              </w:rPr>
            </w:pPr>
            <w:r w:rsidRPr="00162E85">
              <w:rPr>
                <w:szCs w:val="20"/>
                <w:lang w:val="en-US" w:eastAsia="en-US"/>
              </w:rPr>
              <w:t>gigajoule</w:t>
            </w:r>
          </w:p>
        </w:tc>
      </w:tr>
      <w:tr w:rsidR="009E487A" w:rsidRPr="00887856" w14:paraId="432164B6" w14:textId="77777777" w:rsidTr="006C259C">
        <w:trPr>
          <w:tblCellSpacing w:w="7" w:type="dxa"/>
        </w:trPr>
        <w:tc>
          <w:tcPr>
            <w:tcW w:w="1142" w:type="dxa"/>
            <w:vAlign w:val="center"/>
          </w:tcPr>
          <w:p w14:paraId="0BC2DC17" w14:textId="77777777" w:rsidR="009E487A" w:rsidRPr="00162E85" w:rsidRDefault="009E487A" w:rsidP="00FC45EB">
            <w:pPr>
              <w:jc w:val="center"/>
              <w:rPr>
                <w:szCs w:val="20"/>
                <w:lang w:val="en-US" w:eastAsia="en-US"/>
              </w:rPr>
            </w:pPr>
            <w:r w:rsidRPr="00162E85">
              <w:rPr>
                <w:szCs w:val="20"/>
                <w:lang w:val="en-US" w:eastAsia="en-US"/>
              </w:rPr>
              <w:t>1</w:t>
            </w:r>
          </w:p>
        </w:tc>
        <w:tc>
          <w:tcPr>
            <w:tcW w:w="1884" w:type="dxa"/>
            <w:vAlign w:val="center"/>
          </w:tcPr>
          <w:p w14:paraId="4D82217E" w14:textId="77777777" w:rsidR="009E487A" w:rsidRPr="00162E85" w:rsidRDefault="009E487A" w:rsidP="00FC45EB">
            <w:pPr>
              <w:jc w:val="center"/>
              <w:rPr>
                <w:szCs w:val="20"/>
                <w:lang w:val="en-US" w:eastAsia="en-US"/>
              </w:rPr>
            </w:pPr>
          </w:p>
        </w:tc>
        <w:tc>
          <w:tcPr>
            <w:tcW w:w="1654" w:type="dxa"/>
            <w:vAlign w:val="center"/>
          </w:tcPr>
          <w:p w14:paraId="144BAF06" w14:textId="77777777" w:rsidR="009E487A" w:rsidRPr="00162E85" w:rsidRDefault="009E487A" w:rsidP="00FC45EB">
            <w:pPr>
              <w:jc w:val="center"/>
              <w:rPr>
                <w:szCs w:val="20"/>
                <w:lang w:val="en-US" w:eastAsia="en-US"/>
              </w:rPr>
            </w:pPr>
            <w:r w:rsidRPr="00162E85">
              <w:rPr>
                <w:szCs w:val="20"/>
                <w:lang w:val="en-US" w:eastAsia="en-US"/>
              </w:rPr>
              <w:t xml:space="preserve">= </w:t>
            </w:r>
          </w:p>
        </w:tc>
        <w:tc>
          <w:tcPr>
            <w:tcW w:w="2863" w:type="dxa"/>
            <w:vAlign w:val="center"/>
          </w:tcPr>
          <w:p w14:paraId="36864143" w14:textId="77777777" w:rsidR="009E487A" w:rsidRPr="00162E85" w:rsidRDefault="009E487A" w:rsidP="00FC45EB">
            <w:pPr>
              <w:rPr>
                <w:szCs w:val="20"/>
                <w:lang w:val="en-US" w:eastAsia="en-US"/>
              </w:rPr>
            </w:pPr>
            <w:r w:rsidRPr="00162E85">
              <w:rPr>
                <w:szCs w:val="20"/>
                <w:lang w:val="en-US" w:eastAsia="en-US"/>
              </w:rPr>
              <w:t>1</w:t>
            </w:r>
            <w:r>
              <w:rPr>
                <w:szCs w:val="20"/>
                <w:lang w:val="en-US" w:eastAsia="en-US"/>
              </w:rPr>
              <w:t>,</w:t>
            </w:r>
            <w:r w:rsidRPr="00162E85">
              <w:rPr>
                <w:szCs w:val="20"/>
                <w:lang w:val="en-US" w:eastAsia="en-US"/>
              </w:rPr>
              <w:t>000  </w:t>
            </w:r>
          </w:p>
        </w:tc>
        <w:tc>
          <w:tcPr>
            <w:tcW w:w="1638" w:type="dxa"/>
            <w:vAlign w:val="center"/>
          </w:tcPr>
          <w:p w14:paraId="57827723" w14:textId="77777777" w:rsidR="009E487A" w:rsidRPr="00162E85" w:rsidRDefault="009E487A" w:rsidP="00FC45EB">
            <w:pPr>
              <w:rPr>
                <w:szCs w:val="20"/>
                <w:lang w:val="en-US" w:eastAsia="en-US"/>
              </w:rPr>
            </w:pPr>
            <w:r w:rsidRPr="00162E85">
              <w:rPr>
                <w:szCs w:val="20"/>
                <w:lang w:val="en-US" w:eastAsia="en-US"/>
              </w:rPr>
              <w:t>megajoule</w:t>
            </w:r>
          </w:p>
        </w:tc>
      </w:tr>
      <w:tr w:rsidR="009E487A" w:rsidRPr="00887856" w14:paraId="7EE614E3" w14:textId="77777777" w:rsidTr="006C259C">
        <w:trPr>
          <w:tblCellSpacing w:w="7" w:type="dxa"/>
        </w:trPr>
        <w:tc>
          <w:tcPr>
            <w:tcW w:w="1142" w:type="dxa"/>
            <w:vAlign w:val="center"/>
          </w:tcPr>
          <w:p w14:paraId="732182A4" w14:textId="77777777" w:rsidR="009E487A" w:rsidRPr="00162E85" w:rsidRDefault="009E487A" w:rsidP="00FC45EB">
            <w:pPr>
              <w:jc w:val="center"/>
              <w:rPr>
                <w:szCs w:val="20"/>
                <w:lang w:val="en-US" w:eastAsia="en-US"/>
              </w:rPr>
            </w:pPr>
            <w:r w:rsidRPr="00162E85">
              <w:rPr>
                <w:szCs w:val="20"/>
                <w:lang w:val="en-US" w:eastAsia="en-US"/>
              </w:rPr>
              <w:t>1</w:t>
            </w:r>
          </w:p>
        </w:tc>
        <w:tc>
          <w:tcPr>
            <w:tcW w:w="1884" w:type="dxa"/>
            <w:vAlign w:val="center"/>
          </w:tcPr>
          <w:p w14:paraId="679DB653" w14:textId="77777777" w:rsidR="009E487A" w:rsidRPr="00162E85" w:rsidRDefault="009E487A" w:rsidP="00FC45EB">
            <w:pPr>
              <w:jc w:val="center"/>
              <w:rPr>
                <w:szCs w:val="20"/>
                <w:lang w:val="en-US" w:eastAsia="en-US"/>
              </w:rPr>
            </w:pPr>
          </w:p>
        </w:tc>
        <w:tc>
          <w:tcPr>
            <w:tcW w:w="1654" w:type="dxa"/>
            <w:vAlign w:val="center"/>
          </w:tcPr>
          <w:p w14:paraId="28688BF5" w14:textId="77777777" w:rsidR="009E487A" w:rsidRPr="00162E85" w:rsidRDefault="009E487A" w:rsidP="00FC45EB">
            <w:pPr>
              <w:jc w:val="center"/>
              <w:rPr>
                <w:szCs w:val="20"/>
                <w:lang w:val="en-US" w:eastAsia="en-US"/>
              </w:rPr>
            </w:pPr>
            <w:r w:rsidRPr="00162E85">
              <w:rPr>
                <w:szCs w:val="20"/>
                <w:lang w:val="en-US" w:eastAsia="en-US"/>
              </w:rPr>
              <w:t xml:space="preserve">= </w:t>
            </w:r>
          </w:p>
        </w:tc>
        <w:tc>
          <w:tcPr>
            <w:tcW w:w="2863" w:type="dxa"/>
            <w:vAlign w:val="center"/>
          </w:tcPr>
          <w:p w14:paraId="4DCE0EDE" w14:textId="77777777" w:rsidR="009E487A" w:rsidRPr="00162E85" w:rsidRDefault="009E487A" w:rsidP="00FC45EB">
            <w:pPr>
              <w:rPr>
                <w:szCs w:val="20"/>
                <w:lang w:val="en-US" w:eastAsia="en-US"/>
              </w:rPr>
            </w:pPr>
            <w:r w:rsidRPr="00162E85">
              <w:rPr>
                <w:szCs w:val="20"/>
                <w:lang w:val="en-US" w:eastAsia="en-US"/>
              </w:rPr>
              <w:t>1</w:t>
            </w:r>
            <w:r>
              <w:rPr>
                <w:szCs w:val="20"/>
                <w:lang w:val="en-US" w:eastAsia="en-US"/>
              </w:rPr>
              <w:t>,</w:t>
            </w:r>
            <w:r w:rsidRPr="00162E85">
              <w:rPr>
                <w:szCs w:val="20"/>
                <w:lang w:val="en-US" w:eastAsia="en-US"/>
              </w:rPr>
              <w:t>000</w:t>
            </w:r>
            <w:r>
              <w:rPr>
                <w:szCs w:val="20"/>
                <w:lang w:val="en-US" w:eastAsia="en-US"/>
              </w:rPr>
              <w:t>,</w:t>
            </w:r>
            <w:r w:rsidRPr="00162E85">
              <w:rPr>
                <w:szCs w:val="20"/>
                <w:lang w:val="en-US" w:eastAsia="en-US"/>
              </w:rPr>
              <w:t>000  </w:t>
            </w:r>
          </w:p>
        </w:tc>
        <w:tc>
          <w:tcPr>
            <w:tcW w:w="1638" w:type="dxa"/>
            <w:vAlign w:val="center"/>
          </w:tcPr>
          <w:p w14:paraId="751D44D2" w14:textId="77777777" w:rsidR="009E487A" w:rsidRPr="00162E85" w:rsidRDefault="009E487A" w:rsidP="00FC45EB">
            <w:pPr>
              <w:rPr>
                <w:szCs w:val="20"/>
                <w:lang w:val="en-US" w:eastAsia="en-US"/>
              </w:rPr>
            </w:pPr>
            <w:r w:rsidRPr="00162E85">
              <w:rPr>
                <w:szCs w:val="20"/>
                <w:lang w:val="en-US" w:eastAsia="en-US"/>
              </w:rPr>
              <w:t>kilojoule</w:t>
            </w:r>
          </w:p>
        </w:tc>
      </w:tr>
      <w:tr w:rsidR="009E487A" w:rsidRPr="00887856" w14:paraId="2E022744" w14:textId="77777777" w:rsidTr="006C259C">
        <w:trPr>
          <w:tblCellSpacing w:w="7" w:type="dxa"/>
        </w:trPr>
        <w:tc>
          <w:tcPr>
            <w:tcW w:w="1142" w:type="dxa"/>
            <w:vAlign w:val="center"/>
          </w:tcPr>
          <w:p w14:paraId="5BBC382E" w14:textId="77777777" w:rsidR="009E487A" w:rsidRPr="00162E85" w:rsidRDefault="009E487A" w:rsidP="00FC45EB">
            <w:pPr>
              <w:jc w:val="center"/>
              <w:rPr>
                <w:szCs w:val="20"/>
                <w:lang w:val="en-US" w:eastAsia="en-US"/>
              </w:rPr>
            </w:pPr>
            <w:r w:rsidRPr="00162E85">
              <w:rPr>
                <w:szCs w:val="20"/>
                <w:lang w:val="en-US" w:eastAsia="en-US"/>
              </w:rPr>
              <w:t>1</w:t>
            </w:r>
          </w:p>
        </w:tc>
        <w:tc>
          <w:tcPr>
            <w:tcW w:w="1884" w:type="dxa"/>
            <w:vAlign w:val="center"/>
          </w:tcPr>
          <w:p w14:paraId="5EC43651" w14:textId="77777777" w:rsidR="009E487A" w:rsidRPr="00162E85" w:rsidRDefault="009E487A" w:rsidP="00FC45EB">
            <w:pPr>
              <w:jc w:val="center"/>
              <w:rPr>
                <w:szCs w:val="20"/>
                <w:lang w:val="en-US" w:eastAsia="en-US"/>
              </w:rPr>
            </w:pPr>
          </w:p>
        </w:tc>
        <w:tc>
          <w:tcPr>
            <w:tcW w:w="1654" w:type="dxa"/>
            <w:vAlign w:val="center"/>
          </w:tcPr>
          <w:p w14:paraId="2864BA10" w14:textId="77777777" w:rsidR="009E487A" w:rsidRPr="00162E85" w:rsidRDefault="009E487A" w:rsidP="00FC45EB">
            <w:pPr>
              <w:jc w:val="center"/>
              <w:rPr>
                <w:szCs w:val="20"/>
                <w:lang w:val="en-US" w:eastAsia="en-US"/>
              </w:rPr>
            </w:pPr>
            <w:r w:rsidRPr="00162E85">
              <w:rPr>
                <w:szCs w:val="20"/>
                <w:lang w:val="en-US" w:eastAsia="en-US"/>
              </w:rPr>
              <w:t xml:space="preserve">= </w:t>
            </w:r>
          </w:p>
        </w:tc>
        <w:tc>
          <w:tcPr>
            <w:tcW w:w="2863" w:type="dxa"/>
            <w:vAlign w:val="center"/>
          </w:tcPr>
          <w:p w14:paraId="3B42BC39" w14:textId="77777777" w:rsidR="009E487A" w:rsidRPr="00162E85" w:rsidRDefault="009E487A" w:rsidP="00FC45EB">
            <w:pPr>
              <w:rPr>
                <w:szCs w:val="20"/>
                <w:lang w:val="en-US" w:eastAsia="en-US"/>
              </w:rPr>
            </w:pPr>
            <w:r w:rsidRPr="00162E85">
              <w:rPr>
                <w:szCs w:val="20"/>
                <w:lang w:val="en-US" w:eastAsia="en-US"/>
              </w:rPr>
              <w:t>1</w:t>
            </w:r>
            <w:r>
              <w:rPr>
                <w:szCs w:val="20"/>
                <w:lang w:val="en-US" w:eastAsia="en-US"/>
              </w:rPr>
              <w:t>,</w:t>
            </w:r>
            <w:r w:rsidRPr="00162E85">
              <w:rPr>
                <w:szCs w:val="20"/>
                <w:lang w:val="en-US" w:eastAsia="en-US"/>
              </w:rPr>
              <w:t>000</w:t>
            </w:r>
            <w:r>
              <w:rPr>
                <w:szCs w:val="20"/>
                <w:lang w:val="en-US" w:eastAsia="en-US"/>
              </w:rPr>
              <w:t>,</w:t>
            </w:r>
            <w:r w:rsidRPr="00162E85">
              <w:rPr>
                <w:szCs w:val="20"/>
                <w:lang w:val="en-US" w:eastAsia="en-US"/>
              </w:rPr>
              <w:t>000</w:t>
            </w:r>
            <w:r>
              <w:rPr>
                <w:szCs w:val="20"/>
                <w:lang w:val="en-US" w:eastAsia="en-US"/>
              </w:rPr>
              <w:t>,</w:t>
            </w:r>
            <w:r w:rsidRPr="00162E85">
              <w:rPr>
                <w:szCs w:val="20"/>
                <w:lang w:val="en-US" w:eastAsia="en-US"/>
              </w:rPr>
              <w:t>000  </w:t>
            </w:r>
          </w:p>
        </w:tc>
        <w:tc>
          <w:tcPr>
            <w:tcW w:w="1638" w:type="dxa"/>
            <w:vAlign w:val="center"/>
          </w:tcPr>
          <w:p w14:paraId="0A3BAA55" w14:textId="77777777" w:rsidR="009E487A" w:rsidRPr="00162E85" w:rsidRDefault="009E487A" w:rsidP="00FC45EB">
            <w:pPr>
              <w:rPr>
                <w:szCs w:val="20"/>
                <w:lang w:val="en-US" w:eastAsia="en-US"/>
              </w:rPr>
            </w:pPr>
            <w:r w:rsidRPr="00162E85">
              <w:rPr>
                <w:szCs w:val="20"/>
                <w:lang w:val="en-US" w:eastAsia="en-US"/>
              </w:rPr>
              <w:t>joule</w:t>
            </w:r>
          </w:p>
        </w:tc>
      </w:tr>
    </w:tbl>
    <w:p w14:paraId="23A931DF" w14:textId="77777777" w:rsidR="009E487A" w:rsidRDefault="009E487A" w:rsidP="003C41E5">
      <w:pPr>
        <w:rPr>
          <w:rFonts w:cs="Arial"/>
        </w:rPr>
      </w:pPr>
    </w:p>
    <w:p w14:paraId="2CEB0D82" w14:textId="77777777" w:rsidR="009E487A" w:rsidRDefault="009E487A" w:rsidP="003C41E5">
      <w:pPr>
        <w:rPr>
          <w:rFonts w:cs="Arial"/>
        </w:rPr>
      </w:pPr>
    </w:p>
    <w:p w14:paraId="5071F15E" w14:textId="77777777" w:rsidR="000327D0" w:rsidRDefault="009E487A" w:rsidP="009E487A">
      <w:pPr>
        <w:rPr>
          <w:rFonts w:ascii="Calibri" w:hAnsi="Calibri"/>
          <w:color w:val="0000FF"/>
          <w:sz w:val="22"/>
          <w:szCs w:val="22"/>
          <w:u w:val="single"/>
        </w:rPr>
      </w:pPr>
      <w:r w:rsidRPr="009E487A">
        <w:rPr>
          <w:rFonts w:cs="Arial"/>
          <w:b/>
        </w:rPr>
        <w:t>CO</w:t>
      </w:r>
      <w:r w:rsidRPr="009E487A">
        <w:rPr>
          <w:rFonts w:cs="Arial"/>
          <w:b/>
          <w:vertAlign w:val="subscript"/>
        </w:rPr>
        <w:t>2</w:t>
      </w:r>
      <w:r w:rsidRPr="009E487A">
        <w:rPr>
          <w:rFonts w:cs="Arial"/>
          <w:b/>
        </w:rPr>
        <w:t xml:space="preserve"> emissions calculator</w:t>
      </w:r>
    </w:p>
    <w:p w14:paraId="3E458561" w14:textId="77777777" w:rsidR="009E487A" w:rsidRDefault="000327D0" w:rsidP="009E487A">
      <w:pPr>
        <w:rPr>
          <w:rFonts w:cs="Arial"/>
        </w:rPr>
      </w:pPr>
      <w:r w:rsidRPr="000327D0">
        <w:rPr>
          <w:rFonts w:ascii="Calibri" w:hAnsi="Calibri"/>
          <w:color w:val="0000FF"/>
          <w:sz w:val="22"/>
          <w:szCs w:val="22"/>
          <w:u w:val="single"/>
        </w:rPr>
        <w:t>www.eecabusiness.govt.nz/tools/wood-energy-calculators/co2-emission-calculator</w:t>
      </w:r>
      <w:r w:rsidR="009E487A">
        <w:rPr>
          <w:rFonts w:cs="Arial"/>
        </w:rPr>
        <w:t xml:space="preserve"> </w:t>
      </w:r>
    </w:p>
    <w:p w14:paraId="0C1AB91A" w14:textId="77777777" w:rsidR="009E487A" w:rsidRPr="005759C9" w:rsidRDefault="009E487A" w:rsidP="009E487A">
      <w:pPr>
        <w:rPr>
          <w:rFonts w:cs="Arial"/>
        </w:rPr>
      </w:pPr>
    </w:p>
    <w:p w14:paraId="783BCC45" w14:textId="77777777" w:rsidR="009E487A" w:rsidRPr="009E487A" w:rsidRDefault="000327D0" w:rsidP="009E487A">
      <w:pPr>
        <w:rPr>
          <w:rFonts w:cs="Arial"/>
          <w:b/>
        </w:rPr>
      </w:pPr>
      <w:r>
        <w:rPr>
          <w:rFonts w:cs="Arial"/>
          <w:b/>
        </w:rPr>
        <w:t>Unit converter</w:t>
      </w:r>
    </w:p>
    <w:p w14:paraId="29186B41" w14:textId="77777777" w:rsidR="009E487A" w:rsidRDefault="009A7160" w:rsidP="009E487A">
      <w:pPr>
        <w:rPr>
          <w:rFonts w:cs="Arial"/>
        </w:rPr>
      </w:pPr>
      <w:hyperlink r:id="rId7" w:history="1">
        <w:r w:rsidR="000327D0" w:rsidRPr="00C24859">
          <w:rPr>
            <w:rStyle w:val="Hyperlink"/>
            <w:rFonts w:cs="Arial"/>
          </w:rPr>
          <w:t>www.unitconversion.org/unit_converter/energy.html</w:t>
        </w:r>
      </w:hyperlink>
    </w:p>
    <w:p w14:paraId="28D75D94" w14:textId="77777777" w:rsidR="009E487A" w:rsidRDefault="009E487A" w:rsidP="009E487A">
      <w:pPr>
        <w:rPr>
          <w:rFonts w:cs="Arial"/>
        </w:rPr>
      </w:pPr>
    </w:p>
    <w:p w14:paraId="692DBCBF" w14:textId="77777777" w:rsidR="006C259C" w:rsidRDefault="00B95C70" w:rsidP="006C259C">
      <w:pPr>
        <w:rPr>
          <w:rFonts w:cs="Arial"/>
          <w:b/>
        </w:rPr>
      </w:pPr>
      <w:r>
        <w:rPr>
          <w:rFonts w:cs="Arial"/>
          <w:b/>
        </w:rPr>
        <w:t>Carbon footprint</w:t>
      </w:r>
      <w:r w:rsidR="006C259C" w:rsidRPr="006C259C">
        <w:rPr>
          <w:rFonts w:cs="Arial"/>
          <w:b/>
        </w:rPr>
        <w:t xml:space="preserve"> school calculator</w:t>
      </w:r>
    </w:p>
    <w:p w14:paraId="6A4796C1" w14:textId="77777777" w:rsidR="00B95C70" w:rsidRDefault="00B95C70" w:rsidP="00B95C70">
      <w:pPr>
        <w:rPr>
          <w:rFonts w:ascii="Times New Roman" w:hAnsi="Times New Roman"/>
          <w:lang w:val="en-NZ" w:eastAsia="en-US"/>
        </w:rPr>
      </w:pPr>
      <w:hyperlink r:id="rId8" w:history="1">
        <w:r>
          <w:rPr>
            <w:rStyle w:val="Hyperlink"/>
          </w:rPr>
          <w:t>https://ekos.co.nz/school-calculator</w:t>
        </w:r>
      </w:hyperlink>
    </w:p>
    <w:p w14:paraId="1AAEDE41" w14:textId="77777777" w:rsidR="00B95C70" w:rsidRDefault="00B95C70" w:rsidP="006C259C">
      <w:pPr>
        <w:rPr>
          <w:rFonts w:cs="Arial"/>
        </w:rPr>
      </w:pPr>
    </w:p>
    <w:sectPr w:rsidR="00B95C70">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3F6A6" w14:textId="77777777" w:rsidR="009A7160" w:rsidRDefault="009A7160">
      <w:r>
        <w:separator/>
      </w:r>
    </w:p>
  </w:endnote>
  <w:endnote w:type="continuationSeparator" w:id="0">
    <w:p w14:paraId="18A506D6" w14:textId="77777777" w:rsidR="009A7160" w:rsidRDefault="009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6BDF" w14:textId="77777777" w:rsidR="000327D0" w:rsidRDefault="000327D0" w:rsidP="000327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59C">
      <w:rPr>
        <w:rStyle w:val="PageNumber"/>
        <w:noProof/>
      </w:rPr>
      <w:t>1</w:t>
    </w:r>
    <w:r>
      <w:rPr>
        <w:rStyle w:val="PageNumber"/>
      </w:rPr>
      <w:fldChar w:fldCharType="end"/>
    </w:r>
  </w:p>
  <w:p w14:paraId="377204E8" w14:textId="77777777" w:rsidR="000327D0" w:rsidRPr="0007046E" w:rsidRDefault="000327D0" w:rsidP="000327D0">
    <w:pPr>
      <w:pStyle w:val="Header"/>
      <w:rPr>
        <w:rFonts w:cs="Arial"/>
        <w:color w:val="3366FF"/>
      </w:rPr>
    </w:pPr>
    <w:r w:rsidRPr="0007046E">
      <w:rPr>
        <w:rFonts w:cs="Arial"/>
        <w:color w:val="3366FF"/>
      </w:rPr>
      <w:t>© Copyright. Science Learning Hub, The University of Waikato.</w:t>
    </w:r>
  </w:p>
  <w:p w14:paraId="2C330948" w14:textId="77777777" w:rsidR="00A970CB" w:rsidRPr="000327D0" w:rsidRDefault="009A7160" w:rsidP="000327D0">
    <w:pPr>
      <w:pStyle w:val="Footer"/>
      <w:ind w:right="360"/>
    </w:pPr>
    <w:hyperlink r:id="rId1" w:tooltip="Ctrl+Click or tap to follow the link" w:history="1">
      <w:r w:rsidR="000327D0"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BACBE" w14:textId="77777777" w:rsidR="009A7160" w:rsidRDefault="009A7160">
      <w:r>
        <w:separator/>
      </w:r>
    </w:p>
  </w:footnote>
  <w:footnote w:type="continuationSeparator" w:id="0">
    <w:p w14:paraId="743F9D0C" w14:textId="77777777" w:rsidR="009A7160" w:rsidRDefault="009A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327D0" w:rsidRPr="00251C18" w14:paraId="73DA1654" w14:textId="77777777" w:rsidTr="00E047EA">
      <w:tc>
        <w:tcPr>
          <w:tcW w:w="1980" w:type="dxa"/>
          <w:shd w:val="clear" w:color="auto" w:fill="auto"/>
        </w:tcPr>
        <w:p w14:paraId="66292A1D" w14:textId="77777777" w:rsidR="000327D0" w:rsidRPr="00251C18" w:rsidRDefault="000327D0" w:rsidP="00E047EA">
          <w:pPr>
            <w:pStyle w:val="Header"/>
            <w:rPr>
              <w:rFonts w:cs="Arial"/>
              <w:color w:val="3366FF"/>
            </w:rPr>
          </w:pPr>
        </w:p>
      </w:tc>
      <w:tc>
        <w:tcPr>
          <w:tcW w:w="7654" w:type="dxa"/>
          <w:shd w:val="clear" w:color="auto" w:fill="auto"/>
          <w:vAlign w:val="center"/>
        </w:tcPr>
        <w:p w14:paraId="54419ABD" w14:textId="77777777" w:rsidR="000327D0" w:rsidRPr="00251C18" w:rsidRDefault="000327D0" w:rsidP="00E047EA">
          <w:pPr>
            <w:pStyle w:val="Header"/>
            <w:rPr>
              <w:rFonts w:cs="Arial"/>
              <w:color w:val="3366FF"/>
            </w:rPr>
          </w:pPr>
          <w:r w:rsidRPr="00251C18">
            <w:rPr>
              <w:rFonts w:cs="Arial"/>
              <w:color w:val="3366FF"/>
            </w:rPr>
            <w:t xml:space="preserve">Activity: </w:t>
          </w:r>
          <w:r w:rsidRPr="000327D0">
            <w:rPr>
              <w:rFonts w:cs="Arial"/>
              <w:color w:val="3366FF"/>
            </w:rPr>
            <w:t>Carbon dioxide emissions calculator</w:t>
          </w:r>
        </w:p>
      </w:tc>
    </w:tr>
  </w:tbl>
  <w:p w14:paraId="10979446" w14:textId="77777777" w:rsidR="000327D0" w:rsidRDefault="00B95C70" w:rsidP="000327D0">
    <w:pPr>
      <w:pStyle w:val="Header"/>
    </w:pPr>
    <w:r>
      <w:rPr>
        <w:noProof/>
        <w:sz w:val="24"/>
      </w:rPr>
      <w:drawing>
        <wp:anchor distT="0" distB="0" distL="114300" distR="114300" simplePos="0" relativeHeight="251657728" behindDoc="0" locked="0" layoutInCell="1" allowOverlap="1" wp14:anchorId="77B4D647" wp14:editId="6F8D4D76">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221FE95E" w14:textId="77777777" w:rsidR="000327D0" w:rsidRPr="00F91DF1" w:rsidRDefault="000327D0" w:rsidP="00032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B4"/>
    <w:multiLevelType w:val="hybridMultilevel"/>
    <w:tmpl w:val="C6AC4FB6"/>
    <w:lvl w:ilvl="0" w:tplc="92F4302C">
      <w:start w:val="1"/>
      <w:numFmt w:val="bullet"/>
      <w:pStyle w:val="StyleVerdanaRight05cm"/>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0212F"/>
    <w:multiLevelType w:val="hybridMultilevel"/>
    <w:tmpl w:val="815039E2"/>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5A118D0"/>
    <w:multiLevelType w:val="hybridMultilevel"/>
    <w:tmpl w:val="34DC2D44"/>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7F312DA"/>
    <w:multiLevelType w:val="hybridMultilevel"/>
    <w:tmpl w:val="B2724E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257457"/>
    <w:multiLevelType w:val="hybridMultilevel"/>
    <w:tmpl w:val="1F4E56E4"/>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5E92ED7"/>
    <w:multiLevelType w:val="hybridMultilevel"/>
    <w:tmpl w:val="356E1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E76C0A"/>
    <w:multiLevelType w:val="hybridMultilevel"/>
    <w:tmpl w:val="8BA6BF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AF70098"/>
    <w:multiLevelType w:val="hybridMultilevel"/>
    <w:tmpl w:val="2F3A50D0"/>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3D8A13D5"/>
    <w:multiLevelType w:val="hybridMultilevel"/>
    <w:tmpl w:val="F640A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293450"/>
    <w:multiLevelType w:val="hybridMultilevel"/>
    <w:tmpl w:val="4858E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2D51EC"/>
    <w:multiLevelType w:val="hybridMultilevel"/>
    <w:tmpl w:val="ADD8D7C6"/>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5C377621"/>
    <w:multiLevelType w:val="hybridMultilevel"/>
    <w:tmpl w:val="69184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1E28C8"/>
    <w:multiLevelType w:val="hybridMultilevel"/>
    <w:tmpl w:val="35DA7C26"/>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62C311C6"/>
    <w:multiLevelType w:val="hybridMultilevel"/>
    <w:tmpl w:val="1AE2D0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93600F3"/>
    <w:multiLevelType w:val="hybridMultilevel"/>
    <w:tmpl w:val="1DAEE4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9"/>
  </w:num>
  <w:num w:numId="4">
    <w:abstractNumId w:val="11"/>
  </w:num>
  <w:num w:numId="5">
    <w:abstractNumId w:val="5"/>
  </w:num>
  <w:num w:numId="6">
    <w:abstractNumId w:val="7"/>
  </w:num>
  <w:num w:numId="7">
    <w:abstractNumId w:val="1"/>
  </w:num>
  <w:num w:numId="8">
    <w:abstractNumId w:val="2"/>
  </w:num>
  <w:num w:numId="9">
    <w:abstractNumId w:val="10"/>
  </w:num>
  <w:num w:numId="10">
    <w:abstractNumId w:val="12"/>
  </w:num>
  <w:num w:numId="11">
    <w:abstractNumId w:val="4"/>
  </w:num>
  <w:num w:numId="12">
    <w:abstractNumId w:val="6"/>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D2"/>
    <w:rsid w:val="0000413B"/>
    <w:rsid w:val="00012ABB"/>
    <w:rsid w:val="00012E68"/>
    <w:rsid w:val="00014512"/>
    <w:rsid w:val="00015936"/>
    <w:rsid w:val="00015E1C"/>
    <w:rsid w:val="00020871"/>
    <w:rsid w:val="00020885"/>
    <w:rsid w:val="00027BBD"/>
    <w:rsid w:val="000327D0"/>
    <w:rsid w:val="00041E1C"/>
    <w:rsid w:val="00042526"/>
    <w:rsid w:val="00043935"/>
    <w:rsid w:val="00045E45"/>
    <w:rsid w:val="00046983"/>
    <w:rsid w:val="00047549"/>
    <w:rsid w:val="0005044D"/>
    <w:rsid w:val="000556F4"/>
    <w:rsid w:val="00057F0F"/>
    <w:rsid w:val="00060859"/>
    <w:rsid w:val="00060B0B"/>
    <w:rsid w:val="00061062"/>
    <w:rsid w:val="00061632"/>
    <w:rsid w:val="000632F6"/>
    <w:rsid w:val="00063478"/>
    <w:rsid w:val="0006390D"/>
    <w:rsid w:val="00064E94"/>
    <w:rsid w:val="0006546E"/>
    <w:rsid w:val="0007077D"/>
    <w:rsid w:val="00070A62"/>
    <w:rsid w:val="00072B4D"/>
    <w:rsid w:val="000770F9"/>
    <w:rsid w:val="00077D4D"/>
    <w:rsid w:val="00081DEC"/>
    <w:rsid w:val="00085105"/>
    <w:rsid w:val="000858FA"/>
    <w:rsid w:val="00086999"/>
    <w:rsid w:val="00087A6C"/>
    <w:rsid w:val="0009646C"/>
    <w:rsid w:val="000A24D1"/>
    <w:rsid w:val="000A3226"/>
    <w:rsid w:val="000A48E8"/>
    <w:rsid w:val="000B2BF9"/>
    <w:rsid w:val="000B3C5F"/>
    <w:rsid w:val="000C3AFD"/>
    <w:rsid w:val="000C47C3"/>
    <w:rsid w:val="000C5D0E"/>
    <w:rsid w:val="000D18BF"/>
    <w:rsid w:val="000D5517"/>
    <w:rsid w:val="000D6A04"/>
    <w:rsid w:val="000E02C9"/>
    <w:rsid w:val="000E1225"/>
    <w:rsid w:val="000E30EE"/>
    <w:rsid w:val="000E4411"/>
    <w:rsid w:val="000E5D54"/>
    <w:rsid w:val="000F7637"/>
    <w:rsid w:val="00101E42"/>
    <w:rsid w:val="0010337A"/>
    <w:rsid w:val="00104E41"/>
    <w:rsid w:val="00106E93"/>
    <w:rsid w:val="0011144B"/>
    <w:rsid w:val="00111C05"/>
    <w:rsid w:val="00117CCC"/>
    <w:rsid w:val="00121B06"/>
    <w:rsid w:val="00123EBA"/>
    <w:rsid w:val="00123F02"/>
    <w:rsid w:val="00124199"/>
    <w:rsid w:val="001301BB"/>
    <w:rsid w:val="00130434"/>
    <w:rsid w:val="001346BE"/>
    <w:rsid w:val="00137C3A"/>
    <w:rsid w:val="001401FB"/>
    <w:rsid w:val="00140F12"/>
    <w:rsid w:val="00141119"/>
    <w:rsid w:val="00141B06"/>
    <w:rsid w:val="00143694"/>
    <w:rsid w:val="001524B8"/>
    <w:rsid w:val="001604BC"/>
    <w:rsid w:val="0016372B"/>
    <w:rsid w:val="00163C27"/>
    <w:rsid w:val="00166500"/>
    <w:rsid w:val="00167024"/>
    <w:rsid w:val="001671A1"/>
    <w:rsid w:val="00171E5C"/>
    <w:rsid w:val="001721A1"/>
    <w:rsid w:val="001729C9"/>
    <w:rsid w:val="0017367E"/>
    <w:rsid w:val="00177A2E"/>
    <w:rsid w:val="00180328"/>
    <w:rsid w:val="0018192A"/>
    <w:rsid w:val="001913D8"/>
    <w:rsid w:val="00191973"/>
    <w:rsid w:val="00192FB2"/>
    <w:rsid w:val="00193B2B"/>
    <w:rsid w:val="00195433"/>
    <w:rsid w:val="001960E6"/>
    <w:rsid w:val="00197BE5"/>
    <w:rsid w:val="001A1679"/>
    <w:rsid w:val="001A2535"/>
    <w:rsid w:val="001A2635"/>
    <w:rsid w:val="001A31BC"/>
    <w:rsid w:val="001A55DE"/>
    <w:rsid w:val="001A5D34"/>
    <w:rsid w:val="001B0103"/>
    <w:rsid w:val="001B026B"/>
    <w:rsid w:val="001B037B"/>
    <w:rsid w:val="001B2094"/>
    <w:rsid w:val="001B42E1"/>
    <w:rsid w:val="001B4DE4"/>
    <w:rsid w:val="001B4EFD"/>
    <w:rsid w:val="001C1ACC"/>
    <w:rsid w:val="001C457C"/>
    <w:rsid w:val="001C6DB5"/>
    <w:rsid w:val="001C737F"/>
    <w:rsid w:val="001C7E4B"/>
    <w:rsid w:val="001D37CB"/>
    <w:rsid w:val="001D3B7A"/>
    <w:rsid w:val="001D406C"/>
    <w:rsid w:val="001D4F69"/>
    <w:rsid w:val="001D7130"/>
    <w:rsid w:val="001D7987"/>
    <w:rsid w:val="001E21FF"/>
    <w:rsid w:val="001E3810"/>
    <w:rsid w:val="001E67CB"/>
    <w:rsid w:val="001E6F52"/>
    <w:rsid w:val="001F0BBA"/>
    <w:rsid w:val="001F1398"/>
    <w:rsid w:val="001F1C3B"/>
    <w:rsid w:val="001F2E33"/>
    <w:rsid w:val="001F3399"/>
    <w:rsid w:val="001F3B94"/>
    <w:rsid w:val="001F705E"/>
    <w:rsid w:val="002010B2"/>
    <w:rsid w:val="00215F7B"/>
    <w:rsid w:val="00217C75"/>
    <w:rsid w:val="00221FE9"/>
    <w:rsid w:val="00223F67"/>
    <w:rsid w:val="0022544D"/>
    <w:rsid w:val="00231245"/>
    <w:rsid w:val="002327C3"/>
    <w:rsid w:val="00233CC3"/>
    <w:rsid w:val="00233DA4"/>
    <w:rsid w:val="00234A51"/>
    <w:rsid w:val="002355DF"/>
    <w:rsid w:val="00236FA2"/>
    <w:rsid w:val="0023739E"/>
    <w:rsid w:val="002412C3"/>
    <w:rsid w:val="00241F2C"/>
    <w:rsid w:val="00243C9F"/>
    <w:rsid w:val="00245168"/>
    <w:rsid w:val="0024743E"/>
    <w:rsid w:val="0025165C"/>
    <w:rsid w:val="00251BBB"/>
    <w:rsid w:val="002542E1"/>
    <w:rsid w:val="002601AB"/>
    <w:rsid w:val="002631B0"/>
    <w:rsid w:val="00264C9B"/>
    <w:rsid w:val="002657B5"/>
    <w:rsid w:val="0026629A"/>
    <w:rsid w:val="0027467C"/>
    <w:rsid w:val="002773CE"/>
    <w:rsid w:val="00280F3A"/>
    <w:rsid w:val="002819AA"/>
    <w:rsid w:val="00283D42"/>
    <w:rsid w:val="00286931"/>
    <w:rsid w:val="002909B9"/>
    <w:rsid w:val="002921FF"/>
    <w:rsid w:val="00292960"/>
    <w:rsid w:val="0029391F"/>
    <w:rsid w:val="00293AFE"/>
    <w:rsid w:val="002968B3"/>
    <w:rsid w:val="00296E19"/>
    <w:rsid w:val="002A039E"/>
    <w:rsid w:val="002A544F"/>
    <w:rsid w:val="002A62D1"/>
    <w:rsid w:val="002A669A"/>
    <w:rsid w:val="002B0075"/>
    <w:rsid w:val="002B249E"/>
    <w:rsid w:val="002B41C8"/>
    <w:rsid w:val="002B46EF"/>
    <w:rsid w:val="002B6BB0"/>
    <w:rsid w:val="002B71FC"/>
    <w:rsid w:val="002B75C5"/>
    <w:rsid w:val="002C0DFD"/>
    <w:rsid w:val="002C426A"/>
    <w:rsid w:val="002D00AA"/>
    <w:rsid w:val="002D03F9"/>
    <w:rsid w:val="002D37FC"/>
    <w:rsid w:val="002E155C"/>
    <w:rsid w:val="002E56C9"/>
    <w:rsid w:val="002E7696"/>
    <w:rsid w:val="002E76F8"/>
    <w:rsid w:val="002F18DE"/>
    <w:rsid w:val="002F290A"/>
    <w:rsid w:val="002F2C94"/>
    <w:rsid w:val="002F3138"/>
    <w:rsid w:val="002F3D06"/>
    <w:rsid w:val="002F4D30"/>
    <w:rsid w:val="002F70E3"/>
    <w:rsid w:val="002F72F7"/>
    <w:rsid w:val="00301B12"/>
    <w:rsid w:val="00302C47"/>
    <w:rsid w:val="00302F5C"/>
    <w:rsid w:val="003041FA"/>
    <w:rsid w:val="00307363"/>
    <w:rsid w:val="003078DE"/>
    <w:rsid w:val="0031108C"/>
    <w:rsid w:val="00313F3B"/>
    <w:rsid w:val="00316603"/>
    <w:rsid w:val="00316B6A"/>
    <w:rsid w:val="00316F44"/>
    <w:rsid w:val="00317A60"/>
    <w:rsid w:val="00324A84"/>
    <w:rsid w:val="00333A44"/>
    <w:rsid w:val="00345480"/>
    <w:rsid w:val="0035022A"/>
    <w:rsid w:val="003513F5"/>
    <w:rsid w:val="0035570C"/>
    <w:rsid w:val="00355F95"/>
    <w:rsid w:val="00356F24"/>
    <w:rsid w:val="00357301"/>
    <w:rsid w:val="003574F2"/>
    <w:rsid w:val="003576EE"/>
    <w:rsid w:val="00361703"/>
    <w:rsid w:val="00363996"/>
    <w:rsid w:val="00363B96"/>
    <w:rsid w:val="0036720E"/>
    <w:rsid w:val="0036749C"/>
    <w:rsid w:val="00370584"/>
    <w:rsid w:val="00370644"/>
    <w:rsid w:val="00370EBA"/>
    <w:rsid w:val="00375B37"/>
    <w:rsid w:val="0037781E"/>
    <w:rsid w:val="0038472E"/>
    <w:rsid w:val="0038486C"/>
    <w:rsid w:val="00387B7B"/>
    <w:rsid w:val="0039276B"/>
    <w:rsid w:val="003948F3"/>
    <w:rsid w:val="003958C6"/>
    <w:rsid w:val="003A0570"/>
    <w:rsid w:val="003A55C1"/>
    <w:rsid w:val="003A7494"/>
    <w:rsid w:val="003A786C"/>
    <w:rsid w:val="003B4D05"/>
    <w:rsid w:val="003C1426"/>
    <w:rsid w:val="003C1D6C"/>
    <w:rsid w:val="003C2635"/>
    <w:rsid w:val="003C41E5"/>
    <w:rsid w:val="003C4F3D"/>
    <w:rsid w:val="003C7916"/>
    <w:rsid w:val="003D072E"/>
    <w:rsid w:val="003D40E5"/>
    <w:rsid w:val="003D656F"/>
    <w:rsid w:val="003D6A6B"/>
    <w:rsid w:val="003D747C"/>
    <w:rsid w:val="003E132C"/>
    <w:rsid w:val="003E1838"/>
    <w:rsid w:val="003E4418"/>
    <w:rsid w:val="003E4EBC"/>
    <w:rsid w:val="003E6D31"/>
    <w:rsid w:val="003F2D5B"/>
    <w:rsid w:val="003F48B1"/>
    <w:rsid w:val="00404040"/>
    <w:rsid w:val="00406FA9"/>
    <w:rsid w:val="00410BB3"/>
    <w:rsid w:val="00410F7A"/>
    <w:rsid w:val="0041367F"/>
    <w:rsid w:val="004149C7"/>
    <w:rsid w:val="00415C44"/>
    <w:rsid w:val="00417CCC"/>
    <w:rsid w:val="004205A6"/>
    <w:rsid w:val="00422C3F"/>
    <w:rsid w:val="00425459"/>
    <w:rsid w:val="00427DC1"/>
    <w:rsid w:val="00431DD0"/>
    <w:rsid w:val="00431EF7"/>
    <w:rsid w:val="004335EE"/>
    <w:rsid w:val="00433F24"/>
    <w:rsid w:val="00435894"/>
    <w:rsid w:val="004375B1"/>
    <w:rsid w:val="004422C2"/>
    <w:rsid w:val="00444B7D"/>
    <w:rsid w:val="00444E6E"/>
    <w:rsid w:val="0045184F"/>
    <w:rsid w:val="004518EC"/>
    <w:rsid w:val="00454B54"/>
    <w:rsid w:val="00460218"/>
    <w:rsid w:val="00462E94"/>
    <w:rsid w:val="004632B4"/>
    <w:rsid w:val="00463E94"/>
    <w:rsid w:val="00464D5E"/>
    <w:rsid w:val="004667DF"/>
    <w:rsid w:val="00467D7B"/>
    <w:rsid w:val="00470A7E"/>
    <w:rsid w:val="00471029"/>
    <w:rsid w:val="004740DD"/>
    <w:rsid w:val="004754CA"/>
    <w:rsid w:val="00480874"/>
    <w:rsid w:val="0048159E"/>
    <w:rsid w:val="004861BB"/>
    <w:rsid w:val="00490006"/>
    <w:rsid w:val="00493EC6"/>
    <w:rsid w:val="00496E7C"/>
    <w:rsid w:val="004A0402"/>
    <w:rsid w:val="004A2D7C"/>
    <w:rsid w:val="004A60E5"/>
    <w:rsid w:val="004A7C24"/>
    <w:rsid w:val="004B0356"/>
    <w:rsid w:val="004B0716"/>
    <w:rsid w:val="004B0D22"/>
    <w:rsid w:val="004B1B99"/>
    <w:rsid w:val="004B2E5E"/>
    <w:rsid w:val="004B4CF1"/>
    <w:rsid w:val="004B5739"/>
    <w:rsid w:val="004C0AC1"/>
    <w:rsid w:val="004C2164"/>
    <w:rsid w:val="004C49CD"/>
    <w:rsid w:val="004C6541"/>
    <w:rsid w:val="004C670C"/>
    <w:rsid w:val="004E0B20"/>
    <w:rsid w:val="004E378F"/>
    <w:rsid w:val="004E67EA"/>
    <w:rsid w:val="004E74D5"/>
    <w:rsid w:val="004F08A4"/>
    <w:rsid w:val="004F0DA1"/>
    <w:rsid w:val="004F4847"/>
    <w:rsid w:val="004F5BCC"/>
    <w:rsid w:val="004F5F9E"/>
    <w:rsid w:val="00501CA1"/>
    <w:rsid w:val="0050302A"/>
    <w:rsid w:val="00511FF0"/>
    <w:rsid w:val="00513ADA"/>
    <w:rsid w:val="005141B6"/>
    <w:rsid w:val="0051656D"/>
    <w:rsid w:val="00521F3B"/>
    <w:rsid w:val="00524422"/>
    <w:rsid w:val="00524A88"/>
    <w:rsid w:val="00525C87"/>
    <w:rsid w:val="00527607"/>
    <w:rsid w:val="00530176"/>
    <w:rsid w:val="005314E3"/>
    <w:rsid w:val="00536A61"/>
    <w:rsid w:val="0053768D"/>
    <w:rsid w:val="00537C95"/>
    <w:rsid w:val="00543F22"/>
    <w:rsid w:val="005461D7"/>
    <w:rsid w:val="00547869"/>
    <w:rsid w:val="005515C9"/>
    <w:rsid w:val="0055296D"/>
    <w:rsid w:val="00554245"/>
    <w:rsid w:val="005560EC"/>
    <w:rsid w:val="005567FA"/>
    <w:rsid w:val="005570C4"/>
    <w:rsid w:val="005635E7"/>
    <w:rsid w:val="0057193E"/>
    <w:rsid w:val="0057556E"/>
    <w:rsid w:val="00577B0E"/>
    <w:rsid w:val="00577E1B"/>
    <w:rsid w:val="005827DA"/>
    <w:rsid w:val="0058358B"/>
    <w:rsid w:val="00586AEE"/>
    <w:rsid w:val="00586BFE"/>
    <w:rsid w:val="00590737"/>
    <w:rsid w:val="00590ABB"/>
    <w:rsid w:val="00590C27"/>
    <w:rsid w:val="00591857"/>
    <w:rsid w:val="005932CB"/>
    <w:rsid w:val="005A5C19"/>
    <w:rsid w:val="005A62E2"/>
    <w:rsid w:val="005A7F4D"/>
    <w:rsid w:val="005B05F2"/>
    <w:rsid w:val="005B6E13"/>
    <w:rsid w:val="005B76F5"/>
    <w:rsid w:val="005C461C"/>
    <w:rsid w:val="005C5375"/>
    <w:rsid w:val="005C6109"/>
    <w:rsid w:val="005C6E6D"/>
    <w:rsid w:val="005C7CEC"/>
    <w:rsid w:val="005D35DC"/>
    <w:rsid w:val="005D6EA7"/>
    <w:rsid w:val="005D7A83"/>
    <w:rsid w:val="005E2340"/>
    <w:rsid w:val="005E49FB"/>
    <w:rsid w:val="005E6BA5"/>
    <w:rsid w:val="005E7981"/>
    <w:rsid w:val="005F1030"/>
    <w:rsid w:val="005F3069"/>
    <w:rsid w:val="005F44AD"/>
    <w:rsid w:val="005F6AF5"/>
    <w:rsid w:val="005F6DAA"/>
    <w:rsid w:val="00602575"/>
    <w:rsid w:val="00610335"/>
    <w:rsid w:val="00610EFD"/>
    <w:rsid w:val="00611980"/>
    <w:rsid w:val="00612FD6"/>
    <w:rsid w:val="00613AC1"/>
    <w:rsid w:val="006144BE"/>
    <w:rsid w:val="00614DA7"/>
    <w:rsid w:val="00616572"/>
    <w:rsid w:val="00616B33"/>
    <w:rsid w:val="0061708A"/>
    <w:rsid w:val="006175D6"/>
    <w:rsid w:val="00622EBE"/>
    <w:rsid w:val="00623D38"/>
    <w:rsid w:val="00625FF4"/>
    <w:rsid w:val="00626400"/>
    <w:rsid w:val="00632456"/>
    <w:rsid w:val="006365F4"/>
    <w:rsid w:val="00636776"/>
    <w:rsid w:val="00637C68"/>
    <w:rsid w:val="00641CA8"/>
    <w:rsid w:val="0065084D"/>
    <w:rsid w:val="00652C16"/>
    <w:rsid w:val="0065400B"/>
    <w:rsid w:val="00657862"/>
    <w:rsid w:val="00665233"/>
    <w:rsid w:val="00675A26"/>
    <w:rsid w:val="00680E02"/>
    <w:rsid w:val="006821E9"/>
    <w:rsid w:val="00683683"/>
    <w:rsid w:val="006836D5"/>
    <w:rsid w:val="00683A3B"/>
    <w:rsid w:val="00683B66"/>
    <w:rsid w:val="00690174"/>
    <w:rsid w:val="00692422"/>
    <w:rsid w:val="00694D40"/>
    <w:rsid w:val="006960E9"/>
    <w:rsid w:val="0069638D"/>
    <w:rsid w:val="006966F0"/>
    <w:rsid w:val="00697D3F"/>
    <w:rsid w:val="006A1FEC"/>
    <w:rsid w:val="006A28B4"/>
    <w:rsid w:val="006B13B2"/>
    <w:rsid w:val="006B42A9"/>
    <w:rsid w:val="006B791F"/>
    <w:rsid w:val="006B7FCC"/>
    <w:rsid w:val="006C1EFB"/>
    <w:rsid w:val="006C259C"/>
    <w:rsid w:val="006C7181"/>
    <w:rsid w:val="006D0407"/>
    <w:rsid w:val="006D135A"/>
    <w:rsid w:val="006D2236"/>
    <w:rsid w:val="006D2FB3"/>
    <w:rsid w:val="006D585A"/>
    <w:rsid w:val="006D5FB2"/>
    <w:rsid w:val="006D6611"/>
    <w:rsid w:val="006E5184"/>
    <w:rsid w:val="006E51C1"/>
    <w:rsid w:val="006E63AB"/>
    <w:rsid w:val="006F3A09"/>
    <w:rsid w:val="006F4051"/>
    <w:rsid w:val="0070062C"/>
    <w:rsid w:val="00716818"/>
    <w:rsid w:val="007200A8"/>
    <w:rsid w:val="007208B9"/>
    <w:rsid w:val="00721520"/>
    <w:rsid w:val="00723C44"/>
    <w:rsid w:val="0072648E"/>
    <w:rsid w:val="00727464"/>
    <w:rsid w:val="00727DC9"/>
    <w:rsid w:val="0073131A"/>
    <w:rsid w:val="00732768"/>
    <w:rsid w:val="00733573"/>
    <w:rsid w:val="00734F04"/>
    <w:rsid w:val="007412B1"/>
    <w:rsid w:val="0074352D"/>
    <w:rsid w:val="007436B2"/>
    <w:rsid w:val="00744C15"/>
    <w:rsid w:val="00747F28"/>
    <w:rsid w:val="00750B4A"/>
    <w:rsid w:val="0075174C"/>
    <w:rsid w:val="00751D4C"/>
    <w:rsid w:val="007554D1"/>
    <w:rsid w:val="00762BFB"/>
    <w:rsid w:val="00765BDF"/>
    <w:rsid w:val="0077115B"/>
    <w:rsid w:val="00772DC7"/>
    <w:rsid w:val="00776BF9"/>
    <w:rsid w:val="00776DAF"/>
    <w:rsid w:val="00780C29"/>
    <w:rsid w:val="00781787"/>
    <w:rsid w:val="00781940"/>
    <w:rsid w:val="0078231F"/>
    <w:rsid w:val="007825B3"/>
    <w:rsid w:val="007A0CCB"/>
    <w:rsid w:val="007A0F09"/>
    <w:rsid w:val="007A16B5"/>
    <w:rsid w:val="007A2BAA"/>
    <w:rsid w:val="007A3629"/>
    <w:rsid w:val="007A5408"/>
    <w:rsid w:val="007A6A0B"/>
    <w:rsid w:val="007B1F84"/>
    <w:rsid w:val="007B7B8E"/>
    <w:rsid w:val="007C14E6"/>
    <w:rsid w:val="007C4E03"/>
    <w:rsid w:val="007C7490"/>
    <w:rsid w:val="007C7D39"/>
    <w:rsid w:val="007D09E0"/>
    <w:rsid w:val="007D143C"/>
    <w:rsid w:val="007D2458"/>
    <w:rsid w:val="007D679E"/>
    <w:rsid w:val="007E065D"/>
    <w:rsid w:val="007E1412"/>
    <w:rsid w:val="007E3512"/>
    <w:rsid w:val="007E7DA3"/>
    <w:rsid w:val="007F03CB"/>
    <w:rsid w:val="007F2E89"/>
    <w:rsid w:val="007F2F83"/>
    <w:rsid w:val="007F3473"/>
    <w:rsid w:val="007F3AD2"/>
    <w:rsid w:val="007F7A7B"/>
    <w:rsid w:val="00800214"/>
    <w:rsid w:val="00800CFD"/>
    <w:rsid w:val="00800DBF"/>
    <w:rsid w:val="008051EB"/>
    <w:rsid w:val="00805335"/>
    <w:rsid w:val="008063B3"/>
    <w:rsid w:val="0080644C"/>
    <w:rsid w:val="0080698A"/>
    <w:rsid w:val="00810EDC"/>
    <w:rsid w:val="00812D81"/>
    <w:rsid w:val="00816754"/>
    <w:rsid w:val="00816DA4"/>
    <w:rsid w:val="00817338"/>
    <w:rsid w:val="00817804"/>
    <w:rsid w:val="00821893"/>
    <w:rsid w:val="00821CE2"/>
    <w:rsid w:val="00822D62"/>
    <w:rsid w:val="008250E9"/>
    <w:rsid w:val="00830D7F"/>
    <w:rsid w:val="00832D40"/>
    <w:rsid w:val="00835094"/>
    <w:rsid w:val="0083588C"/>
    <w:rsid w:val="008363C9"/>
    <w:rsid w:val="00836842"/>
    <w:rsid w:val="00836BCC"/>
    <w:rsid w:val="008371FF"/>
    <w:rsid w:val="0084180C"/>
    <w:rsid w:val="00841ADC"/>
    <w:rsid w:val="00841E96"/>
    <w:rsid w:val="00843994"/>
    <w:rsid w:val="00844A7B"/>
    <w:rsid w:val="00845B52"/>
    <w:rsid w:val="008471DC"/>
    <w:rsid w:val="00847F41"/>
    <w:rsid w:val="0085424C"/>
    <w:rsid w:val="00854CBE"/>
    <w:rsid w:val="00856D12"/>
    <w:rsid w:val="00857A37"/>
    <w:rsid w:val="0086326B"/>
    <w:rsid w:val="00863E9C"/>
    <w:rsid w:val="008641AC"/>
    <w:rsid w:val="00865CE3"/>
    <w:rsid w:val="00865D23"/>
    <w:rsid w:val="008672AD"/>
    <w:rsid w:val="00873C12"/>
    <w:rsid w:val="00873CDB"/>
    <w:rsid w:val="008748AC"/>
    <w:rsid w:val="00874955"/>
    <w:rsid w:val="008752CF"/>
    <w:rsid w:val="00875F9C"/>
    <w:rsid w:val="0087626E"/>
    <w:rsid w:val="00877550"/>
    <w:rsid w:val="00880D88"/>
    <w:rsid w:val="00884696"/>
    <w:rsid w:val="008860ED"/>
    <w:rsid w:val="00886482"/>
    <w:rsid w:val="00891F6D"/>
    <w:rsid w:val="0089202B"/>
    <w:rsid w:val="008959F8"/>
    <w:rsid w:val="008A4284"/>
    <w:rsid w:val="008A609F"/>
    <w:rsid w:val="008B0C2C"/>
    <w:rsid w:val="008B2F27"/>
    <w:rsid w:val="008B4DCB"/>
    <w:rsid w:val="008B600D"/>
    <w:rsid w:val="008B625F"/>
    <w:rsid w:val="008C1228"/>
    <w:rsid w:val="008C16CF"/>
    <w:rsid w:val="008C2876"/>
    <w:rsid w:val="008D225A"/>
    <w:rsid w:val="008D7A66"/>
    <w:rsid w:val="008D7C54"/>
    <w:rsid w:val="008E4500"/>
    <w:rsid w:val="008F00BF"/>
    <w:rsid w:val="008F5714"/>
    <w:rsid w:val="008F7D67"/>
    <w:rsid w:val="00901929"/>
    <w:rsid w:val="0090235A"/>
    <w:rsid w:val="009067F5"/>
    <w:rsid w:val="009121CA"/>
    <w:rsid w:val="00914048"/>
    <w:rsid w:val="00914B2C"/>
    <w:rsid w:val="00925890"/>
    <w:rsid w:val="00926EAB"/>
    <w:rsid w:val="009325A3"/>
    <w:rsid w:val="0093478F"/>
    <w:rsid w:val="00935477"/>
    <w:rsid w:val="009401BC"/>
    <w:rsid w:val="009413ED"/>
    <w:rsid w:val="00941E7C"/>
    <w:rsid w:val="00951A34"/>
    <w:rsid w:val="00952DF7"/>
    <w:rsid w:val="00955F99"/>
    <w:rsid w:val="0095732E"/>
    <w:rsid w:val="00957426"/>
    <w:rsid w:val="0096007F"/>
    <w:rsid w:val="00960342"/>
    <w:rsid w:val="009678CF"/>
    <w:rsid w:val="00974103"/>
    <w:rsid w:val="00974A51"/>
    <w:rsid w:val="00981697"/>
    <w:rsid w:val="0098469A"/>
    <w:rsid w:val="00984C57"/>
    <w:rsid w:val="00984D75"/>
    <w:rsid w:val="00985E44"/>
    <w:rsid w:val="00990058"/>
    <w:rsid w:val="009902D6"/>
    <w:rsid w:val="00990E5B"/>
    <w:rsid w:val="00991663"/>
    <w:rsid w:val="00992F17"/>
    <w:rsid w:val="00993556"/>
    <w:rsid w:val="009A04AD"/>
    <w:rsid w:val="009A212C"/>
    <w:rsid w:val="009A45EF"/>
    <w:rsid w:val="009A5D51"/>
    <w:rsid w:val="009A7160"/>
    <w:rsid w:val="009A7738"/>
    <w:rsid w:val="009B4A79"/>
    <w:rsid w:val="009B4FAA"/>
    <w:rsid w:val="009B5032"/>
    <w:rsid w:val="009B7C47"/>
    <w:rsid w:val="009C0CA9"/>
    <w:rsid w:val="009C3130"/>
    <w:rsid w:val="009C6B4B"/>
    <w:rsid w:val="009C756C"/>
    <w:rsid w:val="009D3E42"/>
    <w:rsid w:val="009D53B3"/>
    <w:rsid w:val="009D59BE"/>
    <w:rsid w:val="009D66EA"/>
    <w:rsid w:val="009D70E5"/>
    <w:rsid w:val="009E1144"/>
    <w:rsid w:val="009E18EE"/>
    <w:rsid w:val="009E211F"/>
    <w:rsid w:val="009E2163"/>
    <w:rsid w:val="009E22B6"/>
    <w:rsid w:val="009E4004"/>
    <w:rsid w:val="009E487A"/>
    <w:rsid w:val="009F05CD"/>
    <w:rsid w:val="009F159E"/>
    <w:rsid w:val="009F16A6"/>
    <w:rsid w:val="009F1BD8"/>
    <w:rsid w:val="009F1C70"/>
    <w:rsid w:val="009F340D"/>
    <w:rsid w:val="009F3D4C"/>
    <w:rsid w:val="009F5851"/>
    <w:rsid w:val="009F79F1"/>
    <w:rsid w:val="00A00D61"/>
    <w:rsid w:val="00A02633"/>
    <w:rsid w:val="00A02ADF"/>
    <w:rsid w:val="00A031A5"/>
    <w:rsid w:val="00A152C0"/>
    <w:rsid w:val="00A21198"/>
    <w:rsid w:val="00A2448B"/>
    <w:rsid w:val="00A24781"/>
    <w:rsid w:val="00A25A78"/>
    <w:rsid w:val="00A26C3A"/>
    <w:rsid w:val="00A26D59"/>
    <w:rsid w:val="00A313FE"/>
    <w:rsid w:val="00A37CFC"/>
    <w:rsid w:val="00A40C38"/>
    <w:rsid w:val="00A440FF"/>
    <w:rsid w:val="00A44468"/>
    <w:rsid w:val="00A44C2D"/>
    <w:rsid w:val="00A46396"/>
    <w:rsid w:val="00A50F7B"/>
    <w:rsid w:val="00A5113C"/>
    <w:rsid w:val="00A57577"/>
    <w:rsid w:val="00A617E4"/>
    <w:rsid w:val="00A61F50"/>
    <w:rsid w:val="00A660EA"/>
    <w:rsid w:val="00A670CA"/>
    <w:rsid w:val="00A704AF"/>
    <w:rsid w:val="00A70642"/>
    <w:rsid w:val="00A71678"/>
    <w:rsid w:val="00A82D08"/>
    <w:rsid w:val="00A9568A"/>
    <w:rsid w:val="00A970CB"/>
    <w:rsid w:val="00AA63B2"/>
    <w:rsid w:val="00AB3A25"/>
    <w:rsid w:val="00AB5016"/>
    <w:rsid w:val="00AC0793"/>
    <w:rsid w:val="00AC3297"/>
    <w:rsid w:val="00AC3A68"/>
    <w:rsid w:val="00AD3D78"/>
    <w:rsid w:val="00AE0528"/>
    <w:rsid w:val="00AE1901"/>
    <w:rsid w:val="00AE1C60"/>
    <w:rsid w:val="00AE5694"/>
    <w:rsid w:val="00AE60E1"/>
    <w:rsid w:val="00AE6A3C"/>
    <w:rsid w:val="00AF0A40"/>
    <w:rsid w:val="00AF2809"/>
    <w:rsid w:val="00AF6692"/>
    <w:rsid w:val="00AF74F1"/>
    <w:rsid w:val="00B01741"/>
    <w:rsid w:val="00B03974"/>
    <w:rsid w:val="00B05575"/>
    <w:rsid w:val="00B06025"/>
    <w:rsid w:val="00B0671B"/>
    <w:rsid w:val="00B12255"/>
    <w:rsid w:val="00B17123"/>
    <w:rsid w:val="00B179AB"/>
    <w:rsid w:val="00B20DE8"/>
    <w:rsid w:val="00B22B32"/>
    <w:rsid w:val="00B27296"/>
    <w:rsid w:val="00B27B00"/>
    <w:rsid w:val="00B36F58"/>
    <w:rsid w:val="00B37B22"/>
    <w:rsid w:val="00B41A29"/>
    <w:rsid w:val="00B42360"/>
    <w:rsid w:val="00B425DE"/>
    <w:rsid w:val="00B429D7"/>
    <w:rsid w:val="00B42C18"/>
    <w:rsid w:val="00B441EB"/>
    <w:rsid w:val="00B47333"/>
    <w:rsid w:val="00B47CD2"/>
    <w:rsid w:val="00B517FA"/>
    <w:rsid w:val="00B53607"/>
    <w:rsid w:val="00B56AF2"/>
    <w:rsid w:val="00B574D6"/>
    <w:rsid w:val="00B57CAB"/>
    <w:rsid w:val="00B6019C"/>
    <w:rsid w:val="00B63190"/>
    <w:rsid w:val="00B65646"/>
    <w:rsid w:val="00B6690F"/>
    <w:rsid w:val="00B66CE2"/>
    <w:rsid w:val="00B67219"/>
    <w:rsid w:val="00B67D93"/>
    <w:rsid w:val="00B71205"/>
    <w:rsid w:val="00B738B3"/>
    <w:rsid w:val="00B83696"/>
    <w:rsid w:val="00B8375A"/>
    <w:rsid w:val="00B84B26"/>
    <w:rsid w:val="00B84BE2"/>
    <w:rsid w:val="00B84BF0"/>
    <w:rsid w:val="00B9167D"/>
    <w:rsid w:val="00B91C86"/>
    <w:rsid w:val="00B9441C"/>
    <w:rsid w:val="00B95C70"/>
    <w:rsid w:val="00BA0E51"/>
    <w:rsid w:val="00BA14C5"/>
    <w:rsid w:val="00BA18F6"/>
    <w:rsid w:val="00BA3934"/>
    <w:rsid w:val="00BA4558"/>
    <w:rsid w:val="00BA4866"/>
    <w:rsid w:val="00BA7029"/>
    <w:rsid w:val="00BB0907"/>
    <w:rsid w:val="00BB7090"/>
    <w:rsid w:val="00BC5071"/>
    <w:rsid w:val="00BD1268"/>
    <w:rsid w:val="00BD1D8F"/>
    <w:rsid w:val="00BD45B7"/>
    <w:rsid w:val="00BD4740"/>
    <w:rsid w:val="00BD4928"/>
    <w:rsid w:val="00BD78B3"/>
    <w:rsid w:val="00BE3B93"/>
    <w:rsid w:val="00BE515F"/>
    <w:rsid w:val="00BE5B50"/>
    <w:rsid w:val="00BE61AA"/>
    <w:rsid w:val="00BE68DB"/>
    <w:rsid w:val="00BF00DD"/>
    <w:rsid w:val="00BF0E51"/>
    <w:rsid w:val="00BF2F74"/>
    <w:rsid w:val="00BF41CA"/>
    <w:rsid w:val="00C01896"/>
    <w:rsid w:val="00C0193C"/>
    <w:rsid w:val="00C049B1"/>
    <w:rsid w:val="00C04B96"/>
    <w:rsid w:val="00C071AB"/>
    <w:rsid w:val="00C072FE"/>
    <w:rsid w:val="00C10163"/>
    <w:rsid w:val="00C12415"/>
    <w:rsid w:val="00C13FA7"/>
    <w:rsid w:val="00C14D6F"/>
    <w:rsid w:val="00C16B38"/>
    <w:rsid w:val="00C24599"/>
    <w:rsid w:val="00C27DE3"/>
    <w:rsid w:val="00C314A7"/>
    <w:rsid w:val="00C46C27"/>
    <w:rsid w:val="00C47523"/>
    <w:rsid w:val="00C51503"/>
    <w:rsid w:val="00C51F03"/>
    <w:rsid w:val="00C51F0E"/>
    <w:rsid w:val="00C528AF"/>
    <w:rsid w:val="00C57706"/>
    <w:rsid w:val="00C62D0E"/>
    <w:rsid w:val="00C65351"/>
    <w:rsid w:val="00C65A8E"/>
    <w:rsid w:val="00C72A73"/>
    <w:rsid w:val="00C81737"/>
    <w:rsid w:val="00C9095F"/>
    <w:rsid w:val="00C926FF"/>
    <w:rsid w:val="00C9793A"/>
    <w:rsid w:val="00CA2927"/>
    <w:rsid w:val="00CA46CA"/>
    <w:rsid w:val="00CC036C"/>
    <w:rsid w:val="00CC5ADA"/>
    <w:rsid w:val="00CC714C"/>
    <w:rsid w:val="00CC786C"/>
    <w:rsid w:val="00CC7E07"/>
    <w:rsid w:val="00CD0B85"/>
    <w:rsid w:val="00CD3765"/>
    <w:rsid w:val="00CD77F7"/>
    <w:rsid w:val="00CF2CB9"/>
    <w:rsid w:val="00D01938"/>
    <w:rsid w:val="00D0604A"/>
    <w:rsid w:val="00D0721B"/>
    <w:rsid w:val="00D0788B"/>
    <w:rsid w:val="00D07EDB"/>
    <w:rsid w:val="00D117A3"/>
    <w:rsid w:val="00D13CC9"/>
    <w:rsid w:val="00D16DCD"/>
    <w:rsid w:val="00D2322B"/>
    <w:rsid w:val="00D24200"/>
    <w:rsid w:val="00D259D9"/>
    <w:rsid w:val="00D26C72"/>
    <w:rsid w:val="00D27C02"/>
    <w:rsid w:val="00D27E9D"/>
    <w:rsid w:val="00D30015"/>
    <w:rsid w:val="00D32D45"/>
    <w:rsid w:val="00D34199"/>
    <w:rsid w:val="00D36FFC"/>
    <w:rsid w:val="00D37ABD"/>
    <w:rsid w:val="00D507DD"/>
    <w:rsid w:val="00D51486"/>
    <w:rsid w:val="00D51ED2"/>
    <w:rsid w:val="00D54873"/>
    <w:rsid w:val="00D55C26"/>
    <w:rsid w:val="00D55C79"/>
    <w:rsid w:val="00D614DA"/>
    <w:rsid w:val="00D614F2"/>
    <w:rsid w:val="00D62BB2"/>
    <w:rsid w:val="00D6568C"/>
    <w:rsid w:val="00D65766"/>
    <w:rsid w:val="00D668C4"/>
    <w:rsid w:val="00D81044"/>
    <w:rsid w:val="00D81F56"/>
    <w:rsid w:val="00D85E27"/>
    <w:rsid w:val="00D87E4A"/>
    <w:rsid w:val="00D906AF"/>
    <w:rsid w:val="00D9078F"/>
    <w:rsid w:val="00D91DF2"/>
    <w:rsid w:val="00DA37D7"/>
    <w:rsid w:val="00DA5B0B"/>
    <w:rsid w:val="00DA657C"/>
    <w:rsid w:val="00DA7E46"/>
    <w:rsid w:val="00DB16DA"/>
    <w:rsid w:val="00DC026D"/>
    <w:rsid w:val="00DC0721"/>
    <w:rsid w:val="00DC499F"/>
    <w:rsid w:val="00DC63DB"/>
    <w:rsid w:val="00DC6D25"/>
    <w:rsid w:val="00DD1895"/>
    <w:rsid w:val="00DD3D1C"/>
    <w:rsid w:val="00DD542B"/>
    <w:rsid w:val="00DD6722"/>
    <w:rsid w:val="00DE66C6"/>
    <w:rsid w:val="00DF015F"/>
    <w:rsid w:val="00DF14D1"/>
    <w:rsid w:val="00E021B2"/>
    <w:rsid w:val="00E036A7"/>
    <w:rsid w:val="00E04B67"/>
    <w:rsid w:val="00E04D02"/>
    <w:rsid w:val="00E10899"/>
    <w:rsid w:val="00E12E36"/>
    <w:rsid w:val="00E136BB"/>
    <w:rsid w:val="00E13C96"/>
    <w:rsid w:val="00E13F75"/>
    <w:rsid w:val="00E2375A"/>
    <w:rsid w:val="00E24FB0"/>
    <w:rsid w:val="00E2668D"/>
    <w:rsid w:val="00E30384"/>
    <w:rsid w:val="00E31B1C"/>
    <w:rsid w:val="00E31CC4"/>
    <w:rsid w:val="00E35EA6"/>
    <w:rsid w:val="00E36360"/>
    <w:rsid w:val="00E36BD6"/>
    <w:rsid w:val="00E42550"/>
    <w:rsid w:val="00E44F47"/>
    <w:rsid w:val="00E44FC4"/>
    <w:rsid w:val="00E452E0"/>
    <w:rsid w:val="00E4583E"/>
    <w:rsid w:val="00E46053"/>
    <w:rsid w:val="00E46624"/>
    <w:rsid w:val="00E51E45"/>
    <w:rsid w:val="00E521F8"/>
    <w:rsid w:val="00E57357"/>
    <w:rsid w:val="00E65C20"/>
    <w:rsid w:val="00E7239B"/>
    <w:rsid w:val="00E76146"/>
    <w:rsid w:val="00E778BA"/>
    <w:rsid w:val="00E81B03"/>
    <w:rsid w:val="00E82A32"/>
    <w:rsid w:val="00E87652"/>
    <w:rsid w:val="00E87E13"/>
    <w:rsid w:val="00E935A9"/>
    <w:rsid w:val="00E945B9"/>
    <w:rsid w:val="00E94B28"/>
    <w:rsid w:val="00E958FB"/>
    <w:rsid w:val="00EA0603"/>
    <w:rsid w:val="00EA0639"/>
    <w:rsid w:val="00EA2DDA"/>
    <w:rsid w:val="00EA3709"/>
    <w:rsid w:val="00EB4772"/>
    <w:rsid w:val="00EB54AC"/>
    <w:rsid w:val="00EC45F6"/>
    <w:rsid w:val="00EC58C8"/>
    <w:rsid w:val="00EC7C35"/>
    <w:rsid w:val="00EC7D4D"/>
    <w:rsid w:val="00ED4B9F"/>
    <w:rsid w:val="00ED5023"/>
    <w:rsid w:val="00ED61F2"/>
    <w:rsid w:val="00ED7357"/>
    <w:rsid w:val="00EF0B38"/>
    <w:rsid w:val="00EF42CC"/>
    <w:rsid w:val="00EF5D8F"/>
    <w:rsid w:val="00EF64DE"/>
    <w:rsid w:val="00F01D05"/>
    <w:rsid w:val="00F0259D"/>
    <w:rsid w:val="00F0414A"/>
    <w:rsid w:val="00F047A3"/>
    <w:rsid w:val="00F05672"/>
    <w:rsid w:val="00F05E6C"/>
    <w:rsid w:val="00F06E78"/>
    <w:rsid w:val="00F0716A"/>
    <w:rsid w:val="00F0726E"/>
    <w:rsid w:val="00F10FCE"/>
    <w:rsid w:val="00F119B5"/>
    <w:rsid w:val="00F12FC8"/>
    <w:rsid w:val="00F130E4"/>
    <w:rsid w:val="00F157C2"/>
    <w:rsid w:val="00F17B9C"/>
    <w:rsid w:val="00F2034A"/>
    <w:rsid w:val="00F21086"/>
    <w:rsid w:val="00F220B0"/>
    <w:rsid w:val="00F2305E"/>
    <w:rsid w:val="00F26E01"/>
    <w:rsid w:val="00F27999"/>
    <w:rsid w:val="00F3116C"/>
    <w:rsid w:val="00F3196D"/>
    <w:rsid w:val="00F32B7D"/>
    <w:rsid w:val="00F353F7"/>
    <w:rsid w:val="00F36D66"/>
    <w:rsid w:val="00F44A32"/>
    <w:rsid w:val="00F45D80"/>
    <w:rsid w:val="00F468AE"/>
    <w:rsid w:val="00F5020E"/>
    <w:rsid w:val="00F54310"/>
    <w:rsid w:val="00F547B2"/>
    <w:rsid w:val="00F55514"/>
    <w:rsid w:val="00F6022F"/>
    <w:rsid w:val="00F605A7"/>
    <w:rsid w:val="00F63446"/>
    <w:rsid w:val="00F65B34"/>
    <w:rsid w:val="00F6674C"/>
    <w:rsid w:val="00F67A75"/>
    <w:rsid w:val="00F67D47"/>
    <w:rsid w:val="00F70E11"/>
    <w:rsid w:val="00F74677"/>
    <w:rsid w:val="00F75EB1"/>
    <w:rsid w:val="00F760D6"/>
    <w:rsid w:val="00F80137"/>
    <w:rsid w:val="00F82C4D"/>
    <w:rsid w:val="00F82F08"/>
    <w:rsid w:val="00F85906"/>
    <w:rsid w:val="00F85FEA"/>
    <w:rsid w:val="00F86B9F"/>
    <w:rsid w:val="00F86DDF"/>
    <w:rsid w:val="00F8743A"/>
    <w:rsid w:val="00F874D7"/>
    <w:rsid w:val="00F87551"/>
    <w:rsid w:val="00F92B36"/>
    <w:rsid w:val="00F93FE9"/>
    <w:rsid w:val="00FA3DC4"/>
    <w:rsid w:val="00FA510E"/>
    <w:rsid w:val="00FA5E31"/>
    <w:rsid w:val="00FB051D"/>
    <w:rsid w:val="00FB2B5C"/>
    <w:rsid w:val="00FB7B3C"/>
    <w:rsid w:val="00FC45EB"/>
    <w:rsid w:val="00FC4B76"/>
    <w:rsid w:val="00FC696C"/>
    <w:rsid w:val="00FC76AB"/>
    <w:rsid w:val="00FD0EF5"/>
    <w:rsid w:val="00FE0FD1"/>
    <w:rsid w:val="00FE1A41"/>
    <w:rsid w:val="00FF00A6"/>
    <w:rsid w:val="00FF0386"/>
    <w:rsid w:val="00FF0AEB"/>
    <w:rsid w:val="00FF1BDC"/>
    <w:rsid w:val="00FF1D38"/>
    <w:rsid w:val="00FF319E"/>
    <w:rsid w:val="00FF412E"/>
    <w:rsid w:val="00FF5B75"/>
    <w:rsid w:val="00FF61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64AFE"/>
  <w15:docId w15:val="{E1F0826F-30F1-2345-ABE8-64D553E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D2"/>
    <w:rPr>
      <w:rFonts w:ascii="Verdana"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VerdanaRight05cm">
    <w:name w:val="Style Verdana Right:  0.5 cm"/>
    <w:basedOn w:val="Normal"/>
    <w:rsid w:val="00B47CD2"/>
    <w:pPr>
      <w:numPr>
        <w:numId w:val="1"/>
      </w:numPr>
    </w:pPr>
  </w:style>
  <w:style w:type="paragraph" w:styleId="Header">
    <w:name w:val="header"/>
    <w:basedOn w:val="Normal"/>
    <w:link w:val="HeaderChar"/>
    <w:rsid w:val="00B47CD2"/>
    <w:pPr>
      <w:tabs>
        <w:tab w:val="center" w:pos="4320"/>
        <w:tab w:val="right" w:pos="8640"/>
      </w:tabs>
    </w:pPr>
  </w:style>
  <w:style w:type="paragraph" w:styleId="Footer">
    <w:name w:val="footer"/>
    <w:basedOn w:val="Normal"/>
    <w:link w:val="FooterChar"/>
    <w:rsid w:val="00B47CD2"/>
    <w:pPr>
      <w:tabs>
        <w:tab w:val="center" w:pos="4320"/>
        <w:tab w:val="right" w:pos="8640"/>
      </w:tabs>
    </w:pPr>
  </w:style>
  <w:style w:type="paragraph" w:styleId="ListParagraph">
    <w:name w:val="List Paragraph"/>
    <w:basedOn w:val="Normal"/>
    <w:qFormat/>
    <w:rsid w:val="00B53607"/>
    <w:pPr>
      <w:spacing w:after="200"/>
      <w:ind w:left="720"/>
      <w:contextualSpacing/>
    </w:pPr>
    <w:rPr>
      <w:rFonts w:ascii="Calibri" w:eastAsia="Calibri" w:hAnsi="Calibri"/>
      <w:sz w:val="22"/>
      <w:szCs w:val="22"/>
      <w:lang w:val="en-NZ" w:eastAsia="en-US"/>
    </w:rPr>
  </w:style>
  <w:style w:type="character" w:styleId="Hyperlink">
    <w:name w:val="Hyperlink"/>
    <w:rsid w:val="009E487A"/>
    <w:rPr>
      <w:color w:val="0000FF"/>
      <w:u w:val="single"/>
    </w:rPr>
  </w:style>
  <w:style w:type="character" w:customStyle="1" w:styleId="FooterChar">
    <w:name w:val="Footer Char"/>
    <w:link w:val="Footer"/>
    <w:rsid w:val="00A970CB"/>
    <w:rPr>
      <w:rFonts w:ascii="Verdana" w:hAnsi="Verdana"/>
      <w:szCs w:val="24"/>
      <w:lang w:val="en-GB" w:eastAsia="en-GB" w:bidi="ar-SA"/>
    </w:rPr>
  </w:style>
  <w:style w:type="character" w:customStyle="1" w:styleId="HeaderChar">
    <w:name w:val="Header Char"/>
    <w:link w:val="Header"/>
    <w:rsid w:val="000327D0"/>
    <w:rPr>
      <w:rFonts w:ascii="Verdana" w:hAnsi="Verdana"/>
      <w:szCs w:val="24"/>
      <w:lang w:val="en-GB" w:eastAsia="en-GB"/>
    </w:rPr>
  </w:style>
  <w:style w:type="character" w:styleId="PageNumber">
    <w:name w:val="page number"/>
    <w:rsid w:val="000327D0"/>
    <w:rPr>
      <w:rFonts w:ascii="Verdana" w:hAnsi="Verdana"/>
      <w:sz w:val="16"/>
    </w:rPr>
  </w:style>
  <w:style w:type="character" w:styleId="FollowedHyperlink">
    <w:name w:val="FollowedHyperlink"/>
    <w:basedOn w:val="DefaultParagraphFont"/>
    <w:uiPriority w:val="99"/>
    <w:semiHidden/>
    <w:unhideWhenUsed/>
    <w:rsid w:val="00B95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kos.co.nz/school-calculator" TargetMode="External"/><Relationship Id="rId3" Type="http://schemas.openxmlformats.org/officeDocument/2006/relationships/settings" Target="settings.xml"/><Relationship Id="rId7" Type="http://schemas.openxmlformats.org/officeDocument/2006/relationships/hyperlink" Target="http://www.unitconversion.org/unit_converter/energ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ACTIVITY IDEA: Carbon dioxide emissions calculator</vt:lpstr>
    </vt:vector>
  </TitlesOfParts>
  <Company>The University of Waikato</Company>
  <LinksUpToDate>false</LinksUpToDate>
  <CharactersWithSpaces>1695</CharactersWithSpaces>
  <SharedDoc>false</SharedDoc>
  <HLinks>
    <vt:vector size="18" baseType="variant">
      <vt:variant>
        <vt:i4>1376300</vt:i4>
      </vt:variant>
      <vt:variant>
        <vt:i4>3</vt:i4>
      </vt:variant>
      <vt:variant>
        <vt:i4>0</vt:i4>
      </vt:variant>
      <vt:variant>
        <vt:i4>5</vt:i4>
      </vt:variant>
      <vt:variant>
        <vt:lpwstr>http://www.unitconversion.org/unit_converter/energy.html</vt:lpwstr>
      </vt:variant>
      <vt:variant>
        <vt:lpwstr/>
      </vt:variant>
      <vt:variant>
        <vt:i4>5374027</vt:i4>
      </vt:variant>
      <vt:variant>
        <vt:i4>0</vt:i4>
      </vt:variant>
      <vt:variant>
        <vt:i4>0</vt:i4>
      </vt:variant>
      <vt:variant>
        <vt:i4>5</vt:i4>
      </vt:variant>
      <vt:variant>
        <vt:lpwstr>http://www.bkc.co.nz/Portals/0/docs/tools/CO2_emission_calculator.html</vt:lpwstr>
      </vt:variant>
      <vt:variant>
        <vt:lpwstr/>
      </vt:variant>
      <vt:variant>
        <vt:i4>2424880</vt:i4>
      </vt:variant>
      <vt:variant>
        <vt:i4>0</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dioxide emissions calculator</dc:title>
  <dc:creator>The University of Waikato;Science Learning Hub</dc:creator>
  <cp:lastModifiedBy>Science Learning Hub - University of Waikato</cp:lastModifiedBy>
  <cp:revision>2</cp:revision>
  <dcterms:created xsi:type="dcterms:W3CDTF">2020-08-19T02:41:00Z</dcterms:created>
  <dcterms:modified xsi:type="dcterms:W3CDTF">2020-08-19T02:41:00Z</dcterms:modified>
</cp:coreProperties>
</file>