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BB2F" w14:textId="77777777" w:rsidR="00224DDF" w:rsidRPr="00C876E5" w:rsidRDefault="00224DDF" w:rsidP="00224DDF">
      <w:pPr>
        <w:jc w:val="center"/>
        <w:rPr>
          <w:b/>
          <w:sz w:val="24"/>
        </w:rPr>
      </w:pPr>
      <w:bookmarkStart w:id="0" w:name="_GoBack"/>
      <w:bookmarkEnd w:id="0"/>
      <w:r w:rsidRPr="00C876E5">
        <w:rPr>
          <w:b/>
          <w:sz w:val="24"/>
        </w:rPr>
        <w:t xml:space="preserve">ACTIVITY: </w:t>
      </w:r>
      <w:r>
        <w:rPr>
          <w:b/>
          <w:sz w:val="24"/>
        </w:rPr>
        <w:t>Minerals present in granite</w:t>
      </w:r>
    </w:p>
    <w:p w14:paraId="30A0E8BF" w14:textId="77777777" w:rsidR="00224DDF" w:rsidRDefault="00224DDF" w:rsidP="00224DDF"/>
    <w:p w14:paraId="280DA5BB" w14:textId="77777777" w:rsidR="00224DDF" w:rsidRDefault="00224DDF" w:rsidP="00224DD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r w:rsidRPr="00FB23DB">
        <w:rPr>
          <w:rFonts w:cs="Helvetica"/>
          <w:b/>
          <w:szCs w:val="20"/>
          <w:lang w:val="en-AU" w:eastAsia="en-US"/>
        </w:rPr>
        <w:t>Activity idea</w:t>
      </w:r>
    </w:p>
    <w:p w14:paraId="2E9BAF35" w14:textId="77777777" w:rsidR="00224DDF" w:rsidRPr="00FB23DB" w:rsidRDefault="00224DDF" w:rsidP="00224DD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p>
    <w:p w14:paraId="259D478B" w14:textId="77777777" w:rsidR="00224DDF" w:rsidRPr="00FB23DB" w:rsidRDefault="00224DDF" w:rsidP="00224DDF">
      <w:pPr>
        <w:pBdr>
          <w:top w:val="single" w:sz="4" w:space="1" w:color="auto"/>
          <w:left w:val="single" w:sz="4" w:space="1" w:color="auto"/>
          <w:bottom w:val="single" w:sz="4" w:space="1" w:color="auto"/>
          <w:right w:val="single" w:sz="4" w:space="1" w:color="auto"/>
        </w:pBdr>
        <w:rPr>
          <w:szCs w:val="20"/>
        </w:rPr>
      </w:pPr>
      <w:r>
        <w:rPr>
          <w:szCs w:val="20"/>
        </w:rPr>
        <w:t xml:space="preserve">In this activity, students identify the main minerals present in granite and investigate some of their properties. </w:t>
      </w:r>
    </w:p>
    <w:p w14:paraId="1DCE5752" w14:textId="77777777" w:rsidR="00224DDF" w:rsidRDefault="00224DDF" w:rsidP="00224DDF">
      <w:pPr>
        <w:pBdr>
          <w:top w:val="single" w:sz="4" w:space="1" w:color="auto"/>
          <w:left w:val="single" w:sz="4" w:space="1" w:color="auto"/>
          <w:bottom w:val="single" w:sz="4" w:space="1" w:color="auto"/>
          <w:right w:val="single" w:sz="4" w:space="1" w:color="auto"/>
        </w:pBdr>
        <w:rPr>
          <w:szCs w:val="20"/>
        </w:rPr>
      </w:pPr>
    </w:p>
    <w:p w14:paraId="0FF8A4A2" w14:textId="77777777" w:rsidR="00224DDF" w:rsidRPr="00FB23DB" w:rsidRDefault="00224DDF" w:rsidP="00224DD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FB23DB">
        <w:rPr>
          <w:rFonts w:ascii="Verdana" w:hAnsi="Verdana" w:cs="Helvetica"/>
          <w:sz w:val="20"/>
          <w:szCs w:val="20"/>
          <w:lang w:val="en-AU" w:eastAsia="en-US"/>
        </w:rPr>
        <w:t>By the end of this activity, students should</w:t>
      </w:r>
      <w:r>
        <w:rPr>
          <w:rFonts w:ascii="Verdana" w:hAnsi="Verdana" w:cs="Helvetica"/>
          <w:sz w:val="20"/>
          <w:szCs w:val="20"/>
          <w:lang w:val="en-AU" w:eastAsia="en-US"/>
        </w:rPr>
        <w:t xml:space="preserve"> be able to</w:t>
      </w:r>
      <w:r w:rsidRPr="00FB23DB">
        <w:rPr>
          <w:rFonts w:ascii="Verdana" w:hAnsi="Verdana" w:cs="Helvetica"/>
          <w:sz w:val="20"/>
          <w:szCs w:val="20"/>
          <w:lang w:val="en-AU" w:eastAsia="en-US"/>
        </w:rPr>
        <w:t xml:space="preserve">: </w:t>
      </w:r>
    </w:p>
    <w:p w14:paraId="50D08509" w14:textId="77777777" w:rsidR="00224DDF" w:rsidRDefault="00224DDF" w:rsidP="00224DDF">
      <w:pPr>
        <w:numPr>
          <w:ilvl w:val="0"/>
          <w:numId w:val="9"/>
        </w:numPr>
        <w:pBdr>
          <w:top w:val="single" w:sz="4" w:space="1" w:color="auto"/>
          <w:left w:val="single" w:sz="4" w:space="1" w:color="auto"/>
          <w:bottom w:val="single" w:sz="4" w:space="1" w:color="auto"/>
          <w:right w:val="single" w:sz="4" w:space="1" w:color="auto"/>
        </w:pBdr>
        <w:rPr>
          <w:szCs w:val="20"/>
        </w:rPr>
      </w:pPr>
      <w:r>
        <w:rPr>
          <w:szCs w:val="20"/>
        </w:rPr>
        <w:t>identify the rock known as granite</w:t>
      </w:r>
    </w:p>
    <w:p w14:paraId="6A8C8E39" w14:textId="77777777" w:rsidR="00224DDF" w:rsidRDefault="00224DDF" w:rsidP="00224DDF">
      <w:pPr>
        <w:numPr>
          <w:ilvl w:val="0"/>
          <w:numId w:val="9"/>
        </w:numPr>
        <w:pBdr>
          <w:top w:val="single" w:sz="4" w:space="1" w:color="auto"/>
          <w:left w:val="single" w:sz="4" w:space="1" w:color="auto"/>
          <w:bottom w:val="single" w:sz="4" w:space="1" w:color="auto"/>
          <w:right w:val="single" w:sz="4" w:space="1" w:color="auto"/>
        </w:pBdr>
        <w:rPr>
          <w:szCs w:val="20"/>
        </w:rPr>
      </w:pPr>
      <w:r>
        <w:rPr>
          <w:szCs w:val="20"/>
        </w:rPr>
        <w:t>recognise and identify the main minerals present in granite</w:t>
      </w:r>
    </w:p>
    <w:p w14:paraId="2D390663" w14:textId="77777777" w:rsidR="00224DDF" w:rsidRDefault="00224DDF" w:rsidP="00224DDF">
      <w:pPr>
        <w:numPr>
          <w:ilvl w:val="0"/>
          <w:numId w:val="9"/>
        </w:numPr>
        <w:pBdr>
          <w:top w:val="single" w:sz="4" w:space="1" w:color="auto"/>
          <w:left w:val="single" w:sz="4" w:space="1" w:color="auto"/>
          <w:bottom w:val="single" w:sz="4" w:space="1" w:color="auto"/>
          <w:right w:val="single" w:sz="4" w:space="1" w:color="auto"/>
        </w:pBdr>
        <w:rPr>
          <w:szCs w:val="20"/>
        </w:rPr>
      </w:pPr>
      <w:r>
        <w:rPr>
          <w:szCs w:val="20"/>
        </w:rPr>
        <w:t>state some of the physical properties of each of the component minerals</w:t>
      </w:r>
    </w:p>
    <w:p w14:paraId="7FB6CA18" w14:textId="77777777" w:rsidR="00224DDF" w:rsidRPr="00E60607" w:rsidRDefault="00224DDF" w:rsidP="00224DDF">
      <w:pPr>
        <w:numPr>
          <w:ilvl w:val="0"/>
          <w:numId w:val="9"/>
        </w:numPr>
        <w:pBdr>
          <w:top w:val="single" w:sz="4" w:space="1" w:color="auto"/>
          <w:left w:val="single" w:sz="4" w:space="1" w:color="auto"/>
          <w:bottom w:val="single" w:sz="4" w:space="1" w:color="auto"/>
          <w:right w:val="single" w:sz="4" w:space="1" w:color="auto"/>
        </w:pBdr>
        <w:rPr>
          <w:szCs w:val="20"/>
        </w:rPr>
      </w:pPr>
      <w:r>
        <w:rPr>
          <w:szCs w:val="20"/>
        </w:rPr>
        <w:t>effectively use optical aids such as hand lenses and simple binocular microscopes.</w:t>
      </w:r>
    </w:p>
    <w:p w14:paraId="2273FB86" w14:textId="77777777" w:rsidR="00224DDF" w:rsidRDefault="00224DDF" w:rsidP="00224DDF">
      <w:pPr>
        <w:rPr>
          <w:szCs w:val="20"/>
        </w:rPr>
      </w:pPr>
    </w:p>
    <w:p w14:paraId="56850072" w14:textId="77777777" w:rsidR="00224DDF" w:rsidRPr="00C876E5" w:rsidRDefault="007C4486" w:rsidP="00224DDF">
      <w:pPr>
        <w:rPr>
          <w:szCs w:val="20"/>
        </w:rPr>
      </w:pPr>
      <w:hyperlink w:anchor="Introduction" w:history="1">
        <w:r w:rsidR="00224DDF" w:rsidRPr="00FE4289">
          <w:rPr>
            <w:rStyle w:val="Hyperlink"/>
            <w:szCs w:val="20"/>
          </w:rPr>
          <w:t>Introduction/background notes</w:t>
        </w:r>
      </w:hyperlink>
    </w:p>
    <w:p w14:paraId="476EFB2B" w14:textId="77777777" w:rsidR="00224DDF" w:rsidRDefault="007C4486" w:rsidP="00224DDF">
      <w:pPr>
        <w:rPr>
          <w:szCs w:val="20"/>
        </w:rPr>
      </w:pPr>
      <w:hyperlink w:anchor="Need" w:history="1">
        <w:r w:rsidR="00224DDF" w:rsidRPr="00FE4289">
          <w:rPr>
            <w:rStyle w:val="Hyperlink"/>
            <w:szCs w:val="20"/>
          </w:rPr>
          <w:t>What you need</w:t>
        </w:r>
      </w:hyperlink>
      <w:r w:rsidR="00224DDF" w:rsidRPr="00C876E5">
        <w:rPr>
          <w:szCs w:val="20"/>
        </w:rPr>
        <w:t xml:space="preserve"> </w:t>
      </w:r>
    </w:p>
    <w:p w14:paraId="07A66DBA" w14:textId="77777777" w:rsidR="00224DDF" w:rsidRPr="00C876E5" w:rsidRDefault="007C4486" w:rsidP="00224DDF">
      <w:pPr>
        <w:rPr>
          <w:szCs w:val="20"/>
        </w:rPr>
      </w:pPr>
      <w:hyperlink w:anchor="Do" w:history="1">
        <w:r w:rsidR="00224DDF" w:rsidRPr="00FE4289">
          <w:rPr>
            <w:rStyle w:val="Hyperlink"/>
            <w:szCs w:val="20"/>
          </w:rPr>
          <w:t>What to do</w:t>
        </w:r>
      </w:hyperlink>
    </w:p>
    <w:p w14:paraId="16CC2887" w14:textId="77777777" w:rsidR="00224DDF" w:rsidRPr="000F74F9" w:rsidRDefault="00224DDF" w:rsidP="00224DDF">
      <w:pPr>
        <w:rPr>
          <w:rStyle w:val="Hyperlink"/>
          <w:szCs w:val="20"/>
        </w:rPr>
      </w:pPr>
      <w:r>
        <w:rPr>
          <w:szCs w:val="20"/>
        </w:rPr>
        <w:fldChar w:fldCharType="begin"/>
      </w:r>
      <w:r>
        <w:rPr>
          <w:szCs w:val="20"/>
        </w:rPr>
        <w:instrText xml:space="preserve"> HYPERLINK  \l "Questions" </w:instrText>
      </w:r>
      <w:r>
        <w:rPr>
          <w:szCs w:val="20"/>
        </w:rPr>
        <w:fldChar w:fldCharType="separate"/>
      </w:r>
      <w:r w:rsidRPr="000F74F9">
        <w:rPr>
          <w:rStyle w:val="Hyperlink"/>
          <w:szCs w:val="20"/>
        </w:rPr>
        <w:t>Discussion questions</w:t>
      </w:r>
    </w:p>
    <w:p w14:paraId="313B801C" w14:textId="77777777" w:rsidR="00224DDF" w:rsidRPr="000F74F9" w:rsidRDefault="00224DDF" w:rsidP="00224DDF">
      <w:pPr>
        <w:rPr>
          <w:rStyle w:val="Hyperlink"/>
          <w:szCs w:val="20"/>
        </w:rPr>
      </w:pPr>
      <w:r>
        <w:rPr>
          <w:szCs w:val="20"/>
        </w:rPr>
        <w:fldChar w:fldCharType="end"/>
      </w:r>
      <w:r>
        <w:rPr>
          <w:szCs w:val="20"/>
        </w:rPr>
        <w:fldChar w:fldCharType="begin"/>
      </w:r>
      <w:r>
        <w:rPr>
          <w:szCs w:val="20"/>
        </w:rPr>
        <w:instrText xml:space="preserve"> HYPERLINK  \l "Extension" </w:instrText>
      </w:r>
      <w:r>
        <w:rPr>
          <w:szCs w:val="20"/>
        </w:rPr>
        <w:fldChar w:fldCharType="separate"/>
      </w:r>
      <w:r w:rsidRPr="000F74F9">
        <w:rPr>
          <w:rStyle w:val="Hyperlink"/>
          <w:szCs w:val="20"/>
        </w:rPr>
        <w:t>Extension ideas</w:t>
      </w:r>
    </w:p>
    <w:p w14:paraId="52AE8D6F" w14:textId="77777777" w:rsidR="00224DDF" w:rsidRPr="000F74F9" w:rsidRDefault="00224DDF" w:rsidP="00224DDF">
      <w:pPr>
        <w:rPr>
          <w:rStyle w:val="Hyperlink"/>
          <w:b/>
          <w:szCs w:val="20"/>
          <w:lang w:val="en-AU"/>
        </w:rPr>
      </w:pPr>
      <w:r>
        <w:rPr>
          <w:szCs w:val="20"/>
        </w:rPr>
        <w:fldChar w:fldCharType="end"/>
      </w:r>
      <w:r>
        <w:rPr>
          <w:szCs w:val="20"/>
        </w:rPr>
        <w:fldChar w:fldCharType="begin"/>
      </w:r>
      <w:r>
        <w:rPr>
          <w:szCs w:val="20"/>
        </w:rPr>
        <w:instrText xml:space="preserve"> HYPERLINK  \l "worksheet" </w:instrText>
      </w:r>
      <w:r>
        <w:rPr>
          <w:szCs w:val="20"/>
        </w:rPr>
        <w:fldChar w:fldCharType="separate"/>
      </w:r>
      <w:r w:rsidRPr="000F74F9">
        <w:rPr>
          <w:rStyle w:val="Hyperlink"/>
          <w:szCs w:val="20"/>
        </w:rPr>
        <w:t>Student worksheet</w:t>
      </w:r>
    </w:p>
    <w:p w14:paraId="0D74BE4F" w14:textId="77777777" w:rsidR="00224DDF" w:rsidRDefault="00224DDF" w:rsidP="00224DDF">
      <w:pPr>
        <w:rPr>
          <w:szCs w:val="20"/>
        </w:rPr>
      </w:pPr>
      <w:r>
        <w:rPr>
          <w:szCs w:val="20"/>
        </w:rPr>
        <w:fldChar w:fldCharType="end"/>
      </w:r>
    </w:p>
    <w:p w14:paraId="52B58E27" w14:textId="77777777" w:rsidR="00224DDF" w:rsidRPr="00C876E5" w:rsidRDefault="00224DDF" w:rsidP="00224DDF">
      <w:pPr>
        <w:rPr>
          <w:b/>
          <w:szCs w:val="20"/>
        </w:rPr>
      </w:pPr>
      <w:bookmarkStart w:id="1" w:name="Introduction"/>
      <w:bookmarkEnd w:id="1"/>
      <w:r w:rsidRPr="00C876E5">
        <w:rPr>
          <w:b/>
          <w:szCs w:val="20"/>
        </w:rPr>
        <w:t>Introduction/background</w:t>
      </w:r>
    </w:p>
    <w:p w14:paraId="1A1B4384" w14:textId="77777777" w:rsidR="00224DDF" w:rsidRDefault="00224DDF" w:rsidP="00224DDF">
      <w:pPr>
        <w:rPr>
          <w:szCs w:val="20"/>
        </w:rPr>
      </w:pPr>
    </w:p>
    <w:p w14:paraId="22F9CE29" w14:textId="77777777" w:rsidR="00224DDF" w:rsidRDefault="00224DDF" w:rsidP="00224DDF">
      <w:pPr>
        <w:rPr>
          <w:szCs w:val="20"/>
        </w:rPr>
      </w:pPr>
      <w:r>
        <w:rPr>
          <w:szCs w:val="20"/>
        </w:rPr>
        <w:t>Traditional ceramics are clay-based. The minerals present in some clays have their origin in a type of igneous rock known as granite. It is the weathering of the feldspar minerals in granite that produces the main clay minerals such as smectite and kaolinite.</w:t>
      </w:r>
    </w:p>
    <w:p w14:paraId="6466BF01" w14:textId="77777777" w:rsidR="00224DDF" w:rsidRDefault="00224DDF" w:rsidP="00224DDF">
      <w:pPr>
        <w:rPr>
          <w:szCs w:val="20"/>
        </w:rPr>
      </w:pPr>
    </w:p>
    <w:p w14:paraId="54BA6779" w14:textId="77777777" w:rsidR="00224DDF" w:rsidRDefault="00224DDF" w:rsidP="00224DDF">
      <w:pPr>
        <w:rPr>
          <w:szCs w:val="20"/>
        </w:rPr>
      </w:pPr>
      <w:r>
        <w:rPr>
          <w:szCs w:val="20"/>
        </w:rPr>
        <w:t xml:space="preserve">This activity involves identifying the main minerals such as quartz, micas and feldspars present in granite: </w:t>
      </w:r>
    </w:p>
    <w:p w14:paraId="0E206C32" w14:textId="77777777" w:rsidR="00224DDF" w:rsidRPr="004B42E1" w:rsidRDefault="00224DDF" w:rsidP="00224DDF">
      <w:pPr>
        <w:numPr>
          <w:ilvl w:val="0"/>
          <w:numId w:val="19"/>
        </w:numPr>
        <w:rPr>
          <w:szCs w:val="20"/>
        </w:rPr>
      </w:pPr>
      <w:r>
        <w:rPr>
          <w:rFonts w:cs="Arial"/>
        </w:rPr>
        <w:t>Quartz is a very common mineral making up about 12% of the Earth’s crust. It is one of the main minerals in the igneous rock known as granite.</w:t>
      </w:r>
    </w:p>
    <w:p w14:paraId="0CE36879" w14:textId="77777777" w:rsidR="00224DDF" w:rsidRDefault="00224DDF" w:rsidP="00224DDF">
      <w:pPr>
        <w:numPr>
          <w:ilvl w:val="0"/>
          <w:numId w:val="19"/>
        </w:numPr>
        <w:rPr>
          <w:szCs w:val="20"/>
        </w:rPr>
      </w:pPr>
      <w:r>
        <w:rPr>
          <w:rFonts w:cs="Arial"/>
        </w:rPr>
        <w:t>Mica is one of the minerals found in the igneous type of rock known as granite.</w:t>
      </w:r>
    </w:p>
    <w:p w14:paraId="0B2BA72D" w14:textId="77777777" w:rsidR="00224DDF" w:rsidRDefault="00224DDF" w:rsidP="00224DDF">
      <w:pPr>
        <w:numPr>
          <w:ilvl w:val="0"/>
          <w:numId w:val="19"/>
        </w:numPr>
        <w:rPr>
          <w:rFonts w:cs="Arial"/>
        </w:rPr>
      </w:pPr>
      <w:r>
        <w:rPr>
          <w:rFonts w:cs="Arial"/>
        </w:rPr>
        <w:t>Plagioclase feldspars form part of the structure of the igneous rock known as granite. They are generally white in colour.</w:t>
      </w:r>
    </w:p>
    <w:p w14:paraId="24B92C30" w14:textId="77777777" w:rsidR="00224DDF" w:rsidRDefault="00224DDF" w:rsidP="00224DDF">
      <w:pPr>
        <w:numPr>
          <w:ilvl w:val="0"/>
          <w:numId w:val="19"/>
        </w:numPr>
        <w:rPr>
          <w:szCs w:val="20"/>
        </w:rPr>
      </w:pPr>
      <w:r>
        <w:rPr>
          <w:rFonts w:cs="Arial"/>
        </w:rPr>
        <w:t>Orthoclase is a potassium feldspar mineral. The presence of the element potassium gives colour to the mineral.</w:t>
      </w:r>
    </w:p>
    <w:p w14:paraId="6EE0E1CF" w14:textId="77777777" w:rsidR="00224DDF" w:rsidRDefault="00224DDF" w:rsidP="00224DDF">
      <w:pPr>
        <w:rPr>
          <w:szCs w:val="20"/>
        </w:rPr>
      </w:pPr>
    </w:p>
    <w:p w14:paraId="4443C121" w14:textId="77777777" w:rsidR="00224DDF" w:rsidRDefault="00224DDF" w:rsidP="00224DDF">
      <w:pPr>
        <w:rPr>
          <w:szCs w:val="20"/>
        </w:rPr>
      </w:pPr>
      <w:r>
        <w:rPr>
          <w:szCs w:val="20"/>
        </w:rPr>
        <w:t>Some of the properties of these minerals such as colour, hardness and cleavage are investigated</w:t>
      </w:r>
    </w:p>
    <w:p w14:paraId="7654DD6F" w14:textId="77777777" w:rsidR="00224DDF" w:rsidRDefault="00224DDF" w:rsidP="00224DDF">
      <w:pPr>
        <w:rPr>
          <w:szCs w:val="20"/>
        </w:rPr>
      </w:pPr>
    </w:p>
    <w:p w14:paraId="30BFF259" w14:textId="77777777" w:rsidR="00224DDF" w:rsidRDefault="00224DDF" w:rsidP="00224DDF">
      <w:pPr>
        <w:rPr>
          <w:b/>
          <w:szCs w:val="20"/>
        </w:rPr>
      </w:pPr>
      <w:bookmarkStart w:id="2" w:name="Need"/>
      <w:bookmarkEnd w:id="2"/>
      <w:r w:rsidRPr="00FB23DB">
        <w:rPr>
          <w:b/>
          <w:szCs w:val="20"/>
        </w:rPr>
        <w:t>What you need</w:t>
      </w:r>
    </w:p>
    <w:p w14:paraId="4EC10018" w14:textId="77777777" w:rsidR="00224DDF" w:rsidRPr="00FB23DB" w:rsidRDefault="00224DDF" w:rsidP="00224DDF">
      <w:pPr>
        <w:rPr>
          <w:b/>
          <w:szCs w:val="20"/>
        </w:rPr>
      </w:pPr>
    </w:p>
    <w:p w14:paraId="5D2D88A9" w14:textId="77777777" w:rsidR="00224DDF" w:rsidRPr="003043A2" w:rsidRDefault="00224DDF" w:rsidP="00224DDF">
      <w:pPr>
        <w:numPr>
          <w:ilvl w:val="0"/>
          <w:numId w:val="10"/>
        </w:numPr>
        <w:rPr>
          <w:b/>
          <w:szCs w:val="20"/>
        </w:rPr>
      </w:pPr>
      <w:r>
        <w:rPr>
          <w:szCs w:val="20"/>
        </w:rPr>
        <w:t>Small samples of granite (easily hand-held)</w:t>
      </w:r>
    </w:p>
    <w:p w14:paraId="36E0A379" w14:textId="77777777" w:rsidR="00224DDF" w:rsidRPr="003043A2" w:rsidRDefault="00224DDF" w:rsidP="00224DDF">
      <w:pPr>
        <w:numPr>
          <w:ilvl w:val="0"/>
          <w:numId w:val="10"/>
        </w:numPr>
        <w:rPr>
          <w:b/>
          <w:szCs w:val="20"/>
        </w:rPr>
      </w:pPr>
      <w:r>
        <w:rPr>
          <w:szCs w:val="20"/>
        </w:rPr>
        <w:t>Small samples of the minerals quartz, mica, plagioclase feldspar and potassium feldspar</w:t>
      </w:r>
    </w:p>
    <w:p w14:paraId="62EC17E5" w14:textId="77777777" w:rsidR="00224DDF" w:rsidRPr="003043A2" w:rsidRDefault="00224DDF" w:rsidP="00224DDF">
      <w:pPr>
        <w:numPr>
          <w:ilvl w:val="0"/>
          <w:numId w:val="10"/>
        </w:numPr>
        <w:rPr>
          <w:b/>
          <w:szCs w:val="20"/>
        </w:rPr>
      </w:pPr>
      <w:r>
        <w:rPr>
          <w:szCs w:val="20"/>
        </w:rPr>
        <w:t>Hand lenses</w:t>
      </w:r>
    </w:p>
    <w:p w14:paraId="165D9C36" w14:textId="77777777" w:rsidR="00224DDF" w:rsidRPr="00CF7EF1" w:rsidRDefault="00224DDF" w:rsidP="00224DDF">
      <w:pPr>
        <w:numPr>
          <w:ilvl w:val="0"/>
          <w:numId w:val="10"/>
        </w:numPr>
        <w:rPr>
          <w:b/>
          <w:szCs w:val="20"/>
        </w:rPr>
      </w:pPr>
      <w:r>
        <w:rPr>
          <w:szCs w:val="20"/>
        </w:rPr>
        <w:t>Simple binocular microscope</w:t>
      </w:r>
    </w:p>
    <w:p w14:paraId="203E8C4D" w14:textId="77777777" w:rsidR="00224DDF" w:rsidRPr="00CF7EF1" w:rsidRDefault="00224DDF" w:rsidP="00224DDF">
      <w:pPr>
        <w:numPr>
          <w:ilvl w:val="0"/>
          <w:numId w:val="10"/>
        </w:numPr>
        <w:rPr>
          <w:b/>
          <w:szCs w:val="20"/>
        </w:rPr>
      </w:pPr>
      <w:r>
        <w:rPr>
          <w:szCs w:val="20"/>
        </w:rPr>
        <w:t>Small pocket knife or scalpel</w:t>
      </w:r>
    </w:p>
    <w:p w14:paraId="1A9920CB" w14:textId="77777777" w:rsidR="00224DDF" w:rsidRPr="003A5281" w:rsidRDefault="00224DDF" w:rsidP="00224DDF">
      <w:pPr>
        <w:numPr>
          <w:ilvl w:val="0"/>
          <w:numId w:val="10"/>
        </w:numPr>
        <w:rPr>
          <w:b/>
          <w:szCs w:val="20"/>
        </w:rPr>
      </w:pPr>
      <w:r>
        <w:rPr>
          <w:szCs w:val="20"/>
        </w:rPr>
        <w:t>Small hammer</w:t>
      </w:r>
    </w:p>
    <w:p w14:paraId="7F8BD5C6" w14:textId="77777777" w:rsidR="00224DDF" w:rsidRPr="003A5281" w:rsidRDefault="00224DDF" w:rsidP="00224DDF">
      <w:pPr>
        <w:numPr>
          <w:ilvl w:val="0"/>
          <w:numId w:val="10"/>
        </w:numPr>
        <w:rPr>
          <w:b/>
          <w:szCs w:val="20"/>
        </w:rPr>
      </w:pPr>
      <w:r>
        <w:rPr>
          <w:szCs w:val="20"/>
        </w:rPr>
        <w:t>Sketch pad and pencil</w:t>
      </w:r>
    </w:p>
    <w:p w14:paraId="3294F874" w14:textId="77777777" w:rsidR="00224DDF" w:rsidRPr="00526EA1" w:rsidRDefault="00224DDF" w:rsidP="00224DDF">
      <w:pPr>
        <w:numPr>
          <w:ilvl w:val="0"/>
          <w:numId w:val="10"/>
        </w:numPr>
        <w:rPr>
          <w:b/>
          <w:szCs w:val="20"/>
        </w:rPr>
      </w:pPr>
      <w:r>
        <w:rPr>
          <w:szCs w:val="20"/>
        </w:rPr>
        <w:t>Copies of the student worksheet</w:t>
      </w:r>
    </w:p>
    <w:p w14:paraId="180C46CC" w14:textId="77777777" w:rsidR="00224DDF" w:rsidRPr="00526EA1" w:rsidRDefault="00224DDF" w:rsidP="00224DDF">
      <w:pPr>
        <w:numPr>
          <w:ilvl w:val="0"/>
          <w:numId w:val="10"/>
        </w:numPr>
      </w:pPr>
      <w:r>
        <w:t xml:space="preserve">Access to information on the </w:t>
      </w:r>
      <w:r w:rsidRPr="00297202">
        <w:t>chemical composition of the minerals</w:t>
      </w:r>
      <w:r>
        <w:t xml:space="preserve"> studied (the internet or</w:t>
      </w:r>
      <w:r w:rsidRPr="00297202">
        <w:t xml:space="preserve"> a mineralogy handbook</w:t>
      </w:r>
      <w:r>
        <w:t>)</w:t>
      </w:r>
    </w:p>
    <w:p w14:paraId="2A04AC9E" w14:textId="77777777" w:rsidR="00224DDF" w:rsidRPr="00FB23DB" w:rsidRDefault="00224DDF" w:rsidP="00224DDF">
      <w:pPr>
        <w:ind w:left="360"/>
        <w:rPr>
          <w:b/>
          <w:szCs w:val="20"/>
        </w:rPr>
      </w:pPr>
    </w:p>
    <w:p w14:paraId="105EFF32" w14:textId="77777777" w:rsidR="00224DDF" w:rsidRPr="00C876E5" w:rsidRDefault="00224DDF" w:rsidP="00224DDF">
      <w:pPr>
        <w:rPr>
          <w:b/>
          <w:szCs w:val="20"/>
        </w:rPr>
      </w:pPr>
      <w:bookmarkStart w:id="3" w:name="Do"/>
      <w:bookmarkEnd w:id="3"/>
      <w:r w:rsidRPr="00C876E5">
        <w:rPr>
          <w:b/>
          <w:szCs w:val="20"/>
        </w:rPr>
        <w:t>What to do</w:t>
      </w:r>
    </w:p>
    <w:p w14:paraId="2770D3D1" w14:textId="77777777" w:rsidR="00224DDF" w:rsidRPr="00401487" w:rsidRDefault="00224DDF" w:rsidP="00224DDF">
      <w:pPr>
        <w:ind w:right="-673"/>
      </w:pPr>
    </w:p>
    <w:p w14:paraId="2E7ACAAD" w14:textId="77777777" w:rsidR="00224DDF" w:rsidRPr="00401487" w:rsidRDefault="00224DDF" w:rsidP="00224DDF">
      <w:pPr>
        <w:numPr>
          <w:ilvl w:val="0"/>
          <w:numId w:val="17"/>
        </w:numPr>
        <w:rPr>
          <w:szCs w:val="20"/>
        </w:rPr>
      </w:pPr>
      <w:r w:rsidRPr="00401487">
        <w:rPr>
          <w:szCs w:val="20"/>
        </w:rPr>
        <w:t>Make sure each student has samples of granite and observation equipment</w:t>
      </w:r>
      <w:r>
        <w:rPr>
          <w:szCs w:val="20"/>
        </w:rPr>
        <w:t xml:space="preserve"> and a copy of the </w:t>
      </w:r>
      <w:hyperlink w:anchor="worksheet" w:history="1">
        <w:r w:rsidRPr="004C1F63">
          <w:rPr>
            <w:rStyle w:val="Hyperlink"/>
            <w:szCs w:val="20"/>
          </w:rPr>
          <w:t>student worksheet</w:t>
        </w:r>
      </w:hyperlink>
      <w:r w:rsidRPr="00401487">
        <w:rPr>
          <w:szCs w:val="20"/>
        </w:rPr>
        <w:t>.</w:t>
      </w:r>
    </w:p>
    <w:p w14:paraId="37BE08D8" w14:textId="77777777" w:rsidR="00224DDF" w:rsidRPr="00401487" w:rsidRDefault="00224DDF" w:rsidP="00224DDF">
      <w:pPr>
        <w:rPr>
          <w:szCs w:val="20"/>
        </w:rPr>
      </w:pPr>
    </w:p>
    <w:p w14:paraId="10661093" w14:textId="77777777" w:rsidR="00224DDF" w:rsidRPr="00526EA1" w:rsidRDefault="00224DDF" w:rsidP="00224DDF">
      <w:pPr>
        <w:numPr>
          <w:ilvl w:val="0"/>
          <w:numId w:val="17"/>
        </w:numPr>
        <w:rPr>
          <w:szCs w:val="20"/>
        </w:rPr>
      </w:pPr>
      <w:r>
        <w:lastRenderedPageBreak/>
        <w:t>After step 3 of the student worksheet, discuss the students’ findings. (</w:t>
      </w:r>
      <w:r w:rsidRPr="00297202">
        <w:t>The main minerals present are quartz, feldspars</w:t>
      </w:r>
      <w:r>
        <w:t xml:space="preserve"> – </w:t>
      </w:r>
      <w:r w:rsidRPr="00297202">
        <w:t>pink is plagioclase, off-white is potassium</w:t>
      </w:r>
      <w:r>
        <w:t xml:space="preserve"> –</w:t>
      </w:r>
      <w:r w:rsidRPr="00297202">
        <w:t xml:space="preserve"> and micas </w:t>
      </w:r>
      <w:r>
        <w:t xml:space="preserve">– </w:t>
      </w:r>
      <w:r w:rsidRPr="00297202">
        <w:t>biotite is dark and shiny</w:t>
      </w:r>
      <w:r>
        <w:t>.</w:t>
      </w:r>
      <w:r w:rsidRPr="00297202">
        <w:t>)</w:t>
      </w:r>
    </w:p>
    <w:p w14:paraId="3696A388" w14:textId="77777777" w:rsidR="00224DDF" w:rsidRPr="00526EA1" w:rsidRDefault="00224DDF" w:rsidP="00224DDF">
      <w:pPr>
        <w:rPr>
          <w:szCs w:val="20"/>
        </w:rPr>
      </w:pPr>
    </w:p>
    <w:p w14:paraId="4C0C60DD" w14:textId="77777777" w:rsidR="00224DDF" w:rsidRPr="00401487" w:rsidRDefault="00224DDF" w:rsidP="00224DDF">
      <w:pPr>
        <w:numPr>
          <w:ilvl w:val="0"/>
          <w:numId w:val="17"/>
        </w:numPr>
        <w:rPr>
          <w:szCs w:val="20"/>
        </w:rPr>
      </w:pPr>
      <w:r>
        <w:t>Hand out samples of the other minerals. After step 4 of the student worksheet, discuss the students’ findings.</w:t>
      </w:r>
    </w:p>
    <w:p w14:paraId="11ECCA91" w14:textId="77777777" w:rsidR="00224DDF" w:rsidRDefault="00224DDF" w:rsidP="00224DDF">
      <w:pPr>
        <w:rPr>
          <w:szCs w:val="20"/>
        </w:rPr>
      </w:pPr>
    </w:p>
    <w:p w14:paraId="4423CCB4" w14:textId="77777777" w:rsidR="00224DDF" w:rsidRDefault="00224DDF" w:rsidP="00224DDF">
      <w:pPr>
        <w:rPr>
          <w:b/>
          <w:szCs w:val="20"/>
        </w:rPr>
      </w:pPr>
      <w:bookmarkStart w:id="4" w:name="Questions"/>
      <w:bookmarkEnd w:id="4"/>
      <w:r>
        <w:rPr>
          <w:b/>
          <w:szCs w:val="20"/>
        </w:rPr>
        <w:t>Discussion q</w:t>
      </w:r>
      <w:r w:rsidRPr="00D91992">
        <w:rPr>
          <w:b/>
          <w:szCs w:val="20"/>
        </w:rPr>
        <w:t>uestions</w:t>
      </w:r>
    </w:p>
    <w:p w14:paraId="2C70FFCA" w14:textId="77777777" w:rsidR="00224DDF" w:rsidRPr="00D91992" w:rsidRDefault="00224DDF" w:rsidP="00224DDF">
      <w:pPr>
        <w:rPr>
          <w:b/>
          <w:szCs w:val="20"/>
        </w:rPr>
      </w:pPr>
    </w:p>
    <w:p w14:paraId="0611BF87" w14:textId="77777777" w:rsidR="00224DDF" w:rsidRDefault="00224DDF" w:rsidP="00224DDF">
      <w:pPr>
        <w:numPr>
          <w:ilvl w:val="0"/>
          <w:numId w:val="23"/>
        </w:numPr>
        <w:rPr>
          <w:szCs w:val="20"/>
        </w:rPr>
      </w:pPr>
      <w:r>
        <w:rPr>
          <w:szCs w:val="20"/>
        </w:rPr>
        <w:t>All minerals have their own characteristic physical and chemical properties. Minerals can be readily identified by consideration of certain key physical properties such as colour, hardness and cleavage. What other physical properties can be used to identify minerals?</w:t>
      </w:r>
    </w:p>
    <w:p w14:paraId="71ED5B08" w14:textId="77777777" w:rsidR="00224DDF" w:rsidRDefault="00224DDF" w:rsidP="00224DDF">
      <w:pPr>
        <w:numPr>
          <w:ilvl w:val="0"/>
          <w:numId w:val="18"/>
        </w:numPr>
        <w:rPr>
          <w:szCs w:val="20"/>
        </w:rPr>
      </w:pPr>
      <w:r>
        <w:rPr>
          <w:szCs w:val="20"/>
        </w:rPr>
        <w:t xml:space="preserve">Compare the physical properties of the feldspar minerals that you have been investigating. Are there any significant differences? </w:t>
      </w:r>
    </w:p>
    <w:p w14:paraId="39CA3C91" w14:textId="77777777" w:rsidR="00224DDF" w:rsidRDefault="00224DDF" w:rsidP="00224DDF">
      <w:pPr>
        <w:numPr>
          <w:ilvl w:val="0"/>
          <w:numId w:val="18"/>
        </w:numPr>
        <w:rPr>
          <w:szCs w:val="20"/>
        </w:rPr>
      </w:pPr>
      <w:r>
        <w:rPr>
          <w:szCs w:val="20"/>
        </w:rPr>
        <w:t>Discuss the observations for cleavage. Minerals with no cleavage planes fracture on impact. The broken surface may be uneven/rough or a smooth curved surface (known as conchoidal). Do any of the minerals you have been working with fit into this classification?</w:t>
      </w:r>
    </w:p>
    <w:p w14:paraId="1E82477E" w14:textId="77777777" w:rsidR="00224DDF" w:rsidRDefault="00224DDF" w:rsidP="00224DDF">
      <w:pPr>
        <w:numPr>
          <w:ilvl w:val="0"/>
          <w:numId w:val="18"/>
        </w:numPr>
        <w:rPr>
          <w:szCs w:val="20"/>
        </w:rPr>
      </w:pPr>
      <w:r>
        <w:rPr>
          <w:szCs w:val="20"/>
        </w:rPr>
        <w:t>Compare the chemical composition of the feldspar minerals. Is there a significant difference? If so, which elements are responsible for this difference? Can a slight change in the elemental composition of a given mineral alter its physical properties?</w:t>
      </w:r>
    </w:p>
    <w:p w14:paraId="06FD64D3" w14:textId="77777777" w:rsidR="00224DDF" w:rsidRDefault="00224DDF" w:rsidP="00224DDF">
      <w:pPr>
        <w:rPr>
          <w:szCs w:val="20"/>
        </w:rPr>
      </w:pPr>
    </w:p>
    <w:p w14:paraId="4211A108" w14:textId="77777777" w:rsidR="00224DDF" w:rsidRDefault="00224DDF" w:rsidP="00224DDF">
      <w:pPr>
        <w:rPr>
          <w:b/>
          <w:szCs w:val="20"/>
        </w:rPr>
      </w:pPr>
      <w:bookmarkStart w:id="5" w:name="Extension"/>
      <w:bookmarkEnd w:id="5"/>
      <w:r w:rsidRPr="00CB0FD4">
        <w:rPr>
          <w:b/>
          <w:szCs w:val="20"/>
        </w:rPr>
        <w:t>Extension ideas</w:t>
      </w:r>
    </w:p>
    <w:p w14:paraId="395B9A74" w14:textId="77777777" w:rsidR="00224DDF" w:rsidRDefault="00224DDF" w:rsidP="00224DDF">
      <w:pPr>
        <w:rPr>
          <w:b/>
          <w:szCs w:val="20"/>
        </w:rPr>
      </w:pPr>
    </w:p>
    <w:p w14:paraId="0A413939" w14:textId="77777777" w:rsidR="00224DDF" w:rsidRDefault="00224DDF" w:rsidP="00224DDF">
      <w:pPr>
        <w:numPr>
          <w:ilvl w:val="0"/>
          <w:numId w:val="24"/>
        </w:numPr>
        <w:rPr>
          <w:szCs w:val="20"/>
        </w:rPr>
      </w:pPr>
      <w:r>
        <w:rPr>
          <w:szCs w:val="20"/>
        </w:rPr>
        <w:t>Mineral hardness can be assessed using Moh’s scale. This is a relative scale based on the fact that any mineral can be scratched by harder minerals. How does Moh’s scale work? Can you assign a Moh’s scale hardness value to the minerals you have tested?</w:t>
      </w:r>
    </w:p>
    <w:p w14:paraId="033CF476" w14:textId="77777777" w:rsidR="00224DDF" w:rsidRDefault="00224DDF" w:rsidP="00224DDF">
      <w:pPr>
        <w:numPr>
          <w:ilvl w:val="0"/>
          <w:numId w:val="24"/>
        </w:numPr>
        <w:rPr>
          <w:szCs w:val="20"/>
        </w:rPr>
      </w:pPr>
      <w:r>
        <w:rPr>
          <w:szCs w:val="20"/>
        </w:rPr>
        <w:t>When feldspar minerals in granite are weathered over a long time, they undergo a change to form clay minerals. How does this change come about? What chemical composition do these clay minerals have? Describe the structural features of these clay minerals.</w:t>
      </w:r>
    </w:p>
    <w:p w14:paraId="547B018C" w14:textId="77777777" w:rsidR="00224DDF" w:rsidRDefault="00224DDF" w:rsidP="00224DDF">
      <w:pPr>
        <w:numPr>
          <w:ilvl w:val="0"/>
          <w:numId w:val="24"/>
        </w:numPr>
        <w:rPr>
          <w:szCs w:val="20"/>
        </w:rPr>
      </w:pPr>
      <w:r>
        <w:rPr>
          <w:szCs w:val="20"/>
        </w:rPr>
        <w:t>Minerals have a crystalline structure. Describe the crystal structure of quartz – one of the main minerals present in granite.</w:t>
      </w:r>
    </w:p>
    <w:p w14:paraId="0DF737EC" w14:textId="77777777" w:rsidR="00224DDF" w:rsidRDefault="00224DDF" w:rsidP="00224DDF">
      <w:pPr>
        <w:rPr>
          <w:b/>
          <w:szCs w:val="20"/>
        </w:rPr>
      </w:pPr>
      <w:r w:rsidRPr="00401487">
        <w:rPr>
          <w:szCs w:val="20"/>
        </w:rPr>
        <w:br w:type="page"/>
      </w:r>
      <w:bookmarkStart w:id="6" w:name="worksheet"/>
      <w:bookmarkEnd w:id="6"/>
      <w:r>
        <w:rPr>
          <w:b/>
          <w:szCs w:val="20"/>
        </w:rPr>
        <w:lastRenderedPageBreak/>
        <w:t>Student worksheet – Minerals present in granite</w:t>
      </w:r>
    </w:p>
    <w:p w14:paraId="60291DF7" w14:textId="77777777" w:rsidR="00224DDF" w:rsidRDefault="00224DDF" w:rsidP="00224DDF"/>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7141"/>
      </w:tblGrid>
      <w:tr w:rsidR="00224DDF" w14:paraId="6D100247" w14:textId="77777777">
        <w:tc>
          <w:tcPr>
            <w:tcW w:w="2943" w:type="dxa"/>
            <w:tcBorders>
              <w:right w:val="single" w:sz="4" w:space="0" w:color="auto"/>
            </w:tcBorders>
          </w:tcPr>
          <w:p w14:paraId="246F86A4" w14:textId="77777777" w:rsidR="00224DDF" w:rsidRDefault="00224DDF" w:rsidP="00224DDF"/>
          <w:p w14:paraId="658D095C" w14:textId="77777777" w:rsidR="00224DDF" w:rsidRDefault="00224DDF" w:rsidP="00224DDF">
            <w:pPr>
              <w:numPr>
                <w:ilvl w:val="0"/>
                <w:numId w:val="15"/>
              </w:numPr>
            </w:pPr>
            <w:r w:rsidRPr="00297202">
              <w:t>Look carefully at the sample of granite that you have been provided with. It is a type of igneous rock made up of distinctive minerals. Sketch what you see.</w:t>
            </w:r>
          </w:p>
          <w:p w14:paraId="6EACE8B5" w14:textId="77777777" w:rsidR="00224DDF" w:rsidRDefault="00224DDF" w:rsidP="00224DDF"/>
        </w:tc>
        <w:tc>
          <w:tcPr>
            <w:tcW w:w="7141" w:type="dxa"/>
            <w:tcBorders>
              <w:top w:val="single" w:sz="4" w:space="0" w:color="auto"/>
              <w:left w:val="single" w:sz="4" w:space="0" w:color="auto"/>
              <w:bottom w:val="single" w:sz="4" w:space="0" w:color="auto"/>
              <w:right w:val="single" w:sz="4" w:space="0" w:color="auto"/>
            </w:tcBorders>
          </w:tcPr>
          <w:p w14:paraId="7A68633C" w14:textId="77777777" w:rsidR="00224DDF" w:rsidRDefault="00224DDF" w:rsidP="00224DDF"/>
          <w:p w14:paraId="11B3DBD4" w14:textId="77777777" w:rsidR="00224DDF" w:rsidRDefault="00224DDF" w:rsidP="00224DDF"/>
          <w:p w14:paraId="3C04FE33" w14:textId="77777777" w:rsidR="00224DDF" w:rsidRDefault="00224DDF" w:rsidP="00224DDF"/>
          <w:p w14:paraId="2698CE7C" w14:textId="77777777" w:rsidR="00224DDF" w:rsidRDefault="00224DDF" w:rsidP="00224DDF"/>
          <w:p w14:paraId="4F362A5C" w14:textId="77777777" w:rsidR="00224DDF" w:rsidRDefault="00224DDF" w:rsidP="00224DDF"/>
          <w:p w14:paraId="6C03F7EA" w14:textId="77777777" w:rsidR="00224DDF" w:rsidRDefault="00224DDF" w:rsidP="00224DDF"/>
          <w:p w14:paraId="6F4ACCCF" w14:textId="77777777" w:rsidR="00224DDF" w:rsidRDefault="00224DDF" w:rsidP="00224DDF"/>
          <w:p w14:paraId="23A00455" w14:textId="77777777" w:rsidR="00224DDF" w:rsidRDefault="00224DDF" w:rsidP="00224DDF"/>
          <w:p w14:paraId="4CD2F058" w14:textId="77777777" w:rsidR="00224DDF" w:rsidRDefault="00224DDF" w:rsidP="00224DDF"/>
          <w:p w14:paraId="535B340A" w14:textId="77777777" w:rsidR="00224DDF" w:rsidRDefault="00224DDF" w:rsidP="00224DDF"/>
          <w:p w14:paraId="6CE835D4" w14:textId="77777777" w:rsidR="00224DDF" w:rsidRDefault="00224DDF" w:rsidP="00224DDF"/>
          <w:p w14:paraId="2365E9D2" w14:textId="77777777" w:rsidR="00224DDF" w:rsidRDefault="00224DDF" w:rsidP="00224DDF"/>
          <w:p w14:paraId="17C7F508" w14:textId="77777777" w:rsidR="00224DDF" w:rsidRDefault="00224DDF" w:rsidP="00224DDF"/>
        </w:tc>
      </w:tr>
      <w:tr w:rsidR="00224DDF" w14:paraId="4B0520F5" w14:textId="77777777">
        <w:tc>
          <w:tcPr>
            <w:tcW w:w="2943" w:type="dxa"/>
            <w:tcBorders>
              <w:right w:val="single" w:sz="4" w:space="0" w:color="auto"/>
            </w:tcBorders>
          </w:tcPr>
          <w:p w14:paraId="1A345DD9" w14:textId="77777777" w:rsidR="00224DDF" w:rsidRDefault="00224DDF" w:rsidP="00224DDF"/>
          <w:p w14:paraId="660111A4" w14:textId="77777777" w:rsidR="00224DDF" w:rsidRDefault="00224DDF" w:rsidP="00224DDF">
            <w:pPr>
              <w:numPr>
                <w:ilvl w:val="0"/>
                <w:numId w:val="15"/>
              </w:numPr>
            </w:pPr>
            <w:r>
              <w:t xml:space="preserve">Use </w:t>
            </w:r>
            <w:r w:rsidRPr="00297202">
              <w:t>a hand lens</w:t>
            </w:r>
            <w:r>
              <w:t xml:space="preserve"> to</w:t>
            </w:r>
            <w:r w:rsidRPr="00297202">
              <w:t xml:space="preserve"> view the main minerals present in more detail. Sketch what you see. </w:t>
            </w:r>
          </w:p>
          <w:p w14:paraId="520EA92D" w14:textId="77777777" w:rsidR="00224DDF" w:rsidRDefault="00224DDF" w:rsidP="00224DDF"/>
        </w:tc>
        <w:tc>
          <w:tcPr>
            <w:tcW w:w="7141" w:type="dxa"/>
            <w:tcBorders>
              <w:top w:val="single" w:sz="4" w:space="0" w:color="auto"/>
              <w:left w:val="single" w:sz="4" w:space="0" w:color="auto"/>
              <w:bottom w:val="single" w:sz="4" w:space="0" w:color="auto"/>
              <w:right w:val="single" w:sz="4" w:space="0" w:color="auto"/>
            </w:tcBorders>
          </w:tcPr>
          <w:p w14:paraId="177D1312" w14:textId="77777777" w:rsidR="00224DDF" w:rsidRDefault="00224DDF" w:rsidP="00224DDF"/>
          <w:p w14:paraId="34514659" w14:textId="77777777" w:rsidR="00224DDF" w:rsidRDefault="00224DDF" w:rsidP="00224DDF"/>
          <w:p w14:paraId="2D048FA3" w14:textId="77777777" w:rsidR="00224DDF" w:rsidRDefault="00224DDF" w:rsidP="00224DDF"/>
          <w:p w14:paraId="230728BF" w14:textId="77777777" w:rsidR="00224DDF" w:rsidRDefault="00224DDF" w:rsidP="00224DDF"/>
          <w:p w14:paraId="64B2FAA1" w14:textId="77777777" w:rsidR="00224DDF" w:rsidRDefault="00224DDF" w:rsidP="00224DDF"/>
          <w:p w14:paraId="4145EB20" w14:textId="77777777" w:rsidR="00224DDF" w:rsidRDefault="00224DDF" w:rsidP="00224DDF"/>
          <w:p w14:paraId="3259EF09" w14:textId="77777777" w:rsidR="00224DDF" w:rsidRDefault="00224DDF" w:rsidP="00224DDF"/>
          <w:p w14:paraId="3F33FFE4" w14:textId="77777777" w:rsidR="00224DDF" w:rsidRDefault="00224DDF" w:rsidP="00224DDF"/>
          <w:p w14:paraId="48EC9C94" w14:textId="77777777" w:rsidR="00224DDF" w:rsidRDefault="00224DDF" w:rsidP="00224DDF"/>
          <w:p w14:paraId="383FAFEF" w14:textId="77777777" w:rsidR="00224DDF" w:rsidRDefault="00224DDF" w:rsidP="00224DDF"/>
          <w:p w14:paraId="7E4D3950" w14:textId="77777777" w:rsidR="00224DDF" w:rsidRDefault="00224DDF" w:rsidP="00224DDF"/>
          <w:p w14:paraId="739CBBED" w14:textId="77777777" w:rsidR="00224DDF" w:rsidRDefault="00224DDF" w:rsidP="00224DDF"/>
          <w:p w14:paraId="5EE27BB1" w14:textId="77777777" w:rsidR="00224DDF" w:rsidRDefault="00224DDF" w:rsidP="00224DDF"/>
          <w:p w14:paraId="31B0143C" w14:textId="77777777" w:rsidR="00224DDF" w:rsidRDefault="00224DDF" w:rsidP="00224DDF"/>
        </w:tc>
      </w:tr>
      <w:tr w:rsidR="00224DDF" w14:paraId="6C71BD72" w14:textId="77777777">
        <w:tc>
          <w:tcPr>
            <w:tcW w:w="2943" w:type="dxa"/>
            <w:tcBorders>
              <w:right w:val="single" w:sz="4" w:space="0" w:color="auto"/>
            </w:tcBorders>
          </w:tcPr>
          <w:p w14:paraId="1ECE24B5" w14:textId="77777777" w:rsidR="00224DDF" w:rsidRDefault="00224DDF" w:rsidP="00224DDF"/>
          <w:p w14:paraId="6562F517" w14:textId="77777777" w:rsidR="00224DDF" w:rsidRDefault="00224DDF" w:rsidP="00224DDF">
            <w:pPr>
              <w:numPr>
                <w:ilvl w:val="0"/>
                <w:numId w:val="15"/>
              </w:numPr>
            </w:pPr>
            <w:r w:rsidRPr="00297202">
              <w:t>View a small piece of granite using a simple binocular microscope. Sketch what you see. Label the minerals present.</w:t>
            </w:r>
          </w:p>
          <w:p w14:paraId="20615C2F" w14:textId="77777777" w:rsidR="00224DDF" w:rsidRDefault="00224DDF" w:rsidP="00224DDF"/>
        </w:tc>
        <w:tc>
          <w:tcPr>
            <w:tcW w:w="7141" w:type="dxa"/>
            <w:tcBorders>
              <w:top w:val="single" w:sz="4" w:space="0" w:color="auto"/>
              <w:left w:val="single" w:sz="4" w:space="0" w:color="auto"/>
              <w:bottom w:val="single" w:sz="4" w:space="0" w:color="auto"/>
              <w:right w:val="single" w:sz="4" w:space="0" w:color="auto"/>
            </w:tcBorders>
          </w:tcPr>
          <w:p w14:paraId="521A2EF8" w14:textId="77777777" w:rsidR="00224DDF" w:rsidRDefault="00224DDF" w:rsidP="00224DDF"/>
          <w:p w14:paraId="5188CD43" w14:textId="77777777" w:rsidR="00224DDF" w:rsidRDefault="00224DDF" w:rsidP="00224DDF"/>
          <w:p w14:paraId="08377622" w14:textId="77777777" w:rsidR="00224DDF" w:rsidRDefault="00224DDF" w:rsidP="00224DDF"/>
          <w:p w14:paraId="52BBB451" w14:textId="77777777" w:rsidR="00224DDF" w:rsidRDefault="00224DDF" w:rsidP="00224DDF"/>
          <w:p w14:paraId="06016996" w14:textId="77777777" w:rsidR="00224DDF" w:rsidRDefault="00224DDF" w:rsidP="00224DDF"/>
          <w:p w14:paraId="7F3C5104" w14:textId="77777777" w:rsidR="00224DDF" w:rsidRDefault="00224DDF" w:rsidP="00224DDF"/>
          <w:p w14:paraId="47FD0921" w14:textId="77777777" w:rsidR="00224DDF" w:rsidRDefault="00224DDF" w:rsidP="00224DDF"/>
          <w:p w14:paraId="5154086F" w14:textId="77777777" w:rsidR="00224DDF" w:rsidRDefault="00224DDF" w:rsidP="00224DDF"/>
          <w:p w14:paraId="1FD4752D" w14:textId="77777777" w:rsidR="00224DDF" w:rsidRDefault="00224DDF" w:rsidP="00224DDF"/>
          <w:p w14:paraId="349FF393" w14:textId="77777777" w:rsidR="00224DDF" w:rsidRDefault="00224DDF" w:rsidP="00224DDF"/>
          <w:p w14:paraId="77501907" w14:textId="77777777" w:rsidR="00224DDF" w:rsidRDefault="00224DDF" w:rsidP="00224DDF"/>
          <w:p w14:paraId="56DD1E73" w14:textId="77777777" w:rsidR="00224DDF" w:rsidRDefault="00224DDF" w:rsidP="00224DDF"/>
          <w:p w14:paraId="7BE5F3D2" w14:textId="77777777" w:rsidR="00224DDF" w:rsidRDefault="00224DDF" w:rsidP="00224DDF"/>
          <w:p w14:paraId="3FC7BB85" w14:textId="77777777" w:rsidR="00224DDF" w:rsidRDefault="00224DDF" w:rsidP="00224DDF"/>
        </w:tc>
      </w:tr>
    </w:tbl>
    <w:p w14:paraId="627DC057" w14:textId="77777777" w:rsidR="00224DDF" w:rsidRDefault="00224DDF" w:rsidP="00224DDF"/>
    <w:p w14:paraId="0D48A240" w14:textId="77777777" w:rsidR="00224DDF" w:rsidRPr="00297202" w:rsidRDefault="00224DDF" w:rsidP="00224DDF">
      <w:pPr>
        <w:numPr>
          <w:ilvl w:val="0"/>
          <w:numId w:val="15"/>
        </w:numPr>
      </w:pPr>
      <w:r>
        <w:t xml:space="preserve">Look at the </w:t>
      </w:r>
      <w:r w:rsidRPr="00297202">
        <w:t>samples of the minerals quartz, mica and the feldspars</w:t>
      </w:r>
      <w:r>
        <w:t xml:space="preserve"> and note your findings in the table below:</w:t>
      </w:r>
    </w:p>
    <w:p w14:paraId="36852028" w14:textId="77777777" w:rsidR="00224DDF" w:rsidRDefault="00224DDF" w:rsidP="00224DDF">
      <w:pPr>
        <w:numPr>
          <w:ilvl w:val="0"/>
          <w:numId w:val="20"/>
        </w:numPr>
      </w:pPr>
      <w:r>
        <w:t>What is the</w:t>
      </w:r>
      <w:r w:rsidRPr="00297202">
        <w:t xml:space="preserve"> colour of each sample</w:t>
      </w:r>
      <w:r>
        <w:t>?</w:t>
      </w:r>
    </w:p>
    <w:p w14:paraId="2C2F6D22" w14:textId="77777777" w:rsidR="00224DDF" w:rsidRDefault="00224DDF" w:rsidP="00224DDF">
      <w:pPr>
        <w:numPr>
          <w:ilvl w:val="0"/>
          <w:numId w:val="20"/>
        </w:numPr>
      </w:pPr>
      <w:r>
        <w:t>What is the l</w:t>
      </w:r>
      <w:r w:rsidRPr="00DB392E">
        <w:t>ustre</w:t>
      </w:r>
      <w:r>
        <w:t>? (‘Lustre’ is the way a mineral surface looks when light is reflected off it, for example, metallic, glassy, pearly, silky, greasy or earthy.)</w:t>
      </w:r>
    </w:p>
    <w:p w14:paraId="327A7995" w14:textId="77777777" w:rsidR="00224DDF" w:rsidRDefault="00224DDF" w:rsidP="00224DDF">
      <w:pPr>
        <w:numPr>
          <w:ilvl w:val="0"/>
          <w:numId w:val="20"/>
        </w:numPr>
      </w:pPr>
      <w:r>
        <w:t xml:space="preserve">Look at the </w:t>
      </w:r>
      <w:r w:rsidRPr="00297202">
        <w:t>hardness of each sample. Can you scratch the sample with a pocketknife blade? Can you scratch a sample with one of the other minerals?</w:t>
      </w:r>
    </w:p>
    <w:p w14:paraId="1F9726DE" w14:textId="77777777" w:rsidR="00224DDF" w:rsidRPr="00297202" w:rsidRDefault="00224DDF" w:rsidP="00224DDF">
      <w:pPr>
        <w:numPr>
          <w:ilvl w:val="0"/>
          <w:numId w:val="20"/>
        </w:numPr>
      </w:pPr>
      <w:r w:rsidRPr="00297202">
        <w:t xml:space="preserve">Note the cleavage planes of </w:t>
      </w:r>
      <w:r>
        <w:t xml:space="preserve">the </w:t>
      </w:r>
      <w:r w:rsidRPr="00297202">
        <w:t>mica by using a pocket</w:t>
      </w:r>
      <w:r>
        <w:t xml:space="preserve"> </w:t>
      </w:r>
      <w:r w:rsidRPr="00297202">
        <w:t>knife to break apart the planes.</w:t>
      </w:r>
      <w:r>
        <w:t xml:space="preserve"> (‘Cleavage’ is the </w:t>
      </w:r>
      <w:r w:rsidRPr="00297202">
        <w:t>ability to break easily along certain directions</w:t>
      </w:r>
      <w:r>
        <w:t>.)</w:t>
      </w:r>
      <w:r w:rsidRPr="00297202">
        <w:t xml:space="preserve"> Try to do the same with </w:t>
      </w:r>
      <w:r>
        <w:t xml:space="preserve">the </w:t>
      </w:r>
      <w:r w:rsidRPr="00297202">
        <w:t>quartz and the feldspar minerals. If your results are inconclusive</w:t>
      </w:r>
      <w:r>
        <w:t>,</w:t>
      </w:r>
      <w:r w:rsidRPr="00297202">
        <w:t xml:space="preserve"> use a small hammer to hit sharply a sample of the mineral. Note how it fractures on impact. </w:t>
      </w:r>
    </w:p>
    <w:p w14:paraId="04BACF0B" w14:textId="77777777" w:rsidR="00224DDF" w:rsidRDefault="00224DDF" w:rsidP="00224DDF">
      <w:pPr>
        <w:numPr>
          <w:ilvl w:val="0"/>
          <w:numId w:val="21"/>
        </w:numPr>
      </w:pPr>
      <w:r>
        <w:t xml:space="preserve">What is </w:t>
      </w:r>
      <w:r w:rsidRPr="00297202">
        <w:t>the chemical composition of each of the minerals</w:t>
      </w:r>
      <w:r>
        <w:t>? (Use the internet or</w:t>
      </w:r>
      <w:r w:rsidRPr="00297202">
        <w:t xml:space="preserve"> a mineralogy handbook</w:t>
      </w:r>
      <w:r>
        <w:t xml:space="preserve"> to help.)</w:t>
      </w:r>
    </w:p>
    <w:p w14:paraId="0DA59BE9" w14:textId="77777777" w:rsidR="00224DDF" w:rsidRDefault="00224DDF">
      <w:pPr>
        <w:sectPr w:rsidR="00224DDF" w:rsidSect="00224DDF">
          <w:headerReference w:type="default" r:id="rId7"/>
          <w:footerReference w:type="default" r:id="rId8"/>
          <w:pgSz w:w="11907" w:h="16840" w:code="9"/>
          <w:pgMar w:top="1134" w:right="1134" w:bottom="1134" w:left="1134" w:header="709" w:footer="709" w:gutter="0"/>
          <w:pgNumType w:start="1"/>
          <w:cols w:space="708"/>
          <w:docGrid w:linePitch="360"/>
        </w:sectPr>
      </w:pPr>
    </w:p>
    <w:tbl>
      <w:tblPr>
        <w:tblStyle w:val="TableGrid"/>
        <w:tblW w:w="14850" w:type="dxa"/>
        <w:tblLook w:val="01E0" w:firstRow="1" w:lastRow="1" w:firstColumn="1" w:lastColumn="1" w:noHBand="0" w:noVBand="0"/>
      </w:tblPr>
      <w:tblGrid>
        <w:gridCol w:w="2802"/>
        <w:gridCol w:w="2409"/>
        <w:gridCol w:w="2410"/>
        <w:gridCol w:w="2409"/>
        <w:gridCol w:w="2410"/>
        <w:gridCol w:w="2410"/>
      </w:tblGrid>
      <w:tr w:rsidR="00224DDF" w14:paraId="12FB307E" w14:textId="77777777">
        <w:tc>
          <w:tcPr>
            <w:tcW w:w="2802" w:type="dxa"/>
            <w:shd w:val="clear" w:color="auto" w:fill="D9D9D9"/>
          </w:tcPr>
          <w:p w14:paraId="255AF4FD" w14:textId="77777777" w:rsidR="00224DDF" w:rsidRPr="004B42E1" w:rsidRDefault="00224DDF" w:rsidP="00224DDF">
            <w:pPr>
              <w:rPr>
                <w:b/>
              </w:rPr>
            </w:pPr>
            <w:r w:rsidRPr="00C22A05">
              <w:rPr>
                <w:b/>
              </w:rPr>
              <w:lastRenderedPageBreak/>
              <w:t xml:space="preserve">Mineral </w:t>
            </w:r>
            <w:r>
              <w:rPr>
                <w:b/>
              </w:rPr>
              <w:t>n</w:t>
            </w:r>
            <w:r w:rsidRPr="00C22A05">
              <w:rPr>
                <w:b/>
              </w:rPr>
              <w:t>ame</w:t>
            </w:r>
          </w:p>
        </w:tc>
        <w:tc>
          <w:tcPr>
            <w:tcW w:w="2409" w:type="dxa"/>
            <w:shd w:val="clear" w:color="auto" w:fill="D9D9D9"/>
          </w:tcPr>
          <w:p w14:paraId="2D75625B" w14:textId="77777777" w:rsidR="00224DDF" w:rsidRPr="00C22A05" w:rsidRDefault="00224DDF" w:rsidP="00224DDF">
            <w:pPr>
              <w:rPr>
                <w:b/>
              </w:rPr>
            </w:pPr>
            <w:r>
              <w:rPr>
                <w:b/>
              </w:rPr>
              <w:t xml:space="preserve">Colour </w:t>
            </w:r>
          </w:p>
        </w:tc>
        <w:tc>
          <w:tcPr>
            <w:tcW w:w="2410" w:type="dxa"/>
            <w:shd w:val="clear" w:color="auto" w:fill="D9D9D9"/>
          </w:tcPr>
          <w:p w14:paraId="0B4B0BBD" w14:textId="77777777" w:rsidR="00224DDF" w:rsidRPr="00C22A05" w:rsidRDefault="00224DDF" w:rsidP="00224DDF">
            <w:pPr>
              <w:rPr>
                <w:b/>
              </w:rPr>
            </w:pPr>
            <w:r>
              <w:rPr>
                <w:b/>
              </w:rPr>
              <w:t>Lustre</w:t>
            </w:r>
          </w:p>
        </w:tc>
        <w:tc>
          <w:tcPr>
            <w:tcW w:w="2409" w:type="dxa"/>
            <w:shd w:val="clear" w:color="auto" w:fill="D9D9D9"/>
          </w:tcPr>
          <w:p w14:paraId="590DFA7F" w14:textId="77777777" w:rsidR="00224DDF" w:rsidRPr="00C22A05" w:rsidRDefault="00224DDF" w:rsidP="00224DDF">
            <w:pPr>
              <w:rPr>
                <w:b/>
              </w:rPr>
            </w:pPr>
            <w:r w:rsidRPr="00C22A05">
              <w:rPr>
                <w:b/>
              </w:rPr>
              <w:t>Hardness</w:t>
            </w:r>
          </w:p>
        </w:tc>
        <w:tc>
          <w:tcPr>
            <w:tcW w:w="2410" w:type="dxa"/>
            <w:shd w:val="clear" w:color="auto" w:fill="D9D9D9"/>
          </w:tcPr>
          <w:p w14:paraId="084FB3C1" w14:textId="77777777" w:rsidR="00224DDF" w:rsidRPr="00C22A05" w:rsidRDefault="00224DDF" w:rsidP="00224DDF">
            <w:pPr>
              <w:rPr>
                <w:b/>
              </w:rPr>
            </w:pPr>
            <w:r w:rsidRPr="00C22A05">
              <w:rPr>
                <w:b/>
              </w:rPr>
              <w:t>Cleavage</w:t>
            </w:r>
          </w:p>
        </w:tc>
        <w:tc>
          <w:tcPr>
            <w:tcW w:w="2410" w:type="dxa"/>
            <w:shd w:val="clear" w:color="auto" w:fill="D9D9D9"/>
          </w:tcPr>
          <w:p w14:paraId="74AFAFE1" w14:textId="77777777" w:rsidR="00224DDF" w:rsidRPr="00C22A05" w:rsidRDefault="00224DDF" w:rsidP="00224DDF">
            <w:pPr>
              <w:rPr>
                <w:b/>
              </w:rPr>
            </w:pPr>
            <w:r w:rsidRPr="00C22A05">
              <w:rPr>
                <w:b/>
              </w:rPr>
              <w:t>Elements present</w:t>
            </w:r>
          </w:p>
        </w:tc>
      </w:tr>
      <w:tr w:rsidR="00224DDF" w14:paraId="201FB935" w14:textId="77777777">
        <w:tc>
          <w:tcPr>
            <w:tcW w:w="2802" w:type="dxa"/>
          </w:tcPr>
          <w:p w14:paraId="49801F06" w14:textId="77777777" w:rsidR="00224DDF" w:rsidRPr="004B42E1" w:rsidRDefault="00224DDF" w:rsidP="00224DDF">
            <w:pPr>
              <w:rPr>
                <w:b/>
              </w:rPr>
            </w:pPr>
            <w:r w:rsidRPr="004B42E1">
              <w:rPr>
                <w:b/>
              </w:rPr>
              <w:t>Quartz</w:t>
            </w:r>
          </w:p>
          <w:p w14:paraId="53330D6F" w14:textId="77777777" w:rsidR="00224DDF" w:rsidRPr="004B42E1" w:rsidRDefault="00430D45" w:rsidP="00224DDF">
            <w:pPr>
              <w:rPr>
                <w:b/>
              </w:rPr>
            </w:pPr>
            <w:r w:rsidRPr="004B42E1">
              <w:rPr>
                <w:b/>
                <w:noProof/>
                <w:szCs w:val="20"/>
                <w:lang w:val="en-US" w:eastAsia="en-US"/>
              </w:rPr>
              <w:drawing>
                <wp:inline distT="0" distB="0" distL="0" distR="0" wp14:anchorId="039B08C1" wp14:editId="6DAB7514">
                  <wp:extent cx="1552575" cy="1047750"/>
                  <wp:effectExtent l="0" t="0" r="0" b="0"/>
                  <wp:docPr id="5"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047750"/>
                          </a:xfrm>
                          <a:prstGeom prst="rect">
                            <a:avLst/>
                          </a:prstGeom>
                          <a:noFill/>
                          <a:ln>
                            <a:noFill/>
                          </a:ln>
                        </pic:spPr>
                      </pic:pic>
                    </a:graphicData>
                  </a:graphic>
                </wp:inline>
              </w:drawing>
            </w:r>
          </w:p>
        </w:tc>
        <w:tc>
          <w:tcPr>
            <w:tcW w:w="2409" w:type="dxa"/>
          </w:tcPr>
          <w:p w14:paraId="68973683" w14:textId="77777777" w:rsidR="00224DDF" w:rsidRDefault="00224DDF" w:rsidP="00224DDF"/>
        </w:tc>
        <w:tc>
          <w:tcPr>
            <w:tcW w:w="2410" w:type="dxa"/>
          </w:tcPr>
          <w:p w14:paraId="0C131B9B" w14:textId="77777777" w:rsidR="00224DDF" w:rsidRDefault="00224DDF" w:rsidP="00224DDF"/>
        </w:tc>
        <w:tc>
          <w:tcPr>
            <w:tcW w:w="2409" w:type="dxa"/>
          </w:tcPr>
          <w:p w14:paraId="5416BEE2" w14:textId="77777777" w:rsidR="00224DDF" w:rsidRDefault="00224DDF" w:rsidP="00224DDF"/>
        </w:tc>
        <w:tc>
          <w:tcPr>
            <w:tcW w:w="2410" w:type="dxa"/>
          </w:tcPr>
          <w:p w14:paraId="07A5B913" w14:textId="77777777" w:rsidR="00224DDF" w:rsidRDefault="00224DDF" w:rsidP="00224DDF"/>
        </w:tc>
        <w:tc>
          <w:tcPr>
            <w:tcW w:w="2410" w:type="dxa"/>
          </w:tcPr>
          <w:p w14:paraId="7BB9C0A0" w14:textId="77777777" w:rsidR="00224DDF" w:rsidRDefault="00224DDF" w:rsidP="00224DDF"/>
        </w:tc>
      </w:tr>
      <w:tr w:rsidR="00224DDF" w14:paraId="7DC4E218" w14:textId="77777777">
        <w:tc>
          <w:tcPr>
            <w:tcW w:w="2802" w:type="dxa"/>
          </w:tcPr>
          <w:p w14:paraId="7C10DC20" w14:textId="77777777" w:rsidR="00224DDF" w:rsidRPr="004B42E1" w:rsidRDefault="00224DDF" w:rsidP="00224DDF">
            <w:pPr>
              <w:rPr>
                <w:b/>
              </w:rPr>
            </w:pPr>
            <w:r w:rsidRPr="004B42E1">
              <w:rPr>
                <w:b/>
              </w:rPr>
              <w:t>Mica</w:t>
            </w:r>
          </w:p>
          <w:p w14:paraId="2DD9A878" w14:textId="77777777" w:rsidR="00224DDF" w:rsidRPr="004B42E1" w:rsidRDefault="00430D45" w:rsidP="00224DDF">
            <w:pPr>
              <w:rPr>
                <w:b/>
              </w:rPr>
            </w:pPr>
            <w:r w:rsidRPr="00003A76">
              <w:rPr>
                <w:b/>
                <w:noProof/>
                <w:szCs w:val="20"/>
                <w:lang w:val="en-US" w:eastAsia="en-US"/>
              </w:rPr>
              <w:drawing>
                <wp:inline distT="0" distB="0" distL="0" distR="0" wp14:anchorId="65B77D78" wp14:editId="4B555283">
                  <wp:extent cx="1619250" cy="1076325"/>
                  <wp:effectExtent l="0" t="0" r="0" b="0"/>
                  <wp:docPr id="1" name="Picture 2" descr="CER_TEA_ACT_01_MineralsPresentInGranite_Silicata_509x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_TEA_ACT_01_MineralsPresentInGranite_Silicata_509x3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tc>
        <w:tc>
          <w:tcPr>
            <w:tcW w:w="2409" w:type="dxa"/>
          </w:tcPr>
          <w:p w14:paraId="1220CC5A" w14:textId="77777777" w:rsidR="00224DDF" w:rsidRDefault="00224DDF" w:rsidP="00224DDF"/>
        </w:tc>
        <w:tc>
          <w:tcPr>
            <w:tcW w:w="2410" w:type="dxa"/>
          </w:tcPr>
          <w:p w14:paraId="0F4C5A7C" w14:textId="77777777" w:rsidR="00224DDF" w:rsidRDefault="00224DDF" w:rsidP="00224DDF"/>
        </w:tc>
        <w:tc>
          <w:tcPr>
            <w:tcW w:w="2409" w:type="dxa"/>
          </w:tcPr>
          <w:p w14:paraId="7F380CF4" w14:textId="77777777" w:rsidR="00224DDF" w:rsidRDefault="00224DDF" w:rsidP="00224DDF"/>
        </w:tc>
        <w:tc>
          <w:tcPr>
            <w:tcW w:w="2410" w:type="dxa"/>
          </w:tcPr>
          <w:p w14:paraId="2455D88A" w14:textId="77777777" w:rsidR="00224DDF" w:rsidRDefault="00224DDF" w:rsidP="00224DDF"/>
        </w:tc>
        <w:tc>
          <w:tcPr>
            <w:tcW w:w="2410" w:type="dxa"/>
          </w:tcPr>
          <w:p w14:paraId="0C60EF31" w14:textId="77777777" w:rsidR="00224DDF" w:rsidRDefault="00224DDF" w:rsidP="00224DDF"/>
        </w:tc>
      </w:tr>
      <w:tr w:rsidR="00224DDF" w14:paraId="57AEDECB" w14:textId="77777777">
        <w:tc>
          <w:tcPr>
            <w:tcW w:w="2802" w:type="dxa"/>
          </w:tcPr>
          <w:p w14:paraId="0522B4E0" w14:textId="77777777" w:rsidR="00224DDF" w:rsidRPr="004B42E1" w:rsidRDefault="00224DDF" w:rsidP="00224DDF">
            <w:pPr>
              <w:rPr>
                <w:b/>
              </w:rPr>
            </w:pPr>
            <w:r w:rsidRPr="004B42E1">
              <w:rPr>
                <w:b/>
              </w:rPr>
              <w:t>Plagioclase feldspar</w:t>
            </w:r>
          </w:p>
          <w:p w14:paraId="1F81961F" w14:textId="77777777" w:rsidR="00224DDF" w:rsidRPr="004B42E1" w:rsidRDefault="00430D45" w:rsidP="00224DDF">
            <w:pPr>
              <w:rPr>
                <w:b/>
              </w:rPr>
            </w:pPr>
            <w:r w:rsidRPr="004B42E1">
              <w:rPr>
                <w:b/>
                <w:noProof/>
                <w:szCs w:val="20"/>
                <w:lang w:val="en-US" w:eastAsia="en-US"/>
              </w:rPr>
              <w:drawing>
                <wp:inline distT="0" distB="0" distL="0" distR="0" wp14:anchorId="234B5757" wp14:editId="1C625FBA">
                  <wp:extent cx="1552575" cy="1295400"/>
                  <wp:effectExtent l="0" t="0" r="0" b="0"/>
                  <wp:docPr id="3" name="Picture 3"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295400"/>
                          </a:xfrm>
                          <a:prstGeom prst="rect">
                            <a:avLst/>
                          </a:prstGeom>
                          <a:noFill/>
                          <a:ln>
                            <a:noFill/>
                          </a:ln>
                        </pic:spPr>
                      </pic:pic>
                    </a:graphicData>
                  </a:graphic>
                </wp:inline>
              </w:drawing>
            </w:r>
          </w:p>
        </w:tc>
        <w:tc>
          <w:tcPr>
            <w:tcW w:w="2409" w:type="dxa"/>
          </w:tcPr>
          <w:p w14:paraId="4968E533" w14:textId="77777777" w:rsidR="00224DDF" w:rsidRDefault="00224DDF" w:rsidP="00224DDF"/>
        </w:tc>
        <w:tc>
          <w:tcPr>
            <w:tcW w:w="2410" w:type="dxa"/>
          </w:tcPr>
          <w:p w14:paraId="582DA95F" w14:textId="77777777" w:rsidR="00224DDF" w:rsidRDefault="00224DDF" w:rsidP="00224DDF"/>
        </w:tc>
        <w:tc>
          <w:tcPr>
            <w:tcW w:w="2409" w:type="dxa"/>
          </w:tcPr>
          <w:p w14:paraId="6AC7852A" w14:textId="77777777" w:rsidR="00224DDF" w:rsidRDefault="00224DDF" w:rsidP="00224DDF"/>
        </w:tc>
        <w:tc>
          <w:tcPr>
            <w:tcW w:w="2410" w:type="dxa"/>
          </w:tcPr>
          <w:p w14:paraId="034C8C6E" w14:textId="77777777" w:rsidR="00224DDF" w:rsidRDefault="00224DDF" w:rsidP="00224DDF"/>
        </w:tc>
        <w:tc>
          <w:tcPr>
            <w:tcW w:w="2410" w:type="dxa"/>
          </w:tcPr>
          <w:p w14:paraId="2AB4084B" w14:textId="77777777" w:rsidR="00224DDF" w:rsidRDefault="00224DDF" w:rsidP="00224DDF"/>
        </w:tc>
      </w:tr>
      <w:tr w:rsidR="00224DDF" w14:paraId="125F3DCB" w14:textId="77777777">
        <w:tc>
          <w:tcPr>
            <w:tcW w:w="2802" w:type="dxa"/>
          </w:tcPr>
          <w:p w14:paraId="6AA5EF67" w14:textId="77777777" w:rsidR="00224DDF" w:rsidRPr="004B42E1" w:rsidRDefault="00224DDF" w:rsidP="00224DDF">
            <w:pPr>
              <w:rPr>
                <w:b/>
              </w:rPr>
            </w:pPr>
            <w:r w:rsidRPr="004B42E1">
              <w:rPr>
                <w:b/>
              </w:rPr>
              <w:t>Orthoclase feldspar</w:t>
            </w:r>
          </w:p>
          <w:p w14:paraId="7ADE4491" w14:textId="77777777" w:rsidR="00224DDF" w:rsidRPr="004B42E1" w:rsidRDefault="00430D45" w:rsidP="00224DDF">
            <w:pPr>
              <w:rPr>
                <w:b/>
              </w:rPr>
            </w:pPr>
            <w:r w:rsidRPr="004B42E1">
              <w:rPr>
                <w:b/>
                <w:noProof/>
                <w:szCs w:val="20"/>
                <w:lang w:val="en-US" w:eastAsia="en-US"/>
              </w:rPr>
              <w:drawing>
                <wp:inline distT="0" distB="0" distL="0" distR="0" wp14:anchorId="04FF221D" wp14:editId="4ACC6736">
                  <wp:extent cx="1552575" cy="1400175"/>
                  <wp:effectExtent l="0" t="0" r="0" b="0"/>
                  <wp:docPr id="4" name="Picture 4"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400175"/>
                          </a:xfrm>
                          <a:prstGeom prst="rect">
                            <a:avLst/>
                          </a:prstGeom>
                          <a:noFill/>
                          <a:ln>
                            <a:noFill/>
                          </a:ln>
                        </pic:spPr>
                      </pic:pic>
                    </a:graphicData>
                  </a:graphic>
                </wp:inline>
              </w:drawing>
            </w:r>
          </w:p>
        </w:tc>
        <w:tc>
          <w:tcPr>
            <w:tcW w:w="2409" w:type="dxa"/>
          </w:tcPr>
          <w:p w14:paraId="3BF95C12" w14:textId="77777777" w:rsidR="00224DDF" w:rsidRDefault="00224DDF" w:rsidP="00224DDF"/>
        </w:tc>
        <w:tc>
          <w:tcPr>
            <w:tcW w:w="2410" w:type="dxa"/>
          </w:tcPr>
          <w:p w14:paraId="684DFFDE" w14:textId="77777777" w:rsidR="00224DDF" w:rsidRDefault="00224DDF" w:rsidP="00224DDF"/>
        </w:tc>
        <w:tc>
          <w:tcPr>
            <w:tcW w:w="2409" w:type="dxa"/>
          </w:tcPr>
          <w:p w14:paraId="135DE5FB" w14:textId="77777777" w:rsidR="00224DDF" w:rsidRDefault="00224DDF" w:rsidP="00224DDF"/>
        </w:tc>
        <w:tc>
          <w:tcPr>
            <w:tcW w:w="2410" w:type="dxa"/>
          </w:tcPr>
          <w:p w14:paraId="144C8B1A" w14:textId="77777777" w:rsidR="00224DDF" w:rsidRDefault="00224DDF" w:rsidP="00224DDF"/>
        </w:tc>
        <w:tc>
          <w:tcPr>
            <w:tcW w:w="2410" w:type="dxa"/>
          </w:tcPr>
          <w:p w14:paraId="578131C5" w14:textId="77777777" w:rsidR="00224DDF" w:rsidRDefault="00224DDF" w:rsidP="00224DDF"/>
        </w:tc>
      </w:tr>
    </w:tbl>
    <w:p w14:paraId="6AD24572" w14:textId="77777777" w:rsidR="00224DDF" w:rsidRPr="004B42E1" w:rsidRDefault="00224DDF" w:rsidP="00224DDF">
      <w:pPr>
        <w:rPr>
          <w:sz w:val="4"/>
          <w:szCs w:val="4"/>
        </w:rPr>
      </w:pPr>
    </w:p>
    <w:p w14:paraId="1FBF292B" w14:textId="77777777" w:rsidR="00224DDF" w:rsidRPr="00EA73C8" w:rsidRDefault="00224DDF">
      <w:pPr>
        <w:rPr>
          <w:sz w:val="4"/>
          <w:szCs w:val="4"/>
        </w:rPr>
      </w:pPr>
    </w:p>
    <w:sectPr w:rsidR="00224DDF" w:rsidRPr="00EA73C8" w:rsidSect="00224DDF">
      <w:footerReference w:type="default" r:id="rId13"/>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D74EC" w14:textId="77777777" w:rsidR="007C4486" w:rsidRDefault="007C4486">
      <w:r>
        <w:separator/>
      </w:r>
    </w:p>
  </w:endnote>
  <w:endnote w:type="continuationSeparator" w:id="0">
    <w:p w14:paraId="6521CE0A" w14:textId="77777777" w:rsidR="007C4486" w:rsidRDefault="007C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A6B0B" w14:textId="77777777" w:rsidR="00430D45" w:rsidRDefault="00430D45" w:rsidP="00430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4A7D">
      <w:rPr>
        <w:rStyle w:val="PageNumber"/>
        <w:noProof/>
      </w:rPr>
      <w:t>1</w:t>
    </w:r>
    <w:r>
      <w:rPr>
        <w:rStyle w:val="PageNumber"/>
      </w:rPr>
      <w:fldChar w:fldCharType="end"/>
    </w:r>
  </w:p>
  <w:p w14:paraId="24594476" w14:textId="77777777" w:rsidR="00430D45" w:rsidRPr="0007046E" w:rsidRDefault="00430D45" w:rsidP="00430D45">
    <w:pPr>
      <w:pStyle w:val="Header"/>
      <w:rPr>
        <w:rFonts w:cs="Arial"/>
        <w:color w:val="3366FF"/>
      </w:rPr>
    </w:pPr>
    <w:r w:rsidRPr="0007046E">
      <w:rPr>
        <w:rFonts w:cs="Arial"/>
        <w:color w:val="3366FF"/>
      </w:rPr>
      <w:t>© Copyright. Science Learning Hub, The University of Waikato.</w:t>
    </w:r>
  </w:p>
  <w:p w14:paraId="0FA436F1" w14:textId="77777777" w:rsidR="00224DDF" w:rsidRPr="00430D45" w:rsidRDefault="007C4486" w:rsidP="00430D45">
    <w:pPr>
      <w:pStyle w:val="Footer"/>
      <w:ind w:right="360"/>
    </w:pPr>
    <w:hyperlink r:id="rId1" w:tooltip="Ctrl+Click or tap to follow the link" w:history="1">
      <w:r w:rsidR="00430D45" w:rsidRPr="0054349D">
        <w:rPr>
          <w:rStyle w:val="Hyperlink"/>
        </w:rPr>
        <w:t>http://sciencelearn.org.nz</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FE69" w14:textId="77777777" w:rsidR="007F244E" w:rsidRDefault="007F244E" w:rsidP="00224DDF">
    <w:pPr>
      <w:pStyle w:val="Footer"/>
      <w:framePr w:wrap="around" w:vAnchor="text" w:hAnchor="margin" w:xAlign="right" w:y="1"/>
      <w:rPr>
        <w:rStyle w:val="PageNumber"/>
      </w:rPr>
    </w:pPr>
    <w:r>
      <w:rPr>
        <w:rStyle w:val="PageNumber"/>
      </w:rPr>
      <w:t>4</w:t>
    </w:r>
  </w:p>
  <w:p w14:paraId="7B0AB385" w14:textId="77777777" w:rsidR="007F244E" w:rsidRPr="005255CF" w:rsidRDefault="007F244E" w:rsidP="00224DDF">
    <w:pPr>
      <w:pStyle w:val="Footer"/>
      <w:ind w:right="360"/>
      <w:rPr>
        <w:color w:val="3366FF"/>
        <w:sz w:val="18"/>
        <w:szCs w:val="18"/>
      </w:rPr>
    </w:pPr>
    <w:r>
      <w:rPr>
        <w:color w:val="3366FF"/>
        <w:lang w:val="en-NZ"/>
      </w:rPr>
      <w:t>© 2007–2010 The University of Waikato</w:t>
    </w:r>
    <w:r>
      <w:rPr>
        <w:color w:val="3366FF"/>
        <w:lang w:val="en-NZ"/>
      </w:rPr>
      <w:br/>
    </w:r>
    <w:hyperlink r:id="rId1" w:history="1">
      <w:r w:rsidRPr="009345E1">
        <w:rPr>
          <w:rStyle w:val="Hyperlink"/>
          <w:sz w:val="18"/>
          <w:szCs w:val="18"/>
        </w:rPr>
        <w:t>www.sciencelearn.org.nz</w:t>
      </w:r>
    </w:hyperlink>
    <w:r>
      <w:rPr>
        <w:color w:val="3366FF"/>
        <w:sz w:val="18"/>
        <w:szCs w:val="18"/>
      </w:rPr>
      <w:t xml:space="preserve"> </w:t>
    </w:r>
  </w:p>
  <w:p w14:paraId="6495EA0E" w14:textId="77777777" w:rsidR="007F244E" w:rsidRPr="00035E8D" w:rsidRDefault="007F244E" w:rsidP="00224D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F0B76" w14:textId="77777777" w:rsidR="007C4486" w:rsidRDefault="007C4486">
      <w:r>
        <w:separator/>
      </w:r>
    </w:p>
  </w:footnote>
  <w:footnote w:type="continuationSeparator" w:id="0">
    <w:p w14:paraId="651D7164" w14:textId="77777777" w:rsidR="007C4486" w:rsidRDefault="007C44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30D45" w:rsidRPr="00251C18" w14:paraId="2226AFDD" w14:textId="77777777" w:rsidTr="00705272">
      <w:tc>
        <w:tcPr>
          <w:tcW w:w="1980" w:type="dxa"/>
          <w:shd w:val="clear" w:color="auto" w:fill="auto"/>
        </w:tcPr>
        <w:p w14:paraId="5D9BB3BF" w14:textId="77777777" w:rsidR="00430D45" w:rsidRPr="00251C18" w:rsidRDefault="00430D45" w:rsidP="00430D45">
          <w:pPr>
            <w:pStyle w:val="Header"/>
            <w:rPr>
              <w:rFonts w:cs="Arial"/>
              <w:color w:val="3366FF"/>
            </w:rPr>
          </w:pPr>
        </w:p>
      </w:tc>
      <w:tc>
        <w:tcPr>
          <w:tcW w:w="7654" w:type="dxa"/>
          <w:shd w:val="clear" w:color="auto" w:fill="auto"/>
          <w:vAlign w:val="center"/>
        </w:tcPr>
        <w:p w14:paraId="394B8B2A" w14:textId="77777777" w:rsidR="00430D45" w:rsidRPr="00251C18" w:rsidRDefault="00430D45" w:rsidP="00430D45">
          <w:pPr>
            <w:pStyle w:val="Header"/>
            <w:rPr>
              <w:rFonts w:cs="Arial"/>
              <w:color w:val="3366FF"/>
            </w:rPr>
          </w:pPr>
          <w:r>
            <w:rPr>
              <w:rFonts w:cs="Arial"/>
              <w:color w:val="3366FF"/>
            </w:rPr>
            <w:t>Activity: Minerals present in granite</w:t>
          </w:r>
        </w:p>
      </w:tc>
    </w:tr>
  </w:tbl>
  <w:p w14:paraId="41357073" w14:textId="77777777" w:rsidR="00224DDF" w:rsidRDefault="00430D45" w:rsidP="00430D45">
    <w:pPr>
      <w:pStyle w:val="Header"/>
    </w:pPr>
    <w:r>
      <w:rPr>
        <w:noProof/>
        <w:lang w:val="en-US" w:eastAsia="en-US"/>
      </w:rPr>
      <w:drawing>
        <wp:anchor distT="0" distB="0" distL="114300" distR="114300" simplePos="0" relativeHeight="251659264" behindDoc="0" locked="0" layoutInCell="1" allowOverlap="1" wp14:anchorId="717AD3F4" wp14:editId="10222C3B">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7CA56" w14:textId="77777777" w:rsidR="00430D45" w:rsidRPr="00430D45" w:rsidRDefault="00430D45" w:rsidP="00430D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CF0AB4"/>
    <w:multiLevelType w:val="hybridMultilevel"/>
    <w:tmpl w:val="2B107F1A"/>
    <w:lvl w:ilvl="0" w:tplc="1409000F">
      <w:start w:val="1"/>
      <w:numFmt w:val="decimal"/>
      <w:lvlText w:val="%1."/>
      <w:lvlJc w:val="left"/>
      <w:pPr>
        <w:ind w:left="360" w:hanging="360"/>
      </w:pPr>
      <w:rPr>
        <w:rFonts w:hint="default"/>
      </w:rPr>
    </w:lvl>
    <w:lvl w:ilvl="1" w:tplc="98B28E0A">
      <w:start w:val="1"/>
      <w:numFmt w:val="bullet"/>
      <w:lvlText w:val=""/>
      <w:lvlJc w:val="left"/>
      <w:pPr>
        <w:tabs>
          <w:tab w:val="num" w:pos="1298"/>
        </w:tabs>
        <w:ind w:left="1298" w:hanging="360"/>
      </w:pPr>
      <w:rPr>
        <w:rFonts w:ascii="Symbol" w:hAnsi="Symbol" w:hint="default"/>
        <w:color w:val="auto"/>
      </w:r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2">
    <w:nsid w:val="1615694B"/>
    <w:multiLevelType w:val="hybridMultilevel"/>
    <w:tmpl w:val="5F4C4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FF4E02F6"/>
    <w:lvl w:ilvl="0" w:tplc="92F4302C">
      <w:start w:val="1"/>
      <w:numFmt w:val="bullet"/>
      <w:pStyle w:val="StyleVerdanaRight05cm"/>
      <w:lvlText w:val=""/>
      <w:lvlJc w:val="left"/>
      <w:pPr>
        <w:tabs>
          <w:tab w:val="num" w:pos="567"/>
        </w:tabs>
        <w:ind w:left="567"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5DE7E2A"/>
    <w:multiLevelType w:val="hybridMultilevel"/>
    <w:tmpl w:val="E15ADD4C"/>
    <w:lvl w:ilvl="0" w:tplc="98B28E0A">
      <w:start w:val="1"/>
      <w:numFmt w:val="bullet"/>
      <w:lvlText w:val=""/>
      <w:lvlJc w:val="left"/>
      <w:pPr>
        <w:tabs>
          <w:tab w:val="num" w:pos="720"/>
        </w:tabs>
        <w:ind w:left="720" w:hanging="360"/>
      </w:pPr>
      <w:rPr>
        <w:rFonts w:ascii="Symbol" w:hAnsi="Symbol" w:hint="default"/>
        <w:color w:val="auto"/>
      </w:rPr>
    </w:lvl>
    <w:lvl w:ilvl="1" w:tplc="98B28E0A">
      <w:start w:val="1"/>
      <w:numFmt w:val="bullet"/>
      <w:lvlText w:val=""/>
      <w:lvlJc w:val="left"/>
      <w:pPr>
        <w:tabs>
          <w:tab w:val="num" w:pos="1658"/>
        </w:tabs>
        <w:ind w:left="1658" w:hanging="360"/>
      </w:pPr>
      <w:rPr>
        <w:rFonts w:ascii="Symbol" w:hAnsi="Symbol" w:hint="default"/>
        <w:color w:val="auto"/>
      </w:rPr>
    </w:lvl>
    <w:lvl w:ilvl="2" w:tplc="0809001B" w:tentative="1">
      <w:start w:val="1"/>
      <w:numFmt w:val="lowerRoman"/>
      <w:lvlText w:val="%3."/>
      <w:lvlJc w:val="right"/>
      <w:pPr>
        <w:tabs>
          <w:tab w:val="num" w:pos="2378"/>
        </w:tabs>
        <w:ind w:left="2378" w:hanging="180"/>
      </w:pPr>
    </w:lvl>
    <w:lvl w:ilvl="3" w:tplc="0809000F" w:tentative="1">
      <w:start w:val="1"/>
      <w:numFmt w:val="decimal"/>
      <w:lvlText w:val="%4."/>
      <w:lvlJc w:val="left"/>
      <w:pPr>
        <w:tabs>
          <w:tab w:val="num" w:pos="3098"/>
        </w:tabs>
        <w:ind w:left="3098" w:hanging="360"/>
      </w:p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7">
    <w:nsid w:val="25E6119F"/>
    <w:multiLevelType w:val="hybridMultilevel"/>
    <w:tmpl w:val="54F0FAB8"/>
    <w:lvl w:ilvl="0" w:tplc="1409000F">
      <w:start w:val="1"/>
      <w:numFmt w:val="decimal"/>
      <w:lvlText w:val="%1."/>
      <w:lvlJc w:val="left"/>
      <w:pPr>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94010CD"/>
    <w:multiLevelType w:val="hybridMultilevel"/>
    <w:tmpl w:val="9D7C4C86"/>
    <w:lvl w:ilvl="0" w:tplc="98B28E0A">
      <w:start w:val="1"/>
      <w:numFmt w:val="bullet"/>
      <w:lvlText w:val=""/>
      <w:lvlJc w:val="left"/>
      <w:pPr>
        <w:tabs>
          <w:tab w:val="num" w:pos="720"/>
        </w:tabs>
        <w:ind w:left="720" w:hanging="360"/>
      </w:pPr>
      <w:rPr>
        <w:rFonts w:ascii="Symbol" w:hAnsi="Symbol" w:hint="default"/>
        <w:color w:val="auto"/>
      </w:rPr>
    </w:lvl>
    <w:lvl w:ilvl="1" w:tplc="98B28E0A">
      <w:start w:val="1"/>
      <w:numFmt w:val="bullet"/>
      <w:lvlText w:val=""/>
      <w:lvlJc w:val="left"/>
      <w:pPr>
        <w:tabs>
          <w:tab w:val="num" w:pos="1658"/>
        </w:tabs>
        <w:ind w:left="1658" w:hanging="360"/>
      </w:pPr>
      <w:rPr>
        <w:rFonts w:ascii="Symbol" w:hAnsi="Symbol" w:hint="default"/>
        <w:color w:val="auto"/>
      </w:rPr>
    </w:lvl>
    <w:lvl w:ilvl="2" w:tplc="0809001B" w:tentative="1">
      <w:start w:val="1"/>
      <w:numFmt w:val="lowerRoman"/>
      <w:lvlText w:val="%3."/>
      <w:lvlJc w:val="right"/>
      <w:pPr>
        <w:tabs>
          <w:tab w:val="num" w:pos="2378"/>
        </w:tabs>
        <w:ind w:left="2378" w:hanging="180"/>
      </w:pPr>
    </w:lvl>
    <w:lvl w:ilvl="3" w:tplc="0809000F" w:tentative="1">
      <w:start w:val="1"/>
      <w:numFmt w:val="decimal"/>
      <w:lvlText w:val="%4."/>
      <w:lvlJc w:val="left"/>
      <w:pPr>
        <w:tabs>
          <w:tab w:val="num" w:pos="3098"/>
        </w:tabs>
        <w:ind w:left="3098" w:hanging="360"/>
      </w:p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BA82798"/>
    <w:multiLevelType w:val="hybridMultilevel"/>
    <w:tmpl w:val="6A747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AC10EB"/>
    <w:multiLevelType w:val="hybridMultilevel"/>
    <w:tmpl w:val="57AE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FD5075"/>
    <w:multiLevelType w:val="hybridMultilevel"/>
    <w:tmpl w:val="B61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A70992"/>
    <w:multiLevelType w:val="hybridMultilevel"/>
    <w:tmpl w:val="3434286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F1032B7"/>
    <w:multiLevelType w:val="multilevel"/>
    <w:tmpl w:val="BB286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618567E4"/>
    <w:multiLevelType w:val="hybridMultilevel"/>
    <w:tmpl w:val="BD62F32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8C75A9"/>
    <w:multiLevelType w:val="hybridMultilevel"/>
    <w:tmpl w:val="4E6281B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2EB7E93"/>
    <w:multiLevelType w:val="hybridMultilevel"/>
    <w:tmpl w:val="61403B18"/>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4331F65"/>
    <w:multiLevelType w:val="hybridMultilevel"/>
    <w:tmpl w:val="40D8FC92"/>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4D863F6"/>
    <w:multiLevelType w:val="hybridMultilevel"/>
    <w:tmpl w:val="7BAE6164"/>
    <w:lvl w:ilvl="0" w:tplc="1409000F">
      <w:start w:val="1"/>
      <w:numFmt w:val="decimal"/>
      <w:lvlText w:val="%1."/>
      <w:lvlJc w:val="left"/>
      <w:pPr>
        <w:ind w:left="360" w:hanging="360"/>
      </w:pPr>
      <w:rPr>
        <w:rFonts w:hint="default"/>
        <w:color w:val="auto"/>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num w:numId="1">
    <w:abstractNumId w:val="3"/>
  </w:num>
  <w:num w:numId="2">
    <w:abstractNumId w:val="0"/>
  </w:num>
  <w:num w:numId="3">
    <w:abstractNumId w:val="4"/>
  </w:num>
  <w:num w:numId="4">
    <w:abstractNumId w:val="5"/>
  </w:num>
  <w:num w:numId="5">
    <w:abstractNumId w:val="8"/>
  </w:num>
  <w:num w:numId="6">
    <w:abstractNumId w:val="18"/>
  </w:num>
  <w:num w:numId="7">
    <w:abstractNumId w:val="10"/>
  </w:num>
  <w:num w:numId="8">
    <w:abstractNumId w:val="12"/>
  </w:num>
  <w:num w:numId="9">
    <w:abstractNumId w:val="2"/>
  </w:num>
  <w:num w:numId="10">
    <w:abstractNumId w:val="9"/>
  </w:num>
  <w:num w:numId="11">
    <w:abstractNumId w:val="22"/>
  </w:num>
  <w:num w:numId="12">
    <w:abstractNumId w:val="16"/>
  </w:num>
  <w:num w:numId="13">
    <w:abstractNumId w:val="11"/>
  </w:num>
  <w:num w:numId="14">
    <w:abstractNumId w:val="17"/>
  </w:num>
  <w:num w:numId="15">
    <w:abstractNumId w:val="1"/>
  </w:num>
  <w:num w:numId="16">
    <w:abstractNumId w:val="7"/>
  </w:num>
  <w:num w:numId="17">
    <w:abstractNumId w:val="26"/>
  </w:num>
  <w:num w:numId="18">
    <w:abstractNumId w:val="19"/>
  </w:num>
  <w:num w:numId="19">
    <w:abstractNumId w:val="23"/>
  </w:num>
  <w:num w:numId="20">
    <w:abstractNumId w:val="13"/>
  </w:num>
  <w:num w:numId="21">
    <w:abstractNumId w:val="6"/>
  </w:num>
  <w:num w:numId="22">
    <w:abstractNumId w:val="21"/>
  </w:num>
  <w:num w:numId="23">
    <w:abstractNumId w:val="25"/>
  </w:num>
  <w:num w:numId="24">
    <w:abstractNumId w:val="24"/>
  </w:num>
  <w:num w:numId="25">
    <w:abstractNumId w:val="20"/>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1E"/>
    <w:rsid w:val="00154A7D"/>
    <w:rsid w:val="00224DDF"/>
    <w:rsid w:val="00430D45"/>
    <w:rsid w:val="0053551E"/>
    <w:rsid w:val="007C4486"/>
    <w:rsid w:val="007D3CAA"/>
    <w:rsid w:val="007F244E"/>
    <w:rsid w:val="00B07543"/>
    <w:rsid w:val="00E2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72C06A"/>
  <w15:chartTrackingRefBased/>
  <w15:docId w15:val="{AA6B4204-9B8D-45D2-9163-A6C7CD2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3551E"/>
    <w:rPr>
      <w:rFonts w:ascii="Verdana" w:eastAsia="Times New Roman" w:hAnsi="Verdana"/>
      <w:szCs w:val="24"/>
      <w:lang w:val="en-GB" w:eastAsia="en-GB"/>
    </w:rPr>
  </w:style>
  <w:style w:type="paragraph" w:styleId="Heading1">
    <w:name w:val="heading 1"/>
    <w:basedOn w:val="Normal"/>
    <w:next w:val="Normal"/>
    <w:link w:val="Heading1Char"/>
    <w:qFormat/>
    <w:rsid w:val="0053551E"/>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53551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51E"/>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53551E"/>
    <w:rPr>
      <w:rFonts w:ascii="Arial" w:eastAsia="Times New Roman" w:hAnsi="Arial" w:cs="Arial"/>
      <w:b/>
      <w:bCs/>
      <w:i/>
      <w:iCs/>
      <w:sz w:val="28"/>
      <w:szCs w:val="28"/>
      <w:lang w:val="en-GB" w:eastAsia="en-GB"/>
    </w:rPr>
  </w:style>
  <w:style w:type="character" w:styleId="Hyperlink">
    <w:name w:val="Hyperlink"/>
    <w:basedOn w:val="DefaultParagraphFont"/>
    <w:rsid w:val="0053551E"/>
    <w:rPr>
      <w:color w:val="0000FF"/>
      <w:u w:val="single"/>
    </w:rPr>
  </w:style>
  <w:style w:type="paragraph" w:customStyle="1" w:styleId="StyleVerdanaRight05cm">
    <w:name w:val="Style Verdana Right:  0.5 cm"/>
    <w:basedOn w:val="Normal"/>
    <w:rsid w:val="0053551E"/>
    <w:pPr>
      <w:numPr>
        <w:numId w:val="4"/>
      </w:numPr>
    </w:pPr>
  </w:style>
  <w:style w:type="paragraph" w:styleId="Header">
    <w:name w:val="header"/>
    <w:basedOn w:val="Normal"/>
    <w:link w:val="HeaderChar"/>
    <w:rsid w:val="0053551E"/>
    <w:pPr>
      <w:tabs>
        <w:tab w:val="center" w:pos="4153"/>
        <w:tab w:val="right" w:pos="8306"/>
      </w:tabs>
    </w:pPr>
  </w:style>
  <w:style w:type="character" w:customStyle="1" w:styleId="HeaderChar">
    <w:name w:val="Header Char"/>
    <w:basedOn w:val="DefaultParagraphFont"/>
    <w:link w:val="Header"/>
    <w:rsid w:val="0053551E"/>
    <w:rPr>
      <w:rFonts w:ascii="Verdana" w:eastAsia="Times New Roman" w:hAnsi="Verdana" w:cs="Times New Roman"/>
      <w:szCs w:val="24"/>
      <w:lang w:val="en-GB" w:eastAsia="en-GB"/>
    </w:rPr>
  </w:style>
  <w:style w:type="paragraph" w:styleId="Footer">
    <w:name w:val="footer"/>
    <w:basedOn w:val="Normal"/>
    <w:link w:val="FooterChar"/>
    <w:rsid w:val="0053551E"/>
    <w:pPr>
      <w:tabs>
        <w:tab w:val="center" w:pos="4153"/>
        <w:tab w:val="right" w:pos="8306"/>
      </w:tabs>
    </w:pPr>
  </w:style>
  <w:style w:type="character" w:customStyle="1" w:styleId="FooterChar">
    <w:name w:val="Footer Char"/>
    <w:basedOn w:val="DefaultParagraphFont"/>
    <w:link w:val="Footer"/>
    <w:rsid w:val="0053551E"/>
    <w:rPr>
      <w:rFonts w:ascii="Verdana" w:eastAsia="Times New Roman" w:hAnsi="Verdana" w:cs="Times New Roman"/>
      <w:szCs w:val="24"/>
      <w:lang w:val="en-GB" w:eastAsia="en-GB"/>
    </w:rPr>
  </w:style>
  <w:style w:type="character" w:styleId="PageNumber">
    <w:name w:val="page number"/>
    <w:basedOn w:val="DefaultParagraphFont"/>
    <w:rsid w:val="0053551E"/>
  </w:style>
  <w:style w:type="character" w:styleId="FollowedHyperlink">
    <w:name w:val="FollowedHyperlink"/>
    <w:basedOn w:val="DefaultParagraphFont"/>
    <w:rsid w:val="0053551E"/>
    <w:rPr>
      <w:color w:val="800080"/>
      <w:u w:val="single"/>
    </w:rPr>
  </w:style>
  <w:style w:type="character" w:customStyle="1" w:styleId="BalloonTextChar">
    <w:name w:val="Balloon Text Char"/>
    <w:basedOn w:val="DefaultParagraphFont"/>
    <w:link w:val="BalloonText"/>
    <w:semiHidden/>
    <w:rsid w:val="0053551E"/>
    <w:rPr>
      <w:rFonts w:ascii="Tahoma" w:eastAsia="Times New Roman" w:hAnsi="Tahoma" w:cs="Tahoma"/>
      <w:sz w:val="16"/>
      <w:szCs w:val="16"/>
      <w:lang w:val="en-GB" w:eastAsia="en-GB"/>
    </w:rPr>
  </w:style>
  <w:style w:type="paragraph" w:styleId="BalloonText">
    <w:name w:val="Balloon Text"/>
    <w:basedOn w:val="Normal"/>
    <w:link w:val="BalloonTextChar"/>
    <w:semiHidden/>
    <w:rsid w:val="0053551E"/>
    <w:rPr>
      <w:rFonts w:ascii="Tahoma" w:hAnsi="Tahoma" w:cs="Tahoma"/>
      <w:sz w:val="16"/>
      <w:szCs w:val="16"/>
    </w:rPr>
  </w:style>
  <w:style w:type="character" w:customStyle="1" w:styleId="BalloonTextChar1">
    <w:name w:val="Balloon Text Char1"/>
    <w:basedOn w:val="DefaultParagraphFont"/>
    <w:uiPriority w:val="99"/>
    <w:semiHidden/>
    <w:rsid w:val="0053551E"/>
    <w:rPr>
      <w:rFonts w:ascii="Lucida Grande" w:eastAsia="Times New Roman" w:hAnsi="Lucida Grande" w:cs="Times New Roman"/>
      <w:sz w:val="18"/>
      <w:szCs w:val="18"/>
      <w:lang w:val="en-GB" w:eastAsia="en-GB"/>
    </w:rPr>
  </w:style>
  <w:style w:type="character" w:styleId="CommentReference">
    <w:name w:val="annotation reference"/>
    <w:basedOn w:val="DefaultParagraphFont"/>
    <w:rsid w:val="0053551E"/>
    <w:rPr>
      <w:sz w:val="18"/>
      <w:szCs w:val="18"/>
    </w:rPr>
  </w:style>
  <w:style w:type="paragraph" w:styleId="CommentText">
    <w:name w:val="annotation text"/>
    <w:basedOn w:val="Normal"/>
    <w:link w:val="CommentTextChar"/>
    <w:rsid w:val="0053551E"/>
    <w:rPr>
      <w:sz w:val="24"/>
    </w:rPr>
  </w:style>
  <w:style w:type="character" w:customStyle="1" w:styleId="CommentTextChar">
    <w:name w:val="Comment Text Char"/>
    <w:basedOn w:val="DefaultParagraphFont"/>
    <w:link w:val="CommentText"/>
    <w:rsid w:val="0053551E"/>
    <w:rPr>
      <w:rFonts w:ascii="Verdana" w:eastAsia="Times New Roman" w:hAnsi="Verdana" w:cs="Times New Roman"/>
      <w:sz w:val="24"/>
      <w:szCs w:val="24"/>
      <w:lang w:val="en-GB" w:eastAsia="en-GB"/>
    </w:rPr>
  </w:style>
  <w:style w:type="paragraph" w:styleId="NormalWeb">
    <w:name w:val="Normal (Web)"/>
    <w:basedOn w:val="Normal"/>
    <w:rsid w:val="0053551E"/>
    <w:pPr>
      <w:spacing w:before="100" w:beforeAutospacing="1" w:after="100" w:afterAutospacing="1"/>
    </w:pPr>
    <w:rPr>
      <w:rFonts w:ascii="Times New Roman" w:hAnsi="Times New Roman"/>
      <w:sz w:val="24"/>
    </w:rPr>
  </w:style>
  <w:style w:type="table" w:styleId="TableGrid">
    <w:name w:val="Table Grid"/>
    <w:basedOn w:val="TableNormal"/>
    <w:rsid w:val="009F06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D65EA7"/>
    <w:rPr>
      <w:sz w:val="20"/>
    </w:rPr>
  </w:style>
  <w:style w:type="character" w:customStyle="1" w:styleId="HeaderChar1">
    <w:name w:val="Header Char1"/>
    <w:locked/>
    <w:rsid w:val="00430D45"/>
    <w:rPr>
      <w:rFonts w:ascii="Verdana" w:hAnsi="Verdana"/>
      <w:sz w:val="24"/>
      <w:lang w:val="en-GB" w:eastAsia="en-GB"/>
    </w:rPr>
  </w:style>
  <w:style w:type="character" w:customStyle="1" w:styleId="FooterChar2">
    <w:name w:val="Footer Char2"/>
    <w:locked/>
    <w:rsid w:val="00430D45"/>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Minerals present in granite</vt:lpstr>
    </vt:vector>
  </TitlesOfParts>
  <Company>The University of Waikato</Company>
  <LinksUpToDate>false</LinksUpToDate>
  <CharactersWithSpaces>5685</CharactersWithSpaces>
  <SharedDoc>false</SharedDoc>
  <HLinks>
    <vt:vector size="54" baseType="variant">
      <vt:variant>
        <vt:i4>589843</vt:i4>
      </vt:variant>
      <vt:variant>
        <vt:i4>18</vt:i4>
      </vt:variant>
      <vt:variant>
        <vt:i4>0</vt:i4>
      </vt:variant>
      <vt:variant>
        <vt:i4>5</vt:i4>
      </vt:variant>
      <vt:variant>
        <vt:lpwstr/>
      </vt:variant>
      <vt:variant>
        <vt:lpwstr>worksheet</vt:lpwstr>
      </vt:variant>
      <vt:variant>
        <vt:i4>589843</vt:i4>
      </vt:variant>
      <vt:variant>
        <vt:i4>15</vt:i4>
      </vt:variant>
      <vt:variant>
        <vt:i4>0</vt:i4>
      </vt:variant>
      <vt:variant>
        <vt:i4>5</vt:i4>
      </vt:variant>
      <vt:variant>
        <vt:lpwstr/>
      </vt:variant>
      <vt:variant>
        <vt:lpwstr>worksheet</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6</vt:i4>
      </vt:variant>
      <vt:variant>
        <vt:i4>0</vt:i4>
      </vt:variant>
      <vt:variant>
        <vt:i4>5</vt:i4>
      </vt:variant>
      <vt:variant>
        <vt:lpwstr>http://www.sciencelearn.org.nz/</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Minerals present in granite</dc:title>
  <dc:subject/>
  <dc:creator>Science Learning Hub, The University of Waikato</dc:creator>
  <cp:keywords/>
  <cp:lastModifiedBy>Science Learning Hub - University of Waikato</cp:lastModifiedBy>
  <cp:revision>2</cp:revision>
  <cp:lastPrinted>2009-11-30T01:32:00Z</cp:lastPrinted>
  <dcterms:created xsi:type="dcterms:W3CDTF">2017-05-07T22:24:00Z</dcterms:created>
  <dcterms:modified xsi:type="dcterms:W3CDTF">2017-05-07T22:24:00Z</dcterms:modified>
</cp:coreProperties>
</file>