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FCF3E" w14:textId="77777777" w:rsidR="008817E8" w:rsidRPr="00C876E5" w:rsidRDefault="008817E8" w:rsidP="008817E8">
      <w:pPr>
        <w:jc w:val="center"/>
        <w:rPr>
          <w:b/>
          <w:sz w:val="24"/>
        </w:rPr>
      </w:pPr>
      <w:r w:rsidRPr="00C876E5">
        <w:rPr>
          <w:b/>
          <w:sz w:val="24"/>
        </w:rPr>
        <w:t xml:space="preserve">ACTIVITY: </w:t>
      </w:r>
      <w:r w:rsidR="00E26610">
        <w:rPr>
          <w:b/>
          <w:sz w:val="24"/>
        </w:rPr>
        <w:t>Bone minerals</w:t>
      </w:r>
    </w:p>
    <w:p w14:paraId="196E7A48" w14:textId="77777777" w:rsidR="008817E8" w:rsidRDefault="008817E8" w:rsidP="008817E8">
      <w:pPr>
        <w:ind w:left="720"/>
        <w:rPr>
          <w:szCs w:val="20"/>
        </w:rPr>
      </w:pPr>
    </w:p>
    <w:p w14:paraId="3E55E031" w14:textId="77777777" w:rsidR="008817E8" w:rsidRDefault="008817E8" w:rsidP="008817E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r w:rsidRPr="00FB23DB">
        <w:rPr>
          <w:rFonts w:cs="Helvetica"/>
          <w:b/>
          <w:szCs w:val="20"/>
          <w:lang w:val="en-AU" w:eastAsia="en-US"/>
        </w:rPr>
        <w:t>Activity idea</w:t>
      </w:r>
    </w:p>
    <w:p w14:paraId="7F868EF0" w14:textId="77777777" w:rsidR="008817E8" w:rsidRDefault="008817E8" w:rsidP="008817E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Cs w:val="20"/>
          <w:lang w:val="en-AU" w:eastAsia="en-US"/>
        </w:rPr>
      </w:pPr>
    </w:p>
    <w:p w14:paraId="682696E7" w14:textId="77777777" w:rsidR="008817E8" w:rsidRDefault="008817E8" w:rsidP="008817E8">
      <w:pPr>
        <w:pBdr>
          <w:top w:val="single" w:sz="4" w:space="1" w:color="auto"/>
          <w:left w:val="single" w:sz="4" w:space="4" w:color="auto"/>
          <w:bottom w:val="single" w:sz="4" w:space="1" w:color="auto"/>
          <w:right w:val="single" w:sz="4" w:space="4" w:color="auto"/>
        </w:pBdr>
      </w:pPr>
      <w:r>
        <w:t>In this activity, students investigate how bone strength varies with its mineral content and the solubility of bone minerals in neutral and acidic solutions.</w:t>
      </w:r>
    </w:p>
    <w:p w14:paraId="2B7816BA"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390CAC3F"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r>
        <w:rPr>
          <w:szCs w:val="20"/>
        </w:rPr>
        <w:t>By the end of this activity students should be able to:</w:t>
      </w:r>
    </w:p>
    <w:p w14:paraId="3638BC16" w14:textId="77777777" w:rsidR="008817E8" w:rsidRDefault="008817E8" w:rsidP="008817E8">
      <w:pPr>
        <w:numPr>
          <w:ilvl w:val="0"/>
          <w:numId w:val="17"/>
        </w:numPr>
        <w:pBdr>
          <w:top w:val="single" w:sz="4" w:space="1" w:color="auto"/>
          <w:left w:val="single" w:sz="4" w:space="4" w:color="auto"/>
          <w:bottom w:val="single" w:sz="4" w:space="1" w:color="auto"/>
          <w:right w:val="single" w:sz="4" w:space="4" w:color="auto"/>
        </w:pBdr>
        <w:rPr>
          <w:szCs w:val="20"/>
        </w:rPr>
      </w:pPr>
      <w:r>
        <w:rPr>
          <w:szCs w:val="20"/>
        </w:rPr>
        <w:t>relate bone strength to its mineral content</w:t>
      </w:r>
    </w:p>
    <w:p w14:paraId="3994719B" w14:textId="77777777" w:rsidR="008817E8" w:rsidRDefault="008817E8" w:rsidP="008817E8">
      <w:pPr>
        <w:numPr>
          <w:ilvl w:val="0"/>
          <w:numId w:val="17"/>
        </w:numPr>
        <w:pBdr>
          <w:top w:val="single" w:sz="4" w:space="1" w:color="auto"/>
          <w:left w:val="single" w:sz="4" w:space="4" w:color="auto"/>
          <w:bottom w:val="single" w:sz="4" w:space="1" w:color="auto"/>
          <w:right w:val="single" w:sz="4" w:space="4" w:color="auto"/>
        </w:pBdr>
        <w:rPr>
          <w:szCs w:val="20"/>
        </w:rPr>
      </w:pPr>
      <w:r>
        <w:rPr>
          <w:szCs w:val="20"/>
        </w:rPr>
        <w:t>recognise that hydroxyapatite is soluble in acid solutions</w:t>
      </w:r>
    </w:p>
    <w:p w14:paraId="0ED72A71" w14:textId="77777777" w:rsidR="008817E8" w:rsidRDefault="008817E8" w:rsidP="008817E8">
      <w:pPr>
        <w:numPr>
          <w:ilvl w:val="0"/>
          <w:numId w:val="17"/>
        </w:numPr>
        <w:pBdr>
          <w:top w:val="single" w:sz="4" w:space="1" w:color="auto"/>
          <w:left w:val="single" w:sz="4" w:space="4" w:color="auto"/>
          <w:bottom w:val="single" w:sz="4" w:space="1" w:color="auto"/>
          <w:right w:val="single" w:sz="4" w:space="4" w:color="auto"/>
        </w:pBdr>
        <w:rPr>
          <w:szCs w:val="20"/>
        </w:rPr>
      </w:pPr>
      <w:r>
        <w:rPr>
          <w:szCs w:val="20"/>
        </w:rPr>
        <w:t>identify hydroxyapatite as a calcium phosphate mineral</w:t>
      </w:r>
    </w:p>
    <w:p w14:paraId="6F83F070" w14:textId="77777777" w:rsidR="008817E8" w:rsidRPr="005B0632" w:rsidRDefault="008817E8" w:rsidP="008817E8">
      <w:pPr>
        <w:numPr>
          <w:ilvl w:val="0"/>
          <w:numId w:val="17"/>
        </w:numPr>
        <w:pBdr>
          <w:top w:val="single" w:sz="4" w:space="1" w:color="auto"/>
          <w:left w:val="single" w:sz="4" w:space="4" w:color="auto"/>
          <w:bottom w:val="single" w:sz="4" w:space="1" w:color="auto"/>
          <w:right w:val="single" w:sz="4" w:space="4" w:color="auto"/>
        </w:pBdr>
        <w:rPr>
          <w:szCs w:val="20"/>
        </w:rPr>
      </w:pPr>
      <w:r>
        <w:rPr>
          <w:szCs w:val="20"/>
        </w:rPr>
        <w:t>describe bone as a specialised form of connective tissue.</w:t>
      </w:r>
    </w:p>
    <w:p w14:paraId="33ABEC27" w14:textId="77777777" w:rsidR="008817E8" w:rsidRDefault="008817E8" w:rsidP="008817E8">
      <w:pPr>
        <w:rPr>
          <w:szCs w:val="20"/>
        </w:rPr>
      </w:pPr>
    </w:p>
    <w:p w14:paraId="658F6A8F" w14:textId="77777777" w:rsidR="008817E8" w:rsidRPr="00C876E5" w:rsidRDefault="005901AF" w:rsidP="008817E8">
      <w:pPr>
        <w:rPr>
          <w:szCs w:val="20"/>
        </w:rPr>
      </w:pPr>
      <w:hyperlink w:anchor="Introduction" w:history="1">
        <w:r w:rsidR="008817E8" w:rsidRPr="00FE4289">
          <w:rPr>
            <w:rStyle w:val="Hyperlink"/>
            <w:szCs w:val="20"/>
          </w:rPr>
          <w:t>Introduction/background notes</w:t>
        </w:r>
      </w:hyperlink>
    </w:p>
    <w:p w14:paraId="49F7DA59" w14:textId="77777777" w:rsidR="008817E8" w:rsidRDefault="005901AF" w:rsidP="008817E8">
      <w:pPr>
        <w:rPr>
          <w:szCs w:val="20"/>
        </w:rPr>
      </w:pPr>
      <w:hyperlink w:anchor="Need" w:history="1">
        <w:r w:rsidR="008817E8" w:rsidRPr="00FE4289">
          <w:rPr>
            <w:rStyle w:val="Hyperlink"/>
            <w:szCs w:val="20"/>
          </w:rPr>
          <w:t>What you need</w:t>
        </w:r>
      </w:hyperlink>
      <w:r w:rsidR="008817E8" w:rsidRPr="00C876E5">
        <w:rPr>
          <w:szCs w:val="20"/>
        </w:rPr>
        <w:t xml:space="preserve"> </w:t>
      </w:r>
    </w:p>
    <w:p w14:paraId="44805F79" w14:textId="77777777" w:rsidR="008817E8" w:rsidRPr="00C876E5" w:rsidRDefault="005901AF" w:rsidP="008817E8">
      <w:pPr>
        <w:rPr>
          <w:szCs w:val="20"/>
        </w:rPr>
      </w:pPr>
      <w:hyperlink w:anchor="Do" w:history="1">
        <w:r w:rsidR="008817E8" w:rsidRPr="00FE4289">
          <w:rPr>
            <w:rStyle w:val="Hyperlink"/>
            <w:szCs w:val="20"/>
          </w:rPr>
          <w:t>What to do</w:t>
        </w:r>
      </w:hyperlink>
    </w:p>
    <w:p w14:paraId="0BDB8851" w14:textId="77777777" w:rsidR="008817E8" w:rsidRPr="00C876E5" w:rsidRDefault="005901AF" w:rsidP="008817E8">
      <w:pPr>
        <w:rPr>
          <w:szCs w:val="20"/>
        </w:rPr>
      </w:pPr>
      <w:hyperlink w:anchor="Questions" w:history="1">
        <w:r w:rsidR="008817E8" w:rsidRPr="00FE4289">
          <w:rPr>
            <w:rStyle w:val="Hyperlink"/>
            <w:szCs w:val="20"/>
          </w:rPr>
          <w:t>Discussion questions</w:t>
        </w:r>
      </w:hyperlink>
    </w:p>
    <w:p w14:paraId="0009395C" w14:textId="77777777" w:rsidR="008817E8" w:rsidRPr="00C876E5" w:rsidRDefault="005901AF" w:rsidP="008817E8">
      <w:pPr>
        <w:rPr>
          <w:szCs w:val="20"/>
        </w:rPr>
      </w:pPr>
      <w:hyperlink w:anchor="Extension" w:history="1">
        <w:r w:rsidR="008817E8" w:rsidRPr="00FE4289">
          <w:rPr>
            <w:rStyle w:val="Hyperlink"/>
            <w:szCs w:val="20"/>
          </w:rPr>
          <w:t>Extension ideas</w:t>
        </w:r>
      </w:hyperlink>
    </w:p>
    <w:p w14:paraId="7CEA3F28" w14:textId="77777777" w:rsidR="008817E8" w:rsidRPr="00C876E5" w:rsidRDefault="005901AF" w:rsidP="008817E8">
      <w:pPr>
        <w:rPr>
          <w:b/>
          <w:szCs w:val="20"/>
          <w:lang w:val="en-AU"/>
        </w:rPr>
      </w:pPr>
      <w:hyperlink w:anchor="Worksheet" w:history="1">
        <w:r w:rsidR="008817E8" w:rsidRPr="00FE4289">
          <w:rPr>
            <w:rStyle w:val="Hyperlink"/>
            <w:szCs w:val="20"/>
          </w:rPr>
          <w:t>Student worksheet</w:t>
        </w:r>
      </w:hyperlink>
    </w:p>
    <w:p w14:paraId="4185DF56" w14:textId="77777777" w:rsidR="008817E8" w:rsidRDefault="008817E8" w:rsidP="008817E8">
      <w:pPr>
        <w:rPr>
          <w:szCs w:val="20"/>
        </w:rPr>
      </w:pPr>
    </w:p>
    <w:p w14:paraId="47D5CCD2" w14:textId="77777777" w:rsidR="008817E8" w:rsidRDefault="008817E8" w:rsidP="008817E8">
      <w:pPr>
        <w:rPr>
          <w:b/>
          <w:szCs w:val="20"/>
        </w:rPr>
      </w:pPr>
      <w:bookmarkStart w:id="0" w:name="Introduction"/>
      <w:bookmarkEnd w:id="0"/>
      <w:r w:rsidRPr="00C876E5">
        <w:rPr>
          <w:b/>
          <w:szCs w:val="20"/>
        </w:rPr>
        <w:t>Introduction/background</w:t>
      </w:r>
    </w:p>
    <w:p w14:paraId="701F6150" w14:textId="77777777" w:rsidR="008817E8" w:rsidRDefault="008817E8" w:rsidP="008817E8">
      <w:pPr>
        <w:rPr>
          <w:b/>
          <w:szCs w:val="20"/>
        </w:rPr>
      </w:pPr>
    </w:p>
    <w:p w14:paraId="7EE52FC5" w14:textId="77777777" w:rsidR="008817E8" w:rsidRDefault="008817E8" w:rsidP="008817E8">
      <w:pPr>
        <w:rPr>
          <w:sz w:val="24"/>
        </w:rPr>
      </w:pPr>
      <w:r>
        <w:t xml:space="preserve">Hydroxyapatite is the main mineral found in bone. It is a calcium phosphate </w:t>
      </w:r>
      <w:r w:rsidRPr="003843BA">
        <w:t xml:space="preserve">mineral </w:t>
      </w:r>
      <w:r w:rsidR="00E26610">
        <w:t>and</w:t>
      </w:r>
      <w:r w:rsidRPr="003843BA">
        <w:t xml:space="preserve"> has the formula Ca</w:t>
      </w:r>
      <w:r w:rsidRPr="003843BA">
        <w:rPr>
          <w:vertAlign w:val="subscript"/>
        </w:rPr>
        <w:t>10</w:t>
      </w:r>
      <w:r w:rsidRPr="003843BA">
        <w:t>(PO</w:t>
      </w:r>
      <w:r w:rsidRPr="003843BA">
        <w:rPr>
          <w:vertAlign w:val="subscript"/>
        </w:rPr>
        <w:t>4</w:t>
      </w:r>
      <w:r w:rsidRPr="003843BA">
        <w:t>)</w:t>
      </w:r>
      <w:r w:rsidRPr="003843BA">
        <w:rPr>
          <w:vertAlign w:val="subscript"/>
        </w:rPr>
        <w:t>6</w:t>
      </w:r>
      <w:r w:rsidRPr="003843BA">
        <w:t>(OH)</w:t>
      </w:r>
      <w:r w:rsidRPr="003843BA">
        <w:rPr>
          <w:vertAlign w:val="subscript"/>
        </w:rPr>
        <w:t>2</w:t>
      </w:r>
      <w:r>
        <w:t>.</w:t>
      </w:r>
      <w:r w:rsidRPr="00D8782E">
        <w:rPr>
          <w:sz w:val="24"/>
        </w:rPr>
        <w:t xml:space="preserve"> </w:t>
      </w:r>
    </w:p>
    <w:p w14:paraId="3966A68E" w14:textId="77777777" w:rsidR="008817E8" w:rsidRDefault="008817E8" w:rsidP="008817E8">
      <w:pPr>
        <w:rPr>
          <w:sz w:val="24"/>
        </w:rPr>
      </w:pPr>
    </w:p>
    <w:p w14:paraId="32107785" w14:textId="77777777" w:rsidR="008817E8" w:rsidRDefault="008817E8" w:rsidP="008817E8">
      <w:proofErr w:type="spellStart"/>
      <w:r>
        <w:t>Bioceramics</w:t>
      </w:r>
      <w:proofErr w:type="spellEnd"/>
      <w:r>
        <w:t xml:space="preserve"> based on hydroxyapatite have been </w:t>
      </w:r>
      <w:r w:rsidRPr="003843BA">
        <w:t>developed and are used with some forms of dental implants. Research into its use as a bone repair material is ongoing</w:t>
      </w:r>
      <w:r>
        <w:t xml:space="preserve">. Investigations by Dr Michael </w:t>
      </w:r>
      <w:proofErr w:type="spellStart"/>
      <w:r>
        <w:t>Mucalo</w:t>
      </w:r>
      <w:proofErr w:type="spellEnd"/>
      <w:r>
        <w:t xml:space="preserve"> at the University of Waikato involving this mineral as a bone substitute have shown promising results.</w:t>
      </w:r>
    </w:p>
    <w:p w14:paraId="3CC5EC4E" w14:textId="77777777" w:rsidR="008817E8" w:rsidRDefault="008817E8" w:rsidP="008817E8">
      <w:pPr>
        <w:rPr>
          <w:szCs w:val="20"/>
        </w:rPr>
      </w:pPr>
    </w:p>
    <w:p w14:paraId="10072EA7" w14:textId="77777777" w:rsidR="00E26610" w:rsidRDefault="008817E8" w:rsidP="008817E8">
      <w:pPr>
        <w:rPr>
          <w:szCs w:val="20"/>
        </w:rPr>
      </w:pPr>
      <w:r>
        <w:rPr>
          <w:szCs w:val="20"/>
        </w:rPr>
        <w:t xml:space="preserve">Students will prepare chicken bone samples and then soak them for several days in water, hydrochloric acid and Coca Cola soft drink. </w:t>
      </w:r>
    </w:p>
    <w:p w14:paraId="7E9566A0" w14:textId="77777777" w:rsidR="00E26610" w:rsidRDefault="00E26610" w:rsidP="008817E8">
      <w:pPr>
        <w:rPr>
          <w:szCs w:val="20"/>
        </w:rPr>
      </w:pPr>
    </w:p>
    <w:p w14:paraId="448EFD8A" w14:textId="77777777" w:rsidR="008817E8" w:rsidRDefault="008817E8" w:rsidP="008817E8">
      <w:pPr>
        <w:rPr>
          <w:szCs w:val="20"/>
        </w:rPr>
      </w:pPr>
      <w:r>
        <w:rPr>
          <w:szCs w:val="20"/>
        </w:rPr>
        <w:t xml:space="preserve">The strength and flexibility of the bones will then be qualitatively assessed. </w:t>
      </w:r>
    </w:p>
    <w:p w14:paraId="3CA162E3" w14:textId="77777777" w:rsidR="008817E8" w:rsidRDefault="008817E8" w:rsidP="008817E8"/>
    <w:p w14:paraId="165B6A72" w14:textId="77777777" w:rsidR="008817E8" w:rsidRPr="002202DE" w:rsidRDefault="008817E8" w:rsidP="008817E8">
      <w:pPr>
        <w:rPr>
          <w:szCs w:val="20"/>
        </w:rPr>
      </w:pPr>
      <w:r>
        <w:rPr>
          <w:szCs w:val="20"/>
        </w:rPr>
        <w:t>Bone composition in vertebrate animals does not vary markedly, and for the purposes of this experiment</w:t>
      </w:r>
      <w:r w:rsidR="00E26610">
        <w:rPr>
          <w:szCs w:val="20"/>
        </w:rPr>
        <w:t>,</w:t>
      </w:r>
      <w:r>
        <w:rPr>
          <w:szCs w:val="20"/>
        </w:rPr>
        <w:t xml:space="preserve"> cooked chicken thigh bones, cleaned of any tissues, will be used. </w:t>
      </w:r>
    </w:p>
    <w:p w14:paraId="4C0F51EF" w14:textId="77777777" w:rsidR="008817E8" w:rsidRDefault="008817E8" w:rsidP="008817E8">
      <w:pPr>
        <w:rPr>
          <w:szCs w:val="20"/>
        </w:rPr>
      </w:pPr>
    </w:p>
    <w:p w14:paraId="02C71259" w14:textId="77777777" w:rsidR="008817E8" w:rsidRDefault="008817E8" w:rsidP="008817E8">
      <w:pPr>
        <w:rPr>
          <w:b/>
          <w:szCs w:val="20"/>
        </w:rPr>
      </w:pPr>
      <w:bookmarkStart w:id="1" w:name="Need"/>
      <w:bookmarkEnd w:id="1"/>
      <w:r w:rsidRPr="00FB23DB">
        <w:rPr>
          <w:b/>
          <w:szCs w:val="20"/>
        </w:rPr>
        <w:t>What you need</w:t>
      </w:r>
    </w:p>
    <w:p w14:paraId="2A178F9D" w14:textId="77777777" w:rsidR="008817E8" w:rsidRPr="005B0632" w:rsidRDefault="008817E8" w:rsidP="008817E8">
      <w:pPr>
        <w:rPr>
          <w:b/>
          <w:szCs w:val="20"/>
        </w:rPr>
      </w:pPr>
    </w:p>
    <w:p w14:paraId="64ED451D" w14:textId="77777777" w:rsidR="008817E8" w:rsidRPr="005B0632" w:rsidRDefault="008817E8" w:rsidP="008817E8">
      <w:pPr>
        <w:numPr>
          <w:ilvl w:val="0"/>
          <w:numId w:val="16"/>
        </w:numPr>
        <w:rPr>
          <w:b/>
          <w:szCs w:val="20"/>
        </w:rPr>
      </w:pPr>
      <w:r>
        <w:rPr>
          <w:szCs w:val="20"/>
        </w:rPr>
        <w:t>Copies of the student worksheet</w:t>
      </w:r>
    </w:p>
    <w:p w14:paraId="7D815A86" w14:textId="77777777" w:rsidR="008817E8" w:rsidRPr="0034132A" w:rsidRDefault="008817E8" w:rsidP="008817E8">
      <w:pPr>
        <w:numPr>
          <w:ilvl w:val="0"/>
          <w:numId w:val="16"/>
        </w:numPr>
        <w:rPr>
          <w:b/>
          <w:szCs w:val="20"/>
        </w:rPr>
      </w:pPr>
      <w:r>
        <w:rPr>
          <w:szCs w:val="20"/>
        </w:rPr>
        <w:t>3 similar sized cooked chicken bones, free of any attached tissues</w:t>
      </w:r>
    </w:p>
    <w:p w14:paraId="667AC395" w14:textId="77777777" w:rsidR="008817E8" w:rsidRPr="0034132A" w:rsidRDefault="008817E8" w:rsidP="008817E8">
      <w:pPr>
        <w:numPr>
          <w:ilvl w:val="0"/>
          <w:numId w:val="16"/>
        </w:numPr>
        <w:rPr>
          <w:b/>
          <w:szCs w:val="20"/>
        </w:rPr>
      </w:pPr>
      <w:r>
        <w:rPr>
          <w:szCs w:val="20"/>
        </w:rPr>
        <w:t>3 250mL beakers</w:t>
      </w:r>
    </w:p>
    <w:p w14:paraId="0EAE238B" w14:textId="77777777" w:rsidR="008817E8" w:rsidRPr="00FB23DB" w:rsidRDefault="008817E8" w:rsidP="008817E8">
      <w:pPr>
        <w:numPr>
          <w:ilvl w:val="0"/>
          <w:numId w:val="16"/>
        </w:numPr>
        <w:rPr>
          <w:b/>
          <w:szCs w:val="20"/>
        </w:rPr>
      </w:pPr>
      <w:r>
        <w:rPr>
          <w:szCs w:val="20"/>
        </w:rPr>
        <w:t>100ml of 20% hydrochloric acid, 100mL of coca cola, 100mL of water</w:t>
      </w:r>
    </w:p>
    <w:p w14:paraId="49963B00" w14:textId="77777777" w:rsidR="008817E8" w:rsidRDefault="008817E8" w:rsidP="008817E8">
      <w:pPr>
        <w:numPr>
          <w:ilvl w:val="0"/>
          <w:numId w:val="16"/>
        </w:numPr>
        <w:rPr>
          <w:szCs w:val="20"/>
        </w:rPr>
      </w:pPr>
      <w:r>
        <w:rPr>
          <w:szCs w:val="20"/>
        </w:rPr>
        <w:t xml:space="preserve">Paper </w:t>
      </w:r>
      <w:r w:rsidRPr="0034132A">
        <w:rPr>
          <w:szCs w:val="20"/>
        </w:rPr>
        <w:t>towel</w:t>
      </w:r>
      <w:r>
        <w:rPr>
          <w:szCs w:val="20"/>
        </w:rPr>
        <w:t>s</w:t>
      </w:r>
    </w:p>
    <w:p w14:paraId="23624EFC" w14:textId="77777777" w:rsidR="008817E8" w:rsidRPr="0034132A" w:rsidRDefault="008817E8" w:rsidP="008817E8">
      <w:pPr>
        <w:numPr>
          <w:ilvl w:val="0"/>
          <w:numId w:val="16"/>
        </w:numPr>
        <w:rPr>
          <w:szCs w:val="20"/>
        </w:rPr>
      </w:pPr>
      <w:r>
        <w:rPr>
          <w:szCs w:val="20"/>
        </w:rPr>
        <w:t>Cling wrap</w:t>
      </w:r>
    </w:p>
    <w:p w14:paraId="0D7CE72D" w14:textId="77777777" w:rsidR="008817E8" w:rsidRPr="00FB23DB" w:rsidRDefault="008817E8" w:rsidP="008817E8">
      <w:pPr>
        <w:rPr>
          <w:b/>
          <w:szCs w:val="20"/>
        </w:rPr>
      </w:pPr>
    </w:p>
    <w:p w14:paraId="0BBD63B8" w14:textId="77777777" w:rsidR="008817E8" w:rsidRDefault="008817E8" w:rsidP="008817E8">
      <w:pPr>
        <w:rPr>
          <w:b/>
          <w:szCs w:val="20"/>
        </w:rPr>
      </w:pPr>
      <w:bookmarkStart w:id="2" w:name="Do"/>
      <w:bookmarkEnd w:id="2"/>
      <w:r w:rsidRPr="00C876E5">
        <w:rPr>
          <w:b/>
          <w:szCs w:val="20"/>
        </w:rPr>
        <w:t>What to do</w:t>
      </w:r>
    </w:p>
    <w:p w14:paraId="7BA7506C" w14:textId="77777777" w:rsidR="008817E8" w:rsidRDefault="008817E8" w:rsidP="008817E8">
      <w:pPr>
        <w:rPr>
          <w:szCs w:val="20"/>
        </w:rPr>
      </w:pPr>
    </w:p>
    <w:p w14:paraId="5CC5437B" w14:textId="77777777" w:rsidR="008817E8" w:rsidRDefault="008817E8" w:rsidP="008817E8">
      <w:pPr>
        <w:numPr>
          <w:ilvl w:val="0"/>
          <w:numId w:val="20"/>
        </w:numPr>
        <w:rPr>
          <w:szCs w:val="20"/>
        </w:rPr>
      </w:pPr>
      <w:r w:rsidRPr="00401487">
        <w:rPr>
          <w:szCs w:val="20"/>
        </w:rPr>
        <w:t>Make sure each student has</w:t>
      </w:r>
      <w:r>
        <w:rPr>
          <w:szCs w:val="20"/>
        </w:rPr>
        <w:t xml:space="preserve"> the necessary materials and </w:t>
      </w:r>
      <w:r w:rsidRPr="00401487">
        <w:rPr>
          <w:szCs w:val="20"/>
        </w:rPr>
        <w:t>equipment</w:t>
      </w:r>
      <w:r>
        <w:rPr>
          <w:szCs w:val="20"/>
        </w:rPr>
        <w:t xml:space="preserve"> and the student worksheet</w:t>
      </w:r>
      <w:r w:rsidRPr="00401487">
        <w:rPr>
          <w:szCs w:val="20"/>
        </w:rPr>
        <w:t>.</w:t>
      </w:r>
    </w:p>
    <w:p w14:paraId="16BAB674" w14:textId="77777777" w:rsidR="008817E8" w:rsidRDefault="008817E8" w:rsidP="008817E8">
      <w:pPr>
        <w:rPr>
          <w:szCs w:val="20"/>
        </w:rPr>
      </w:pPr>
    </w:p>
    <w:p w14:paraId="13F641C8" w14:textId="77777777" w:rsidR="008817E8" w:rsidRDefault="008817E8" w:rsidP="008817E8">
      <w:pPr>
        <w:numPr>
          <w:ilvl w:val="0"/>
          <w:numId w:val="20"/>
        </w:numPr>
        <w:rPr>
          <w:szCs w:val="20"/>
        </w:rPr>
      </w:pPr>
      <w:r>
        <w:rPr>
          <w:szCs w:val="20"/>
        </w:rPr>
        <w:t>As a class, discuss what students know about bone minerals and have them complete the first box.</w:t>
      </w:r>
    </w:p>
    <w:p w14:paraId="69464DA0" w14:textId="77777777" w:rsidR="008817E8" w:rsidRDefault="008817E8" w:rsidP="008817E8">
      <w:pPr>
        <w:rPr>
          <w:szCs w:val="20"/>
        </w:rPr>
      </w:pPr>
    </w:p>
    <w:p w14:paraId="491CE743" w14:textId="77777777" w:rsidR="008817E8" w:rsidRDefault="008817E8" w:rsidP="008817E8">
      <w:pPr>
        <w:numPr>
          <w:ilvl w:val="0"/>
          <w:numId w:val="20"/>
        </w:numPr>
        <w:rPr>
          <w:szCs w:val="20"/>
        </w:rPr>
      </w:pPr>
      <w:r>
        <w:rPr>
          <w:szCs w:val="20"/>
        </w:rPr>
        <w:t>Have students carry out the observations described on the worksheet.</w:t>
      </w:r>
    </w:p>
    <w:p w14:paraId="74E0E402" w14:textId="77777777" w:rsidR="008817E8" w:rsidRDefault="008817E8" w:rsidP="008817E8">
      <w:pPr>
        <w:rPr>
          <w:b/>
          <w:szCs w:val="20"/>
        </w:rPr>
      </w:pPr>
    </w:p>
    <w:p w14:paraId="7298056D" w14:textId="77777777" w:rsidR="004B2FAB" w:rsidRPr="0034132A" w:rsidRDefault="004B2FAB" w:rsidP="008817E8">
      <w:pPr>
        <w:rPr>
          <w:b/>
          <w:szCs w:val="20"/>
        </w:rPr>
      </w:pPr>
    </w:p>
    <w:p w14:paraId="4D152B98" w14:textId="77777777" w:rsidR="008817E8" w:rsidRPr="003F7865" w:rsidRDefault="008817E8" w:rsidP="008817E8">
      <w:pPr>
        <w:ind w:right="-673"/>
        <w:rPr>
          <w:b/>
          <w:szCs w:val="20"/>
        </w:rPr>
      </w:pPr>
      <w:bookmarkStart w:id="3" w:name="Questions"/>
      <w:bookmarkEnd w:id="3"/>
      <w:r>
        <w:rPr>
          <w:b/>
          <w:szCs w:val="20"/>
        </w:rPr>
        <w:lastRenderedPageBreak/>
        <w:t>Discussion q</w:t>
      </w:r>
      <w:r w:rsidRPr="00D91992">
        <w:rPr>
          <w:b/>
          <w:szCs w:val="20"/>
        </w:rPr>
        <w:t>uestions</w:t>
      </w:r>
    </w:p>
    <w:p w14:paraId="40364FF1" w14:textId="77777777" w:rsidR="008817E8" w:rsidRDefault="008817E8" w:rsidP="008817E8">
      <w:pPr>
        <w:ind w:right="-673"/>
        <w:rPr>
          <w:szCs w:val="20"/>
        </w:rPr>
      </w:pPr>
    </w:p>
    <w:p w14:paraId="7EA5B5B3" w14:textId="77777777" w:rsidR="008817E8" w:rsidRDefault="008817E8" w:rsidP="008817E8">
      <w:pPr>
        <w:numPr>
          <w:ilvl w:val="0"/>
          <w:numId w:val="18"/>
        </w:numPr>
        <w:ind w:right="-673"/>
        <w:rPr>
          <w:szCs w:val="20"/>
        </w:rPr>
      </w:pPr>
      <w:r w:rsidRPr="00E21EF4">
        <w:rPr>
          <w:szCs w:val="20"/>
        </w:rPr>
        <w:t>If a similar experiment were</w:t>
      </w:r>
      <w:r>
        <w:rPr>
          <w:szCs w:val="20"/>
        </w:rPr>
        <w:t xml:space="preserve"> to be</w:t>
      </w:r>
      <w:r w:rsidRPr="00E21EF4">
        <w:rPr>
          <w:szCs w:val="20"/>
        </w:rPr>
        <w:t xml:space="preserve"> carried out using</w:t>
      </w:r>
      <w:r>
        <w:rPr>
          <w:szCs w:val="20"/>
        </w:rPr>
        <w:t xml:space="preserve"> human teeth in place of chicken bone, what would the results show?</w:t>
      </w:r>
    </w:p>
    <w:p w14:paraId="36389C79" w14:textId="77777777" w:rsidR="008817E8" w:rsidRDefault="008817E8" w:rsidP="008817E8">
      <w:pPr>
        <w:numPr>
          <w:ilvl w:val="0"/>
          <w:numId w:val="18"/>
        </w:numPr>
        <w:ind w:right="-673"/>
        <w:rPr>
          <w:szCs w:val="20"/>
        </w:rPr>
      </w:pPr>
      <w:r>
        <w:rPr>
          <w:szCs w:val="20"/>
        </w:rPr>
        <w:t>Bone is a specialised connective tissue. Apart from the presence of hydroxyapatite, what other materials are present?</w:t>
      </w:r>
    </w:p>
    <w:p w14:paraId="34D79EF5" w14:textId="77777777" w:rsidR="008817E8" w:rsidRDefault="008817E8" w:rsidP="008817E8">
      <w:pPr>
        <w:ind w:right="-673"/>
        <w:rPr>
          <w:szCs w:val="20"/>
        </w:rPr>
      </w:pPr>
    </w:p>
    <w:p w14:paraId="4EF9DE0B" w14:textId="77777777" w:rsidR="008817E8" w:rsidRPr="00CB0FD4" w:rsidRDefault="008817E8" w:rsidP="008817E8">
      <w:pPr>
        <w:rPr>
          <w:b/>
          <w:szCs w:val="20"/>
        </w:rPr>
      </w:pPr>
      <w:bookmarkStart w:id="4" w:name="Extension"/>
      <w:bookmarkEnd w:id="4"/>
      <w:r w:rsidRPr="00CB0FD4">
        <w:rPr>
          <w:b/>
          <w:szCs w:val="20"/>
        </w:rPr>
        <w:t>Extension ideas</w:t>
      </w:r>
    </w:p>
    <w:p w14:paraId="62C818F2" w14:textId="77777777" w:rsidR="008817E8" w:rsidRDefault="008817E8" w:rsidP="008817E8">
      <w:pPr>
        <w:rPr>
          <w:szCs w:val="20"/>
        </w:rPr>
      </w:pPr>
    </w:p>
    <w:p w14:paraId="3171EAA9" w14:textId="79538035" w:rsidR="008817E8" w:rsidRDefault="008817E8" w:rsidP="008817E8">
      <w:pPr>
        <w:numPr>
          <w:ilvl w:val="0"/>
          <w:numId w:val="19"/>
        </w:numPr>
        <w:rPr>
          <w:szCs w:val="20"/>
        </w:rPr>
      </w:pPr>
      <w:r>
        <w:rPr>
          <w:szCs w:val="20"/>
        </w:rPr>
        <w:t xml:space="preserve">Refer to the </w:t>
      </w:r>
      <w:bookmarkStart w:id="5" w:name="_GoBack"/>
      <w:bookmarkEnd w:id="5"/>
      <w:r>
        <w:rPr>
          <w:szCs w:val="20"/>
        </w:rPr>
        <w:t xml:space="preserve">article </w:t>
      </w:r>
      <w:hyperlink r:id="rId7" w:history="1">
        <w:r w:rsidRPr="00FB5D28">
          <w:rPr>
            <w:rStyle w:val="Hyperlink"/>
            <w:szCs w:val="20"/>
          </w:rPr>
          <w:t>Bone and tooth minerals</w:t>
        </w:r>
      </w:hyperlink>
      <w:r>
        <w:rPr>
          <w:szCs w:val="20"/>
        </w:rPr>
        <w:t xml:space="preserve"> and look carefully at the bone structure diagram. Find out how bone cells such as osteocytes and osteoclasts build and reconstruct bone.</w:t>
      </w:r>
    </w:p>
    <w:p w14:paraId="7A441AB3" w14:textId="77777777" w:rsidR="008817E8" w:rsidRDefault="008817E8" w:rsidP="008817E8">
      <w:pPr>
        <w:numPr>
          <w:ilvl w:val="0"/>
          <w:numId w:val="19"/>
        </w:numPr>
        <w:rPr>
          <w:szCs w:val="20"/>
        </w:rPr>
      </w:pPr>
      <w:r>
        <w:rPr>
          <w:szCs w:val="20"/>
        </w:rPr>
        <w:t>The bones act as a store in the body for calcium and phosphate. What uses other than bone formation does the body have for these substances?</w:t>
      </w:r>
    </w:p>
    <w:p w14:paraId="21C145E8" w14:textId="77777777" w:rsidR="008817E8" w:rsidRDefault="008817E8" w:rsidP="008817E8">
      <w:pPr>
        <w:numPr>
          <w:ilvl w:val="0"/>
          <w:numId w:val="19"/>
        </w:numPr>
        <w:rPr>
          <w:szCs w:val="20"/>
        </w:rPr>
      </w:pPr>
      <w:r>
        <w:rPr>
          <w:szCs w:val="20"/>
        </w:rPr>
        <w:t>What is osteoporosis?</w:t>
      </w:r>
    </w:p>
    <w:p w14:paraId="0EA398F2" w14:textId="77777777" w:rsidR="008817E8" w:rsidRPr="00E21EF4" w:rsidRDefault="008817E8" w:rsidP="008817E8">
      <w:pPr>
        <w:numPr>
          <w:ilvl w:val="0"/>
          <w:numId w:val="19"/>
        </w:numPr>
        <w:rPr>
          <w:szCs w:val="20"/>
        </w:rPr>
      </w:pPr>
      <w:r>
        <w:rPr>
          <w:szCs w:val="20"/>
        </w:rPr>
        <w:t xml:space="preserve">If the hydroxyapatite has dissolved in the acidic solution, it should be possible to test for the presence of calcium and phosphate in the solution. Find out how this can be done. </w:t>
      </w:r>
    </w:p>
    <w:p w14:paraId="352F3037" w14:textId="77777777" w:rsidR="008817E8" w:rsidRDefault="008817E8" w:rsidP="008817E8">
      <w:pPr>
        <w:rPr>
          <w:b/>
          <w:szCs w:val="20"/>
        </w:rPr>
      </w:pPr>
      <w:r>
        <w:rPr>
          <w:b/>
          <w:szCs w:val="20"/>
        </w:rPr>
        <w:br w:type="page"/>
      </w:r>
      <w:bookmarkStart w:id="6" w:name="Worksheet"/>
      <w:bookmarkEnd w:id="6"/>
      <w:r>
        <w:rPr>
          <w:b/>
          <w:szCs w:val="20"/>
        </w:rPr>
        <w:lastRenderedPageBreak/>
        <w:t>Student worksheet – Bone minerals</w:t>
      </w:r>
    </w:p>
    <w:p w14:paraId="6E597F93" w14:textId="77777777" w:rsidR="008817E8" w:rsidRDefault="008817E8" w:rsidP="008817E8">
      <w:pPr>
        <w:rPr>
          <w:szCs w:val="20"/>
        </w:rPr>
      </w:pPr>
    </w:p>
    <w:p w14:paraId="7A80232F"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20D2BAC9"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r>
        <w:rPr>
          <w:szCs w:val="20"/>
        </w:rPr>
        <w:t>The main mineral present in bone is called</w:t>
      </w:r>
      <w:r>
        <w:rPr>
          <w:szCs w:val="20"/>
        </w:rPr>
        <w:tab/>
      </w:r>
      <w:r>
        <w:rPr>
          <w:szCs w:val="20"/>
        </w:rPr>
        <w:tab/>
        <w:t>____________________________________</w:t>
      </w:r>
    </w:p>
    <w:p w14:paraId="4F547C79"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7738046C"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r>
        <w:rPr>
          <w:szCs w:val="20"/>
        </w:rPr>
        <w:t>The elements present in this mineral are</w:t>
      </w:r>
      <w:r>
        <w:rPr>
          <w:szCs w:val="20"/>
        </w:rPr>
        <w:tab/>
      </w:r>
      <w:r>
        <w:rPr>
          <w:szCs w:val="20"/>
        </w:rPr>
        <w:tab/>
        <w:t>____________________________________</w:t>
      </w:r>
    </w:p>
    <w:p w14:paraId="3B0E949A"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3967AB0B"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r>
        <w:rPr>
          <w:szCs w:val="20"/>
        </w:rPr>
        <w:t xml:space="preserve">Its chemical formula is </w:t>
      </w:r>
      <w:r>
        <w:rPr>
          <w:szCs w:val="20"/>
        </w:rPr>
        <w:tab/>
      </w:r>
      <w:r>
        <w:rPr>
          <w:szCs w:val="20"/>
        </w:rPr>
        <w:tab/>
      </w:r>
      <w:r>
        <w:rPr>
          <w:szCs w:val="20"/>
        </w:rPr>
        <w:tab/>
      </w:r>
      <w:r>
        <w:rPr>
          <w:szCs w:val="20"/>
        </w:rPr>
        <w:tab/>
        <w:t>____________________________________</w:t>
      </w:r>
    </w:p>
    <w:p w14:paraId="59198954"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43B64E88" w14:textId="77777777" w:rsidR="008817E8" w:rsidRDefault="008817E8" w:rsidP="008817E8">
      <w:pPr>
        <w:rPr>
          <w:b/>
          <w:szCs w:val="20"/>
        </w:rPr>
      </w:pPr>
    </w:p>
    <w:p w14:paraId="43EF8A47" w14:textId="77777777" w:rsidR="008817E8" w:rsidRPr="0034132A" w:rsidRDefault="008817E8" w:rsidP="008817E8">
      <w:pPr>
        <w:numPr>
          <w:ilvl w:val="0"/>
          <w:numId w:val="22"/>
        </w:numPr>
        <w:rPr>
          <w:szCs w:val="20"/>
        </w:rPr>
      </w:pPr>
      <w:r>
        <w:rPr>
          <w:szCs w:val="20"/>
        </w:rPr>
        <w:t xml:space="preserve">Get 3 </w:t>
      </w:r>
      <w:r w:rsidRPr="0034132A">
        <w:rPr>
          <w:szCs w:val="20"/>
        </w:rPr>
        <w:t xml:space="preserve">similar sized </w:t>
      </w:r>
      <w:r>
        <w:rPr>
          <w:szCs w:val="20"/>
        </w:rPr>
        <w:t xml:space="preserve">clean </w:t>
      </w:r>
      <w:r w:rsidRPr="0034132A">
        <w:rPr>
          <w:szCs w:val="20"/>
        </w:rPr>
        <w:t xml:space="preserve">chicken femur bones </w:t>
      </w:r>
      <w:r>
        <w:rPr>
          <w:szCs w:val="20"/>
        </w:rPr>
        <w:t xml:space="preserve">and test </w:t>
      </w:r>
      <w:r w:rsidRPr="0034132A">
        <w:rPr>
          <w:szCs w:val="20"/>
        </w:rPr>
        <w:t>the flexibility of each of the bones by applying bending and twisting forces.</w:t>
      </w:r>
    </w:p>
    <w:p w14:paraId="57989B96" w14:textId="77777777" w:rsidR="008817E8" w:rsidRDefault="008817E8" w:rsidP="008817E8">
      <w:pPr>
        <w:rPr>
          <w:b/>
          <w:szCs w:val="20"/>
        </w:rPr>
      </w:pPr>
    </w:p>
    <w:p w14:paraId="1495A283" w14:textId="77777777" w:rsidR="008817E8" w:rsidRPr="008F2A9E" w:rsidRDefault="008817E8" w:rsidP="008817E8">
      <w:pPr>
        <w:rPr>
          <w:b/>
          <w:i/>
          <w:szCs w:val="20"/>
        </w:rPr>
      </w:pPr>
      <w:r w:rsidRPr="008F2A9E">
        <w:rPr>
          <w:b/>
          <w:i/>
          <w:szCs w:val="20"/>
        </w:rPr>
        <w:t>Observations – flexibility before soaking</w:t>
      </w:r>
    </w:p>
    <w:p w14:paraId="4B8826F9" w14:textId="77777777" w:rsidR="008817E8" w:rsidRDefault="008817E8" w:rsidP="008817E8">
      <w:pPr>
        <w:pBdr>
          <w:top w:val="single" w:sz="4" w:space="0" w:color="auto"/>
          <w:left w:val="single" w:sz="4" w:space="4" w:color="auto"/>
          <w:bottom w:val="single" w:sz="4" w:space="1" w:color="auto"/>
          <w:right w:val="single" w:sz="4" w:space="4" w:color="auto"/>
        </w:pBdr>
        <w:rPr>
          <w:szCs w:val="20"/>
        </w:rPr>
      </w:pPr>
    </w:p>
    <w:p w14:paraId="414BFED1" w14:textId="77777777" w:rsidR="008817E8" w:rsidRDefault="008817E8" w:rsidP="008817E8">
      <w:pPr>
        <w:pBdr>
          <w:top w:val="single" w:sz="4" w:space="0" w:color="auto"/>
          <w:left w:val="single" w:sz="4" w:space="4" w:color="auto"/>
          <w:bottom w:val="single" w:sz="4" w:space="1" w:color="auto"/>
          <w:right w:val="single" w:sz="4" w:space="4" w:color="auto"/>
        </w:pBdr>
        <w:rPr>
          <w:szCs w:val="20"/>
        </w:rPr>
      </w:pPr>
    </w:p>
    <w:p w14:paraId="1B7B6208" w14:textId="77777777" w:rsidR="008817E8" w:rsidRDefault="008817E8" w:rsidP="008817E8">
      <w:pPr>
        <w:rPr>
          <w:szCs w:val="20"/>
        </w:rPr>
      </w:pPr>
    </w:p>
    <w:p w14:paraId="676C9908" w14:textId="77777777" w:rsidR="008817E8" w:rsidRDefault="008817E8" w:rsidP="008817E8">
      <w:pPr>
        <w:numPr>
          <w:ilvl w:val="0"/>
          <w:numId w:val="22"/>
        </w:numPr>
        <w:rPr>
          <w:szCs w:val="20"/>
        </w:rPr>
      </w:pPr>
      <w:r>
        <w:rPr>
          <w:szCs w:val="20"/>
        </w:rPr>
        <w:t xml:space="preserve">Test the hardness of each bone </w:t>
      </w:r>
      <w:r w:rsidRPr="0034132A">
        <w:rPr>
          <w:szCs w:val="20"/>
        </w:rPr>
        <w:t>by using your fingernail to scratch the surface.</w:t>
      </w:r>
    </w:p>
    <w:p w14:paraId="4C37B6BA" w14:textId="77777777" w:rsidR="008817E8" w:rsidRPr="0034132A" w:rsidRDefault="008817E8" w:rsidP="008817E8">
      <w:pPr>
        <w:rPr>
          <w:szCs w:val="20"/>
        </w:rPr>
      </w:pPr>
    </w:p>
    <w:p w14:paraId="1069C9DA" w14:textId="77777777" w:rsidR="008817E8" w:rsidRPr="008F2A9E" w:rsidRDefault="008817E8" w:rsidP="008817E8">
      <w:pPr>
        <w:rPr>
          <w:b/>
          <w:i/>
          <w:szCs w:val="20"/>
        </w:rPr>
      </w:pPr>
      <w:r w:rsidRPr="008F2A9E">
        <w:rPr>
          <w:i/>
          <w:szCs w:val="20"/>
        </w:rPr>
        <w:t xml:space="preserve"> </w:t>
      </w:r>
      <w:r w:rsidRPr="008F2A9E">
        <w:rPr>
          <w:b/>
          <w:i/>
          <w:szCs w:val="20"/>
        </w:rPr>
        <w:t>Observations – hardness before soaking</w:t>
      </w:r>
    </w:p>
    <w:p w14:paraId="45716039"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2985551B"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7B1EC3F2" w14:textId="77777777" w:rsidR="008817E8" w:rsidRDefault="008817E8" w:rsidP="008817E8">
      <w:pPr>
        <w:rPr>
          <w:szCs w:val="20"/>
        </w:rPr>
      </w:pPr>
    </w:p>
    <w:p w14:paraId="665024A1" w14:textId="77777777" w:rsidR="008817E8" w:rsidRDefault="008817E8" w:rsidP="008817E8">
      <w:pPr>
        <w:numPr>
          <w:ilvl w:val="0"/>
          <w:numId w:val="22"/>
        </w:numPr>
        <w:rPr>
          <w:szCs w:val="20"/>
        </w:rPr>
      </w:pPr>
      <w:r w:rsidRPr="0034132A">
        <w:rPr>
          <w:szCs w:val="20"/>
        </w:rPr>
        <w:t xml:space="preserve">Into </w:t>
      </w:r>
      <w:r w:rsidR="00E26610">
        <w:rPr>
          <w:szCs w:val="20"/>
        </w:rPr>
        <w:t xml:space="preserve">the </w:t>
      </w:r>
      <w:r w:rsidRPr="0034132A">
        <w:rPr>
          <w:szCs w:val="20"/>
        </w:rPr>
        <w:t>three 250mL beakers</w:t>
      </w:r>
      <w:r>
        <w:rPr>
          <w:szCs w:val="20"/>
        </w:rPr>
        <w:t>,</w:t>
      </w:r>
      <w:r w:rsidRPr="0034132A">
        <w:rPr>
          <w:szCs w:val="20"/>
        </w:rPr>
        <w:t xml:space="preserve"> place 100mL of each of 20% (6 mola</w:t>
      </w:r>
      <w:r>
        <w:rPr>
          <w:szCs w:val="20"/>
        </w:rPr>
        <w:t>r) tap water,</w:t>
      </w:r>
      <w:r w:rsidR="00E26610">
        <w:rPr>
          <w:szCs w:val="20"/>
        </w:rPr>
        <w:t xml:space="preserve"> </w:t>
      </w:r>
      <w:r>
        <w:rPr>
          <w:szCs w:val="20"/>
        </w:rPr>
        <w:t>hydrochloric acid and Coca C</w:t>
      </w:r>
      <w:r w:rsidRPr="0034132A">
        <w:rPr>
          <w:szCs w:val="20"/>
        </w:rPr>
        <w:t xml:space="preserve">ola soft drink. </w:t>
      </w:r>
      <w:r>
        <w:rPr>
          <w:szCs w:val="20"/>
        </w:rPr>
        <w:t>(</w:t>
      </w:r>
      <w:r w:rsidRPr="0034132A">
        <w:rPr>
          <w:szCs w:val="20"/>
        </w:rPr>
        <w:t>Take care with the hydrochloric acid.</w:t>
      </w:r>
      <w:r>
        <w:rPr>
          <w:szCs w:val="20"/>
        </w:rPr>
        <w:t>)</w:t>
      </w:r>
    </w:p>
    <w:p w14:paraId="2B9A2F4C" w14:textId="77777777" w:rsidR="008817E8" w:rsidRPr="0034132A" w:rsidRDefault="008817E8" w:rsidP="008817E8">
      <w:pPr>
        <w:rPr>
          <w:szCs w:val="20"/>
        </w:rPr>
      </w:pPr>
    </w:p>
    <w:p w14:paraId="55154548" w14:textId="77777777" w:rsidR="008817E8" w:rsidRPr="0034132A" w:rsidRDefault="008817E8" w:rsidP="008817E8">
      <w:pPr>
        <w:numPr>
          <w:ilvl w:val="0"/>
          <w:numId w:val="22"/>
        </w:numPr>
        <w:rPr>
          <w:szCs w:val="20"/>
        </w:rPr>
      </w:pPr>
      <w:r w:rsidRPr="0034132A">
        <w:rPr>
          <w:szCs w:val="20"/>
        </w:rPr>
        <w:t xml:space="preserve">Seal off </w:t>
      </w:r>
      <w:r>
        <w:rPr>
          <w:szCs w:val="20"/>
        </w:rPr>
        <w:t>the top of each beaker with cling</w:t>
      </w:r>
      <w:r w:rsidRPr="0034132A">
        <w:rPr>
          <w:szCs w:val="20"/>
        </w:rPr>
        <w:t xml:space="preserve"> wrap. Set the beakers aside in a safe place and leave for 3 days.</w:t>
      </w:r>
    </w:p>
    <w:p w14:paraId="2C0FD0B8" w14:textId="77777777" w:rsidR="008817E8" w:rsidRPr="0034132A" w:rsidRDefault="008817E8" w:rsidP="008817E8">
      <w:pPr>
        <w:rPr>
          <w:szCs w:val="20"/>
        </w:rPr>
      </w:pPr>
    </w:p>
    <w:p w14:paraId="75C6FC74" w14:textId="77777777" w:rsidR="008817E8" w:rsidRPr="0034132A" w:rsidRDefault="008817E8" w:rsidP="008817E8">
      <w:pPr>
        <w:numPr>
          <w:ilvl w:val="0"/>
          <w:numId w:val="22"/>
        </w:numPr>
        <w:rPr>
          <w:szCs w:val="20"/>
        </w:rPr>
      </w:pPr>
      <w:r w:rsidRPr="0034132A">
        <w:rPr>
          <w:szCs w:val="20"/>
        </w:rPr>
        <w:t xml:space="preserve">Carefully pour off to waste the remaining liquid from each beaker. </w:t>
      </w:r>
      <w:r>
        <w:rPr>
          <w:szCs w:val="20"/>
        </w:rPr>
        <w:t>(</w:t>
      </w:r>
      <w:r w:rsidRPr="0034132A">
        <w:rPr>
          <w:szCs w:val="20"/>
        </w:rPr>
        <w:t>Make sure the hydrochloric acid is flushed to waste with plenty of water</w:t>
      </w:r>
      <w:r>
        <w:rPr>
          <w:szCs w:val="20"/>
        </w:rPr>
        <w:t>.)</w:t>
      </w:r>
      <w:r w:rsidRPr="0034132A">
        <w:rPr>
          <w:szCs w:val="20"/>
        </w:rPr>
        <w:t xml:space="preserve"> Thoroughly rinse each bone with tap water. Dry the bones with </w:t>
      </w:r>
      <w:r>
        <w:rPr>
          <w:szCs w:val="20"/>
        </w:rPr>
        <w:t xml:space="preserve">a </w:t>
      </w:r>
      <w:r w:rsidRPr="0034132A">
        <w:rPr>
          <w:szCs w:val="20"/>
        </w:rPr>
        <w:t>paper towel.</w:t>
      </w:r>
    </w:p>
    <w:p w14:paraId="6DCFF7A2" w14:textId="77777777" w:rsidR="008817E8" w:rsidRPr="0034132A" w:rsidRDefault="008817E8" w:rsidP="008817E8">
      <w:pPr>
        <w:rPr>
          <w:szCs w:val="20"/>
        </w:rPr>
      </w:pPr>
    </w:p>
    <w:p w14:paraId="5E5BE7AD" w14:textId="77777777" w:rsidR="008817E8" w:rsidRPr="0034132A" w:rsidRDefault="008817E8" w:rsidP="008817E8">
      <w:pPr>
        <w:numPr>
          <w:ilvl w:val="0"/>
          <w:numId w:val="22"/>
        </w:numPr>
        <w:rPr>
          <w:szCs w:val="20"/>
        </w:rPr>
      </w:pPr>
      <w:r w:rsidRPr="0034132A">
        <w:rPr>
          <w:szCs w:val="20"/>
        </w:rPr>
        <w:t>Inspect each of the bones</w:t>
      </w:r>
      <w:r>
        <w:rPr>
          <w:szCs w:val="20"/>
        </w:rPr>
        <w:t>,</w:t>
      </w:r>
      <w:r w:rsidRPr="0034132A">
        <w:rPr>
          <w:szCs w:val="20"/>
        </w:rPr>
        <w:t xml:space="preserve"> noting any significant changes in appearance from when </w:t>
      </w:r>
      <w:r>
        <w:rPr>
          <w:szCs w:val="20"/>
        </w:rPr>
        <w:t xml:space="preserve">they were </w:t>
      </w:r>
      <w:r w:rsidRPr="0034132A">
        <w:rPr>
          <w:szCs w:val="20"/>
        </w:rPr>
        <w:t>first placed in the soaking solutions.</w:t>
      </w:r>
      <w:r w:rsidR="00E26610">
        <w:rPr>
          <w:szCs w:val="20"/>
        </w:rPr>
        <w:t xml:space="preserve"> </w:t>
      </w:r>
      <w:r w:rsidRPr="0034132A">
        <w:rPr>
          <w:szCs w:val="20"/>
        </w:rPr>
        <w:t xml:space="preserve">Test the flexibility of each of the bones by applying bending and twisting forces. </w:t>
      </w:r>
    </w:p>
    <w:p w14:paraId="06D3D25C" w14:textId="77777777" w:rsidR="008817E8" w:rsidRDefault="008817E8" w:rsidP="008817E8">
      <w:pPr>
        <w:rPr>
          <w:b/>
          <w:szCs w:val="20"/>
        </w:rPr>
      </w:pPr>
    </w:p>
    <w:p w14:paraId="0739C63A" w14:textId="77777777" w:rsidR="008817E8" w:rsidRPr="00E26610" w:rsidRDefault="008817E8" w:rsidP="008817E8">
      <w:pPr>
        <w:rPr>
          <w:b/>
          <w:i/>
          <w:szCs w:val="20"/>
        </w:rPr>
      </w:pPr>
      <w:r w:rsidRPr="008F2A9E">
        <w:rPr>
          <w:b/>
          <w:i/>
          <w:szCs w:val="20"/>
        </w:rPr>
        <w:t>Observations – flexibility after soaking</w:t>
      </w:r>
    </w:p>
    <w:tbl>
      <w:tblPr>
        <w:tblStyle w:val="TableGrid"/>
        <w:tblW w:w="0" w:type="auto"/>
        <w:tblLook w:val="01E0" w:firstRow="1" w:lastRow="1" w:firstColumn="1" w:lastColumn="1" w:noHBand="0" w:noVBand="0"/>
      </w:tblPr>
      <w:tblGrid>
        <w:gridCol w:w="3203"/>
        <w:gridCol w:w="3228"/>
        <w:gridCol w:w="3198"/>
      </w:tblGrid>
      <w:tr w:rsidR="008817E8" w:rsidRPr="00E26610" w14:paraId="699EA826" w14:textId="77777777" w:rsidTr="007A6BE6">
        <w:tc>
          <w:tcPr>
            <w:tcW w:w="3282" w:type="dxa"/>
          </w:tcPr>
          <w:p w14:paraId="4E765864" w14:textId="77777777" w:rsidR="008817E8" w:rsidRPr="00E26610" w:rsidRDefault="008817E8" w:rsidP="007A6BE6">
            <w:pPr>
              <w:rPr>
                <w:b/>
                <w:szCs w:val="20"/>
              </w:rPr>
            </w:pPr>
            <w:r w:rsidRPr="00E26610">
              <w:rPr>
                <w:b/>
                <w:szCs w:val="20"/>
              </w:rPr>
              <w:t>Water</w:t>
            </w:r>
          </w:p>
        </w:tc>
        <w:tc>
          <w:tcPr>
            <w:tcW w:w="3283" w:type="dxa"/>
          </w:tcPr>
          <w:p w14:paraId="2D29CC72" w14:textId="77777777" w:rsidR="008817E8" w:rsidRPr="00E26610" w:rsidRDefault="008817E8" w:rsidP="007A6BE6">
            <w:pPr>
              <w:rPr>
                <w:b/>
                <w:szCs w:val="20"/>
              </w:rPr>
            </w:pPr>
            <w:r w:rsidRPr="00E26610">
              <w:rPr>
                <w:b/>
                <w:szCs w:val="20"/>
              </w:rPr>
              <w:t>Hydrochloric acid</w:t>
            </w:r>
          </w:p>
        </w:tc>
        <w:tc>
          <w:tcPr>
            <w:tcW w:w="3283" w:type="dxa"/>
          </w:tcPr>
          <w:p w14:paraId="3794FC45" w14:textId="77777777" w:rsidR="008817E8" w:rsidRPr="00E26610" w:rsidRDefault="008817E8" w:rsidP="007A6BE6">
            <w:pPr>
              <w:rPr>
                <w:b/>
                <w:szCs w:val="20"/>
              </w:rPr>
            </w:pPr>
            <w:r w:rsidRPr="00E26610">
              <w:rPr>
                <w:b/>
                <w:szCs w:val="20"/>
              </w:rPr>
              <w:t>Coca Cola</w:t>
            </w:r>
          </w:p>
        </w:tc>
      </w:tr>
      <w:tr w:rsidR="008817E8" w:rsidRPr="003C218F" w14:paraId="4CE9CFDC" w14:textId="77777777" w:rsidTr="007A6BE6">
        <w:tc>
          <w:tcPr>
            <w:tcW w:w="3282" w:type="dxa"/>
          </w:tcPr>
          <w:p w14:paraId="06A5A5C8" w14:textId="77777777" w:rsidR="008817E8" w:rsidRPr="003C218F" w:rsidRDefault="008817E8" w:rsidP="007A6BE6">
            <w:pPr>
              <w:rPr>
                <w:b/>
                <w:szCs w:val="20"/>
              </w:rPr>
            </w:pPr>
          </w:p>
          <w:p w14:paraId="1BD59352" w14:textId="77777777" w:rsidR="008817E8" w:rsidRPr="003C218F" w:rsidRDefault="008817E8" w:rsidP="007A6BE6">
            <w:pPr>
              <w:rPr>
                <w:b/>
                <w:szCs w:val="20"/>
              </w:rPr>
            </w:pPr>
          </w:p>
          <w:p w14:paraId="6B8163F6" w14:textId="77777777" w:rsidR="008817E8" w:rsidRPr="003C218F" w:rsidRDefault="008817E8" w:rsidP="007A6BE6">
            <w:pPr>
              <w:rPr>
                <w:b/>
                <w:szCs w:val="20"/>
              </w:rPr>
            </w:pPr>
          </w:p>
        </w:tc>
        <w:tc>
          <w:tcPr>
            <w:tcW w:w="3283" w:type="dxa"/>
          </w:tcPr>
          <w:p w14:paraId="5DE4D6E4" w14:textId="77777777" w:rsidR="008817E8" w:rsidRPr="003C218F" w:rsidRDefault="008817E8" w:rsidP="007A6BE6">
            <w:pPr>
              <w:rPr>
                <w:b/>
                <w:szCs w:val="20"/>
              </w:rPr>
            </w:pPr>
          </w:p>
        </w:tc>
        <w:tc>
          <w:tcPr>
            <w:tcW w:w="3283" w:type="dxa"/>
          </w:tcPr>
          <w:p w14:paraId="2F14D2DA" w14:textId="77777777" w:rsidR="008817E8" w:rsidRPr="003C218F" w:rsidRDefault="008817E8" w:rsidP="007A6BE6">
            <w:pPr>
              <w:rPr>
                <w:b/>
                <w:szCs w:val="20"/>
              </w:rPr>
            </w:pPr>
          </w:p>
        </w:tc>
      </w:tr>
    </w:tbl>
    <w:p w14:paraId="40D7FC85" w14:textId="77777777" w:rsidR="008817E8" w:rsidRPr="003C218F" w:rsidRDefault="008817E8" w:rsidP="008817E8">
      <w:pPr>
        <w:rPr>
          <w:b/>
          <w:szCs w:val="20"/>
        </w:rPr>
      </w:pPr>
    </w:p>
    <w:p w14:paraId="38FF4CBD" w14:textId="77777777" w:rsidR="008817E8" w:rsidRDefault="008817E8" w:rsidP="008817E8">
      <w:pPr>
        <w:numPr>
          <w:ilvl w:val="0"/>
          <w:numId w:val="22"/>
        </w:numPr>
        <w:rPr>
          <w:szCs w:val="20"/>
        </w:rPr>
      </w:pPr>
      <w:r w:rsidRPr="003C218F">
        <w:rPr>
          <w:szCs w:val="20"/>
        </w:rPr>
        <w:t>Compare the hardness of each bone by using your fingernail to scratch the surface</w:t>
      </w:r>
      <w:r w:rsidRPr="0034132A">
        <w:rPr>
          <w:szCs w:val="20"/>
        </w:rPr>
        <w:t>.</w:t>
      </w:r>
    </w:p>
    <w:p w14:paraId="352FC102" w14:textId="77777777" w:rsidR="008817E8" w:rsidRDefault="008817E8" w:rsidP="008817E8">
      <w:pPr>
        <w:rPr>
          <w:szCs w:val="20"/>
        </w:rPr>
      </w:pPr>
    </w:p>
    <w:p w14:paraId="040C351C" w14:textId="77777777" w:rsidR="008817E8" w:rsidRDefault="008817E8" w:rsidP="008817E8">
      <w:pPr>
        <w:rPr>
          <w:b/>
          <w:i/>
          <w:szCs w:val="20"/>
        </w:rPr>
      </w:pPr>
      <w:r w:rsidRPr="008F2A9E">
        <w:rPr>
          <w:b/>
          <w:i/>
          <w:szCs w:val="20"/>
        </w:rPr>
        <w:t>Observations –</w:t>
      </w:r>
      <w:r w:rsidR="00E26610">
        <w:rPr>
          <w:b/>
          <w:i/>
          <w:szCs w:val="20"/>
        </w:rPr>
        <w:t>h</w:t>
      </w:r>
      <w:r>
        <w:rPr>
          <w:b/>
          <w:i/>
          <w:szCs w:val="20"/>
        </w:rPr>
        <w:t>ardness</w:t>
      </w:r>
      <w:r w:rsidRPr="008F2A9E">
        <w:rPr>
          <w:b/>
          <w:i/>
          <w:szCs w:val="20"/>
        </w:rPr>
        <w:t xml:space="preserve"> after soaking</w:t>
      </w:r>
    </w:p>
    <w:tbl>
      <w:tblPr>
        <w:tblStyle w:val="TableGrid"/>
        <w:tblW w:w="0" w:type="auto"/>
        <w:tblLook w:val="01E0" w:firstRow="1" w:lastRow="1" w:firstColumn="1" w:lastColumn="1" w:noHBand="0" w:noVBand="0"/>
      </w:tblPr>
      <w:tblGrid>
        <w:gridCol w:w="3203"/>
        <w:gridCol w:w="3228"/>
        <w:gridCol w:w="3198"/>
      </w:tblGrid>
      <w:tr w:rsidR="008817E8" w14:paraId="30E470DD" w14:textId="77777777" w:rsidTr="007A6BE6">
        <w:tc>
          <w:tcPr>
            <w:tcW w:w="3282" w:type="dxa"/>
          </w:tcPr>
          <w:p w14:paraId="635E1C4E" w14:textId="77777777" w:rsidR="008817E8" w:rsidRPr="00E26610" w:rsidRDefault="008817E8" w:rsidP="007A6BE6">
            <w:pPr>
              <w:rPr>
                <w:b/>
                <w:szCs w:val="20"/>
              </w:rPr>
            </w:pPr>
            <w:r w:rsidRPr="00E26610">
              <w:rPr>
                <w:b/>
                <w:szCs w:val="20"/>
              </w:rPr>
              <w:t>Water</w:t>
            </w:r>
          </w:p>
        </w:tc>
        <w:tc>
          <w:tcPr>
            <w:tcW w:w="3283" w:type="dxa"/>
          </w:tcPr>
          <w:p w14:paraId="2C70D1D3" w14:textId="77777777" w:rsidR="008817E8" w:rsidRPr="00E26610" w:rsidRDefault="008817E8" w:rsidP="007A6BE6">
            <w:pPr>
              <w:rPr>
                <w:b/>
                <w:szCs w:val="20"/>
              </w:rPr>
            </w:pPr>
            <w:r w:rsidRPr="00E26610">
              <w:rPr>
                <w:b/>
                <w:szCs w:val="20"/>
              </w:rPr>
              <w:t>Hydrochloric acid</w:t>
            </w:r>
          </w:p>
        </w:tc>
        <w:tc>
          <w:tcPr>
            <w:tcW w:w="3283" w:type="dxa"/>
          </w:tcPr>
          <w:p w14:paraId="7F2E5E4B" w14:textId="77777777" w:rsidR="008817E8" w:rsidRPr="00E26610" w:rsidRDefault="008817E8" w:rsidP="007A6BE6">
            <w:pPr>
              <w:rPr>
                <w:b/>
                <w:szCs w:val="20"/>
              </w:rPr>
            </w:pPr>
            <w:r w:rsidRPr="00E26610">
              <w:rPr>
                <w:b/>
                <w:szCs w:val="20"/>
              </w:rPr>
              <w:t>Coca Cola</w:t>
            </w:r>
          </w:p>
        </w:tc>
      </w:tr>
      <w:tr w:rsidR="008817E8" w14:paraId="6DFC3C62" w14:textId="77777777" w:rsidTr="007A6BE6">
        <w:tc>
          <w:tcPr>
            <w:tcW w:w="3282" w:type="dxa"/>
          </w:tcPr>
          <w:p w14:paraId="46CA8D73" w14:textId="77777777" w:rsidR="008817E8" w:rsidRPr="003C218F" w:rsidRDefault="008817E8" w:rsidP="007A6BE6">
            <w:pPr>
              <w:rPr>
                <w:b/>
                <w:szCs w:val="20"/>
              </w:rPr>
            </w:pPr>
          </w:p>
          <w:p w14:paraId="63A15356" w14:textId="77777777" w:rsidR="008817E8" w:rsidRPr="003C218F" w:rsidRDefault="008817E8" w:rsidP="007A6BE6">
            <w:pPr>
              <w:rPr>
                <w:b/>
                <w:szCs w:val="20"/>
              </w:rPr>
            </w:pPr>
          </w:p>
          <w:p w14:paraId="3F06ECEC" w14:textId="77777777" w:rsidR="008817E8" w:rsidRPr="003C218F" w:rsidRDefault="008817E8" w:rsidP="007A6BE6">
            <w:pPr>
              <w:rPr>
                <w:b/>
                <w:szCs w:val="20"/>
              </w:rPr>
            </w:pPr>
          </w:p>
          <w:p w14:paraId="07BBFC0B" w14:textId="77777777" w:rsidR="008817E8" w:rsidRPr="003C218F" w:rsidRDefault="008817E8" w:rsidP="007A6BE6">
            <w:pPr>
              <w:rPr>
                <w:b/>
                <w:szCs w:val="20"/>
              </w:rPr>
            </w:pPr>
          </w:p>
        </w:tc>
        <w:tc>
          <w:tcPr>
            <w:tcW w:w="3283" w:type="dxa"/>
          </w:tcPr>
          <w:p w14:paraId="51C0F176" w14:textId="77777777" w:rsidR="008817E8" w:rsidRPr="003C218F" w:rsidRDefault="008817E8" w:rsidP="007A6BE6">
            <w:pPr>
              <w:rPr>
                <w:b/>
                <w:szCs w:val="20"/>
              </w:rPr>
            </w:pPr>
          </w:p>
        </w:tc>
        <w:tc>
          <w:tcPr>
            <w:tcW w:w="3283" w:type="dxa"/>
          </w:tcPr>
          <w:p w14:paraId="71FC0FEF" w14:textId="77777777" w:rsidR="008817E8" w:rsidRPr="003C218F" w:rsidRDefault="008817E8" w:rsidP="007A6BE6">
            <w:pPr>
              <w:rPr>
                <w:b/>
                <w:szCs w:val="20"/>
              </w:rPr>
            </w:pPr>
          </w:p>
        </w:tc>
      </w:tr>
    </w:tbl>
    <w:p w14:paraId="00A55F7C" w14:textId="77777777" w:rsidR="008817E8" w:rsidRDefault="008817E8" w:rsidP="008817E8">
      <w:pPr>
        <w:rPr>
          <w:szCs w:val="20"/>
        </w:rPr>
      </w:pPr>
    </w:p>
    <w:p w14:paraId="634CD077" w14:textId="77777777" w:rsidR="008817E8" w:rsidRPr="003C218F" w:rsidRDefault="008817E8" w:rsidP="008817E8">
      <w:pPr>
        <w:pBdr>
          <w:top w:val="single" w:sz="4" w:space="1" w:color="auto"/>
          <w:left w:val="single" w:sz="4" w:space="4" w:color="auto"/>
          <w:bottom w:val="single" w:sz="4" w:space="1" w:color="auto"/>
          <w:right w:val="single" w:sz="4" w:space="4" w:color="auto"/>
        </w:pBdr>
        <w:rPr>
          <w:b/>
          <w:szCs w:val="20"/>
        </w:rPr>
      </w:pPr>
      <w:r w:rsidRPr="003C218F">
        <w:rPr>
          <w:b/>
          <w:szCs w:val="20"/>
        </w:rPr>
        <w:t>Conclusions</w:t>
      </w:r>
    </w:p>
    <w:p w14:paraId="14E65CD2" w14:textId="77777777" w:rsidR="008817E8" w:rsidRDefault="008817E8" w:rsidP="008817E8">
      <w:pPr>
        <w:pBdr>
          <w:top w:val="single" w:sz="4" w:space="1" w:color="auto"/>
          <w:left w:val="single" w:sz="4" w:space="4" w:color="auto"/>
          <w:bottom w:val="single" w:sz="4" w:space="1" w:color="auto"/>
          <w:right w:val="single" w:sz="4" w:space="4" w:color="auto"/>
        </w:pBdr>
        <w:rPr>
          <w:szCs w:val="20"/>
        </w:rPr>
      </w:pPr>
    </w:p>
    <w:p w14:paraId="64839F55" w14:textId="77777777" w:rsidR="008817E8" w:rsidRDefault="008817E8" w:rsidP="008817E8">
      <w:pPr>
        <w:pBdr>
          <w:top w:val="single" w:sz="4" w:space="1" w:color="auto"/>
          <w:left w:val="single" w:sz="4" w:space="4" w:color="auto"/>
          <w:bottom w:val="single" w:sz="4" w:space="1" w:color="auto"/>
          <w:right w:val="single" w:sz="4" w:space="4" w:color="auto"/>
        </w:pBdr>
      </w:pPr>
    </w:p>
    <w:p w14:paraId="28845ED1" w14:textId="77777777" w:rsidR="008817E8" w:rsidRDefault="008817E8" w:rsidP="008817E8">
      <w:pPr>
        <w:pBdr>
          <w:top w:val="single" w:sz="4" w:space="1" w:color="auto"/>
          <w:left w:val="single" w:sz="4" w:space="4" w:color="auto"/>
          <w:bottom w:val="single" w:sz="4" w:space="1" w:color="auto"/>
          <w:right w:val="single" w:sz="4" w:space="4" w:color="auto"/>
        </w:pBdr>
      </w:pPr>
    </w:p>
    <w:sectPr w:rsidR="008817E8" w:rsidSect="007A6BE6">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FA194" w14:textId="77777777" w:rsidR="005901AF" w:rsidRDefault="005901AF">
      <w:r>
        <w:separator/>
      </w:r>
    </w:p>
  </w:endnote>
  <w:endnote w:type="continuationSeparator" w:id="0">
    <w:p w14:paraId="37A115A7" w14:textId="77777777" w:rsidR="005901AF" w:rsidRDefault="0059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F8FB1" w14:textId="77777777" w:rsidR="004B2FAB" w:rsidRDefault="004B2FAB" w:rsidP="004B2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4F63">
      <w:rPr>
        <w:rStyle w:val="PageNumber"/>
        <w:noProof/>
      </w:rPr>
      <w:t>1</w:t>
    </w:r>
    <w:r>
      <w:rPr>
        <w:rStyle w:val="PageNumber"/>
      </w:rPr>
      <w:fldChar w:fldCharType="end"/>
    </w:r>
  </w:p>
  <w:p w14:paraId="12383E2A" w14:textId="77777777" w:rsidR="004B2FAB" w:rsidRPr="0007046E" w:rsidRDefault="004B2FAB" w:rsidP="004B2FAB">
    <w:pPr>
      <w:pStyle w:val="Header"/>
      <w:numPr>
        <w:ilvl w:val="0"/>
        <w:numId w:val="0"/>
      </w:numPr>
      <w:rPr>
        <w:rFonts w:cs="Arial"/>
        <w:color w:val="3366FF"/>
      </w:rPr>
    </w:pPr>
    <w:r w:rsidRPr="0007046E">
      <w:rPr>
        <w:rFonts w:cs="Arial"/>
        <w:color w:val="3366FF"/>
      </w:rPr>
      <w:t>© Copyright. Science Learning Hub, The University of Waikato.</w:t>
    </w:r>
  </w:p>
  <w:p w14:paraId="12B581F7" w14:textId="77777777" w:rsidR="007A6BE6" w:rsidRPr="004B2FAB" w:rsidRDefault="005901AF" w:rsidP="004B2FAB">
    <w:pPr>
      <w:pStyle w:val="Footer"/>
      <w:ind w:right="360"/>
    </w:pPr>
    <w:hyperlink r:id="rId1" w:tooltip="Ctrl+Click or tap to follow the link" w:history="1">
      <w:r w:rsidR="004B2FAB"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6A202" w14:textId="77777777" w:rsidR="005901AF" w:rsidRDefault="005901AF">
      <w:r>
        <w:separator/>
      </w:r>
    </w:p>
  </w:footnote>
  <w:footnote w:type="continuationSeparator" w:id="0">
    <w:p w14:paraId="476F0CFE" w14:textId="77777777" w:rsidR="005901AF" w:rsidRDefault="005901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B2FAB" w:rsidRPr="00251C18" w14:paraId="6A12210D" w14:textId="77777777" w:rsidTr="00881EA4">
      <w:tc>
        <w:tcPr>
          <w:tcW w:w="1980" w:type="dxa"/>
          <w:shd w:val="clear" w:color="auto" w:fill="auto"/>
        </w:tcPr>
        <w:p w14:paraId="06EF47C9" w14:textId="77777777" w:rsidR="004B2FAB" w:rsidRPr="00251C18" w:rsidRDefault="004B2FAB" w:rsidP="004B2FAB">
          <w:pPr>
            <w:pStyle w:val="Header"/>
            <w:rPr>
              <w:rFonts w:cs="Arial"/>
              <w:color w:val="3366FF"/>
            </w:rPr>
          </w:pPr>
        </w:p>
      </w:tc>
      <w:tc>
        <w:tcPr>
          <w:tcW w:w="7654" w:type="dxa"/>
          <w:shd w:val="clear" w:color="auto" w:fill="auto"/>
          <w:vAlign w:val="center"/>
        </w:tcPr>
        <w:p w14:paraId="24A1B10E" w14:textId="77777777" w:rsidR="004B2FAB" w:rsidRPr="00251C18" w:rsidRDefault="004B2FAB" w:rsidP="004B2FAB">
          <w:pPr>
            <w:pStyle w:val="Header"/>
            <w:numPr>
              <w:ilvl w:val="0"/>
              <w:numId w:val="0"/>
            </w:numPr>
            <w:rPr>
              <w:rFonts w:cs="Arial"/>
              <w:color w:val="3366FF"/>
            </w:rPr>
          </w:pPr>
          <w:r>
            <w:rPr>
              <w:rFonts w:cs="Arial"/>
              <w:color w:val="3366FF"/>
            </w:rPr>
            <w:t>Activity: Bone minerals</w:t>
          </w:r>
        </w:p>
      </w:tc>
    </w:tr>
  </w:tbl>
  <w:p w14:paraId="548AEE0D" w14:textId="77777777" w:rsidR="007A6BE6" w:rsidRPr="004B2FAB" w:rsidRDefault="004B2FAB" w:rsidP="004B2FAB">
    <w:pPr>
      <w:pStyle w:val="Header"/>
    </w:pPr>
    <w:r>
      <w:rPr>
        <w:noProof/>
        <w:lang w:val="en-US" w:eastAsia="en-US"/>
      </w:rPr>
      <w:drawing>
        <wp:anchor distT="0" distB="0" distL="114300" distR="114300" simplePos="0" relativeHeight="251659264" behindDoc="0" locked="0" layoutInCell="1" allowOverlap="1" wp14:anchorId="40581BC5" wp14:editId="0F2E2F88">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01AFD"/>
    <w:multiLevelType w:val="hybridMultilevel"/>
    <w:tmpl w:val="2D823D5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6713A4"/>
    <w:multiLevelType w:val="hybridMultilevel"/>
    <w:tmpl w:val="82429098"/>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3">
    <w:nsid w:val="1615694B"/>
    <w:multiLevelType w:val="hybridMultilevel"/>
    <w:tmpl w:val="6716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81CAF"/>
    <w:multiLevelType w:val="multilevel"/>
    <w:tmpl w:val="3AEA730C"/>
    <w:lvl w:ilvl="0">
      <w:start w:val="1"/>
      <w:numFmt w:val="decimal"/>
      <w:lvlText w:val="%1."/>
      <w:lvlJc w:val="left"/>
      <w:pPr>
        <w:ind w:left="360" w:hanging="360"/>
      </w:pPr>
      <w:rPr>
        <w:rFonts w:hint="default"/>
        <w:color w:val="auto"/>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5">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FF4E02F6"/>
    <w:lvl w:ilvl="0" w:tplc="92F4302C">
      <w:start w:val="1"/>
      <w:numFmt w:val="bullet"/>
      <w:pStyle w:val="Header"/>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666E48"/>
    <w:multiLevelType w:val="hybridMultilevel"/>
    <w:tmpl w:val="1F72B13C"/>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6E08CA"/>
    <w:multiLevelType w:val="hybridMultilevel"/>
    <w:tmpl w:val="D758FB50"/>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CD56EB2"/>
    <w:multiLevelType w:val="hybridMultilevel"/>
    <w:tmpl w:val="C886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81EA0"/>
    <w:multiLevelType w:val="hybridMultilevel"/>
    <w:tmpl w:val="16529726"/>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7">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AC10EB"/>
    <w:multiLevelType w:val="hybridMultilevel"/>
    <w:tmpl w:val="57AE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02E38"/>
    <w:multiLevelType w:val="hybridMultilevel"/>
    <w:tmpl w:val="AF223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8B2264"/>
    <w:multiLevelType w:val="hybridMultilevel"/>
    <w:tmpl w:val="017A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ED30AA"/>
    <w:multiLevelType w:val="hybridMultilevel"/>
    <w:tmpl w:val="2BE8AE1E"/>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4D863F6"/>
    <w:multiLevelType w:val="hybridMultilevel"/>
    <w:tmpl w:val="6510A664"/>
    <w:lvl w:ilvl="0" w:tplc="1409000F">
      <w:start w:val="1"/>
      <w:numFmt w:val="decimal"/>
      <w:lvlText w:val="%1."/>
      <w:lvlJc w:val="left"/>
      <w:pPr>
        <w:ind w:left="360" w:hanging="360"/>
      </w:pPr>
      <w:rPr>
        <w:rFonts w:hint="default"/>
        <w:color w:val="auto"/>
      </w:rPr>
    </w:lvl>
    <w:lvl w:ilvl="1" w:tplc="1409000F">
      <w:start w:val="1"/>
      <w:numFmt w:val="decimal"/>
      <w:lvlText w:val="%2."/>
      <w:lvlJc w:val="left"/>
      <w:pPr>
        <w:ind w:left="360" w:hanging="360"/>
      </w:pPr>
      <w:rPr>
        <w:rFonts w:hint="default"/>
        <w:color w:val="auto"/>
      </w:r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5"/>
  </w:num>
  <w:num w:numId="2">
    <w:abstractNumId w:val="0"/>
  </w:num>
  <w:num w:numId="3">
    <w:abstractNumId w:val="6"/>
  </w:num>
  <w:num w:numId="4">
    <w:abstractNumId w:val="7"/>
  </w:num>
  <w:num w:numId="5">
    <w:abstractNumId w:val="8"/>
  </w:num>
  <w:num w:numId="6">
    <w:abstractNumId w:val="19"/>
  </w:num>
  <w:num w:numId="7">
    <w:abstractNumId w:val="12"/>
  </w:num>
  <w:num w:numId="8">
    <w:abstractNumId w:val="14"/>
  </w:num>
  <w:num w:numId="9">
    <w:abstractNumId w:val="3"/>
  </w:num>
  <w:num w:numId="10">
    <w:abstractNumId w:val="11"/>
  </w:num>
  <w:num w:numId="11">
    <w:abstractNumId w:val="21"/>
  </w:num>
  <w:num w:numId="12">
    <w:abstractNumId w:val="17"/>
  </w:num>
  <w:num w:numId="13">
    <w:abstractNumId w:val="13"/>
  </w:num>
  <w:num w:numId="14">
    <w:abstractNumId w:val="18"/>
  </w:num>
  <w:num w:numId="15">
    <w:abstractNumId w:val="22"/>
  </w:num>
  <w:num w:numId="16">
    <w:abstractNumId w:val="15"/>
  </w:num>
  <w:num w:numId="17">
    <w:abstractNumId w:val="20"/>
  </w:num>
  <w:num w:numId="18">
    <w:abstractNumId w:val="10"/>
  </w:num>
  <w:num w:numId="19">
    <w:abstractNumId w:val="23"/>
  </w:num>
  <w:num w:numId="20">
    <w:abstractNumId w:val="24"/>
  </w:num>
  <w:num w:numId="21">
    <w:abstractNumId w:val="4"/>
  </w:num>
  <w:num w:numId="22">
    <w:abstractNumId w:val="2"/>
  </w:num>
  <w:num w:numId="23">
    <w:abstractNumId w:val="1"/>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D5"/>
    <w:rsid w:val="000A4B26"/>
    <w:rsid w:val="00251D52"/>
    <w:rsid w:val="003C218F"/>
    <w:rsid w:val="00461A80"/>
    <w:rsid w:val="0049502D"/>
    <w:rsid w:val="004B2FAB"/>
    <w:rsid w:val="00516C36"/>
    <w:rsid w:val="005901AF"/>
    <w:rsid w:val="00595C31"/>
    <w:rsid w:val="005B0632"/>
    <w:rsid w:val="005F4659"/>
    <w:rsid w:val="006C68D5"/>
    <w:rsid w:val="0078123A"/>
    <w:rsid w:val="007A6BE6"/>
    <w:rsid w:val="008817E8"/>
    <w:rsid w:val="008B4E23"/>
    <w:rsid w:val="008F2A9E"/>
    <w:rsid w:val="009B5A49"/>
    <w:rsid w:val="00D041F5"/>
    <w:rsid w:val="00D24F63"/>
    <w:rsid w:val="00E26610"/>
    <w:rsid w:val="00FB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11F8E3"/>
  <w15:chartTrackingRefBased/>
  <w15:docId w15:val="{46F39C47-CB4A-436F-A3C1-6D255A7A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C68D5"/>
    <w:rPr>
      <w:rFonts w:ascii="Verdana" w:eastAsia="Times New Roman" w:hAnsi="Verdana"/>
      <w:szCs w:val="24"/>
      <w:lang w:val="en-GB" w:eastAsia="en-GB"/>
    </w:rPr>
  </w:style>
  <w:style w:type="paragraph" w:styleId="Heading1">
    <w:name w:val="heading 1"/>
    <w:basedOn w:val="Normal"/>
    <w:next w:val="Normal"/>
    <w:link w:val="Heading1Char"/>
    <w:qFormat/>
    <w:rsid w:val="006C68D5"/>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6C68D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C68D5"/>
    <w:rPr>
      <w:rFonts w:ascii="Arial" w:eastAsia="Times New Roman" w:hAnsi="Arial" w:cs="Arial"/>
      <w:b/>
      <w:bCs/>
      <w:i/>
      <w:iCs/>
      <w:sz w:val="28"/>
      <w:szCs w:val="28"/>
      <w:lang w:val="en-GB" w:eastAsia="en-GB"/>
    </w:rPr>
  </w:style>
  <w:style w:type="character" w:styleId="Hyperlink">
    <w:name w:val="Hyperlink"/>
    <w:basedOn w:val="DefaultParagraphFont"/>
    <w:rsid w:val="006C68D5"/>
    <w:rPr>
      <w:color w:val="0000FF"/>
      <w:u w:val="single"/>
    </w:rPr>
  </w:style>
  <w:style w:type="paragraph" w:customStyle="1" w:styleId="StyleVerdanaRight05cm">
    <w:name w:val="Style Verdana Right:  0.5 cm"/>
    <w:basedOn w:val="Normal"/>
    <w:rsid w:val="006C68D5"/>
    <w:pPr>
      <w:tabs>
        <w:tab w:val="num" w:pos="567"/>
      </w:tabs>
      <w:ind w:left="567" w:hanging="567"/>
    </w:pPr>
  </w:style>
  <w:style w:type="paragraph" w:styleId="Header">
    <w:name w:val="header"/>
    <w:basedOn w:val="Normal"/>
    <w:link w:val="HeaderChar"/>
    <w:rsid w:val="006C68D5"/>
    <w:pPr>
      <w:numPr>
        <w:numId w:val="4"/>
      </w:numPr>
      <w:tabs>
        <w:tab w:val="clear" w:pos="567"/>
        <w:tab w:val="center" w:pos="4153"/>
        <w:tab w:val="right" w:pos="8306"/>
      </w:tabs>
      <w:ind w:left="0" w:firstLine="0"/>
    </w:pPr>
  </w:style>
  <w:style w:type="character" w:customStyle="1" w:styleId="HeaderChar">
    <w:name w:val="Header Char"/>
    <w:basedOn w:val="DefaultParagraphFont"/>
    <w:link w:val="Header"/>
    <w:rsid w:val="006C68D5"/>
    <w:rPr>
      <w:rFonts w:ascii="Verdana" w:eastAsia="Times New Roman" w:hAnsi="Verdana" w:cs="Times New Roman"/>
      <w:szCs w:val="24"/>
      <w:lang w:val="en-GB" w:eastAsia="en-GB"/>
    </w:rPr>
  </w:style>
  <w:style w:type="paragraph" w:styleId="Footer">
    <w:name w:val="footer"/>
    <w:basedOn w:val="Normal"/>
    <w:link w:val="FooterChar"/>
    <w:rsid w:val="006C68D5"/>
    <w:pPr>
      <w:tabs>
        <w:tab w:val="center" w:pos="4153"/>
        <w:tab w:val="right" w:pos="8306"/>
      </w:tabs>
    </w:pPr>
  </w:style>
  <w:style w:type="character" w:customStyle="1" w:styleId="FooterChar">
    <w:name w:val="Footer Char"/>
    <w:basedOn w:val="DefaultParagraphFont"/>
    <w:link w:val="Footer"/>
    <w:rsid w:val="006C68D5"/>
    <w:rPr>
      <w:rFonts w:ascii="Verdana" w:eastAsia="Times New Roman" w:hAnsi="Verdana" w:cs="Times New Roman"/>
      <w:szCs w:val="24"/>
      <w:lang w:val="en-GB" w:eastAsia="en-GB"/>
    </w:rPr>
  </w:style>
  <w:style w:type="character" w:styleId="PageNumber">
    <w:name w:val="page number"/>
    <w:basedOn w:val="DefaultParagraphFont"/>
    <w:rsid w:val="006C68D5"/>
  </w:style>
  <w:style w:type="character" w:styleId="FollowedHyperlink">
    <w:name w:val="FollowedHyperlink"/>
    <w:basedOn w:val="DefaultParagraphFont"/>
    <w:rsid w:val="006C68D5"/>
    <w:rPr>
      <w:color w:val="800080"/>
      <w:u w:val="single"/>
    </w:rPr>
  </w:style>
  <w:style w:type="character" w:customStyle="1" w:styleId="BalloonTextChar">
    <w:name w:val="Balloon Text Char"/>
    <w:basedOn w:val="DefaultParagraphFont"/>
    <w:link w:val="BalloonText"/>
    <w:semiHidden/>
    <w:rsid w:val="006C68D5"/>
    <w:rPr>
      <w:rFonts w:ascii="Tahoma" w:eastAsia="Times New Roman" w:hAnsi="Tahoma" w:cs="Tahoma"/>
      <w:sz w:val="16"/>
      <w:szCs w:val="16"/>
      <w:lang w:val="en-GB" w:eastAsia="en-GB"/>
    </w:rPr>
  </w:style>
  <w:style w:type="paragraph" w:styleId="BalloonText">
    <w:name w:val="Balloon Text"/>
    <w:basedOn w:val="Normal"/>
    <w:link w:val="BalloonTextChar"/>
    <w:semiHidden/>
    <w:rsid w:val="006C68D5"/>
    <w:rPr>
      <w:rFonts w:ascii="Tahoma" w:hAnsi="Tahoma" w:cs="Tahoma"/>
      <w:sz w:val="16"/>
      <w:szCs w:val="16"/>
    </w:rPr>
  </w:style>
  <w:style w:type="character" w:customStyle="1" w:styleId="BalloonTextChar1">
    <w:name w:val="Balloon Text Char1"/>
    <w:basedOn w:val="DefaultParagraphFont"/>
    <w:uiPriority w:val="99"/>
    <w:semiHidden/>
    <w:rsid w:val="006C68D5"/>
    <w:rPr>
      <w:rFonts w:ascii="Lucida Grande" w:eastAsia="Times New Roman" w:hAnsi="Lucida Grande" w:cs="Times New Roman"/>
      <w:sz w:val="18"/>
      <w:szCs w:val="18"/>
      <w:lang w:val="en-GB" w:eastAsia="en-GB"/>
    </w:rPr>
  </w:style>
  <w:style w:type="character" w:styleId="CommentReference">
    <w:name w:val="annotation reference"/>
    <w:basedOn w:val="DefaultParagraphFont"/>
    <w:rsid w:val="006C68D5"/>
    <w:rPr>
      <w:sz w:val="18"/>
      <w:szCs w:val="18"/>
    </w:rPr>
  </w:style>
  <w:style w:type="paragraph" w:styleId="CommentText">
    <w:name w:val="annotation text"/>
    <w:basedOn w:val="Normal"/>
    <w:link w:val="CommentTextChar"/>
    <w:rsid w:val="006C68D5"/>
    <w:rPr>
      <w:sz w:val="24"/>
    </w:rPr>
  </w:style>
  <w:style w:type="character" w:customStyle="1" w:styleId="CommentTextChar">
    <w:name w:val="Comment Text Char"/>
    <w:basedOn w:val="DefaultParagraphFont"/>
    <w:link w:val="CommentText"/>
    <w:rsid w:val="006C68D5"/>
    <w:rPr>
      <w:rFonts w:ascii="Verdana" w:eastAsia="Times New Roman" w:hAnsi="Verdana" w:cs="Times New Roman"/>
      <w:sz w:val="24"/>
      <w:szCs w:val="24"/>
      <w:lang w:val="en-GB" w:eastAsia="en-GB"/>
    </w:rPr>
  </w:style>
  <w:style w:type="paragraph" w:styleId="NormalWeb">
    <w:name w:val="Normal (Web)"/>
    <w:basedOn w:val="Normal"/>
    <w:rsid w:val="006C68D5"/>
    <w:pPr>
      <w:spacing w:before="100" w:beforeAutospacing="1" w:after="100" w:afterAutospacing="1"/>
    </w:pPr>
    <w:rPr>
      <w:rFonts w:ascii="Times New Roman" w:hAnsi="Times New Roman"/>
      <w:sz w:val="24"/>
    </w:rPr>
  </w:style>
  <w:style w:type="paragraph" w:styleId="CommentSubject">
    <w:name w:val="annotation subject"/>
    <w:basedOn w:val="CommentText"/>
    <w:next w:val="CommentText"/>
    <w:semiHidden/>
    <w:rsid w:val="005B0632"/>
    <w:rPr>
      <w:b/>
      <w:bCs/>
      <w:sz w:val="20"/>
      <w:szCs w:val="20"/>
    </w:rPr>
  </w:style>
  <w:style w:type="table" w:styleId="TableGrid">
    <w:name w:val="Table Grid"/>
    <w:basedOn w:val="TableNormal"/>
    <w:rsid w:val="008F2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locked/>
    <w:rsid w:val="004B2FAB"/>
    <w:rPr>
      <w:rFonts w:ascii="Verdana" w:hAnsi="Verdana"/>
      <w:sz w:val="24"/>
      <w:lang w:val="en-GB" w:eastAsia="en-GB"/>
    </w:rPr>
  </w:style>
  <w:style w:type="character" w:customStyle="1" w:styleId="FooterChar2">
    <w:name w:val="Footer Char2"/>
    <w:locked/>
    <w:rsid w:val="004B2FAB"/>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nk.sciencelearn.org.nz/resources/1796-bone-and-tooth-mineral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Bone minerals</vt:lpstr>
    </vt:vector>
  </TitlesOfParts>
  <Company>The University of Waikato</Company>
  <LinksUpToDate>false</LinksUpToDate>
  <CharactersWithSpaces>4509</CharactersWithSpaces>
  <SharedDoc>false</SharedDoc>
  <HLinks>
    <vt:vector size="48" baseType="variant">
      <vt:variant>
        <vt:i4>3211306</vt:i4>
      </vt:variant>
      <vt:variant>
        <vt:i4>18</vt:i4>
      </vt:variant>
      <vt:variant>
        <vt:i4>0</vt:i4>
      </vt:variant>
      <vt:variant>
        <vt:i4>5</vt:i4>
      </vt:variant>
      <vt:variant>
        <vt:lpwstr>http://www.sciencelearn.org.nz/Contexts/Ceramics/Science-Ideas-and-Concepts/Bone-and-tooth-minerals</vt:lpwstr>
      </vt:variant>
      <vt:variant>
        <vt:lpwstr/>
      </vt:variant>
      <vt:variant>
        <vt:i4>589843</vt:i4>
      </vt:variant>
      <vt:variant>
        <vt:i4>15</vt:i4>
      </vt:variant>
      <vt:variant>
        <vt:i4>0</vt:i4>
      </vt:variant>
      <vt:variant>
        <vt:i4>5</vt:i4>
      </vt:variant>
      <vt:variant>
        <vt:lpwstr/>
      </vt:variant>
      <vt:variant>
        <vt:lpwstr>Worksheet</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 minerals</dc:title>
  <dc:subject/>
  <dc:creator>Science Learning Hub, The University of Waikato</dc:creator>
  <cp:keywords/>
  <cp:lastModifiedBy>Science Learning Hub - University of Waikato</cp:lastModifiedBy>
  <cp:revision>3</cp:revision>
  <dcterms:created xsi:type="dcterms:W3CDTF">2017-05-07T22:27:00Z</dcterms:created>
  <dcterms:modified xsi:type="dcterms:W3CDTF">2017-05-07T22:28:00Z</dcterms:modified>
</cp:coreProperties>
</file>