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1EC56" w14:textId="10933CD3" w:rsidR="004E11ED" w:rsidRDefault="004E11ED" w:rsidP="004E11ED">
      <w:pPr>
        <w:jc w:val="center"/>
        <w:rPr>
          <w:b/>
          <w:sz w:val="24"/>
          <w:szCs w:val="24"/>
        </w:rPr>
      </w:pPr>
      <w:r>
        <w:rPr>
          <w:b/>
          <w:sz w:val="24"/>
          <w:szCs w:val="24"/>
        </w:rPr>
        <w:t xml:space="preserve">ACTIVITY: </w:t>
      </w:r>
      <w:r w:rsidRPr="004E11ED">
        <w:rPr>
          <w:b/>
          <w:sz w:val="24"/>
          <w:szCs w:val="24"/>
        </w:rPr>
        <w:t>Explore a cow's digestive system</w:t>
      </w:r>
    </w:p>
    <w:p w14:paraId="70E476E8" w14:textId="77777777" w:rsidR="004E11ED" w:rsidRDefault="004E11ED" w:rsidP="004E11ED">
      <w:pPr>
        <w:jc w:val="center"/>
      </w:pPr>
    </w:p>
    <w:p w14:paraId="07B2900E" w14:textId="77777777" w:rsidR="004E11ED" w:rsidRDefault="004E11ED" w:rsidP="004E11ED">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684D209B" w14:textId="77777777" w:rsidR="004E11ED" w:rsidRDefault="004E11ED" w:rsidP="004E11ED">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1E8CAFF" w14:textId="77777777" w:rsidR="004E11ED" w:rsidRDefault="004E11ED" w:rsidP="004E11ED">
      <w:pPr>
        <w:pBdr>
          <w:top w:val="single" w:sz="4" w:space="1" w:color="000000"/>
          <w:left w:val="single" w:sz="4" w:space="1" w:color="000000"/>
          <w:bottom w:val="single" w:sz="4" w:space="1" w:color="000000"/>
          <w:right w:val="single" w:sz="4" w:space="1" w:color="000000"/>
        </w:pBdr>
      </w:pPr>
      <w:r>
        <w:t>In this activity, students will learn about the structural and functional aspects of a cow’s digestive passage.</w:t>
      </w:r>
    </w:p>
    <w:p w14:paraId="0AC0A009" w14:textId="77777777" w:rsidR="004E11ED" w:rsidRDefault="004E11ED" w:rsidP="004E11ED">
      <w:pPr>
        <w:pBdr>
          <w:top w:val="single" w:sz="4" w:space="1" w:color="000000"/>
          <w:left w:val="single" w:sz="4" w:space="1" w:color="000000"/>
          <w:bottom w:val="single" w:sz="4" w:space="1" w:color="000000"/>
          <w:right w:val="single" w:sz="4" w:space="1" w:color="000000"/>
        </w:pBdr>
        <w:rPr>
          <w:b/>
        </w:rPr>
      </w:pPr>
    </w:p>
    <w:p w14:paraId="1AC83571" w14:textId="77777777" w:rsidR="004E11ED" w:rsidRDefault="004E11ED" w:rsidP="004E11ED">
      <w:pPr>
        <w:pBdr>
          <w:top w:val="single" w:sz="4" w:space="1" w:color="000000"/>
          <w:left w:val="single" w:sz="4" w:space="1" w:color="000000"/>
          <w:bottom w:val="single" w:sz="4" w:space="1" w:color="000000"/>
          <w:right w:val="single" w:sz="4" w:space="1" w:color="000000"/>
        </w:pBdr>
      </w:pPr>
      <w:r>
        <w:t>By the end of this activity, students should be able to:</w:t>
      </w:r>
    </w:p>
    <w:p w14:paraId="0DB6DE0F" w14:textId="77777777" w:rsidR="004E11ED" w:rsidRDefault="004E11ED" w:rsidP="004E11ED">
      <w:pPr>
        <w:numPr>
          <w:ilvl w:val="0"/>
          <w:numId w:val="1"/>
        </w:numPr>
        <w:pBdr>
          <w:top w:val="single" w:sz="4" w:space="1" w:color="000000"/>
          <w:left w:val="single" w:sz="4" w:space="1" w:color="000000"/>
          <w:bottom w:val="single" w:sz="4" w:space="1" w:color="000000"/>
          <w:right w:val="single" w:sz="4" w:space="1" w:color="000000"/>
        </w:pBdr>
      </w:pPr>
      <w:r>
        <w:t>identify structures in a cow’s digestive system</w:t>
      </w:r>
    </w:p>
    <w:p w14:paraId="3B71AD28" w14:textId="77777777" w:rsidR="004E11ED" w:rsidRDefault="004E11ED" w:rsidP="004E11ED">
      <w:pPr>
        <w:numPr>
          <w:ilvl w:val="0"/>
          <w:numId w:val="1"/>
        </w:numPr>
        <w:pBdr>
          <w:top w:val="single" w:sz="4" w:space="1" w:color="000000"/>
          <w:left w:val="single" w:sz="4" w:space="1" w:color="000000"/>
          <w:bottom w:val="single" w:sz="4" w:space="1" w:color="000000"/>
          <w:right w:val="single" w:sz="4" w:space="1" w:color="000000"/>
        </w:pBdr>
      </w:pPr>
      <w:r>
        <w:t>understand the functions of the parts of a cow’s digestive passage.</w:t>
      </w:r>
    </w:p>
    <w:p w14:paraId="130CAADB" w14:textId="77777777" w:rsidR="004E11ED" w:rsidRDefault="004E11ED" w:rsidP="004E11ED"/>
    <w:p w14:paraId="6803466F" w14:textId="77777777" w:rsidR="004E11ED" w:rsidRDefault="004E11ED" w:rsidP="004E11ED">
      <w:pPr>
        <w:pStyle w:val="Heading1"/>
      </w:pPr>
      <w:bookmarkStart w:id="0" w:name="bookmark=id.3znysh7" w:colFirst="0" w:colLast="0"/>
      <w:bookmarkEnd w:id="0"/>
      <w:r>
        <w:t>For teachers</w:t>
      </w:r>
    </w:p>
    <w:p w14:paraId="60B1F6F9" w14:textId="77777777" w:rsidR="004E11ED" w:rsidRDefault="004E11ED" w:rsidP="004E11ED">
      <w:pPr>
        <w:rPr>
          <w:b/>
        </w:rPr>
      </w:pPr>
    </w:p>
    <w:p w14:paraId="265CA8D1" w14:textId="77777777" w:rsidR="004E11ED" w:rsidRDefault="004E11ED" w:rsidP="004E11ED">
      <w:r>
        <w:t xml:space="preserve">Ruminants are mammals with specialised digestive systems that use fermentation processes to gain nutrients from plant material. Cattle, sheep, horses, deer, goats and camels are all ruminants. They are also called herbivorous or secondary producers in food chains and have adaptations to allow them to thrive on a plant-only diet. </w:t>
      </w:r>
    </w:p>
    <w:p w14:paraId="5E7B3D15" w14:textId="481A9F38" w:rsidR="004E11ED" w:rsidRDefault="004E11ED" w:rsidP="004E11ED">
      <w:bookmarkStart w:id="1" w:name="_heading=h.2et92p0" w:colFirst="0" w:colLast="0"/>
      <w:bookmarkEnd w:id="1"/>
    </w:p>
    <w:p w14:paraId="022360C3" w14:textId="6747F71A" w:rsidR="004E11ED" w:rsidRDefault="004E11ED" w:rsidP="004E11ED">
      <w:r w:rsidRPr="004E11ED">
        <w:t xml:space="preserve">The </w:t>
      </w:r>
      <w:hyperlink r:id="rId7" w:history="1">
        <w:r w:rsidRPr="004E11ED">
          <w:rPr>
            <w:rStyle w:val="Hyperlink"/>
          </w:rPr>
          <w:t>Ruminant digestion</w:t>
        </w:r>
      </w:hyperlink>
      <w:r w:rsidRPr="004E11ED">
        <w:t xml:space="preserve"> article and </w:t>
      </w:r>
      <w:hyperlink r:id="rId8" w:history="1">
        <w:r w:rsidRPr="004E11ED">
          <w:rPr>
            <w:rStyle w:val="Hyperlink"/>
          </w:rPr>
          <w:t>image map</w:t>
        </w:r>
      </w:hyperlink>
      <w:r w:rsidRPr="004E11ED">
        <w:t xml:space="preserve"> will give additional support for your students’ learning about a cow’s digestive system.</w:t>
      </w:r>
    </w:p>
    <w:p w14:paraId="4EDF8719" w14:textId="77777777" w:rsidR="004E11ED" w:rsidRPr="004E11ED" w:rsidRDefault="004E11ED" w:rsidP="004E11ED"/>
    <w:p w14:paraId="17AD6C4B" w14:textId="384614D1" w:rsidR="00765057" w:rsidRDefault="00765057" w:rsidP="00765057">
      <w:r w:rsidRPr="004E11ED">
        <w:rPr>
          <w:b/>
          <w:bCs/>
        </w:rPr>
        <w:t xml:space="preserve">Activity </w:t>
      </w:r>
      <w:r>
        <w:rPr>
          <w:b/>
          <w:bCs/>
        </w:rPr>
        <w:t>1</w:t>
      </w:r>
      <w:r w:rsidRPr="004E11ED">
        <w:rPr>
          <w:b/>
          <w:bCs/>
        </w:rPr>
        <w:t xml:space="preserve">: </w:t>
      </w:r>
      <w:hyperlink w:anchor="_Activity_1:_Cow">
        <w:r w:rsidRPr="00EF43D0">
          <w:rPr>
            <w:rStyle w:val="Hyperlink"/>
          </w:rPr>
          <w:t>Cow digestion mix and match</w:t>
        </w:r>
      </w:hyperlink>
      <w:r w:rsidRPr="004E11ED">
        <w:t xml:space="preserve"> will help students understand the functions of the parts of a cow’s digestive passage.</w:t>
      </w:r>
    </w:p>
    <w:p w14:paraId="3588B090" w14:textId="77777777" w:rsidR="00765057" w:rsidRPr="004E11ED" w:rsidRDefault="00765057" w:rsidP="00765057"/>
    <w:p w14:paraId="2029F846" w14:textId="30C1A888" w:rsidR="004E11ED" w:rsidRPr="004E11ED" w:rsidRDefault="004E11ED" w:rsidP="004E11ED">
      <w:r w:rsidRPr="004E11ED">
        <w:rPr>
          <w:b/>
          <w:bCs/>
        </w:rPr>
        <w:t xml:space="preserve">Activity </w:t>
      </w:r>
      <w:r w:rsidR="00765057">
        <w:rPr>
          <w:b/>
          <w:bCs/>
        </w:rPr>
        <w:t>2</w:t>
      </w:r>
      <w:r w:rsidRPr="004E11ED">
        <w:rPr>
          <w:b/>
          <w:bCs/>
        </w:rPr>
        <w:t>:</w:t>
      </w:r>
      <w:r w:rsidRPr="004E11ED">
        <w:t xml:space="preserve"> </w:t>
      </w:r>
      <w:hyperlink w:anchor="_Activity_2:_Label" w:history="1">
        <w:r>
          <w:rPr>
            <w:rStyle w:val="Hyperlink"/>
          </w:rPr>
          <w:t>Label a cow’s digestive passage</w:t>
        </w:r>
      </w:hyperlink>
      <w:r>
        <w:t xml:space="preserve"> </w:t>
      </w:r>
      <w:r w:rsidRPr="004E11ED">
        <w:t xml:space="preserve">will help students identify the different parts of a cow’s digestive passage. It can be completed </w:t>
      </w:r>
      <w:sdt>
        <w:sdtPr>
          <w:tag w:val="goog_rdk_14"/>
          <w:id w:val="1909181640"/>
        </w:sdtPr>
        <w:sdtEndPr/>
        <w:sdtContent/>
      </w:sdt>
      <w:hyperlink r:id="rId9" w:history="1">
        <w:r w:rsidRPr="004E11ED">
          <w:rPr>
            <w:rStyle w:val="Hyperlink"/>
          </w:rPr>
          <w:t>online</w:t>
        </w:r>
      </w:hyperlink>
      <w:r w:rsidRPr="004E11ED">
        <w:t xml:space="preserve"> or use the </w:t>
      </w:r>
      <w:hyperlink w:anchor="_heading=h.4d34og8">
        <w:r w:rsidRPr="004E11ED">
          <w:rPr>
            <w:rStyle w:val="Hyperlink"/>
          </w:rPr>
          <w:t>paper-based version</w:t>
        </w:r>
      </w:hyperlink>
      <w:r w:rsidRPr="004E11ED">
        <w:t xml:space="preserve"> in the student handout. </w:t>
      </w:r>
    </w:p>
    <w:p w14:paraId="28912069" w14:textId="77777777" w:rsidR="004E11ED" w:rsidRDefault="004E11ED" w:rsidP="00765057">
      <w:pPr>
        <w:pBdr>
          <w:top w:val="nil"/>
          <w:left w:val="nil"/>
          <w:bottom w:val="nil"/>
          <w:right w:val="nil"/>
          <w:between w:val="nil"/>
        </w:pBdr>
      </w:pPr>
    </w:p>
    <w:p w14:paraId="116FF448" w14:textId="7D67424E" w:rsidR="004E11ED" w:rsidRDefault="004E11ED" w:rsidP="00765057">
      <w:pPr>
        <w:pBdr>
          <w:top w:val="nil"/>
          <w:left w:val="nil"/>
          <w:bottom w:val="nil"/>
          <w:right w:val="nil"/>
          <w:between w:val="nil"/>
        </w:pBdr>
      </w:pPr>
      <w:r>
        <w:t>It can also be used as a formative or summative tool for learning.</w:t>
      </w:r>
    </w:p>
    <w:p w14:paraId="0EFB3019" w14:textId="77777777" w:rsidR="004E11ED" w:rsidRDefault="004E11ED" w:rsidP="004E11ED"/>
    <w:p w14:paraId="4BEBDBE8" w14:textId="5ECA0113" w:rsidR="00765057" w:rsidRPr="00765057" w:rsidRDefault="00765057" w:rsidP="00765057">
      <w:pPr>
        <w:rPr>
          <w:b/>
          <w:iCs/>
        </w:rPr>
      </w:pPr>
      <w:bookmarkStart w:id="2" w:name="_heading=h.tyjcwt" w:colFirst="0" w:colLast="0"/>
      <w:bookmarkEnd w:id="2"/>
      <w:r w:rsidRPr="00765057">
        <w:rPr>
          <w:b/>
          <w:iCs/>
        </w:rPr>
        <w:t>Deepen student thinking</w:t>
      </w:r>
    </w:p>
    <w:p w14:paraId="65CA63F7" w14:textId="77777777" w:rsidR="004E11ED" w:rsidRDefault="004E11ED" w:rsidP="004E11ED"/>
    <w:p w14:paraId="2069EAE6" w14:textId="77777777" w:rsidR="004E11ED" w:rsidRDefault="004E11ED" w:rsidP="004E11ED">
      <w:r>
        <w:t xml:space="preserve">Explore the differences and similarities between: </w:t>
      </w:r>
    </w:p>
    <w:p w14:paraId="1A65502D" w14:textId="77777777" w:rsidR="004E11ED" w:rsidRDefault="004E11ED" w:rsidP="004E11ED">
      <w:pPr>
        <w:numPr>
          <w:ilvl w:val="0"/>
          <w:numId w:val="2"/>
        </w:numPr>
      </w:pPr>
      <w:r>
        <w:t>primary and secondary producers in a food chain</w:t>
      </w:r>
    </w:p>
    <w:p w14:paraId="3BC180ED" w14:textId="77777777" w:rsidR="004E11ED" w:rsidRDefault="004E11ED" w:rsidP="004E11ED">
      <w:pPr>
        <w:numPr>
          <w:ilvl w:val="0"/>
          <w:numId w:val="2"/>
        </w:numPr>
      </w:pPr>
      <w:r>
        <w:t xml:space="preserve">adaptations of different herbivores </w:t>
      </w:r>
    </w:p>
    <w:p w14:paraId="097BCEE1" w14:textId="77777777" w:rsidR="004E11ED" w:rsidRDefault="004E11ED" w:rsidP="004E11ED">
      <w:pPr>
        <w:numPr>
          <w:ilvl w:val="0"/>
          <w:numId w:val="2"/>
        </w:numPr>
      </w:pPr>
      <w:r>
        <w:t xml:space="preserve">a ruminant and </w:t>
      </w:r>
      <w:hyperlink r:id="rId10">
        <w:r w:rsidRPr="004E11ED">
          <w:rPr>
            <w:rStyle w:val="Hyperlink"/>
          </w:rPr>
          <w:t>human digestive system</w:t>
        </w:r>
      </w:hyperlink>
      <w:r>
        <w:t>.</w:t>
      </w:r>
    </w:p>
    <w:p w14:paraId="646BF1A3" w14:textId="77777777" w:rsidR="007B7AB2" w:rsidRDefault="007B7AB2" w:rsidP="004E11ED">
      <w:bookmarkStart w:id="3" w:name="_heading=h.3dy6vkm" w:colFirst="0" w:colLast="0"/>
      <w:bookmarkStart w:id="4" w:name="Activity1"/>
      <w:bookmarkStart w:id="5" w:name="_heading=h.1t3h5sf" w:colFirst="0" w:colLast="0"/>
      <w:bookmarkEnd w:id="3"/>
      <w:bookmarkEnd w:id="4"/>
      <w:bookmarkEnd w:id="5"/>
    </w:p>
    <w:p w14:paraId="36491494" w14:textId="77777777" w:rsidR="00D55ADF" w:rsidRDefault="00D55ADF">
      <w:pPr>
        <w:widowControl/>
        <w:spacing w:after="160" w:line="259" w:lineRule="auto"/>
        <w:rPr>
          <w:rFonts w:eastAsia="Arial" w:cs="Arial"/>
          <w:b/>
          <w:i/>
          <w:color w:val="000000"/>
        </w:rPr>
      </w:pPr>
      <w:r>
        <w:br w:type="page"/>
      </w:r>
    </w:p>
    <w:p w14:paraId="0CDD03DF" w14:textId="23C258E9" w:rsidR="004E11ED" w:rsidRDefault="004E11ED" w:rsidP="004E11ED">
      <w:pPr>
        <w:pStyle w:val="Heading2"/>
      </w:pPr>
      <w:r>
        <w:lastRenderedPageBreak/>
        <w:t xml:space="preserve">Activity </w:t>
      </w:r>
      <w:r w:rsidR="00D55ADF">
        <w:t>1</w:t>
      </w:r>
      <w:r>
        <w:t>: Cow digestion mix and match – answers</w:t>
      </w:r>
    </w:p>
    <w:p w14:paraId="15EA3F88" w14:textId="77777777" w:rsidR="004E11ED" w:rsidRDefault="004E11ED" w:rsidP="004E11ED"/>
    <w:tbl>
      <w:tblP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36"/>
        <w:gridCol w:w="7507"/>
      </w:tblGrid>
      <w:tr w:rsidR="005E56BC" w14:paraId="5E600031" w14:textId="77777777" w:rsidTr="00765057">
        <w:tc>
          <w:tcPr>
            <w:tcW w:w="1696" w:type="dxa"/>
            <w:tcBorders>
              <w:right w:val="single" w:sz="4" w:space="0" w:color="000000"/>
            </w:tcBorders>
          </w:tcPr>
          <w:p w14:paraId="5693FCC0" w14:textId="77777777" w:rsidR="004E11ED" w:rsidRDefault="004E11ED" w:rsidP="00347250">
            <w:r>
              <w:rPr>
                <w:b/>
              </w:rPr>
              <w:t>Component</w:t>
            </w:r>
          </w:p>
        </w:tc>
        <w:tc>
          <w:tcPr>
            <w:tcW w:w="236" w:type="dxa"/>
            <w:tcBorders>
              <w:top w:val="nil"/>
              <w:left w:val="single" w:sz="4" w:space="0" w:color="000000"/>
              <w:bottom w:val="nil"/>
              <w:right w:val="single" w:sz="4" w:space="0" w:color="000000"/>
            </w:tcBorders>
          </w:tcPr>
          <w:p w14:paraId="0654425F" w14:textId="77777777" w:rsidR="004E11ED" w:rsidRDefault="004E11ED" w:rsidP="00765057">
            <w:pPr>
              <w:ind w:right="-794"/>
              <w:rPr>
                <w:b/>
              </w:rPr>
            </w:pPr>
          </w:p>
        </w:tc>
        <w:tc>
          <w:tcPr>
            <w:tcW w:w="7507" w:type="dxa"/>
            <w:tcBorders>
              <w:left w:val="single" w:sz="4" w:space="0" w:color="000000"/>
            </w:tcBorders>
          </w:tcPr>
          <w:p w14:paraId="6982EA36" w14:textId="77777777" w:rsidR="004E11ED" w:rsidRDefault="004E11ED" w:rsidP="00347250">
            <w:r>
              <w:rPr>
                <w:b/>
              </w:rPr>
              <w:t>Function description</w:t>
            </w:r>
          </w:p>
        </w:tc>
      </w:tr>
      <w:tr w:rsidR="005E56BC" w14:paraId="4F8D2919" w14:textId="77777777" w:rsidTr="00765057">
        <w:tc>
          <w:tcPr>
            <w:tcW w:w="1696" w:type="dxa"/>
            <w:tcBorders>
              <w:right w:val="single" w:sz="4" w:space="0" w:color="000000"/>
            </w:tcBorders>
          </w:tcPr>
          <w:p w14:paraId="23F44B31" w14:textId="77777777" w:rsidR="004E11ED" w:rsidRDefault="004E11ED" w:rsidP="00347250">
            <w:r>
              <w:t>Mouth</w:t>
            </w:r>
          </w:p>
        </w:tc>
        <w:tc>
          <w:tcPr>
            <w:tcW w:w="236" w:type="dxa"/>
            <w:tcBorders>
              <w:top w:val="nil"/>
              <w:left w:val="single" w:sz="4" w:space="0" w:color="000000"/>
              <w:bottom w:val="nil"/>
              <w:right w:val="single" w:sz="4" w:space="0" w:color="000000"/>
            </w:tcBorders>
          </w:tcPr>
          <w:p w14:paraId="6DF56626" w14:textId="77777777" w:rsidR="004E11ED" w:rsidRDefault="004E11ED" w:rsidP="00347250"/>
        </w:tc>
        <w:tc>
          <w:tcPr>
            <w:tcW w:w="7507" w:type="dxa"/>
            <w:tcBorders>
              <w:left w:val="single" w:sz="4" w:space="0" w:color="000000"/>
            </w:tcBorders>
          </w:tcPr>
          <w:p w14:paraId="7A5CA75A" w14:textId="77777777" w:rsidR="004E11ED" w:rsidRDefault="004E11ED" w:rsidP="00347250">
            <w:r>
              <w:t>Cows regularly regurgitate a food bolus for rechewing. This is called rumination. Saliva helps lubricate the food and provides a medium for bacteria to attach to food particles. Methane gas is a byproduct of the fermentation process that occurs in the rumen. It is burped out by the cow through this part.</w:t>
            </w:r>
          </w:p>
        </w:tc>
      </w:tr>
      <w:tr w:rsidR="005E56BC" w14:paraId="4ABEF152" w14:textId="77777777" w:rsidTr="00765057">
        <w:tc>
          <w:tcPr>
            <w:tcW w:w="1696" w:type="dxa"/>
            <w:tcBorders>
              <w:right w:val="single" w:sz="4" w:space="0" w:color="000000"/>
            </w:tcBorders>
          </w:tcPr>
          <w:p w14:paraId="756E723B" w14:textId="77777777" w:rsidR="004E11ED" w:rsidRDefault="004E11ED" w:rsidP="00347250">
            <w:r>
              <w:t>Reticulum</w:t>
            </w:r>
          </w:p>
        </w:tc>
        <w:tc>
          <w:tcPr>
            <w:tcW w:w="236" w:type="dxa"/>
            <w:tcBorders>
              <w:top w:val="nil"/>
              <w:left w:val="single" w:sz="4" w:space="0" w:color="000000"/>
              <w:bottom w:val="nil"/>
              <w:right w:val="single" w:sz="4" w:space="0" w:color="000000"/>
            </w:tcBorders>
          </w:tcPr>
          <w:p w14:paraId="29212C95" w14:textId="77777777" w:rsidR="004E11ED" w:rsidRDefault="004E11ED" w:rsidP="00347250"/>
        </w:tc>
        <w:tc>
          <w:tcPr>
            <w:tcW w:w="7507" w:type="dxa"/>
            <w:tcBorders>
              <w:left w:val="single" w:sz="4" w:space="0" w:color="000000"/>
            </w:tcBorders>
          </w:tcPr>
          <w:p w14:paraId="78B82060" w14:textId="77777777" w:rsidR="004E11ED" w:rsidRDefault="004E11ED" w:rsidP="00347250">
            <w:r>
              <w:t>This part is not physically separated from the rumen. Its main role is to act as a filter, trapping larger feed particles that require further digestion. These larger food particles are regurgitated and rechewed – a process called rumination.</w:t>
            </w:r>
          </w:p>
        </w:tc>
      </w:tr>
      <w:tr w:rsidR="005E56BC" w14:paraId="30B41BFB" w14:textId="77777777" w:rsidTr="00765057">
        <w:tc>
          <w:tcPr>
            <w:tcW w:w="1696" w:type="dxa"/>
            <w:tcBorders>
              <w:right w:val="single" w:sz="4" w:space="0" w:color="000000"/>
            </w:tcBorders>
          </w:tcPr>
          <w:p w14:paraId="1A3CA6BD" w14:textId="77777777" w:rsidR="004E11ED" w:rsidRDefault="004E11ED" w:rsidP="00347250">
            <w:r>
              <w:t>Rumen</w:t>
            </w:r>
          </w:p>
        </w:tc>
        <w:tc>
          <w:tcPr>
            <w:tcW w:w="236" w:type="dxa"/>
            <w:tcBorders>
              <w:top w:val="nil"/>
              <w:left w:val="single" w:sz="4" w:space="0" w:color="000000"/>
              <w:bottom w:val="nil"/>
              <w:right w:val="single" w:sz="4" w:space="0" w:color="000000"/>
            </w:tcBorders>
          </w:tcPr>
          <w:p w14:paraId="23D5733C" w14:textId="77777777" w:rsidR="004E11ED" w:rsidRDefault="004E11ED" w:rsidP="00347250"/>
        </w:tc>
        <w:tc>
          <w:tcPr>
            <w:tcW w:w="7507" w:type="dxa"/>
            <w:tcBorders>
              <w:left w:val="single" w:sz="4" w:space="0" w:color="000000"/>
            </w:tcBorders>
          </w:tcPr>
          <w:p w14:paraId="4EB27EB7" w14:textId="77777777" w:rsidR="004E11ED" w:rsidRDefault="004E11ED" w:rsidP="00347250">
            <w:r>
              <w:t xml:space="preserve">This is the fermentation vat. It is the largest part of the stomach. It contains a large number of microbes – bacteria that digest the cellulose in the plant material. This releases the sugars and nutrients within plant cells. </w:t>
            </w:r>
          </w:p>
        </w:tc>
      </w:tr>
      <w:tr w:rsidR="005E56BC" w14:paraId="20D72FC4" w14:textId="77777777" w:rsidTr="00765057">
        <w:tc>
          <w:tcPr>
            <w:tcW w:w="1696" w:type="dxa"/>
            <w:tcBorders>
              <w:right w:val="single" w:sz="4" w:space="0" w:color="000000"/>
            </w:tcBorders>
          </w:tcPr>
          <w:p w14:paraId="08A23C6F" w14:textId="77777777" w:rsidR="004E11ED" w:rsidRDefault="004E11ED" w:rsidP="00347250">
            <w:r>
              <w:t>Abomasum</w:t>
            </w:r>
          </w:p>
        </w:tc>
        <w:tc>
          <w:tcPr>
            <w:tcW w:w="236" w:type="dxa"/>
            <w:tcBorders>
              <w:top w:val="nil"/>
              <w:left w:val="single" w:sz="4" w:space="0" w:color="000000"/>
              <w:bottom w:val="nil"/>
              <w:right w:val="single" w:sz="4" w:space="0" w:color="000000"/>
            </w:tcBorders>
          </w:tcPr>
          <w:p w14:paraId="52F53668" w14:textId="77777777" w:rsidR="004E11ED" w:rsidRDefault="004E11ED" w:rsidP="00347250"/>
        </w:tc>
        <w:tc>
          <w:tcPr>
            <w:tcW w:w="7507" w:type="dxa"/>
            <w:tcBorders>
              <w:left w:val="single" w:sz="4" w:space="0" w:color="000000"/>
            </w:tcBorders>
          </w:tcPr>
          <w:p w14:paraId="24350395" w14:textId="77777777" w:rsidR="004E11ED" w:rsidRDefault="004E11ED" w:rsidP="00347250">
            <w:r>
              <w:t>This is called the true stomach and has a similar function to stomachs of other animals, like humans. It has a low pH – an acidic environment that kills the bacteria that pass from the rumen. It is where the digestion of microbial and dietary proteins begins.</w:t>
            </w:r>
          </w:p>
        </w:tc>
      </w:tr>
      <w:tr w:rsidR="005E56BC" w14:paraId="140B0F8F" w14:textId="77777777" w:rsidTr="00765057">
        <w:tc>
          <w:tcPr>
            <w:tcW w:w="1696" w:type="dxa"/>
            <w:tcBorders>
              <w:right w:val="single" w:sz="4" w:space="0" w:color="000000"/>
            </w:tcBorders>
          </w:tcPr>
          <w:p w14:paraId="7A50345D" w14:textId="77777777" w:rsidR="004E11ED" w:rsidRDefault="004E11ED" w:rsidP="00347250">
            <w:r>
              <w:t>Omasum</w:t>
            </w:r>
          </w:p>
        </w:tc>
        <w:tc>
          <w:tcPr>
            <w:tcW w:w="236" w:type="dxa"/>
            <w:tcBorders>
              <w:top w:val="nil"/>
              <w:left w:val="single" w:sz="4" w:space="0" w:color="000000"/>
              <w:bottom w:val="nil"/>
              <w:right w:val="single" w:sz="4" w:space="0" w:color="000000"/>
            </w:tcBorders>
          </w:tcPr>
          <w:p w14:paraId="71F5BC88" w14:textId="77777777" w:rsidR="004E11ED" w:rsidRDefault="004E11ED" w:rsidP="00347250"/>
        </w:tc>
        <w:tc>
          <w:tcPr>
            <w:tcW w:w="7507" w:type="dxa"/>
            <w:tcBorders>
              <w:left w:val="single" w:sz="4" w:space="0" w:color="000000"/>
            </w:tcBorders>
          </w:tcPr>
          <w:p w14:paraId="7B4EAB35" w14:textId="77777777" w:rsidR="004E11ED" w:rsidRDefault="004E11ED" w:rsidP="00347250">
            <w:r>
              <w:t>This part of the digestive system is made up of lots of folds of tissue, almost like a leaf. This creates a large surface area to absorb water. It also acts as a filtration system and only allows fine particles and small amounts of fluid into the next part of the digestive tract.</w:t>
            </w:r>
          </w:p>
        </w:tc>
      </w:tr>
      <w:tr w:rsidR="005E56BC" w14:paraId="65DE08FD" w14:textId="77777777" w:rsidTr="00765057">
        <w:tc>
          <w:tcPr>
            <w:tcW w:w="1696" w:type="dxa"/>
            <w:tcBorders>
              <w:right w:val="single" w:sz="4" w:space="0" w:color="000000"/>
            </w:tcBorders>
          </w:tcPr>
          <w:p w14:paraId="0760ABCE" w14:textId="77777777" w:rsidR="004E11ED" w:rsidRDefault="004E11ED" w:rsidP="00347250">
            <w:r>
              <w:t>Small intestine</w:t>
            </w:r>
          </w:p>
        </w:tc>
        <w:tc>
          <w:tcPr>
            <w:tcW w:w="236" w:type="dxa"/>
            <w:tcBorders>
              <w:top w:val="nil"/>
              <w:left w:val="single" w:sz="4" w:space="0" w:color="000000"/>
              <w:bottom w:val="nil"/>
              <w:right w:val="single" w:sz="4" w:space="0" w:color="000000"/>
            </w:tcBorders>
          </w:tcPr>
          <w:p w14:paraId="22ABC2EC" w14:textId="77777777" w:rsidR="004E11ED" w:rsidRDefault="004E11ED" w:rsidP="00347250"/>
        </w:tc>
        <w:tc>
          <w:tcPr>
            <w:tcW w:w="7507" w:type="dxa"/>
            <w:tcBorders>
              <w:left w:val="single" w:sz="4" w:space="0" w:color="000000"/>
            </w:tcBorders>
          </w:tcPr>
          <w:p w14:paraId="32619D58" w14:textId="77777777" w:rsidR="004E11ED" w:rsidRDefault="004E11ED" w:rsidP="00347250">
            <w:r>
              <w:t>This part of the digestive passage is about 40 metres long. It’s pH increases due to secretions from the pancreas, and there is a lot of enzymatic digestion of nutrients.</w:t>
            </w:r>
          </w:p>
        </w:tc>
      </w:tr>
      <w:tr w:rsidR="005E56BC" w14:paraId="6944BD5A" w14:textId="77777777" w:rsidTr="00765057">
        <w:tc>
          <w:tcPr>
            <w:tcW w:w="1696" w:type="dxa"/>
            <w:tcBorders>
              <w:right w:val="single" w:sz="4" w:space="0" w:color="000000"/>
            </w:tcBorders>
          </w:tcPr>
          <w:p w14:paraId="120BD1D1" w14:textId="77777777" w:rsidR="004E11ED" w:rsidRDefault="004E11ED" w:rsidP="00347250">
            <w:r>
              <w:t>Large intestine</w:t>
            </w:r>
          </w:p>
        </w:tc>
        <w:tc>
          <w:tcPr>
            <w:tcW w:w="236" w:type="dxa"/>
            <w:tcBorders>
              <w:top w:val="nil"/>
              <w:left w:val="single" w:sz="4" w:space="0" w:color="000000"/>
              <w:bottom w:val="nil"/>
              <w:right w:val="single" w:sz="4" w:space="0" w:color="000000"/>
            </w:tcBorders>
          </w:tcPr>
          <w:p w14:paraId="6A7CF4B9" w14:textId="77777777" w:rsidR="004E11ED" w:rsidRDefault="004E11ED" w:rsidP="00347250"/>
        </w:tc>
        <w:tc>
          <w:tcPr>
            <w:tcW w:w="7507" w:type="dxa"/>
            <w:tcBorders>
              <w:left w:val="single" w:sz="4" w:space="0" w:color="000000"/>
            </w:tcBorders>
          </w:tcPr>
          <w:p w14:paraId="56C54714" w14:textId="77777777" w:rsidR="004E11ED" w:rsidRDefault="004E11ED" w:rsidP="00347250">
            <w:r>
              <w:t>This is the final part of the digestive tract. It is made up of the caecum and the colon. The main function is to absorb water and minerals.</w:t>
            </w:r>
          </w:p>
        </w:tc>
      </w:tr>
      <w:tr w:rsidR="005E56BC" w14:paraId="0200A919" w14:textId="77777777" w:rsidTr="00765057">
        <w:tc>
          <w:tcPr>
            <w:tcW w:w="1696" w:type="dxa"/>
            <w:tcBorders>
              <w:right w:val="single" w:sz="4" w:space="0" w:color="000000"/>
            </w:tcBorders>
          </w:tcPr>
          <w:p w14:paraId="0D2125E7" w14:textId="77777777" w:rsidR="004E11ED" w:rsidRDefault="004E11ED" w:rsidP="00347250">
            <w:r>
              <w:t>Anus</w:t>
            </w:r>
          </w:p>
        </w:tc>
        <w:tc>
          <w:tcPr>
            <w:tcW w:w="236" w:type="dxa"/>
            <w:tcBorders>
              <w:top w:val="nil"/>
              <w:left w:val="single" w:sz="4" w:space="0" w:color="000000"/>
              <w:bottom w:val="nil"/>
              <w:right w:val="single" w:sz="4" w:space="0" w:color="000000"/>
            </w:tcBorders>
          </w:tcPr>
          <w:p w14:paraId="4BB7BA3A" w14:textId="77777777" w:rsidR="004E11ED" w:rsidRDefault="004E11ED" w:rsidP="00347250"/>
        </w:tc>
        <w:tc>
          <w:tcPr>
            <w:tcW w:w="7507" w:type="dxa"/>
            <w:tcBorders>
              <w:left w:val="single" w:sz="4" w:space="0" w:color="000000"/>
            </w:tcBorders>
          </w:tcPr>
          <w:p w14:paraId="62701C75" w14:textId="77777777" w:rsidR="004E11ED" w:rsidRDefault="004E11ED" w:rsidP="00347250">
            <w:r>
              <w:t>This is a circular muscle that controls the expulsion of waste from the digestion process.</w:t>
            </w:r>
          </w:p>
        </w:tc>
      </w:tr>
    </w:tbl>
    <w:p w14:paraId="7618D755" w14:textId="4640D3D3" w:rsidR="00D55ADF" w:rsidRDefault="00D55ADF" w:rsidP="00D55ADF">
      <w:pPr>
        <w:pStyle w:val="Heading2"/>
        <w:spacing w:before="240" w:after="240"/>
      </w:pPr>
      <w:r>
        <w:t>Activity 2: Label a cow’s digestive passage – answers</w:t>
      </w:r>
    </w:p>
    <w:p w14:paraId="3209D755" w14:textId="77777777" w:rsidR="00D55ADF" w:rsidRDefault="00D55ADF" w:rsidP="00D55ADF">
      <w:r>
        <w:rPr>
          <w:noProof/>
          <w:color w:val="FF0000"/>
        </w:rPr>
        <w:drawing>
          <wp:inline distT="0" distB="0" distL="0" distR="0" wp14:anchorId="3E96B0AB" wp14:editId="36047354">
            <wp:extent cx="6115050" cy="3209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209925"/>
                    </a:xfrm>
                    <a:prstGeom prst="rect">
                      <a:avLst/>
                    </a:prstGeom>
                    <a:noFill/>
                    <a:ln>
                      <a:noFill/>
                    </a:ln>
                  </pic:spPr>
                </pic:pic>
              </a:graphicData>
            </a:graphic>
          </wp:inline>
        </w:drawing>
      </w:r>
    </w:p>
    <w:p w14:paraId="03D1524A" w14:textId="77777777" w:rsidR="00D55ADF" w:rsidRDefault="00D55ADF">
      <w:pPr>
        <w:widowControl/>
        <w:spacing w:after="160" w:line="259" w:lineRule="auto"/>
        <w:rPr>
          <w:rFonts w:eastAsia="Arial" w:cs="Arial"/>
          <w:b/>
          <w:color w:val="000000"/>
        </w:rPr>
      </w:pPr>
      <w:r>
        <w:br w:type="page"/>
      </w:r>
    </w:p>
    <w:p w14:paraId="5B58B2C8" w14:textId="45525D47" w:rsidR="004E11ED" w:rsidRDefault="004E11ED" w:rsidP="004E11ED">
      <w:pPr>
        <w:pStyle w:val="Heading1"/>
      </w:pPr>
      <w:r>
        <w:t>For students</w:t>
      </w:r>
    </w:p>
    <w:p w14:paraId="0ED5CE38" w14:textId="77777777" w:rsidR="00D813D5" w:rsidRPr="00D813D5" w:rsidRDefault="00D813D5" w:rsidP="00765057"/>
    <w:p w14:paraId="2E2EC9C2" w14:textId="7344CE63" w:rsidR="00D813D5" w:rsidRDefault="00D813D5" w:rsidP="00D813D5">
      <w:r>
        <w:t>Ruminants are mammals with specialised digestive systems that use fermentation processes to gain nutrients from plant material. Cattle, sheep, horses, deer, goats and camels are all ruminants. They are also called herbivorous or secondary producers in food chains and have adaptations to allow them to thrive on a plant-only diet.</w:t>
      </w:r>
    </w:p>
    <w:p w14:paraId="53FEE866" w14:textId="77777777" w:rsidR="00D813D5" w:rsidRDefault="00D813D5" w:rsidP="00D813D5"/>
    <w:p w14:paraId="67ED59DD" w14:textId="767B4CF8" w:rsidR="00D813D5" w:rsidRPr="00D813D5" w:rsidRDefault="00D813D5" w:rsidP="00765057">
      <w:r w:rsidRPr="004E11ED">
        <w:t xml:space="preserve">The </w:t>
      </w:r>
      <w:hyperlink r:id="rId12" w:history="1">
        <w:r w:rsidRPr="00D55ADF">
          <w:rPr>
            <w:rStyle w:val="Hyperlink"/>
          </w:rPr>
          <w:t>Ruminant digestion</w:t>
        </w:r>
      </w:hyperlink>
      <w:r w:rsidRPr="00D55ADF">
        <w:t xml:space="preserve"> article and </w:t>
      </w:r>
      <w:hyperlink r:id="rId13" w:history="1">
        <w:r w:rsidR="00D55ADF" w:rsidRPr="00D55ADF">
          <w:rPr>
            <w:rStyle w:val="Hyperlink"/>
          </w:rPr>
          <w:t>interactive image map</w:t>
        </w:r>
      </w:hyperlink>
      <w:r w:rsidR="00EF43D0">
        <w:t xml:space="preserve"> </w:t>
      </w:r>
      <w:r w:rsidRPr="004E11ED">
        <w:t xml:space="preserve">will </w:t>
      </w:r>
      <w:r>
        <w:t xml:space="preserve">provide some information </w:t>
      </w:r>
      <w:r w:rsidRPr="004E11ED">
        <w:t>about a cow’s digestive system.</w:t>
      </w:r>
    </w:p>
    <w:p w14:paraId="74CF9B70" w14:textId="77777777" w:rsidR="004E11ED" w:rsidRDefault="004E11ED" w:rsidP="004E11ED"/>
    <w:p w14:paraId="58EE28FB" w14:textId="2BBC5594" w:rsidR="00FB36E7" w:rsidRDefault="00FB36E7" w:rsidP="00FB36E7">
      <w:pPr>
        <w:pStyle w:val="Heading2"/>
      </w:pPr>
      <w:bookmarkStart w:id="6" w:name="_heading=h.4d34og8" w:colFirst="0" w:colLast="0"/>
      <w:bookmarkStart w:id="7" w:name="_Activity_1:_Label"/>
      <w:bookmarkStart w:id="8" w:name="_Activity_1:_Cow"/>
      <w:bookmarkEnd w:id="6"/>
      <w:bookmarkEnd w:id="7"/>
      <w:bookmarkEnd w:id="8"/>
      <w:r>
        <w:t>Activity 1: Cow digestion mix and match</w:t>
      </w:r>
    </w:p>
    <w:p w14:paraId="43A6FE33" w14:textId="77777777" w:rsidR="00FB36E7" w:rsidRDefault="00FB36E7" w:rsidP="00FB36E7"/>
    <w:p w14:paraId="7872BC45" w14:textId="77777777" w:rsidR="00FB36E7" w:rsidRDefault="00FB36E7" w:rsidP="00FB36E7">
      <w:r>
        <w:t>Match the parts of the cow’s digestive passage to the correct function description.</w:t>
      </w:r>
    </w:p>
    <w:p w14:paraId="64ADA9C9" w14:textId="77777777" w:rsidR="00FB36E7" w:rsidRPr="00D55ADF" w:rsidRDefault="00FB36E7" w:rsidP="00FB36E7">
      <w:pPr>
        <w:rPr>
          <w:sz w:val="16"/>
          <w:szCs w:val="16"/>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2"/>
        <w:gridCol w:w="458"/>
        <w:gridCol w:w="7649"/>
      </w:tblGrid>
      <w:tr w:rsidR="00FB36E7" w14:paraId="792EEE47" w14:textId="77777777" w:rsidTr="00D55ADF">
        <w:tc>
          <w:tcPr>
            <w:tcW w:w="1522" w:type="dxa"/>
            <w:tcBorders>
              <w:right w:val="single" w:sz="4" w:space="0" w:color="000000"/>
            </w:tcBorders>
          </w:tcPr>
          <w:p w14:paraId="755774A2" w14:textId="77777777" w:rsidR="00FB36E7" w:rsidRDefault="00FB36E7" w:rsidP="004A4794">
            <w:r>
              <w:rPr>
                <w:b/>
              </w:rPr>
              <w:t>Component</w:t>
            </w:r>
          </w:p>
        </w:tc>
        <w:tc>
          <w:tcPr>
            <w:tcW w:w="458" w:type="dxa"/>
            <w:tcBorders>
              <w:top w:val="nil"/>
              <w:left w:val="single" w:sz="4" w:space="0" w:color="000000"/>
              <w:bottom w:val="nil"/>
              <w:right w:val="single" w:sz="4" w:space="0" w:color="000000"/>
            </w:tcBorders>
          </w:tcPr>
          <w:p w14:paraId="37226B48" w14:textId="77777777" w:rsidR="00FB36E7" w:rsidRDefault="00FB36E7" w:rsidP="004A4794">
            <w:pPr>
              <w:rPr>
                <w:b/>
              </w:rPr>
            </w:pPr>
          </w:p>
        </w:tc>
        <w:tc>
          <w:tcPr>
            <w:tcW w:w="7649" w:type="dxa"/>
            <w:tcBorders>
              <w:left w:val="single" w:sz="4" w:space="0" w:color="000000"/>
            </w:tcBorders>
          </w:tcPr>
          <w:p w14:paraId="3E7A6985" w14:textId="77777777" w:rsidR="00FB36E7" w:rsidRDefault="00FB36E7" w:rsidP="004A4794">
            <w:r>
              <w:rPr>
                <w:b/>
              </w:rPr>
              <w:t>Function description</w:t>
            </w:r>
          </w:p>
        </w:tc>
      </w:tr>
      <w:tr w:rsidR="00FB36E7" w14:paraId="7015E1B3" w14:textId="77777777" w:rsidTr="00D55ADF">
        <w:trPr>
          <w:trHeight w:hRule="exact" w:val="1191"/>
        </w:trPr>
        <w:tc>
          <w:tcPr>
            <w:tcW w:w="1522" w:type="dxa"/>
            <w:tcBorders>
              <w:right w:val="single" w:sz="4" w:space="0" w:color="000000"/>
            </w:tcBorders>
            <w:vAlign w:val="center"/>
          </w:tcPr>
          <w:p w14:paraId="66D2B04B" w14:textId="77777777" w:rsidR="00FB36E7" w:rsidRDefault="00FB36E7" w:rsidP="00D55ADF">
            <w:r>
              <w:t>Mouth</w:t>
            </w:r>
          </w:p>
          <w:p w14:paraId="3BC20CC8" w14:textId="77777777" w:rsidR="00FB36E7" w:rsidRDefault="00FB36E7" w:rsidP="00D55ADF"/>
        </w:tc>
        <w:tc>
          <w:tcPr>
            <w:tcW w:w="458" w:type="dxa"/>
            <w:tcBorders>
              <w:top w:val="nil"/>
              <w:left w:val="single" w:sz="4" w:space="0" w:color="000000"/>
              <w:bottom w:val="nil"/>
              <w:right w:val="single" w:sz="4" w:space="0" w:color="000000"/>
            </w:tcBorders>
            <w:vAlign w:val="center"/>
          </w:tcPr>
          <w:p w14:paraId="1E711ED6" w14:textId="77777777" w:rsidR="00FB36E7" w:rsidRDefault="00FB36E7" w:rsidP="00D55ADF"/>
        </w:tc>
        <w:tc>
          <w:tcPr>
            <w:tcW w:w="7649" w:type="dxa"/>
            <w:tcBorders>
              <w:left w:val="single" w:sz="4" w:space="0" w:color="000000"/>
            </w:tcBorders>
            <w:vAlign w:val="center"/>
          </w:tcPr>
          <w:p w14:paraId="704A5E70" w14:textId="4B814A50" w:rsidR="00FB36E7" w:rsidRDefault="00FB36E7" w:rsidP="00D55ADF">
            <w:r>
              <w:t>This is called the true stomach and has a similar function to stomachs of other animals, like humans. It has a low pH – an acidic environment that kills the bacteria that pass from the rumen. It is where the digestion of microbial and dietary proteins begins.</w:t>
            </w:r>
          </w:p>
        </w:tc>
      </w:tr>
      <w:tr w:rsidR="00FB36E7" w14:paraId="203FE733" w14:textId="77777777" w:rsidTr="00D55ADF">
        <w:trPr>
          <w:trHeight w:hRule="exact" w:val="1191"/>
        </w:trPr>
        <w:tc>
          <w:tcPr>
            <w:tcW w:w="1522" w:type="dxa"/>
            <w:tcBorders>
              <w:right w:val="single" w:sz="4" w:space="0" w:color="000000"/>
            </w:tcBorders>
            <w:vAlign w:val="center"/>
          </w:tcPr>
          <w:p w14:paraId="06D8BBFE" w14:textId="7CD65211" w:rsidR="00FB36E7" w:rsidRDefault="00FB36E7" w:rsidP="00D55ADF">
            <w:r>
              <w:t>Reticulum</w:t>
            </w:r>
          </w:p>
        </w:tc>
        <w:tc>
          <w:tcPr>
            <w:tcW w:w="458" w:type="dxa"/>
            <w:tcBorders>
              <w:top w:val="nil"/>
              <w:left w:val="single" w:sz="4" w:space="0" w:color="000000"/>
              <w:bottom w:val="nil"/>
              <w:right w:val="single" w:sz="4" w:space="0" w:color="000000"/>
            </w:tcBorders>
            <w:vAlign w:val="center"/>
          </w:tcPr>
          <w:p w14:paraId="43B0B61F" w14:textId="77777777" w:rsidR="00FB36E7" w:rsidRDefault="00FB36E7" w:rsidP="00D55ADF"/>
        </w:tc>
        <w:tc>
          <w:tcPr>
            <w:tcW w:w="7649" w:type="dxa"/>
            <w:tcBorders>
              <w:left w:val="single" w:sz="4" w:space="0" w:color="000000"/>
            </w:tcBorders>
            <w:vAlign w:val="center"/>
          </w:tcPr>
          <w:p w14:paraId="5DCD18DE" w14:textId="12CE223C" w:rsidR="00FB36E7" w:rsidRDefault="00FB36E7" w:rsidP="00D55ADF">
            <w:r>
              <w:t>This is the final part of the digestive tract. It is made up of the caecum and the colon. The main function is to absorb water and minerals.</w:t>
            </w:r>
          </w:p>
        </w:tc>
      </w:tr>
      <w:tr w:rsidR="00FB36E7" w14:paraId="008B4E08" w14:textId="77777777" w:rsidTr="00D55ADF">
        <w:trPr>
          <w:trHeight w:hRule="exact" w:val="1191"/>
        </w:trPr>
        <w:tc>
          <w:tcPr>
            <w:tcW w:w="1522" w:type="dxa"/>
            <w:tcBorders>
              <w:right w:val="single" w:sz="4" w:space="0" w:color="000000"/>
            </w:tcBorders>
            <w:vAlign w:val="center"/>
          </w:tcPr>
          <w:p w14:paraId="50E77BA3" w14:textId="77777777" w:rsidR="00FB36E7" w:rsidRDefault="00FB36E7" w:rsidP="00D55ADF">
            <w:r>
              <w:t>Rumen</w:t>
            </w:r>
          </w:p>
        </w:tc>
        <w:tc>
          <w:tcPr>
            <w:tcW w:w="458" w:type="dxa"/>
            <w:tcBorders>
              <w:top w:val="nil"/>
              <w:left w:val="single" w:sz="4" w:space="0" w:color="000000"/>
              <w:bottom w:val="nil"/>
              <w:right w:val="single" w:sz="4" w:space="0" w:color="000000"/>
            </w:tcBorders>
            <w:vAlign w:val="center"/>
          </w:tcPr>
          <w:p w14:paraId="5B7EF142" w14:textId="77777777" w:rsidR="00FB36E7" w:rsidRDefault="00FB36E7" w:rsidP="00D55ADF"/>
        </w:tc>
        <w:tc>
          <w:tcPr>
            <w:tcW w:w="7649" w:type="dxa"/>
            <w:tcBorders>
              <w:left w:val="single" w:sz="4" w:space="0" w:color="000000"/>
            </w:tcBorders>
            <w:vAlign w:val="center"/>
          </w:tcPr>
          <w:p w14:paraId="5884FA83" w14:textId="7BDDC657" w:rsidR="00FB36E7" w:rsidRDefault="00FB36E7" w:rsidP="00D55ADF">
            <w:r>
              <w:t xml:space="preserve">This part of the digestive passage is about 40 metres long. </w:t>
            </w:r>
            <w:proofErr w:type="gramStart"/>
            <w:r>
              <w:t>It’s</w:t>
            </w:r>
            <w:proofErr w:type="gramEnd"/>
            <w:r>
              <w:t xml:space="preserve"> pH increases due to secretions from the pancreas, and there is a lot of enzymatic digestion of nutrients.</w:t>
            </w:r>
          </w:p>
        </w:tc>
      </w:tr>
      <w:tr w:rsidR="00FB36E7" w14:paraId="2BABCEDB" w14:textId="77777777" w:rsidTr="00D55ADF">
        <w:trPr>
          <w:trHeight w:hRule="exact" w:val="1191"/>
        </w:trPr>
        <w:tc>
          <w:tcPr>
            <w:tcW w:w="1522" w:type="dxa"/>
            <w:tcBorders>
              <w:right w:val="single" w:sz="4" w:space="0" w:color="000000"/>
            </w:tcBorders>
            <w:vAlign w:val="center"/>
          </w:tcPr>
          <w:p w14:paraId="78A3DD5D" w14:textId="77777777" w:rsidR="00FB36E7" w:rsidRDefault="00FB36E7" w:rsidP="00D55ADF">
            <w:r>
              <w:t>Abomasum</w:t>
            </w:r>
          </w:p>
        </w:tc>
        <w:tc>
          <w:tcPr>
            <w:tcW w:w="458" w:type="dxa"/>
            <w:tcBorders>
              <w:top w:val="nil"/>
              <w:left w:val="single" w:sz="4" w:space="0" w:color="000000"/>
              <w:bottom w:val="nil"/>
              <w:right w:val="single" w:sz="4" w:space="0" w:color="000000"/>
            </w:tcBorders>
            <w:vAlign w:val="center"/>
          </w:tcPr>
          <w:p w14:paraId="41703BFC" w14:textId="77777777" w:rsidR="00FB36E7" w:rsidRDefault="00FB36E7" w:rsidP="00D55ADF"/>
        </w:tc>
        <w:tc>
          <w:tcPr>
            <w:tcW w:w="7649" w:type="dxa"/>
            <w:tcBorders>
              <w:left w:val="single" w:sz="4" w:space="0" w:color="000000"/>
            </w:tcBorders>
            <w:vAlign w:val="center"/>
          </w:tcPr>
          <w:p w14:paraId="166E9737" w14:textId="04A4F036" w:rsidR="00FB36E7" w:rsidRDefault="00FB36E7" w:rsidP="00D55ADF">
            <w:r>
              <w:t>This is a circular muscle that controls the expulsion of waste from the digestion process.</w:t>
            </w:r>
          </w:p>
        </w:tc>
      </w:tr>
      <w:tr w:rsidR="00FB36E7" w14:paraId="1D22F038" w14:textId="77777777" w:rsidTr="00D55ADF">
        <w:trPr>
          <w:trHeight w:hRule="exact" w:val="1191"/>
        </w:trPr>
        <w:tc>
          <w:tcPr>
            <w:tcW w:w="1522" w:type="dxa"/>
            <w:tcBorders>
              <w:right w:val="single" w:sz="4" w:space="0" w:color="000000"/>
            </w:tcBorders>
            <w:vAlign w:val="center"/>
          </w:tcPr>
          <w:p w14:paraId="12C2B23E" w14:textId="77777777" w:rsidR="00FB36E7" w:rsidRDefault="00FB36E7" w:rsidP="00D55ADF">
            <w:r>
              <w:t>Omasum</w:t>
            </w:r>
          </w:p>
        </w:tc>
        <w:tc>
          <w:tcPr>
            <w:tcW w:w="458" w:type="dxa"/>
            <w:tcBorders>
              <w:top w:val="nil"/>
              <w:left w:val="single" w:sz="4" w:space="0" w:color="000000"/>
              <w:bottom w:val="nil"/>
              <w:right w:val="single" w:sz="4" w:space="0" w:color="000000"/>
            </w:tcBorders>
            <w:vAlign w:val="center"/>
          </w:tcPr>
          <w:p w14:paraId="523CA873" w14:textId="77777777" w:rsidR="00FB36E7" w:rsidRDefault="00FB36E7" w:rsidP="00D55ADF"/>
        </w:tc>
        <w:tc>
          <w:tcPr>
            <w:tcW w:w="7649" w:type="dxa"/>
            <w:tcBorders>
              <w:left w:val="single" w:sz="4" w:space="0" w:color="000000"/>
            </w:tcBorders>
            <w:vAlign w:val="center"/>
          </w:tcPr>
          <w:p w14:paraId="7C1718E4" w14:textId="77777777" w:rsidR="00FB36E7" w:rsidRDefault="00FB36E7" w:rsidP="00D55ADF">
            <w:r>
              <w:t>Cows regularly regurgitate a food bolus for rechewing. This is called rumination. Saliva helps lubricate the food and provides a medium for bacteria to attach to food particles. Methane gas is a byproduct of the fermentation process that occurs in the rumen. It is burped out by the cow through this part.</w:t>
            </w:r>
          </w:p>
        </w:tc>
      </w:tr>
      <w:tr w:rsidR="00FB36E7" w14:paraId="1684121F" w14:textId="77777777" w:rsidTr="00D55ADF">
        <w:trPr>
          <w:trHeight w:hRule="exact" w:val="1191"/>
        </w:trPr>
        <w:tc>
          <w:tcPr>
            <w:tcW w:w="1522" w:type="dxa"/>
            <w:tcBorders>
              <w:right w:val="single" w:sz="4" w:space="0" w:color="000000"/>
            </w:tcBorders>
            <w:vAlign w:val="center"/>
          </w:tcPr>
          <w:p w14:paraId="533962C8" w14:textId="77777777" w:rsidR="00FB36E7" w:rsidRDefault="00FB36E7" w:rsidP="00D55ADF">
            <w:r>
              <w:t>Small intestine</w:t>
            </w:r>
          </w:p>
        </w:tc>
        <w:tc>
          <w:tcPr>
            <w:tcW w:w="458" w:type="dxa"/>
            <w:tcBorders>
              <w:top w:val="nil"/>
              <w:left w:val="single" w:sz="4" w:space="0" w:color="000000"/>
              <w:bottom w:val="nil"/>
              <w:right w:val="single" w:sz="4" w:space="0" w:color="000000"/>
            </w:tcBorders>
            <w:vAlign w:val="center"/>
          </w:tcPr>
          <w:p w14:paraId="5B8F7855" w14:textId="77777777" w:rsidR="00FB36E7" w:rsidRDefault="00FB36E7" w:rsidP="00D55ADF"/>
        </w:tc>
        <w:tc>
          <w:tcPr>
            <w:tcW w:w="7649" w:type="dxa"/>
            <w:tcBorders>
              <w:left w:val="single" w:sz="4" w:space="0" w:color="000000"/>
            </w:tcBorders>
            <w:vAlign w:val="center"/>
          </w:tcPr>
          <w:p w14:paraId="19C0DA51" w14:textId="0433E517" w:rsidR="00FB36E7" w:rsidRDefault="00FB36E7" w:rsidP="00D55ADF">
            <w:r>
              <w:t>This is the fermentation vat. It is the largest part of the stomach. It contains a large number of microbes – bacteria that digest the cellulose in the plant material. This releases the sugars and nutrients within plant cells.</w:t>
            </w:r>
          </w:p>
        </w:tc>
      </w:tr>
      <w:tr w:rsidR="00FB36E7" w14:paraId="7CEEE9CD" w14:textId="77777777" w:rsidTr="00D55ADF">
        <w:trPr>
          <w:trHeight w:hRule="exact" w:val="1191"/>
        </w:trPr>
        <w:tc>
          <w:tcPr>
            <w:tcW w:w="1522" w:type="dxa"/>
            <w:tcBorders>
              <w:right w:val="single" w:sz="4" w:space="0" w:color="000000"/>
            </w:tcBorders>
            <w:vAlign w:val="center"/>
          </w:tcPr>
          <w:p w14:paraId="213FF5CC" w14:textId="77777777" w:rsidR="00FB36E7" w:rsidRDefault="00FB36E7" w:rsidP="00D55ADF">
            <w:r>
              <w:t>Large intestine</w:t>
            </w:r>
          </w:p>
        </w:tc>
        <w:tc>
          <w:tcPr>
            <w:tcW w:w="458" w:type="dxa"/>
            <w:tcBorders>
              <w:top w:val="nil"/>
              <w:left w:val="single" w:sz="4" w:space="0" w:color="000000"/>
              <w:bottom w:val="nil"/>
              <w:right w:val="single" w:sz="4" w:space="0" w:color="000000"/>
            </w:tcBorders>
            <w:vAlign w:val="center"/>
          </w:tcPr>
          <w:p w14:paraId="2DC5690E" w14:textId="77777777" w:rsidR="00FB36E7" w:rsidRDefault="00FB36E7" w:rsidP="00D55ADF">
            <w:pPr>
              <w:widowControl/>
            </w:pPr>
          </w:p>
        </w:tc>
        <w:tc>
          <w:tcPr>
            <w:tcW w:w="7649" w:type="dxa"/>
            <w:tcBorders>
              <w:left w:val="single" w:sz="4" w:space="0" w:color="000000"/>
            </w:tcBorders>
            <w:vAlign w:val="center"/>
          </w:tcPr>
          <w:p w14:paraId="2945FC5B" w14:textId="4E0D12E7" w:rsidR="00D55ADF" w:rsidRDefault="00FB36E7" w:rsidP="00D55ADF">
            <w:pPr>
              <w:widowControl/>
            </w:pPr>
            <w:r>
              <w:t>This part of the digestive system is made up of lots of folds of tissue, almost like a leaf. This creates a large surface area to absorb water. It also acts as a filtration system and only allows fine particles and small amounts of fluid into the next part of the digestive tract.</w:t>
            </w:r>
          </w:p>
        </w:tc>
      </w:tr>
      <w:tr w:rsidR="00FB36E7" w14:paraId="012D6E2F" w14:textId="77777777" w:rsidTr="00D55ADF">
        <w:trPr>
          <w:trHeight w:hRule="exact" w:val="1191"/>
        </w:trPr>
        <w:tc>
          <w:tcPr>
            <w:tcW w:w="1522" w:type="dxa"/>
            <w:vAlign w:val="center"/>
          </w:tcPr>
          <w:p w14:paraId="4488AEE9" w14:textId="77777777" w:rsidR="00FB36E7" w:rsidRDefault="00FB36E7" w:rsidP="00D55ADF">
            <w:r>
              <w:t>Anus</w:t>
            </w:r>
          </w:p>
        </w:tc>
        <w:tc>
          <w:tcPr>
            <w:tcW w:w="458" w:type="dxa"/>
            <w:tcBorders>
              <w:top w:val="nil"/>
              <w:bottom w:val="nil"/>
            </w:tcBorders>
            <w:vAlign w:val="center"/>
          </w:tcPr>
          <w:p w14:paraId="4AAAF3E4" w14:textId="77777777" w:rsidR="00FB36E7" w:rsidRDefault="00FB36E7" w:rsidP="00D55ADF">
            <w:pPr>
              <w:widowControl/>
            </w:pPr>
          </w:p>
        </w:tc>
        <w:tc>
          <w:tcPr>
            <w:tcW w:w="7649" w:type="dxa"/>
            <w:vAlign w:val="center"/>
          </w:tcPr>
          <w:p w14:paraId="17505DDC" w14:textId="55E85B8D" w:rsidR="00FB36E7" w:rsidRDefault="00FB36E7" w:rsidP="00D55ADF">
            <w:pPr>
              <w:widowControl/>
            </w:pPr>
            <w:r>
              <w:t>This part is not physically separated from the rumen. Its main role is to act as a filter, trapping larger feed particles that require further digestion. These larger food particles are regurgitated and rechewed – a process called rumination.</w:t>
            </w:r>
          </w:p>
        </w:tc>
      </w:tr>
    </w:tbl>
    <w:p w14:paraId="4FF1E8AB" w14:textId="77777777" w:rsidR="004E11ED" w:rsidRDefault="004E11ED" w:rsidP="004E11ED">
      <w:bookmarkStart w:id="9" w:name="_heading=h.2s8eyo1" w:colFirst="0" w:colLast="0"/>
      <w:bookmarkEnd w:id="9"/>
    </w:p>
    <w:p w14:paraId="38659B3F" w14:textId="77777777" w:rsidR="00DA602B" w:rsidRDefault="00DA602B" w:rsidP="004E11ED">
      <w:pPr>
        <w:rPr>
          <w:highlight w:val="yellow"/>
        </w:rPr>
        <w:sectPr w:rsidR="00DA602B">
          <w:headerReference w:type="default" r:id="rId14"/>
          <w:footerReference w:type="default" r:id="rId15"/>
          <w:pgSz w:w="11907" w:h="16840"/>
          <w:pgMar w:top="1134" w:right="1134" w:bottom="1134" w:left="1134" w:header="567" w:footer="720" w:gutter="0"/>
          <w:pgNumType w:start="1"/>
          <w:cols w:space="720"/>
        </w:sectPr>
      </w:pPr>
    </w:p>
    <w:p w14:paraId="406BB75A" w14:textId="77777777" w:rsidR="00FB36E7" w:rsidRDefault="00FB36E7" w:rsidP="00FB36E7">
      <w:pPr>
        <w:pStyle w:val="Heading2"/>
      </w:pPr>
      <w:bookmarkStart w:id="10" w:name="_Activity_2:_Label"/>
      <w:bookmarkEnd w:id="10"/>
      <w:r>
        <w:t>Activity 2: Label a cow’s digestive passage</w:t>
      </w:r>
    </w:p>
    <w:p w14:paraId="7F65D281" w14:textId="77777777" w:rsidR="00FB36E7" w:rsidRDefault="00FB36E7" w:rsidP="00FB36E7"/>
    <w:p w14:paraId="40172237" w14:textId="5F422785" w:rsidR="00FA42C3" w:rsidRPr="00D55ADF" w:rsidRDefault="00D55ADF" w:rsidP="00EF43D0">
      <w:pPr>
        <w:rPr>
          <w:sz w:val="10"/>
          <w:szCs w:val="10"/>
        </w:rPr>
      </w:pPr>
      <w:r>
        <w:rPr>
          <w:noProof/>
        </w:rPr>
        <w:drawing>
          <wp:anchor distT="0" distB="0" distL="114300" distR="114300" simplePos="0" relativeHeight="251658240" behindDoc="0" locked="0" layoutInCell="1" allowOverlap="1" wp14:anchorId="0AC84897" wp14:editId="1F10B6D1">
            <wp:simplePos x="0" y="0"/>
            <wp:positionH relativeFrom="column">
              <wp:posOffset>-72390</wp:posOffset>
            </wp:positionH>
            <wp:positionV relativeFrom="paragraph">
              <wp:posOffset>243205</wp:posOffset>
            </wp:positionV>
            <wp:extent cx="8659495" cy="5086350"/>
            <wp:effectExtent l="0" t="0" r="8255" b="0"/>
            <wp:wrapTopAndBottom/>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8659495" cy="5086350"/>
                    </a:xfrm>
                    <a:prstGeom prst="rect">
                      <a:avLst/>
                    </a:prstGeom>
                  </pic:spPr>
                </pic:pic>
              </a:graphicData>
            </a:graphic>
            <wp14:sizeRelH relativeFrom="page">
              <wp14:pctWidth>0</wp14:pctWidth>
            </wp14:sizeRelH>
            <wp14:sizeRelV relativeFrom="page">
              <wp14:pctHeight>0</wp14:pctHeight>
            </wp14:sizeRelV>
          </wp:anchor>
        </w:drawing>
      </w:r>
      <w:r w:rsidR="00FB36E7">
        <w:t>Use the labels to identify the main parts of a ruminant digestive system</w:t>
      </w:r>
    </w:p>
    <w:sectPr w:rsidR="00FA42C3" w:rsidRPr="00D55ADF" w:rsidSect="00EF43D0">
      <w:footerReference w:type="default" r:id="rId17"/>
      <w:pgSz w:w="16840" w:h="11907" w:orient="landscape"/>
      <w:pgMar w:top="1134" w:right="1134" w:bottom="1134" w:left="1134" w:header="567"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8AA96" w14:textId="77777777" w:rsidR="0058759A" w:rsidRDefault="0058759A" w:rsidP="004E11ED">
      <w:r>
        <w:separator/>
      </w:r>
    </w:p>
  </w:endnote>
  <w:endnote w:type="continuationSeparator" w:id="0">
    <w:p w14:paraId="622D198A" w14:textId="77777777" w:rsidR="0058759A" w:rsidRDefault="0058759A" w:rsidP="004E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B7F31" w14:textId="77777777" w:rsidR="004E11ED" w:rsidRDefault="004E11ED" w:rsidP="004E11ED">
    <w:pPr>
      <w:pBdr>
        <w:top w:val="nil"/>
        <w:left w:val="nil"/>
        <w:bottom w:val="nil"/>
        <w:right w:val="nil"/>
        <w:between w:val="nil"/>
      </w:pBdr>
      <w:tabs>
        <w:tab w:val="center" w:pos="4320"/>
        <w:tab w:val="right" w:pos="8640"/>
      </w:tabs>
      <w:rPr>
        <w:color w:val="3366FF"/>
        <w:sz w:val="18"/>
        <w:szCs w:val="18"/>
      </w:rPr>
    </w:pPr>
    <w:r>
      <w:rPr>
        <w:color w:val="3366FF"/>
        <w:sz w:val="18"/>
        <w:szCs w:val="18"/>
      </w:rPr>
      <w:t xml:space="preserve">© Copyright. DairyNZ and Science Learning Hub – Pokapū Akoranga Pūtaiao, The University of Waikato. </w:t>
    </w:r>
  </w:p>
  <w:p w14:paraId="57345930" w14:textId="6ABB384B" w:rsidR="004E11ED" w:rsidRPr="004E11ED" w:rsidRDefault="0058759A" w:rsidP="004E11ED">
    <w:pPr>
      <w:pBdr>
        <w:top w:val="nil"/>
        <w:left w:val="nil"/>
        <w:bottom w:val="nil"/>
        <w:right w:val="nil"/>
        <w:between w:val="nil"/>
      </w:pBdr>
      <w:tabs>
        <w:tab w:val="center" w:pos="4320"/>
        <w:tab w:val="right" w:pos="9639"/>
      </w:tabs>
      <w:rPr>
        <w:color w:val="3366FF"/>
        <w:sz w:val="18"/>
        <w:szCs w:val="18"/>
      </w:rPr>
    </w:pPr>
    <w:hyperlink r:id="rId1">
      <w:r w:rsidR="004E11ED">
        <w:rPr>
          <w:color w:val="0000FF"/>
          <w:sz w:val="18"/>
          <w:szCs w:val="18"/>
          <w:u w:val="single"/>
        </w:rPr>
        <w:t>www.sciencelearn.org.nz</w:t>
      </w:r>
    </w:hyperlink>
    <w:r w:rsidR="004E11ED">
      <w:rPr>
        <w:color w:val="3366FF"/>
        <w:sz w:val="18"/>
        <w:szCs w:val="18"/>
      </w:rPr>
      <w:tab/>
    </w:r>
    <w:r w:rsidR="004E11ED">
      <w:rPr>
        <w:color w:val="3366FF"/>
        <w:sz w:val="18"/>
        <w:szCs w:val="18"/>
      </w:rPr>
      <w:tab/>
    </w:r>
    <w:r w:rsidR="004E11ED">
      <w:rPr>
        <w:sz w:val="18"/>
        <w:szCs w:val="18"/>
      </w:rPr>
      <w:fldChar w:fldCharType="begin"/>
    </w:r>
    <w:r w:rsidR="004E11ED">
      <w:rPr>
        <w:sz w:val="18"/>
        <w:szCs w:val="18"/>
      </w:rPr>
      <w:instrText>PAGE</w:instrText>
    </w:r>
    <w:r w:rsidR="004E11ED">
      <w:rPr>
        <w:sz w:val="18"/>
        <w:szCs w:val="18"/>
      </w:rPr>
      <w:fldChar w:fldCharType="separate"/>
    </w:r>
    <w:r w:rsidR="004E11ED">
      <w:rPr>
        <w:sz w:val="18"/>
        <w:szCs w:val="18"/>
      </w:rPr>
      <w:t>2</w:t>
    </w:r>
    <w:r w:rsidR="004E11ED">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F7FD" w14:textId="77777777" w:rsidR="007B7AB2" w:rsidRDefault="007B7AB2" w:rsidP="004E11ED">
    <w:pPr>
      <w:pBdr>
        <w:top w:val="nil"/>
        <w:left w:val="nil"/>
        <w:bottom w:val="nil"/>
        <w:right w:val="nil"/>
        <w:between w:val="nil"/>
      </w:pBdr>
      <w:tabs>
        <w:tab w:val="center" w:pos="4320"/>
        <w:tab w:val="right" w:pos="8640"/>
      </w:tabs>
      <w:rPr>
        <w:color w:val="3366FF"/>
        <w:sz w:val="18"/>
        <w:szCs w:val="18"/>
      </w:rPr>
    </w:pPr>
    <w:r>
      <w:rPr>
        <w:color w:val="3366FF"/>
        <w:sz w:val="18"/>
        <w:szCs w:val="18"/>
      </w:rPr>
      <w:t xml:space="preserve">© Copyright. DairyNZ and Science Learning Hub – Pokapū Akoranga Pūtaiao, The University of Waikato. </w:t>
    </w:r>
  </w:p>
  <w:p w14:paraId="08467FF4" w14:textId="16686FE1" w:rsidR="007B7AB2" w:rsidRPr="004E11ED" w:rsidRDefault="0058759A" w:rsidP="007B7AB2">
    <w:pPr>
      <w:pBdr>
        <w:top w:val="nil"/>
        <w:left w:val="nil"/>
        <w:bottom w:val="nil"/>
        <w:right w:val="nil"/>
        <w:between w:val="nil"/>
      </w:pBdr>
      <w:tabs>
        <w:tab w:val="center" w:pos="4320"/>
        <w:tab w:val="right" w:pos="14459"/>
      </w:tabs>
      <w:rPr>
        <w:color w:val="3366FF"/>
        <w:sz w:val="18"/>
        <w:szCs w:val="18"/>
      </w:rPr>
    </w:pPr>
    <w:hyperlink r:id="rId1">
      <w:r w:rsidR="007B7AB2">
        <w:rPr>
          <w:color w:val="0000FF"/>
          <w:sz w:val="18"/>
          <w:szCs w:val="18"/>
          <w:u w:val="single"/>
        </w:rPr>
        <w:t>www.sciencelearn.org.nz</w:t>
      </w:r>
    </w:hyperlink>
    <w:r w:rsidR="007B7AB2">
      <w:rPr>
        <w:color w:val="3366FF"/>
        <w:sz w:val="18"/>
        <w:szCs w:val="18"/>
      </w:rPr>
      <w:tab/>
    </w:r>
    <w:r w:rsidR="007B7AB2">
      <w:rPr>
        <w:color w:val="3366FF"/>
        <w:sz w:val="18"/>
        <w:szCs w:val="18"/>
      </w:rPr>
      <w:tab/>
    </w:r>
    <w:r w:rsidR="007B7AB2">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45449" w14:textId="77777777" w:rsidR="0058759A" w:rsidRDefault="0058759A" w:rsidP="004E11ED">
      <w:r>
        <w:separator/>
      </w:r>
    </w:p>
  </w:footnote>
  <w:footnote w:type="continuationSeparator" w:id="0">
    <w:p w14:paraId="7E98C391" w14:textId="77777777" w:rsidR="0058759A" w:rsidRDefault="0058759A" w:rsidP="004E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727E0" w14:textId="77777777" w:rsidR="003B128B" w:rsidRDefault="0058759A">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3B128B" w14:paraId="043583DC" w14:textId="77777777">
      <w:tc>
        <w:tcPr>
          <w:tcW w:w="1980" w:type="dxa"/>
          <w:shd w:val="clear" w:color="auto" w:fill="auto"/>
        </w:tcPr>
        <w:p w14:paraId="1A218AD4" w14:textId="77777777" w:rsidR="003B128B" w:rsidRDefault="0058759A">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00706DDB" w14:textId="77777777" w:rsidR="003B128B" w:rsidRDefault="006107A5">
          <w:pPr>
            <w:rPr>
              <w:color w:val="3366FF"/>
            </w:rPr>
          </w:pPr>
          <w:r>
            <w:rPr>
              <w:color w:val="3366FF"/>
            </w:rPr>
            <w:t xml:space="preserve">Activity: </w:t>
          </w:r>
          <w:r w:rsidR="004E11ED" w:rsidRPr="004E11ED">
            <w:rPr>
              <w:color w:val="3366FF"/>
            </w:rPr>
            <w:t>Explore a cow's digestive system</w:t>
          </w:r>
        </w:p>
        <w:p w14:paraId="525439AD" w14:textId="0495C342" w:rsidR="004E11ED" w:rsidRDefault="004E11ED">
          <w:pPr>
            <w:rPr>
              <w:color w:val="3366FF"/>
            </w:rPr>
          </w:pPr>
        </w:p>
      </w:tc>
    </w:tr>
  </w:tbl>
  <w:p w14:paraId="14103284" w14:textId="77777777" w:rsidR="003B128B" w:rsidRDefault="006107A5">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4D684C24" wp14:editId="353DCC9B">
          <wp:simplePos x="0" y="0"/>
          <wp:positionH relativeFrom="column">
            <wp:posOffset>-128269</wp:posOffset>
          </wp:positionH>
          <wp:positionV relativeFrom="paragraph">
            <wp:posOffset>-502284</wp:posOffset>
          </wp:positionV>
          <wp:extent cx="1273175" cy="55499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020E7"/>
    <w:multiLevelType w:val="multilevel"/>
    <w:tmpl w:val="0A72FB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57DA0EC4"/>
    <w:multiLevelType w:val="multilevel"/>
    <w:tmpl w:val="5854E7C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ED"/>
    <w:rsid w:val="001137DD"/>
    <w:rsid w:val="0027521A"/>
    <w:rsid w:val="00386DE3"/>
    <w:rsid w:val="004B466B"/>
    <w:rsid w:val="004E11ED"/>
    <w:rsid w:val="00543EA2"/>
    <w:rsid w:val="0058759A"/>
    <w:rsid w:val="005E56BC"/>
    <w:rsid w:val="006107A5"/>
    <w:rsid w:val="006107D4"/>
    <w:rsid w:val="006C3F92"/>
    <w:rsid w:val="0071791F"/>
    <w:rsid w:val="00765057"/>
    <w:rsid w:val="007B7AB2"/>
    <w:rsid w:val="008B1DCA"/>
    <w:rsid w:val="008C5A36"/>
    <w:rsid w:val="00980CBB"/>
    <w:rsid w:val="00A67327"/>
    <w:rsid w:val="00A83F42"/>
    <w:rsid w:val="00AB6E58"/>
    <w:rsid w:val="00B32365"/>
    <w:rsid w:val="00D2046A"/>
    <w:rsid w:val="00D55636"/>
    <w:rsid w:val="00D55ADF"/>
    <w:rsid w:val="00D813D5"/>
    <w:rsid w:val="00DA602B"/>
    <w:rsid w:val="00E72B43"/>
    <w:rsid w:val="00EF43D0"/>
    <w:rsid w:val="00FA42C3"/>
    <w:rsid w:val="00FB36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636E"/>
  <w15:chartTrackingRefBased/>
  <w15:docId w15:val="{01208B0A-19CB-4F6A-995B-07042671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1ED"/>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4E11ED"/>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4E11ED"/>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1ED"/>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4E11ED"/>
    <w:rPr>
      <w:rFonts w:ascii="Verdana" w:eastAsia="Arial" w:hAnsi="Verdana" w:cs="Arial"/>
      <w:b/>
      <w:i/>
      <w:color w:val="000000"/>
      <w:sz w:val="20"/>
      <w:szCs w:val="20"/>
      <w:lang w:val="en-GB" w:eastAsia="en-NZ"/>
    </w:rPr>
  </w:style>
  <w:style w:type="paragraph" w:styleId="Header">
    <w:name w:val="header"/>
    <w:basedOn w:val="Normal"/>
    <w:link w:val="HeaderChar"/>
    <w:uiPriority w:val="99"/>
    <w:unhideWhenUsed/>
    <w:rsid w:val="004E11ED"/>
    <w:pPr>
      <w:tabs>
        <w:tab w:val="center" w:pos="4513"/>
        <w:tab w:val="right" w:pos="9026"/>
      </w:tabs>
    </w:pPr>
  </w:style>
  <w:style w:type="character" w:customStyle="1" w:styleId="HeaderChar">
    <w:name w:val="Header Char"/>
    <w:basedOn w:val="DefaultParagraphFont"/>
    <w:link w:val="Header"/>
    <w:uiPriority w:val="99"/>
    <w:rsid w:val="004E11ED"/>
    <w:rPr>
      <w:rFonts w:ascii="Verdana" w:eastAsia="Verdana" w:hAnsi="Verdana" w:cs="Verdana"/>
      <w:sz w:val="20"/>
      <w:szCs w:val="20"/>
      <w:lang w:val="en-GB" w:eastAsia="en-NZ"/>
    </w:rPr>
  </w:style>
  <w:style w:type="paragraph" w:styleId="Footer">
    <w:name w:val="footer"/>
    <w:basedOn w:val="Normal"/>
    <w:link w:val="FooterChar"/>
    <w:uiPriority w:val="99"/>
    <w:unhideWhenUsed/>
    <w:rsid w:val="004E11ED"/>
    <w:pPr>
      <w:tabs>
        <w:tab w:val="center" w:pos="4513"/>
        <w:tab w:val="right" w:pos="9026"/>
      </w:tabs>
    </w:pPr>
  </w:style>
  <w:style w:type="character" w:customStyle="1" w:styleId="FooterChar">
    <w:name w:val="Footer Char"/>
    <w:basedOn w:val="DefaultParagraphFont"/>
    <w:link w:val="Footer"/>
    <w:uiPriority w:val="99"/>
    <w:rsid w:val="004E11ED"/>
    <w:rPr>
      <w:rFonts w:ascii="Verdana" w:eastAsia="Verdana" w:hAnsi="Verdana" w:cs="Verdana"/>
      <w:sz w:val="20"/>
      <w:szCs w:val="20"/>
      <w:lang w:val="en-GB" w:eastAsia="en-NZ"/>
    </w:rPr>
  </w:style>
  <w:style w:type="paragraph" w:styleId="NormalWeb">
    <w:name w:val="Normal (Web)"/>
    <w:basedOn w:val="Normal"/>
    <w:uiPriority w:val="99"/>
    <w:unhideWhenUsed/>
    <w:rsid w:val="004E11ED"/>
    <w:pPr>
      <w:widowControl/>
      <w:spacing w:before="100" w:beforeAutospacing="1" w:after="100" w:afterAutospacing="1"/>
    </w:pPr>
    <w:rPr>
      <w:rFonts w:ascii="Times New Roman" w:eastAsia="Times New Roman" w:hAnsi="Times New Roman" w:cs="Times New Roman"/>
      <w:sz w:val="24"/>
      <w:szCs w:val="24"/>
      <w:lang w:val="en-NZ"/>
    </w:rPr>
  </w:style>
  <w:style w:type="character" w:styleId="Hyperlink">
    <w:name w:val="Hyperlink"/>
    <w:basedOn w:val="DefaultParagraphFont"/>
    <w:uiPriority w:val="99"/>
    <w:unhideWhenUsed/>
    <w:rsid w:val="004E11ED"/>
    <w:rPr>
      <w:color w:val="0000FF"/>
      <w:u w:val="single"/>
    </w:rPr>
  </w:style>
  <w:style w:type="character" w:customStyle="1" w:styleId="hubs-no-glossarize">
    <w:name w:val="hubs-no-glossarize"/>
    <w:basedOn w:val="DefaultParagraphFont"/>
    <w:rsid w:val="004E11ED"/>
  </w:style>
  <w:style w:type="character" w:styleId="UnresolvedMention">
    <w:name w:val="Unresolved Mention"/>
    <w:basedOn w:val="DefaultParagraphFont"/>
    <w:uiPriority w:val="99"/>
    <w:semiHidden/>
    <w:unhideWhenUsed/>
    <w:rsid w:val="004E11ED"/>
    <w:rPr>
      <w:color w:val="605E5C"/>
      <w:shd w:val="clear" w:color="auto" w:fill="E1DFDD"/>
    </w:rPr>
  </w:style>
  <w:style w:type="paragraph" w:styleId="BalloonText">
    <w:name w:val="Balloon Text"/>
    <w:basedOn w:val="Normal"/>
    <w:link w:val="BalloonTextChar"/>
    <w:uiPriority w:val="99"/>
    <w:semiHidden/>
    <w:unhideWhenUsed/>
    <w:rsid w:val="005E56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56BC"/>
    <w:rPr>
      <w:rFonts w:ascii="Times New Roman" w:eastAsia="Verdana" w:hAnsi="Times New Roman" w:cs="Times New Roman"/>
      <w:sz w:val="18"/>
      <w:szCs w:val="18"/>
      <w:lang w:val="en-GB" w:eastAsia="en-NZ"/>
    </w:rPr>
  </w:style>
  <w:style w:type="character" w:styleId="CommentReference">
    <w:name w:val="annotation reference"/>
    <w:basedOn w:val="DefaultParagraphFont"/>
    <w:uiPriority w:val="99"/>
    <w:semiHidden/>
    <w:unhideWhenUsed/>
    <w:rsid w:val="005E56BC"/>
    <w:rPr>
      <w:sz w:val="16"/>
      <w:szCs w:val="16"/>
    </w:rPr>
  </w:style>
  <w:style w:type="paragraph" w:styleId="CommentText">
    <w:name w:val="annotation text"/>
    <w:basedOn w:val="Normal"/>
    <w:link w:val="CommentTextChar"/>
    <w:uiPriority w:val="99"/>
    <w:semiHidden/>
    <w:unhideWhenUsed/>
    <w:rsid w:val="005E56BC"/>
  </w:style>
  <w:style w:type="character" w:customStyle="1" w:styleId="CommentTextChar">
    <w:name w:val="Comment Text Char"/>
    <w:basedOn w:val="DefaultParagraphFont"/>
    <w:link w:val="CommentText"/>
    <w:uiPriority w:val="99"/>
    <w:semiHidden/>
    <w:rsid w:val="005E56BC"/>
    <w:rPr>
      <w:rFonts w:ascii="Verdana" w:eastAsia="Verdana" w:hAnsi="Verdana" w:cs="Verdana"/>
      <w:sz w:val="20"/>
      <w:szCs w:val="20"/>
      <w:lang w:val="en-GB" w:eastAsia="en-NZ"/>
    </w:rPr>
  </w:style>
  <w:style w:type="paragraph" w:styleId="CommentSubject">
    <w:name w:val="annotation subject"/>
    <w:basedOn w:val="CommentText"/>
    <w:next w:val="CommentText"/>
    <w:link w:val="CommentSubjectChar"/>
    <w:uiPriority w:val="99"/>
    <w:semiHidden/>
    <w:unhideWhenUsed/>
    <w:rsid w:val="005E56BC"/>
    <w:rPr>
      <w:b/>
      <w:bCs/>
    </w:rPr>
  </w:style>
  <w:style w:type="character" w:customStyle="1" w:styleId="CommentSubjectChar">
    <w:name w:val="Comment Subject Char"/>
    <w:basedOn w:val="CommentTextChar"/>
    <w:link w:val="CommentSubject"/>
    <w:uiPriority w:val="99"/>
    <w:semiHidden/>
    <w:rsid w:val="005E56BC"/>
    <w:rPr>
      <w:rFonts w:ascii="Verdana" w:eastAsia="Verdana" w:hAnsi="Verdana" w:cs="Verdana"/>
      <w:b/>
      <w:bCs/>
      <w:sz w:val="20"/>
      <w:szCs w:val="20"/>
      <w:lang w:val="en-GB" w:eastAsia="en-NZ"/>
    </w:rPr>
  </w:style>
  <w:style w:type="paragraph" w:styleId="Revision">
    <w:name w:val="Revision"/>
    <w:hidden/>
    <w:uiPriority w:val="99"/>
    <w:semiHidden/>
    <w:rsid w:val="00D813D5"/>
    <w:pPr>
      <w:spacing w:after="0" w:line="240" w:lineRule="auto"/>
    </w:pPr>
    <w:rPr>
      <w:rFonts w:ascii="Verdana" w:eastAsia="Verdana" w:hAnsi="Verdana" w:cs="Verdana"/>
      <w:sz w:val="20"/>
      <w:szCs w:val="20"/>
      <w:lang w:val="en-GB" w:eastAsia="en-NZ"/>
    </w:rPr>
  </w:style>
  <w:style w:type="character" w:styleId="FollowedHyperlink">
    <w:name w:val="FollowedHyperlink"/>
    <w:basedOn w:val="DefaultParagraphFont"/>
    <w:uiPriority w:val="99"/>
    <w:semiHidden/>
    <w:unhideWhenUsed/>
    <w:rsid w:val="00765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37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_maps/104-ruminant-digestion" TargetMode="External"/><Relationship Id="rId13" Type="http://schemas.openxmlformats.org/officeDocument/2006/relationships/hyperlink" Target="https://www.sciencelearn.org.nz/image_maps/104-ruminant-diges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learn.org.nz/resources/3023-ruminant-digestion" TargetMode="External"/><Relationship Id="rId12" Type="http://schemas.openxmlformats.org/officeDocument/2006/relationships/hyperlink" Target="https://www.sciencelearn.org.nz/resources/3023-ruminant-diges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iencelearn.org.nz/resources/1829-the-human-digestive-syste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learn.org.nz/labelling_interactives/13-label-a-cow-s-digestive-passag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Explore a cow's digestive system</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Explore a cow's digestive system</dc:title>
  <dc:subject/>
  <dc:creator>Science Learning Hub – Pokapū Akoranga Pūtaiao</dc:creator>
  <cp:keywords/>
  <dc:description/>
  <cp:lastModifiedBy>Vanya Bootham</cp:lastModifiedBy>
  <cp:revision>2</cp:revision>
  <dcterms:created xsi:type="dcterms:W3CDTF">2021-04-14T20:55:00Z</dcterms:created>
  <dcterms:modified xsi:type="dcterms:W3CDTF">2021-04-14T20:55:00Z</dcterms:modified>
</cp:coreProperties>
</file>