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48" w:rsidRPr="00C876E5" w:rsidRDefault="006F1548" w:rsidP="006F1548">
      <w:pPr>
        <w:jc w:val="center"/>
        <w:rPr>
          <w:b/>
          <w:sz w:val="24"/>
        </w:rPr>
      </w:pPr>
      <w:r w:rsidRPr="00C876E5">
        <w:rPr>
          <w:b/>
          <w:sz w:val="24"/>
        </w:rPr>
        <w:t xml:space="preserve">STUDENT ACTIVITY: </w:t>
      </w:r>
      <w:r>
        <w:rPr>
          <w:b/>
          <w:sz w:val="24"/>
        </w:rPr>
        <w:t>Lateral arm raise</w:t>
      </w:r>
    </w:p>
    <w:p w:rsidR="006F1548" w:rsidRDefault="006F1548" w:rsidP="006F1548"/>
    <w:p w:rsidR="006F1548" w:rsidRDefault="006F1548" w:rsidP="006F154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6F1548" w:rsidRDefault="006F1548" w:rsidP="006F154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6F1548" w:rsidRPr="00F96608" w:rsidRDefault="006F1548" w:rsidP="006F1548">
      <w:pPr>
        <w:pBdr>
          <w:top w:val="single" w:sz="4" w:space="1" w:color="auto"/>
          <w:left w:val="single" w:sz="4" w:space="1" w:color="auto"/>
          <w:bottom w:val="single" w:sz="4" w:space="1" w:color="auto"/>
          <w:right w:val="single" w:sz="4" w:space="1" w:color="auto"/>
        </w:pBdr>
        <w:rPr>
          <w:rFonts w:ascii="Arial" w:hAnsi="Arial" w:cs="Arial"/>
          <w:color w:val="FF0000"/>
          <w:sz w:val="22"/>
          <w:szCs w:val="22"/>
        </w:rPr>
      </w:pPr>
      <w:r>
        <w:t xml:space="preserve">In this activity, students perform a lateral arm raise and use the information to </w:t>
      </w:r>
      <w:r w:rsidRPr="00CC50A0">
        <w:rPr>
          <w:rFonts w:cs="Arial"/>
          <w:szCs w:val="22"/>
        </w:rPr>
        <w:t>calculate their one repetition maximum (1RM).</w:t>
      </w:r>
      <w:r>
        <w:rPr>
          <w:rFonts w:cs="Arial"/>
          <w:szCs w:val="22"/>
        </w:rPr>
        <w:t xml:space="preserve"> The accompanying calculator uses seven different prediction equations.</w:t>
      </w:r>
    </w:p>
    <w:p w:rsidR="006F1548" w:rsidRPr="00FF679F" w:rsidRDefault="006F1548" w:rsidP="006F1548">
      <w:pPr>
        <w:pBdr>
          <w:top w:val="single" w:sz="4" w:space="1" w:color="auto"/>
          <w:left w:val="single" w:sz="4" w:space="1" w:color="auto"/>
          <w:bottom w:val="single" w:sz="4" w:space="1" w:color="auto"/>
          <w:right w:val="single" w:sz="4" w:space="1" w:color="auto"/>
        </w:pBdr>
        <w:rPr>
          <w:b/>
        </w:rPr>
      </w:pPr>
    </w:p>
    <w:p w:rsidR="006F1548" w:rsidRPr="00831ACD" w:rsidRDefault="006F1548" w:rsidP="006F1548">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6F1548" w:rsidRDefault="006F1548" w:rsidP="006F1548">
      <w:pPr>
        <w:numPr>
          <w:ilvl w:val="0"/>
          <w:numId w:val="14"/>
        </w:numPr>
        <w:pBdr>
          <w:top w:val="single" w:sz="4" w:space="1" w:color="auto"/>
          <w:left w:val="single" w:sz="4" w:space="1" w:color="auto"/>
          <w:bottom w:val="single" w:sz="4" w:space="1" w:color="auto"/>
          <w:right w:val="single" w:sz="4" w:space="1" w:color="auto"/>
        </w:pBdr>
        <w:tabs>
          <w:tab w:val="left" w:pos="2745"/>
        </w:tabs>
        <w:rPr>
          <w:rFonts w:cs="Arial"/>
          <w:szCs w:val="22"/>
        </w:rPr>
      </w:pPr>
      <w:r>
        <w:rPr>
          <w:rFonts w:cs="Arial"/>
          <w:szCs w:val="22"/>
        </w:rPr>
        <w:t xml:space="preserve">collect and use data with a 1RM predictor calculator </w:t>
      </w:r>
    </w:p>
    <w:p w:rsidR="006F1548" w:rsidRDefault="006F1548" w:rsidP="006F1548">
      <w:pPr>
        <w:numPr>
          <w:ilvl w:val="0"/>
          <w:numId w:val="14"/>
        </w:numPr>
        <w:pBdr>
          <w:top w:val="single" w:sz="4" w:space="1" w:color="auto"/>
          <w:left w:val="single" w:sz="4" w:space="1" w:color="auto"/>
          <w:bottom w:val="single" w:sz="4" w:space="1" w:color="auto"/>
          <w:right w:val="single" w:sz="4" w:space="1" w:color="auto"/>
        </w:pBdr>
        <w:tabs>
          <w:tab w:val="left" w:pos="2745"/>
        </w:tabs>
        <w:rPr>
          <w:rFonts w:cs="Arial"/>
          <w:szCs w:val="22"/>
        </w:rPr>
      </w:pPr>
      <w:r>
        <w:rPr>
          <w:rFonts w:cs="Arial"/>
          <w:szCs w:val="22"/>
        </w:rPr>
        <w:t>discuss why it is safer to estimate 1RM than to measure the value directly</w:t>
      </w:r>
    </w:p>
    <w:p w:rsidR="006F1548" w:rsidRPr="00EA2B7B" w:rsidRDefault="006F1548" w:rsidP="006F1548">
      <w:pPr>
        <w:numPr>
          <w:ilvl w:val="0"/>
          <w:numId w:val="14"/>
        </w:numPr>
        <w:pBdr>
          <w:top w:val="single" w:sz="4" w:space="1" w:color="auto"/>
          <w:left w:val="single" w:sz="4" w:space="1" w:color="auto"/>
          <w:bottom w:val="single" w:sz="4" w:space="1" w:color="auto"/>
          <w:right w:val="single" w:sz="4" w:space="1" w:color="auto"/>
        </w:pBdr>
        <w:tabs>
          <w:tab w:val="left" w:pos="2745"/>
        </w:tabs>
        <w:rPr>
          <w:rFonts w:cs="Arial"/>
          <w:szCs w:val="22"/>
        </w:rPr>
      </w:pPr>
      <w:r>
        <w:rPr>
          <w:rFonts w:cs="Arial"/>
          <w:szCs w:val="22"/>
        </w:rPr>
        <w:t xml:space="preserve">discuss the benefits </w:t>
      </w:r>
      <w:r w:rsidR="006103FF">
        <w:rPr>
          <w:rFonts w:cs="Arial"/>
          <w:szCs w:val="22"/>
        </w:rPr>
        <w:t>of</w:t>
      </w:r>
      <w:r>
        <w:rPr>
          <w:rFonts w:cs="Arial"/>
          <w:szCs w:val="22"/>
        </w:rPr>
        <w:t xml:space="preserve"> calculating their 1RM for various strength movements</w:t>
      </w:r>
      <w:r w:rsidR="006103FF">
        <w:rPr>
          <w:rFonts w:cs="Arial"/>
          <w:szCs w:val="22"/>
        </w:rPr>
        <w:t>.</w:t>
      </w:r>
    </w:p>
    <w:p w:rsidR="006F1548" w:rsidRDefault="006F1548" w:rsidP="006F1548"/>
    <w:p w:rsidR="006F1548" w:rsidRPr="00C876E5" w:rsidRDefault="00464183" w:rsidP="006F1548">
      <w:hyperlink w:anchor="Introduction" w:history="1">
        <w:r w:rsidR="006F1548" w:rsidRPr="003811FA">
          <w:rPr>
            <w:rStyle w:val="Hyperlink"/>
          </w:rPr>
          <w:t>Introduction/background notes</w:t>
        </w:r>
      </w:hyperlink>
    </w:p>
    <w:p w:rsidR="006F1548" w:rsidRDefault="00464183" w:rsidP="006F1548">
      <w:hyperlink w:anchor="need" w:history="1">
        <w:r w:rsidR="006F1548" w:rsidRPr="00CA4376">
          <w:rPr>
            <w:rStyle w:val="Hyperlink"/>
          </w:rPr>
          <w:t>What you need</w:t>
        </w:r>
      </w:hyperlink>
    </w:p>
    <w:p w:rsidR="006F1548" w:rsidRDefault="00464183" w:rsidP="006F1548">
      <w:hyperlink w:anchor="Do" w:history="1">
        <w:r w:rsidR="006F1548" w:rsidRPr="00FE4289">
          <w:rPr>
            <w:rStyle w:val="Hyperlink"/>
          </w:rPr>
          <w:t>What to do</w:t>
        </w:r>
      </w:hyperlink>
    </w:p>
    <w:p w:rsidR="006103FF" w:rsidRPr="00C876E5" w:rsidRDefault="00464183" w:rsidP="006F1548">
      <w:hyperlink w:anchor="extension" w:history="1">
        <w:r w:rsidR="006103FF" w:rsidRPr="00652EB3">
          <w:rPr>
            <w:rStyle w:val="Hyperlink"/>
          </w:rPr>
          <w:t>Extension idea</w:t>
        </w:r>
      </w:hyperlink>
    </w:p>
    <w:p w:rsidR="006F1548" w:rsidRDefault="006F1548" w:rsidP="006F1548"/>
    <w:p w:rsidR="006F1548" w:rsidRPr="00B02A70" w:rsidRDefault="006F1548" w:rsidP="006F1548">
      <w:pPr>
        <w:rPr>
          <w:b/>
        </w:rPr>
      </w:pPr>
      <w:bookmarkStart w:id="0" w:name="Introduction"/>
      <w:bookmarkEnd w:id="0"/>
      <w:r w:rsidRPr="00B02A70">
        <w:rPr>
          <w:b/>
        </w:rPr>
        <w:t>Introduction/background</w:t>
      </w:r>
    </w:p>
    <w:p w:rsidR="006F1548" w:rsidRDefault="006F1548" w:rsidP="006F1548"/>
    <w:p w:rsidR="006F1548" w:rsidRDefault="006F1548" w:rsidP="006F1548">
      <w:pPr>
        <w:rPr>
          <w:rFonts w:cs="Arial"/>
        </w:rPr>
      </w:pPr>
      <w:r w:rsidRPr="00F4747B">
        <w:rPr>
          <w:rFonts w:cs="Arial"/>
        </w:rPr>
        <w:t>The aim of this activity i</w:t>
      </w:r>
      <w:r>
        <w:rPr>
          <w:rFonts w:cs="Arial"/>
        </w:rPr>
        <w:t>s to find the maximum mass (measured in kilograms) students</w:t>
      </w:r>
      <w:r w:rsidRPr="00F4747B">
        <w:rPr>
          <w:rFonts w:cs="Arial"/>
        </w:rPr>
        <w:t xml:space="preserve"> can l</w:t>
      </w:r>
      <w:r>
        <w:rPr>
          <w:rFonts w:cs="Arial"/>
        </w:rPr>
        <w:t>ift only once while raising their</w:t>
      </w:r>
      <w:r w:rsidRPr="00F4747B">
        <w:rPr>
          <w:rFonts w:cs="Arial"/>
        </w:rPr>
        <w:t xml:space="preserve"> arm</w:t>
      </w:r>
      <w:r>
        <w:rPr>
          <w:rFonts w:cs="Arial"/>
        </w:rPr>
        <w:t>s</w:t>
      </w:r>
      <w:r w:rsidRPr="00F4747B">
        <w:rPr>
          <w:rFonts w:cs="Arial"/>
        </w:rPr>
        <w:t xml:space="preserve"> laterally as in th</w:t>
      </w:r>
      <w:r>
        <w:rPr>
          <w:rFonts w:cs="Arial"/>
        </w:rPr>
        <w:t>is</w:t>
      </w:r>
      <w:r w:rsidRPr="00F4747B">
        <w:rPr>
          <w:rFonts w:cs="Arial"/>
        </w:rPr>
        <w:t xml:space="preserve"> picture.</w:t>
      </w:r>
      <w:r>
        <w:rPr>
          <w:rFonts w:cs="Arial"/>
        </w:rPr>
        <w:t xml:space="preserve"> This movement is also called a </w:t>
      </w:r>
      <w:r w:rsidR="000A7194">
        <w:rPr>
          <w:rFonts w:cs="Arial"/>
        </w:rPr>
        <w:t>‘</w:t>
      </w:r>
      <w:r w:rsidRPr="00F4747B">
        <w:rPr>
          <w:rFonts w:cs="Arial"/>
        </w:rPr>
        <w:t>single arm shoulder abduction</w:t>
      </w:r>
      <w:r w:rsidR="000A7194">
        <w:rPr>
          <w:rFonts w:cs="Arial"/>
        </w:rPr>
        <w:t>’</w:t>
      </w:r>
      <w:r w:rsidRPr="00F4747B">
        <w:rPr>
          <w:rFonts w:cs="Arial"/>
        </w:rPr>
        <w:t>.</w:t>
      </w:r>
      <w:r>
        <w:rPr>
          <w:rFonts w:cs="Arial"/>
        </w:rPr>
        <w:t xml:space="preserve"> </w:t>
      </w:r>
      <w:r w:rsidRPr="00F4747B">
        <w:rPr>
          <w:rFonts w:cs="Arial"/>
        </w:rPr>
        <w:t>Th</w:t>
      </w:r>
      <w:r>
        <w:rPr>
          <w:rFonts w:cs="Arial"/>
        </w:rPr>
        <w:t>e maximum mass they can lift is called</w:t>
      </w:r>
      <w:r w:rsidRPr="00F4747B">
        <w:rPr>
          <w:rFonts w:cs="Arial"/>
        </w:rPr>
        <w:t xml:space="preserve"> </w:t>
      </w:r>
      <w:r>
        <w:rPr>
          <w:rFonts w:cs="Arial"/>
        </w:rPr>
        <w:t xml:space="preserve">their </w:t>
      </w:r>
      <w:r w:rsidRPr="00775577">
        <w:rPr>
          <w:rFonts w:cs="Arial"/>
        </w:rPr>
        <w:t>one repetition maximum</w:t>
      </w:r>
      <w:r w:rsidRPr="00F4747B">
        <w:rPr>
          <w:rFonts w:cs="Arial"/>
        </w:rPr>
        <w:t xml:space="preserve"> (1RM)</w:t>
      </w:r>
      <w:r>
        <w:rPr>
          <w:rFonts w:cs="Arial"/>
        </w:rPr>
        <w:t xml:space="preserve"> for this movement. </w:t>
      </w:r>
      <w:r w:rsidRPr="00F4747B">
        <w:rPr>
          <w:rFonts w:cs="Arial"/>
        </w:rPr>
        <w:t>1RM is used frequently in strength measurement</w:t>
      </w:r>
      <w:r>
        <w:rPr>
          <w:rFonts w:cs="Arial"/>
        </w:rPr>
        <w:t xml:space="preserve">, </w:t>
      </w:r>
      <w:r w:rsidR="00652EB3">
        <w:rPr>
          <w:rFonts w:cs="Arial"/>
        </w:rPr>
        <w:t xml:space="preserve">for example, </w:t>
      </w:r>
      <w:r>
        <w:rPr>
          <w:rFonts w:cs="Arial"/>
        </w:rPr>
        <w:t>by weightlifters. Lifting heavy masses near their</w:t>
      </w:r>
      <w:r w:rsidRPr="00F4747B">
        <w:rPr>
          <w:rFonts w:cs="Arial"/>
        </w:rPr>
        <w:t xml:space="preserve"> </w:t>
      </w:r>
      <w:r>
        <w:rPr>
          <w:rFonts w:cs="Arial"/>
        </w:rPr>
        <w:t>1RM limit</w:t>
      </w:r>
      <w:r w:rsidRPr="00F4747B">
        <w:rPr>
          <w:rFonts w:cs="Arial"/>
        </w:rPr>
        <w:t xml:space="preserve"> can be dangerous and cause muscle strain or worse</w:t>
      </w:r>
      <w:r>
        <w:rPr>
          <w:rFonts w:cs="Arial"/>
        </w:rPr>
        <w:t xml:space="preserve"> – this </w:t>
      </w:r>
      <w:r w:rsidRPr="00F4747B">
        <w:rPr>
          <w:rFonts w:cs="Arial"/>
        </w:rPr>
        <w:t xml:space="preserve">method uses lighter weights </w:t>
      </w:r>
      <w:r>
        <w:rPr>
          <w:rFonts w:cs="Arial"/>
        </w:rPr>
        <w:t>to estimate the maximum mass they</w:t>
      </w:r>
      <w:r w:rsidRPr="00F4747B">
        <w:rPr>
          <w:rFonts w:cs="Arial"/>
        </w:rPr>
        <w:t xml:space="preserve"> are able to lift.</w:t>
      </w:r>
      <w:r>
        <w:rPr>
          <w:rFonts w:cs="Arial"/>
        </w:rPr>
        <w:t xml:space="preserve"> </w:t>
      </w:r>
    </w:p>
    <w:p w:rsidR="006F1548" w:rsidRPr="00F4747B" w:rsidRDefault="006F1548" w:rsidP="006F1548">
      <w:pPr>
        <w:rPr>
          <w:rFonts w:cs="Arial"/>
        </w:rPr>
      </w:pPr>
    </w:p>
    <w:p w:rsidR="006F1548" w:rsidRDefault="006F1548" w:rsidP="006F1548">
      <w:pPr>
        <w:rPr>
          <w:rFonts w:cs="Arial"/>
        </w:rPr>
      </w:pPr>
      <w:r>
        <w:rPr>
          <w:rFonts w:cs="Arial"/>
        </w:rPr>
        <w:t xml:space="preserve">Knowing the 1RM for various strength movements means that a person knows the limit below which </w:t>
      </w:r>
      <w:r w:rsidR="00652EB3">
        <w:rPr>
          <w:rFonts w:cs="Arial"/>
        </w:rPr>
        <w:t>they</w:t>
      </w:r>
      <w:r>
        <w:rPr>
          <w:rFonts w:cs="Arial"/>
        </w:rPr>
        <w:t xml:space="preserve"> can safely train. 1RM can also be used as an indication of strength development. People undergoing strength training can repeat this measurement at regular intervals to find out if they are gaining strength.</w:t>
      </w:r>
    </w:p>
    <w:p w:rsidR="006F1548" w:rsidRDefault="006F1548" w:rsidP="006F1548">
      <w:pPr>
        <w:rPr>
          <w:rFonts w:cs="Arial"/>
        </w:rPr>
      </w:pPr>
    </w:p>
    <w:p w:rsidR="006F1548" w:rsidRPr="0093166E" w:rsidRDefault="006F1548" w:rsidP="006F1548">
      <w:pPr>
        <w:rPr>
          <w:rFonts w:cs="Arial"/>
        </w:rPr>
      </w:pPr>
      <w:r>
        <w:rPr>
          <w:rFonts w:cs="Arial"/>
        </w:rPr>
        <w:t xml:space="preserve">The 1RM predictor calculator provides results for </w:t>
      </w:r>
      <w:r w:rsidR="00652EB3">
        <w:rPr>
          <w:rFonts w:cs="Arial"/>
        </w:rPr>
        <w:t>seven</w:t>
      </w:r>
      <w:r>
        <w:rPr>
          <w:rFonts w:cs="Arial"/>
        </w:rPr>
        <w:t xml:space="preserve"> different equations. Each equation is based on the research of different scientists</w:t>
      </w:r>
      <w:r w:rsidR="00652EB3">
        <w:rPr>
          <w:rFonts w:cs="Arial"/>
        </w:rPr>
        <w:t>,</w:t>
      </w:r>
      <w:r>
        <w:rPr>
          <w:rFonts w:cs="Arial"/>
        </w:rPr>
        <w:t xml:space="preserve"> and the results can vary widely when high numbers of repetitions are entered. This reflects the tentative nature of scientific knowledge. (Another example of differing or conflicting results is found in the </w:t>
      </w:r>
      <w:r w:rsidR="00652EB3">
        <w:rPr>
          <w:rFonts w:cs="Arial"/>
        </w:rPr>
        <w:t xml:space="preserve">article </w:t>
      </w:r>
      <w:hyperlink r:id="rId7" w:history="1">
        <w:r w:rsidRPr="00E60A08">
          <w:rPr>
            <w:rStyle w:val="Hyperlink"/>
            <w:rFonts w:cs="Arial"/>
          </w:rPr>
          <w:t>Whole body vibration training</w:t>
        </w:r>
      </w:hyperlink>
      <w:r>
        <w:rPr>
          <w:rFonts w:cs="Arial"/>
        </w:rPr>
        <w:t>.)</w:t>
      </w:r>
    </w:p>
    <w:p w:rsidR="006F1548" w:rsidRDefault="006F1548" w:rsidP="006F1548">
      <w:pPr>
        <w:rPr>
          <w:b/>
        </w:rPr>
      </w:pPr>
    </w:p>
    <w:p w:rsidR="006F1548" w:rsidRPr="00B02A70" w:rsidRDefault="006F1548" w:rsidP="006F1548">
      <w:pPr>
        <w:rPr>
          <w:b/>
        </w:rPr>
      </w:pPr>
      <w:bookmarkStart w:id="1" w:name="need"/>
      <w:bookmarkEnd w:id="1"/>
      <w:r w:rsidRPr="00B02A70">
        <w:rPr>
          <w:b/>
        </w:rPr>
        <w:t>What you need</w:t>
      </w:r>
    </w:p>
    <w:p w:rsidR="006F1548" w:rsidRDefault="006F1548" w:rsidP="006F1548"/>
    <w:p w:rsidR="006F1548" w:rsidRDefault="00652EB3" w:rsidP="006F1548">
      <w:pPr>
        <w:numPr>
          <w:ilvl w:val="0"/>
          <w:numId w:val="16"/>
        </w:numPr>
        <w:rPr>
          <w:rFonts w:cs="Arial"/>
          <w:color w:val="000000"/>
        </w:rPr>
      </w:pPr>
      <w:r>
        <w:rPr>
          <w:rFonts w:cs="Arial"/>
          <w:color w:val="000000"/>
        </w:rPr>
        <w:t>A</w:t>
      </w:r>
      <w:r w:rsidR="006F1548">
        <w:rPr>
          <w:rFonts w:cs="Arial"/>
          <w:color w:val="000000"/>
        </w:rPr>
        <w:t xml:space="preserve">ccess to the article </w:t>
      </w:r>
      <w:hyperlink r:id="rId8" w:history="1">
        <w:r w:rsidR="006F1548" w:rsidRPr="00BE7455">
          <w:rPr>
            <w:rStyle w:val="Hyperlink"/>
            <w:rFonts w:cs="Arial"/>
          </w:rPr>
          <w:t>Measuring muscle strength</w:t>
        </w:r>
      </w:hyperlink>
    </w:p>
    <w:p w:rsidR="006F1548" w:rsidRDefault="00652EB3" w:rsidP="006F1548">
      <w:pPr>
        <w:numPr>
          <w:ilvl w:val="0"/>
          <w:numId w:val="16"/>
        </w:numPr>
        <w:rPr>
          <w:rFonts w:cs="Arial"/>
          <w:color w:val="000000"/>
        </w:rPr>
      </w:pPr>
      <w:r>
        <w:rPr>
          <w:rFonts w:cs="Arial"/>
          <w:color w:val="000000"/>
        </w:rPr>
        <w:t>A</w:t>
      </w:r>
      <w:r w:rsidR="006F1548">
        <w:rPr>
          <w:rFonts w:cs="Arial"/>
          <w:color w:val="000000"/>
        </w:rPr>
        <w:t xml:space="preserve">ccess to the video </w:t>
      </w:r>
      <w:hyperlink r:id="rId9" w:history="1">
        <w:r w:rsidR="006F1548" w:rsidRPr="00BE7455">
          <w:rPr>
            <w:rStyle w:val="Hyperlink"/>
            <w:rFonts w:cs="Arial"/>
          </w:rPr>
          <w:t>How 1RM is predicted</w:t>
        </w:r>
      </w:hyperlink>
      <w:bookmarkStart w:id="2" w:name="_GoBack"/>
      <w:bookmarkEnd w:id="2"/>
    </w:p>
    <w:p w:rsidR="006F1548" w:rsidRPr="00716293" w:rsidRDefault="00652EB3" w:rsidP="006F1548">
      <w:pPr>
        <w:numPr>
          <w:ilvl w:val="0"/>
          <w:numId w:val="16"/>
        </w:numPr>
        <w:rPr>
          <w:rFonts w:cs="Arial"/>
          <w:color w:val="000000"/>
        </w:rPr>
      </w:pPr>
      <w:r>
        <w:rPr>
          <w:rFonts w:cs="Arial"/>
          <w:color w:val="000000"/>
        </w:rPr>
        <w:t>A</w:t>
      </w:r>
      <w:r w:rsidR="006F1548">
        <w:rPr>
          <w:rFonts w:cs="Arial"/>
          <w:color w:val="000000"/>
        </w:rPr>
        <w:t xml:space="preserve"> load that is </w:t>
      </w:r>
      <w:r w:rsidR="006F1548" w:rsidRPr="00F4747B">
        <w:rPr>
          <w:rFonts w:cs="Arial"/>
        </w:rPr>
        <w:t>moderately heavy to lift</w:t>
      </w:r>
      <w:r>
        <w:rPr>
          <w:rFonts w:cs="Arial"/>
        </w:rPr>
        <w:t>,</w:t>
      </w:r>
      <w:r w:rsidR="006F1548">
        <w:rPr>
          <w:rFonts w:cs="Arial"/>
        </w:rPr>
        <w:t xml:space="preserve"> </w:t>
      </w:r>
      <w:r w:rsidR="007D1179">
        <w:rPr>
          <w:rFonts w:cs="Arial"/>
        </w:rPr>
        <w:t>such as</w:t>
      </w:r>
      <w:r w:rsidR="006F1548">
        <w:rPr>
          <w:rFonts w:cs="Arial"/>
          <w:color w:val="000000"/>
        </w:rPr>
        <w:t xml:space="preserve"> </w:t>
      </w:r>
      <w:r w:rsidR="006F1548" w:rsidRPr="00716293">
        <w:rPr>
          <w:rFonts w:cs="Arial"/>
        </w:rPr>
        <w:t>two 2</w:t>
      </w:r>
      <w:r w:rsidR="007D1179">
        <w:rPr>
          <w:rFonts w:cs="Arial"/>
        </w:rPr>
        <w:t>-</w:t>
      </w:r>
      <w:r w:rsidR="006F1548" w:rsidRPr="00716293">
        <w:rPr>
          <w:rFonts w:cs="Arial"/>
        </w:rPr>
        <w:t xml:space="preserve">litre plastic milk containers full of water (mass = </w:t>
      </w:r>
      <w:r w:rsidR="006F1548">
        <w:rPr>
          <w:rFonts w:cs="Arial"/>
        </w:rPr>
        <w:t xml:space="preserve">2 or 4 kg), </w:t>
      </w:r>
      <w:r w:rsidR="006F1548" w:rsidRPr="00716293">
        <w:rPr>
          <w:rFonts w:cs="Arial"/>
        </w:rPr>
        <w:t xml:space="preserve">a dumbbell (from the physical education department) </w:t>
      </w:r>
      <w:r w:rsidR="006F1548">
        <w:rPr>
          <w:rFonts w:cs="Arial"/>
          <w:color w:val="000000"/>
        </w:rPr>
        <w:t xml:space="preserve">or </w:t>
      </w:r>
      <w:r w:rsidR="006F1548" w:rsidRPr="00716293">
        <w:rPr>
          <w:rFonts w:cs="Arial"/>
        </w:rPr>
        <w:t>a strong bag filled with weights from the science department</w:t>
      </w:r>
    </w:p>
    <w:p w:rsidR="006F1548" w:rsidRDefault="007D1179" w:rsidP="006F1548">
      <w:pPr>
        <w:numPr>
          <w:ilvl w:val="0"/>
          <w:numId w:val="16"/>
        </w:numPr>
        <w:rPr>
          <w:rFonts w:cs="Arial"/>
          <w:color w:val="000000"/>
        </w:rPr>
      </w:pPr>
      <w:r>
        <w:rPr>
          <w:rFonts w:cs="Arial"/>
          <w:color w:val="000000"/>
        </w:rPr>
        <w:t>S</w:t>
      </w:r>
      <w:r w:rsidR="006F1548">
        <w:rPr>
          <w:rFonts w:cs="Arial"/>
          <w:color w:val="000000"/>
        </w:rPr>
        <w:t>cales</w:t>
      </w:r>
    </w:p>
    <w:p w:rsidR="006F1548" w:rsidRPr="0093166E" w:rsidRDefault="007D1179" w:rsidP="006F1548">
      <w:pPr>
        <w:numPr>
          <w:ilvl w:val="0"/>
          <w:numId w:val="16"/>
        </w:numPr>
        <w:rPr>
          <w:rFonts w:cs="Arial"/>
          <w:color w:val="000000"/>
        </w:rPr>
      </w:pPr>
      <w:r>
        <w:rPr>
          <w:rFonts w:cs="Arial"/>
        </w:rPr>
        <w:t>P</w:t>
      </w:r>
      <w:r w:rsidR="006F1548" w:rsidRPr="000D2608">
        <w:rPr>
          <w:rFonts w:cs="Arial"/>
        </w:rPr>
        <w:t>aper and pen for recording data</w:t>
      </w:r>
    </w:p>
    <w:p w:rsidR="006F1548" w:rsidRPr="000D2608" w:rsidRDefault="007D1179" w:rsidP="006F1548">
      <w:pPr>
        <w:numPr>
          <w:ilvl w:val="0"/>
          <w:numId w:val="16"/>
        </w:numPr>
        <w:rPr>
          <w:rFonts w:cs="Arial"/>
          <w:color w:val="000000"/>
        </w:rPr>
      </w:pPr>
      <w:r>
        <w:rPr>
          <w:rFonts w:cs="Arial"/>
        </w:rPr>
        <w:t>C</w:t>
      </w:r>
      <w:r w:rsidR="006F1548">
        <w:rPr>
          <w:rFonts w:cs="Arial"/>
        </w:rPr>
        <w:t xml:space="preserve">omputer to run Excel spreadsheet </w:t>
      </w:r>
      <w:hyperlink r:id="rId10" w:history="1">
        <w:r w:rsidR="006F1548" w:rsidRPr="00AD65E5">
          <w:rPr>
            <w:rStyle w:val="Hyperlink"/>
            <w:rFonts w:cs="Arial"/>
          </w:rPr>
          <w:t>1RM predictor calculator</w:t>
        </w:r>
      </w:hyperlink>
    </w:p>
    <w:p w:rsidR="006F1548" w:rsidRDefault="006F1548" w:rsidP="006F1548">
      <w:pPr>
        <w:ind w:left="360"/>
      </w:pPr>
    </w:p>
    <w:p w:rsidR="006F1548" w:rsidRPr="00DF0A8E" w:rsidRDefault="006F1548" w:rsidP="006F1548"/>
    <w:p w:rsidR="006F1548" w:rsidRPr="00B02A70" w:rsidRDefault="006F1548" w:rsidP="006F1548">
      <w:pPr>
        <w:rPr>
          <w:b/>
        </w:rPr>
      </w:pPr>
      <w:bookmarkStart w:id="3" w:name="Do"/>
      <w:bookmarkEnd w:id="3"/>
      <w:r w:rsidRPr="00B02A70">
        <w:rPr>
          <w:b/>
        </w:rPr>
        <w:t>What to do</w:t>
      </w:r>
    </w:p>
    <w:p w:rsidR="006F1548" w:rsidRDefault="006F1548" w:rsidP="006F1548"/>
    <w:p w:rsidR="006F1548" w:rsidRPr="007D1179" w:rsidRDefault="006F1548" w:rsidP="006F1548">
      <w:pPr>
        <w:numPr>
          <w:ilvl w:val="0"/>
          <w:numId w:val="19"/>
        </w:numPr>
        <w:rPr>
          <w:rFonts w:cs="Arial"/>
        </w:rPr>
      </w:pPr>
      <w:r>
        <w:rPr>
          <w:rFonts w:cs="Arial"/>
        </w:rPr>
        <w:t xml:space="preserve">Review the article </w:t>
      </w:r>
      <w:hyperlink r:id="rId11" w:history="1">
        <w:r w:rsidRPr="00BE7455">
          <w:rPr>
            <w:rStyle w:val="Hyperlink"/>
            <w:rFonts w:cs="Arial"/>
          </w:rPr>
          <w:t>Measuring muscle strength</w:t>
        </w:r>
      </w:hyperlink>
      <w:r>
        <w:rPr>
          <w:rFonts w:cs="Arial"/>
          <w:color w:val="000000"/>
        </w:rPr>
        <w:t xml:space="preserve"> with the class and discuss why and how 1RM is measured.</w:t>
      </w:r>
    </w:p>
    <w:p w:rsidR="007D1179" w:rsidRPr="000921CB" w:rsidRDefault="007D1179" w:rsidP="007D1179">
      <w:pPr>
        <w:rPr>
          <w:rFonts w:cs="Arial"/>
        </w:rPr>
      </w:pPr>
    </w:p>
    <w:p w:rsidR="006F1548" w:rsidRPr="007D1179" w:rsidRDefault="006F1548" w:rsidP="006F1548">
      <w:pPr>
        <w:numPr>
          <w:ilvl w:val="0"/>
          <w:numId w:val="19"/>
        </w:numPr>
        <w:rPr>
          <w:rFonts w:cs="Arial"/>
        </w:rPr>
      </w:pPr>
      <w:r>
        <w:rPr>
          <w:rFonts w:cs="Arial"/>
          <w:color w:val="000000"/>
        </w:rPr>
        <w:t xml:space="preserve">Watch the video clip </w:t>
      </w:r>
      <w:hyperlink r:id="rId12" w:history="1">
        <w:r w:rsidRPr="00BE7455">
          <w:rPr>
            <w:rStyle w:val="Hyperlink"/>
            <w:rFonts w:cs="Arial"/>
          </w:rPr>
          <w:t>How 1RM is predicted</w:t>
        </w:r>
      </w:hyperlink>
      <w:r>
        <w:rPr>
          <w:rFonts w:cs="Arial"/>
          <w:color w:val="000000"/>
        </w:rPr>
        <w:t xml:space="preserve"> to learn more about the process.</w:t>
      </w:r>
    </w:p>
    <w:p w:rsidR="007D1179" w:rsidRPr="00753950" w:rsidRDefault="007D1179" w:rsidP="007D1179">
      <w:pPr>
        <w:rPr>
          <w:rFonts w:cs="Arial"/>
        </w:rPr>
      </w:pPr>
    </w:p>
    <w:p w:rsidR="007D1179" w:rsidRPr="007D1179" w:rsidRDefault="006F1548" w:rsidP="006F1548">
      <w:pPr>
        <w:numPr>
          <w:ilvl w:val="0"/>
          <w:numId w:val="19"/>
        </w:numPr>
        <w:rPr>
          <w:rFonts w:cs="Arial"/>
        </w:rPr>
      </w:pPr>
      <w:r>
        <w:rPr>
          <w:rFonts w:cs="Arial"/>
          <w:color w:val="000000"/>
        </w:rPr>
        <w:lastRenderedPageBreak/>
        <w:t xml:space="preserve">Discuss the terms </w:t>
      </w:r>
      <w:r w:rsidR="007D1179">
        <w:rPr>
          <w:rFonts w:cs="Arial"/>
          <w:color w:val="000000"/>
        </w:rPr>
        <w:t>‘</w:t>
      </w:r>
      <w:r>
        <w:rPr>
          <w:rFonts w:cs="Arial"/>
          <w:color w:val="000000"/>
        </w:rPr>
        <w:t>mass</w:t>
      </w:r>
      <w:r w:rsidR="007D1179">
        <w:rPr>
          <w:rFonts w:cs="Arial"/>
          <w:color w:val="000000"/>
        </w:rPr>
        <w:t>’</w:t>
      </w:r>
      <w:r>
        <w:rPr>
          <w:rFonts w:cs="Arial"/>
          <w:color w:val="000000"/>
        </w:rPr>
        <w:t xml:space="preserve"> and </w:t>
      </w:r>
      <w:r w:rsidR="007D1179">
        <w:rPr>
          <w:rFonts w:cs="Arial"/>
          <w:color w:val="000000"/>
        </w:rPr>
        <w:t>‘</w:t>
      </w:r>
      <w:r>
        <w:rPr>
          <w:rFonts w:cs="Arial"/>
          <w:color w:val="000000"/>
        </w:rPr>
        <w:t>weight</w:t>
      </w:r>
      <w:r w:rsidR="007D1179">
        <w:rPr>
          <w:rFonts w:cs="Arial"/>
          <w:color w:val="000000"/>
        </w:rPr>
        <w:t>’</w:t>
      </w:r>
      <w:r>
        <w:rPr>
          <w:rFonts w:cs="Arial"/>
          <w:color w:val="000000"/>
        </w:rPr>
        <w:t xml:space="preserve">. </w:t>
      </w:r>
    </w:p>
    <w:p w:rsidR="007D1179" w:rsidRPr="007D1179" w:rsidRDefault="006F1548" w:rsidP="007D1179">
      <w:pPr>
        <w:numPr>
          <w:ilvl w:val="0"/>
          <w:numId w:val="21"/>
        </w:numPr>
        <w:rPr>
          <w:rFonts w:cs="Arial"/>
        </w:rPr>
      </w:pPr>
      <w:r>
        <w:rPr>
          <w:rFonts w:cs="Arial"/>
          <w:color w:val="000000"/>
        </w:rPr>
        <w:t xml:space="preserve">Mass is </w:t>
      </w:r>
      <w:r>
        <w:t xml:space="preserve">the amount of matter an object has, measured in kilograms. </w:t>
      </w:r>
    </w:p>
    <w:p w:rsidR="007D1179" w:rsidRPr="007D1179" w:rsidRDefault="006F1548" w:rsidP="007D1179">
      <w:pPr>
        <w:numPr>
          <w:ilvl w:val="0"/>
          <w:numId w:val="21"/>
        </w:numPr>
        <w:rPr>
          <w:rFonts w:cs="Arial"/>
        </w:rPr>
      </w:pPr>
      <w:r>
        <w:t xml:space="preserve">Weight is the force due to gravity acting on an object, measured in newtons. </w:t>
      </w:r>
    </w:p>
    <w:p w:rsidR="006F1548" w:rsidRPr="007D1179" w:rsidRDefault="006F1548" w:rsidP="007D1179">
      <w:pPr>
        <w:numPr>
          <w:ilvl w:val="0"/>
          <w:numId w:val="21"/>
        </w:numPr>
        <w:rPr>
          <w:rFonts w:cs="Arial"/>
        </w:rPr>
      </w:pPr>
      <w:r>
        <w:t>A 1 kg mass has a weight force of 10 newtons.</w:t>
      </w:r>
    </w:p>
    <w:p w:rsidR="007D1179" w:rsidRDefault="007D1179" w:rsidP="007D1179">
      <w:pPr>
        <w:rPr>
          <w:rFonts w:cs="Arial"/>
        </w:rPr>
      </w:pPr>
    </w:p>
    <w:p w:rsidR="006F1548" w:rsidRDefault="006F1548" w:rsidP="006F1548">
      <w:pPr>
        <w:numPr>
          <w:ilvl w:val="0"/>
          <w:numId w:val="19"/>
        </w:numPr>
        <w:rPr>
          <w:rFonts w:cs="Arial"/>
        </w:rPr>
      </w:pPr>
      <w:r w:rsidRPr="00F4747B">
        <w:rPr>
          <w:rFonts w:cs="Arial"/>
        </w:rPr>
        <w:t>Choose a load that is moderately heavy to lift. For safety</w:t>
      </w:r>
      <w:r>
        <w:rPr>
          <w:rFonts w:cs="Arial"/>
        </w:rPr>
        <w:t>, the student</w:t>
      </w:r>
      <w:r w:rsidRPr="00F4747B">
        <w:rPr>
          <w:rFonts w:cs="Arial"/>
        </w:rPr>
        <w:t xml:space="preserve"> need</w:t>
      </w:r>
      <w:r>
        <w:rPr>
          <w:rFonts w:cs="Arial"/>
        </w:rPr>
        <w:t>s</w:t>
      </w:r>
      <w:r w:rsidRPr="00F4747B">
        <w:rPr>
          <w:rFonts w:cs="Arial"/>
        </w:rPr>
        <w:t xml:space="preserve"> to be able to hold the load firmly so that it do</w:t>
      </w:r>
      <w:r>
        <w:rPr>
          <w:rFonts w:cs="Arial"/>
        </w:rPr>
        <w:t>es not slip from their</w:t>
      </w:r>
      <w:r w:rsidRPr="00F4747B">
        <w:rPr>
          <w:rFonts w:cs="Arial"/>
        </w:rPr>
        <w:t xml:space="preserve"> grasp. Do not choose a load that is too light – it sh</w:t>
      </w:r>
      <w:r>
        <w:rPr>
          <w:rFonts w:cs="Arial"/>
        </w:rPr>
        <w:t>ould be heavy enough so that they</w:t>
      </w:r>
      <w:r w:rsidRPr="00F4747B">
        <w:rPr>
          <w:rFonts w:cs="Arial"/>
        </w:rPr>
        <w:t xml:space="preserve"> will only be able to lift it at most 12 times before getting too tired.</w:t>
      </w:r>
    </w:p>
    <w:p w:rsidR="007D1179" w:rsidRPr="00F4747B" w:rsidRDefault="007D1179" w:rsidP="007D1179">
      <w:pPr>
        <w:rPr>
          <w:rFonts w:cs="Arial"/>
        </w:rPr>
      </w:pPr>
    </w:p>
    <w:p w:rsidR="006F1548" w:rsidRDefault="006F1548" w:rsidP="006F1548">
      <w:pPr>
        <w:numPr>
          <w:ilvl w:val="0"/>
          <w:numId w:val="19"/>
        </w:numPr>
        <w:rPr>
          <w:rFonts w:cs="Arial"/>
        </w:rPr>
      </w:pPr>
      <w:r w:rsidRPr="00F4747B">
        <w:rPr>
          <w:rFonts w:cs="Arial"/>
        </w:rPr>
        <w:t>Measure the mass of the load in kg.</w:t>
      </w:r>
    </w:p>
    <w:p w:rsidR="007D1179" w:rsidRPr="00F4747B" w:rsidRDefault="00464183" w:rsidP="007D1179">
      <w:pPr>
        <w:rPr>
          <w:rFonts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29.7pt;margin-top:5.9pt;width:238.95pt;height:210.95pt;z-index:1;mso-position-horizontal:right">
            <v:imagedata r:id="rId13" o:title="SPT_TEA_ACT_05_LateralArmRaise_Demo" cropleft="7689f" cropright="8419f"/>
            <w10:wrap type="square"/>
          </v:shape>
        </w:pict>
      </w:r>
    </w:p>
    <w:p w:rsidR="006F1548" w:rsidRDefault="007D1179" w:rsidP="006F1548">
      <w:pPr>
        <w:numPr>
          <w:ilvl w:val="0"/>
          <w:numId w:val="19"/>
        </w:numPr>
        <w:rPr>
          <w:rFonts w:cs="Arial"/>
        </w:rPr>
      </w:pPr>
      <w:r>
        <w:rPr>
          <w:rFonts w:cs="Arial"/>
        </w:rPr>
        <w:t xml:space="preserve">Have a </w:t>
      </w:r>
      <w:r w:rsidR="006F1548">
        <w:rPr>
          <w:rFonts w:cs="Arial"/>
        </w:rPr>
        <w:t>student s</w:t>
      </w:r>
      <w:r w:rsidR="006F1548" w:rsidRPr="00F4747B">
        <w:rPr>
          <w:rFonts w:cs="Arial"/>
        </w:rPr>
        <w:t>it upright in a chair as shown in the picture.</w:t>
      </w:r>
      <w:r w:rsidR="006F1548">
        <w:rPr>
          <w:rFonts w:cs="Arial"/>
        </w:rPr>
        <w:t xml:space="preserve"> This isolates the rest of the body from the arm movement and stops them from swinging their hips to help them</w:t>
      </w:r>
      <w:r w:rsidR="006F1548" w:rsidRPr="00F4747B">
        <w:rPr>
          <w:rFonts w:cs="Arial"/>
        </w:rPr>
        <w:t xml:space="preserve"> start the arm raise each time. </w:t>
      </w:r>
      <w:r w:rsidR="006F1548">
        <w:rPr>
          <w:rFonts w:cs="Arial"/>
        </w:rPr>
        <w:t>(People tend to do this when thei</w:t>
      </w:r>
      <w:r w:rsidR="006F1548" w:rsidRPr="00F4747B">
        <w:rPr>
          <w:rFonts w:cs="Arial"/>
        </w:rPr>
        <w:t>r arm muscles get tired.</w:t>
      </w:r>
      <w:r w:rsidR="006F1548">
        <w:rPr>
          <w:rFonts w:cs="Arial"/>
        </w:rPr>
        <w:t>)</w:t>
      </w:r>
    </w:p>
    <w:p w:rsidR="007D1179" w:rsidRPr="00F4747B" w:rsidRDefault="007D1179" w:rsidP="007D1179">
      <w:pPr>
        <w:rPr>
          <w:rFonts w:cs="Arial"/>
        </w:rPr>
      </w:pPr>
    </w:p>
    <w:p w:rsidR="006F1548" w:rsidRDefault="006F1548" w:rsidP="006F1548">
      <w:pPr>
        <w:numPr>
          <w:ilvl w:val="0"/>
          <w:numId w:val="19"/>
        </w:numPr>
        <w:rPr>
          <w:rFonts w:cs="Arial"/>
        </w:rPr>
      </w:pPr>
      <w:r>
        <w:rPr>
          <w:rFonts w:cs="Arial"/>
        </w:rPr>
        <w:t>Have another student stand near to watch the student</w:t>
      </w:r>
      <w:r w:rsidRPr="00F4747B">
        <w:rPr>
          <w:rFonts w:cs="Arial"/>
        </w:rPr>
        <w:t xml:space="preserve"> lift</w:t>
      </w:r>
      <w:r>
        <w:rPr>
          <w:rFonts w:cs="Arial"/>
        </w:rPr>
        <w:t xml:space="preserve"> the load and to take it from them when they</w:t>
      </w:r>
      <w:r w:rsidRPr="00F4747B">
        <w:rPr>
          <w:rFonts w:cs="Arial"/>
        </w:rPr>
        <w:t xml:space="preserve"> stop.</w:t>
      </w:r>
    </w:p>
    <w:p w:rsidR="007D1179" w:rsidRPr="00F4747B" w:rsidRDefault="007D1179" w:rsidP="007D1179">
      <w:pPr>
        <w:rPr>
          <w:rFonts w:cs="Arial"/>
        </w:rPr>
      </w:pPr>
    </w:p>
    <w:p w:rsidR="006F1548" w:rsidRDefault="006F1548" w:rsidP="006F1548">
      <w:pPr>
        <w:numPr>
          <w:ilvl w:val="0"/>
          <w:numId w:val="19"/>
        </w:numPr>
        <w:rPr>
          <w:rFonts w:cs="Arial"/>
        </w:rPr>
      </w:pPr>
      <w:r>
        <w:rPr>
          <w:rFonts w:cs="Arial"/>
        </w:rPr>
        <w:t>The student r</w:t>
      </w:r>
      <w:r w:rsidRPr="00F4747B">
        <w:rPr>
          <w:rFonts w:cs="Arial"/>
        </w:rPr>
        <w:t>e</w:t>
      </w:r>
      <w:r>
        <w:rPr>
          <w:rFonts w:cs="Arial"/>
        </w:rPr>
        <w:t>peatedly raises the load from thei</w:t>
      </w:r>
      <w:r w:rsidRPr="00F4747B">
        <w:rPr>
          <w:rFonts w:cs="Arial"/>
        </w:rPr>
        <w:t xml:space="preserve">r side to a horizontal position and down again. </w:t>
      </w:r>
      <w:r>
        <w:rPr>
          <w:rFonts w:cs="Arial"/>
        </w:rPr>
        <w:t>They d</w:t>
      </w:r>
      <w:r w:rsidRPr="00F4747B">
        <w:rPr>
          <w:rFonts w:cs="Arial"/>
        </w:rPr>
        <w:t>o this at a steady rate (1 to 2 seconds per lift)</w:t>
      </w:r>
      <w:r>
        <w:rPr>
          <w:rFonts w:cs="Arial"/>
        </w:rPr>
        <w:t>, keeping thei</w:t>
      </w:r>
      <w:r w:rsidRPr="00F4747B">
        <w:rPr>
          <w:rFonts w:cs="Arial"/>
        </w:rPr>
        <w:t>r arm locked straight.</w:t>
      </w:r>
    </w:p>
    <w:p w:rsidR="007D1179" w:rsidRPr="00F4747B" w:rsidRDefault="007D1179" w:rsidP="007D1179">
      <w:pPr>
        <w:rPr>
          <w:rFonts w:cs="Arial"/>
        </w:rPr>
      </w:pPr>
    </w:p>
    <w:p w:rsidR="006F1548" w:rsidRDefault="006F1548" w:rsidP="006F1548">
      <w:pPr>
        <w:numPr>
          <w:ilvl w:val="0"/>
          <w:numId w:val="19"/>
        </w:numPr>
        <w:rPr>
          <w:rFonts w:cs="Arial"/>
        </w:rPr>
      </w:pPr>
      <w:r>
        <w:rPr>
          <w:rFonts w:cs="Arial"/>
        </w:rPr>
        <w:t>Have the other student</w:t>
      </w:r>
      <w:r w:rsidRPr="00F4747B">
        <w:rPr>
          <w:rFonts w:cs="Arial"/>
        </w:rPr>
        <w:t xml:space="preserve"> count the number </w:t>
      </w:r>
      <w:r>
        <w:rPr>
          <w:rFonts w:cs="Arial"/>
        </w:rPr>
        <w:t>of times they</w:t>
      </w:r>
      <w:r w:rsidRPr="00F4747B">
        <w:rPr>
          <w:rFonts w:cs="Arial"/>
        </w:rPr>
        <w:t xml:space="preserve"> lift t</w:t>
      </w:r>
      <w:r>
        <w:rPr>
          <w:rFonts w:cs="Arial"/>
        </w:rPr>
        <w:t>he load and get the other student to tell them to stop when either their arm starts to bend or they</w:t>
      </w:r>
      <w:r w:rsidRPr="00F4747B">
        <w:rPr>
          <w:rFonts w:cs="Arial"/>
        </w:rPr>
        <w:t xml:space="preserve"> take too long to lift the load (say 4 seconds). The number of lifts counted is called the repetitions to fatigue (RTF).</w:t>
      </w:r>
    </w:p>
    <w:p w:rsidR="007D1179" w:rsidRPr="00F4747B" w:rsidRDefault="007D1179" w:rsidP="007D1179">
      <w:pPr>
        <w:rPr>
          <w:rFonts w:cs="Arial"/>
        </w:rPr>
      </w:pPr>
    </w:p>
    <w:p w:rsidR="006F1548" w:rsidRDefault="006F1548" w:rsidP="006F1548">
      <w:pPr>
        <w:numPr>
          <w:ilvl w:val="0"/>
          <w:numId w:val="19"/>
        </w:numPr>
        <w:rPr>
          <w:rFonts w:cs="Arial"/>
        </w:rPr>
      </w:pPr>
      <w:r w:rsidRPr="00F4747B">
        <w:rPr>
          <w:rFonts w:cs="Arial"/>
        </w:rPr>
        <w:t>Enter the load</w:t>
      </w:r>
      <w:r>
        <w:rPr>
          <w:rFonts w:cs="Arial"/>
        </w:rPr>
        <w:t xml:space="preserve"> (mass)</w:t>
      </w:r>
      <w:r w:rsidRPr="00F4747B">
        <w:rPr>
          <w:rFonts w:cs="Arial"/>
        </w:rPr>
        <w:t xml:space="preserve"> in kg and the RTF count into the </w:t>
      </w:r>
      <w:hyperlink r:id="rId14" w:history="1">
        <w:r w:rsidRPr="00AD65E5">
          <w:rPr>
            <w:rStyle w:val="Hyperlink"/>
          </w:rPr>
          <w:t>1RM predictor calculator</w:t>
        </w:r>
      </w:hyperlink>
      <w:r w:rsidRPr="001947EE">
        <w:rPr>
          <w:rFonts w:cs="Arial"/>
          <w:color w:val="000000"/>
        </w:rPr>
        <w:t>.</w:t>
      </w:r>
      <w:r>
        <w:rPr>
          <w:rFonts w:cs="Arial"/>
          <w:color w:val="000000"/>
        </w:rPr>
        <w:t xml:space="preserve"> </w:t>
      </w:r>
      <w:r w:rsidRPr="00F4747B">
        <w:rPr>
          <w:rFonts w:cs="Arial"/>
        </w:rPr>
        <w:t xml:space="preserve">The spreadsheet uses </w:t>
      </w:r>
      <w:r w:rsidR="007D1179">
        <w:rPr>
          <w:rFonts w:cs="Arial"/>
        </w:rPr>
        <w:t>seven</w:t>
      </w:r>
      <w:r w:rsidRPr="00F4747B">
        <w:rPr>
          <w:rFonts w:cs="Arial"/>
        </w:rPr>
        <w:t xml:space="preserve"> different equations to make </w:t>
      </w:r>
      <w:r w:rsidR="007D1179">
        <w:rPr>
          <w:rFonts w:cs="Arial"/>
        </w:rPr>
        <w:t>seven</w:t>
      </w:r>
      <w:r w:rsidRPr="00F4747B">
        <w:rPr>
          <w:rFonts w:cs="Arial"/>
        </w:rPr>
        <w:t xml:space="preserve"> pred</w:t>
      </w:r>
      <w:r>
        <w:rPr>
          <w:rFonts w:cs="Arial"/>
        </w:rPr>
        <w:t>ictions of the greatest load students can lift only once. Students</w:t>
      </w:r>
      <w:r w:rsidRPr="00F4747B">
        <w:rPr>
          <w:rFonts w:cs="Arial"/>
        </w:rPr>
        <w:t xml:space="preserve"> </w:t>
      </w:r>
      <w:r>
        <w:rPr>
          <w:rFonts w:cs="Arial"/>
        </w:rPr>
        <w:t xml:space="preserve">can </w:t>
      </w:r>
      <w:r w:rsidRPr="00F4747B">
        <w:rPr>
          <w:rFonts w:cs="Arial"/>
        </w:rPr>
        <w:t>then take an average of the predictions.</w:t>
      </w:r>
    </w:p>
    <w:p w:rsidR="007D1179" w:rsidRDefault="007D1179" w:rsidP="007D1179">
      <w:pPr>
        <w:rPr>
          <w:rFonts w:cs="Arial"/>
        </w:rPr>
      </w:pPr>
    </w:p>
    <w:p w:rsidR="006F1548" w:rsidRPr="001B3B30" w:rsidRDefault="006F1548" w:rsidP="006F1548">
      <w:pPr>
        <w:numPr>
          <w:ilvl w:val="0"/>
          <w:numId w:val="19"/>
        </w:numPr>
        <w:rPr>
          <w:rFonts w:cs="Arial"/>
        </w:rPr>
      </w:pPr>
      <w:r>
        <w:rPr>
          <w:rFonts w:cs="Arial"/>
        </w:rPr>
        <w:t>After giving their muscles a few minutes to rest, ask students try to lift the mass given by the 1RM calculator. Which prediction equation was most accurate?</w:t>
      </w:r>
      <w:r w:rsidRPr="001B3B30">
        <w:rPr>
          <w:rFonts w:cs="Arial"/>
        </w:rPr>
        <w:t xml:space="preserve"> </w:t>
      </w:r>
    </w:p>
    <w:p w:rsidR="006F1548" w:rsidRPr="00F4747B" w:rsidRDefault="006F1548" w:rsidP="006F1548">
      <w:pPr>
        <w:rPr>
          <w:rFonts w:cs="Arial"/>
        </w:rPr>
      </w:pPr>
    </w:p>
    <w:p w:rsidR="006F1548" w:rsidRDefault="006F1548" w:rsidP="006F1548">
      <w:pPr>
        <w:rPr>
          <w:rFonts w:cs="Arial"/>
        </w:rPr>
      </w:pPr>
      <w:r>
        <w:rPr>
          <w:rFonts w:cs="Arial"/>
          <w:b/>
        </w:rPr>
        <w:t>Extension idea</w:t>
      </w:r>
      <w:r w:rsidRPr="00F4747B">
        <w:rPr>
          <w:rFonts w:cs="Arial"/>
        </w:rPr>
        <w:t xml:space="preserve"> </w:t>
      </w:r>
    </w:p>
    <w:p w:rsidR="006F1548" w:rsidRDefault="006F1548" w:rsidP="006F1548">
      <w:pPr>
        <w:rPr>
          <w:rFonts w:cs="Arial"/>
        </w:rPr>
      </w:pPr>
    </w:p>
    <w:p w:rsidR="006F1548" w:rsidRPr="00F4747B" w:rsidRDefault="006F1548" w:rsidP="007D1179">
      <w:pPr>
        <w:numPr>
          <w:ilvl w:val="0"/>
          <w:numId w:val="22"/>
        </w:numPr>
      </w:pPr>
      <w:r>
        <w:rPr>
          <w:rFonts w:cs="Arial"/>
        </w:rPr>
        <w:t>U</w:t>
      </w:r>
      <w:r w:rsidRPr="00F4747B">
        <w:rPr>
          <w:rFonts w:cs="Arial"/>
        </w:rPr>
        <w:t>se the above method to estimate 1RM for other body movements</w:t>
      </w:r>
      <w:r>
        <w:rPr>
          <w:rFonts w:cs="Arial"/>
        </w:rPr>
        <w:t xml:space="preserve">, for example, </w:t>
      </w:r>
      <w:r w:rsidRPr="00F4747B">
        <w:rPr>
          <w:rFonts w:cs="Arial"/>
        </w:rPr>
        <w:t>a seated calf raise</w:t>
      </w:r>
      <w:r>
        <w:rPr>
          <w:rFonts w:cs="Arial"/>
        </w:rPr>
        <w:t xml:space="preserve"> – sitting on a chair, support a heavy</w:t>
      </w:r>
      <w:r w:rsidRPr="00F4747B">
        <w:rPr>
          <w:rFonts w:cs="Arial"/>
        </w:rPr>
        <w:t xml:space="preserve"> </w:t>
      </w:r>
      <w:r>
        <w:rPr>
          <w:rFonts w:cs="Arial"/>
        </w:rPr>
        <w:t>mass</w:t>
      </w:r>
      <w:r w:rsidRPr="00F4747B">
        <w:rPr>
          <w:rFonts w:cs="Arial"/>
        </w:rPr>
        <w:t xml:space="preserve"> </w:t>
      </w:r>
      <w:r>
        <w:rPr>
          <w:rFonts w:cs="Arial"/>
        </w:rPr>
        <w:t>on the</w:t>
      </w:r>
      <w:r w:rsidRPr="00F4747B">
        <w:rPr>
          <w:rFonts w:cs="Arial"/>
        </w:rPr>
        <w:t xml:space="preserve"> knees (another person</w:t>
      </w:r>
      <w:r>
        <w:rPr>
          <w:rFonts w:cs="Arial"/>
        </w:rPr>
        <w:t xml:space="preserve">?), </w:t>
      </w:r>
      <w:r w:rsidRPr="00F4747B">
        <w:rPr>
          <w:rFonts w:cs="Arial"/>
        </w:rPr>
        <w:t xml:space="preserve">flex </w:t>
      </w:r>
      <w:r>
        <w:rPr>
          <w:rFonts w:cs="Arial"/>
        </w:rPr>
        <w:t>both calf muscles and pivot the feet to lift th</w:t>
      </w:r>
      <w:bookmarkStart w:id="4" w:name="extension"/>
      <w:bookmarkEnd w:id="4"/>
      <w:r>
        <w:rPr>
          <w:rFonts w:cs="Arial"/>
        </w:rPr>
        <w:t>e</w:t>
      </w:r>
      <w:r w:rsidRPr="00F4747B">
        <w:rPr>
          <w:rFonts w:cs="Arial"/>
        </w:rPr>
        <w:t xml:space="preserve"> heels off the ground.</w:t>
      </w:r>
    </w:p>
    <w:p w:rsidR="006F1548" w:rsidRDefault="006F1548" w:rsidP="006F1548"/>
    <w:sectPr w:rsidR="006F1548" w:rsidSect="006F1548">
      <w:headerReference w:type="default" r:id="rId15"/>
      <w:footerReference w:type="default" r:id="rId16"/>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183" w:rsidRDefault="00464183">
      <w:r>
        <w:separator/>
      </w:r>
    </w:p>
  </w:endnote>
  <w:endnote w:type="continuationSeparator" w:id="0">
    <w:p w:rsidR="00464183" w:rsidRDefault="0046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FD" w:rsidRDefault="007B69FD" w:rsidP="007B69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54AF">
      <w:rPr>
        <w:rStyle w:val="PageNumber"/>
        <w:noProof/>
      </w:rPr>
      <w:t>2</w:t>
    </w:r>
    <w:r>
      <w:rPr>
        <w:rStyle w:val="PageNumber"/>
      </w:rPr>
      <w:fldChar w:fldCharType="end"/>
    </w:r>
  </w:p>
  <w:p w:rsidR="007B69FD" w:rsidRPr="0007046E" w:rsidRDefault="007B69FD" w:rsidP="007B69FD">
    <w:pPr>
      <w:pStyle w:val="Header"/>
      <w:tabs>
        <w:tab w:val="clear" w:pos="4320"/>
        <w:tab w:val="clear" w:pos="8640"/>
      </w:tabs>
      <w:rPr>
        <w:rFonts w:cs="Arial"/>
        <w:color w:val="3366FF"/>
      </w:rPr>
    </w:pPr>
    <w:r w:rsidRPr="0007046E">
      <w:rPr>
        <w:rFonts w:cs="Arial"/>
        <w:color w:val="3366FF"/>
      </w:rPr>
      <w:t>© Copyright. Science Learning Hub, The University of Waikato.</w:t>
    </w:r>
  </w:p>
  <w:p w:rsidR="006F1548" w:rsidRPr="007B69FD" w:rsidRDefault="00464183" w:rsidP="007B69FD">
    <w:pPr>
      <w:pStyle w:val="Footer"/>
      <w:ind w:right="360"/>
    </w:pPr>
    <w:hyperlink r:id="rId1" w:tooltip="Ctrl+Click or tap to follow the link" w:history="1">
      <w:r w:rsidR="007B69FD" w:rsidRPr="0054349D">
        <w:rPr>
          <w:rStyle w:val="Hyperlink"/>
        </w:rPr>
        <w:t>http://sciencelearn.org.nz</w:t>
      </w:r>
    </w:hyperlink>
    <w:r w:rsidR="006F1548" w:rsidRPr="007B69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183" w:rsidRDefault="00464183">
      <w:r>
        <w:separator/>
      </w:r>
    </w:p>
  </w:footnote>
  <w:footnote w:type="continuationSeparator" w:id="0">
    <w:p w:rsidR="00464183" w:rsidRDefault="00464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7B69FD" w:rsidRPr="00251C18" w:rsidTr="003F69F5">
      <w:tc>
        <w:tcPr>
          <w:tcW w:w="1980" w:type="dxa"/>
          <w:shd w:val="clear" w:color="auto" w:fill="auto"/>
        </w:tcPr>
        <w:p w:rsidR="007B69FD" w:rsidRPr="00251C18" w:rsidRDefault="007B69FD" w:rsidP="007B69FD">
          <w:pPr>
            <w:pStyle w:val="Header"/>
            <w:tabs>
              <w:tab w:val="clear" w:pos="4320"/>
              <w:tab w:val="clear" w:pos="8640"/>
            </w:tabs>
            <w:rPr>
              <w:rFonts w:cs="Arial"/>
              <w:color w:val="3366FF"/>
            </w:rPr>
          </w:pPr>
        </w:p>
      </w:tc>
      <w:tc>
        <w:tcPr>
          <w:tcW w:w="283" w:type="dxa"/>
        </w:tcPr>
        <w:p w:rsidR="007B69FD" w:rsidRPr="00251C18" w:rsidRDefault="007B69FD" w:rsidP="007B69FD">
          <w:pPr>
            <w:pStyle w:val="Header"/>
            <w:tabs>
              <w:tab w:val="clear" w:pos="4320"/>
              <w:tab w:val="clear" w:pos="8640"/>
            </w:tabs>
            <w:rPr>
              <w:rFonts w:cs="Arial"/>
              <w:color w:val="3366FF"/>
            </w:rPr>
          </w:pPr>
        </w:p>
      </w:tc>
      <w:tc>
        <w:tcPr>
          <w:tcW w:w="7654" w:type="dxa"/>
          <w:shd w:val="clear" w:color="auto" w:fill="auto"/>
          <w:vAlign w:val="center"/>
        </w:tcPr>
        <w:p w:rsidR="007B69FD" w:rsidRPr="00251C18" w:rsidRDefault="007B69FD" w:rsidP="007B69FD">
          <w:pPr>
            <w:pStyle w:val="Header"/>
            <w:tabs>
              <w:tab w:val="clear" w:pos="4320"/>
              <w:tab w:val="clear" w:pos="8640"/>
            </w:tabs>
            <w:rPr>
              <w:rFonts w:cs="Arial"/>
              <w:color w:val="3366FF"/>
            </w:rPr>
          </w:pPr>
          <w:r w:rsidRPr="00251C18">
            <w:rPr>
              <w:rFonts w:cs="Arial"/>
              <w:color w:val="3366FF"/>
            </w:rPr>
            <w:t>Activity: title</w:t>
          </w:r>
        </w:p>
      </w:tc>
    </w:tr>
  </w:tbl>
  <w:p w:rsidR="007B69FD" w:rsidRDefault="00464183" w:rsidP="007B69FD">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6F1548" w:rsidRPr="007B69FD" w:rsidRDefault="006F1548" w:rsidP="007B6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E3D68"/>
    <w:multiLevelType w:val="hybridMultilevel"/>
    <w:tmpl w:val="E33E8284"/>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7EE1A97"/>
    <w:multiLevelType w:val="hybridMultilevel"/>
    <w:tmpl w:val="6FC41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702B25"/>
    <w:multiLevelType w:val="hybridMultilevel"/>
    <w:tmpl w:val="C45EEACC"/>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7CFD"/>
    <w:multiLevelType w:val="hybridMultilevel"/>
    <w:tmpl w:val="8E586DF2"/>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F74644"/>
    <w:multiLevelType w:val="hybridMultilevel"/>
    <w:tmpl w:val="1AA0F4E6"/>
    <w:lvl w:ilvl="0" w:tplc="0409000F">
      <w:start w:val="1"/>
      <w:numFmt w:val="decimal"/>
      <w:lvlText w:val="%1."/>
      <w:lvlJc w:val="left"/>
      <w:pPr>
        <w:tabs>
          <w:tab w:val="num" w:pos="360"/>
        </w:tabs>
        <w:ind w:left="360" w:hanging="360"/>
      </w:pPr>
      <w:rPr>
        <w:rFonts w:hint="default"/>
        <w:color w:val="auto"/>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390730"/>
    <w:multiLevelType w:val="multilevel"/>
    <w:tmpl w:val="6FC417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59EB4BA2"/>
    <w:multiLevelType w:val="hybridMultilevel"/>
    <w:tmpl w:val="97A2D132"/>
    <w:lvl w:ilvl="0" w:tplc="B5E24DCC">
      <w:start w:val="1"/>
      <w:numFmt w:val="bullet"/>
      <w:lvlText w:val=""/>
      <w:lvlJc w:val="left"/>
      <w:pPr>
        <w:tabs>
          <w:tab w:val="num" w:pos="720"/>
        </w:tabs>
        <w:ind w:left="720" w:hanging="360"/>
      </w:pPr>
      <w:rPr>
        <w:rFonts w:ascii="Symbol" w:hAnsi="Symbol" w:hint="default"/>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CFB7499"/>
    <w:multiLevelType w:val="hybridMultilevel"/>
    <w:tmpl w:val="A2D2E1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E6EDB"/>
    <w:multiLevelType w:val="hybridMultilevel"/>
    <w:tmpl w:val="22CC5802"/>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16"/>
  </w:num>
  <w:num w:numId="6">
    <w:abstractNumId w:val="10"/>
  </w:num>
  <w:num w:numId="7">
    <w:abstractNumId w:val="14"/>
  </w:num>
  <w:num w:numId="8">
    <w:abstractNumId w:val="13"/>
  </w:num>
  <w:num w:numId="9">
    <w:abstractNumId w:val="8"/>
  </w:num>
  <w:num w:numId="10">
    <w:abstractNumId w:val="3"/>
  </w:num>
  <w:num w:numId="11">
    <w:abstractNumId w:val="9"/>
  </w:num>
  <w:num w:numId="12">
    <w:abstractNumId w:val="0"/>
  </w:num>
  <w:num w:numId="13">
    <w:abstractNumId w:val="18"/>
  </w:num>
  <w:num w:numId="14">
    <w:abstractNumId w:val="11"/>
  </w:num>
  <w:num w:numId="15">
    <w:abstractNumId w:val="12"/>
  </w:num>
  <w:num w:numId="16">
    <w:abstractNumId w:val="7"/>
  </w:num>
  <w:num w:numId="17">
    <w:abstractNumId w:val="17"/>
  </w:num>
  <w:num w:numId="18">
    <w:abstractNumId w:val="20"/>
  </w:num>
  <w:num w:numId="19">
    <w:abstractNumId w:val="15"/>
  </w:num>
  <w:num w:numId="20">
    <w:abstractNumId w:val="21"/>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654AF"/>
    <w:rsid w:val="000A7194"/>
    <w:rsid w:val="00107376"/>
    <w:rsid w:val="0026400A"/>
    <w:rsid w:val="0032721F"/>
    <w:rsid w:val="00352904"/>
    <w:rsid w:val="003C1A72"/>
    <w:rsid w:val="00464183"/>
    <w:rsid w:val="006103FF"/>
    <w:rsid w:val="00652EB3"/>
    <w:rsid w:val="00662D99"/>
    <w:rsid w:val="006A0B9E"/>
    <w:rsid w:val="006F1548"/>
    <w:rsid w:val="007B69FD"/>
    <w:rsid w:val="007D1179"/>
    <w:rsid w:val="007F574C"/>
    <w:rsid w:val="00811F0E"/>
    <w:rsid w:val="00883FA9"/>
    <w:rsid w:val="00931A22"/>
    <w:rsid w:val="00AD65E5"/>
    <w:rsid w:val="00B91233"/>
    <w:rsid w:val="00BB46D4"/>
    <w:rsid w:val="00EC215A"/>
    <w:rsid w:val="00F022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300"/>
  <w15:chartTrackingRefBased/>
  <w15:docId w15:val="{09F8A44D-5E69-48AB-858B-138AAEAA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character" w:styleId="CommentReference">
    <w:name w:val="annotation reference"/>
    <w:rsid w:val="00782BFF"/>
    <w:rPr>
      <w:sz w:val="18"/>
      <w:szCs w:val="18"/>
    </w:rPr>
  </w:style>
  <w:style w:type="paragraph" w:styleId="CommentText">
    <w:name w:val="annotation text"/>
    <w:basedOn w:val="Normal"/>
    <w:link w:val="CommentTextChar"/>
    <w:rsid w:val="00782BFF"/>
    <w:rPr>
      <w:sz w:val="24"/>
    </w:rPr>
  </w:style>
  <w:style w:type="character" w:customStyle="1" w:styleId="CommentTextChar">
    <w:name w:val="Comment Text Char"/>
    <w:link w:val="CommentText"/>
    <w:rsid w:val="00782BFF"/>
    <w:rPr>
      <w:rFonts w:ascii="Verdana" w:hAnsi="Verdana"/>
      <w:sz w:val="24"/>
      <w:szCs w:val="24"/>
      <w:lang w:val="en-GB" w:eastAsia="en-GB"/>
    </w:rPr>
  </w:style>
  <w:style w:type="paragraph" w:styleId="CommentSubject">
    <w:name w:val="annotation subject"/>
    <w:basedOn w:val="CommentText"/>
    <w:next w:val="CommentText"/>
    <w:link w:val="CommentSubjectChar"/>
    <w:rsid w:val="00782BFF"/>
    <w:rPr>
      <w:b/>
      <w:bCs/>
    </w:rPr>
  </w:style>
  <w:style w:type="character" w:customStyle="1" w:styleId="CommentSubjectChar">
    <w:name w:val="Comment Subject Char"/>
    <w:link w:val="CommentSubject"/>
    <w:rsid w:val="00782BFF"/>
    <w:rPr>
      <w:rFonts w:ascii="Verdana" w:hAnsi="Verdana"/>
      <w:b/>
      <w:bCs/>
      <w:sz w:val="24"/>
      <w:szCs w:val="24"/>
      <w:lang w:val="en-GB" w:eastAsia="en-GB"/>
    </w:rPr>
  </w:style>
  <w:style w:type="paragraph" w:styleId="BalloonText">
    <w:name w:val="Balloon Text"/>
    <w:basedOn w:val="Normal"/>
    <w:link w:val="BalloonTextChar"/>
    <w:rsid w:val="00782BFF"/>
    <w:rPr>
      <w:rFonts w:ascii="Lucida Grande" w:hAnsi="Lucida Grande"/>
      <w:sz w:val="18"/>
      <w:szCs w:val="18"/>
    </w:rPr>
  </w:style>
  <w:style w:type="character" w:customStyle="1" w:styleId="BalloonTextChar">
    <w:name w:val="Balloon Text Char"/>
    <w:link w:val="BalloonText"/>
    <w:rsid w:val="00782BFF"/>
    <w:rPr>
      <w:rFonts w:ascii="Lucida Grande" w:hAnsi="Lucida Grande"/>
      <w:sz w:val="18"/>
      <w:szCs w:val="18"/>
      <w:lang w:val="en-GB" w:eastAsia="en-GB"/>
    </w:rPr>
  </w:style>
  <w:style w:type="character" w:customStyle="1" w:styleId="HeaderChar1">
    <w:name w:val="Header Char1"/>
    <w:locked/>
    <w:rsid w:val="007B69FD"/>
    <w:rPr>
      <w:rFonts w:ascii="Verdana" w:hAnsi="Verdana"/>
      <w:sz w:val="24"/>
      <w:lang w:val="en-GB" w:eastAsia="en-GB"/>
    </w:rPr>
  </w:style>
  <w:style w:type="character" w:customStyle="1" w:styleId="FooterChar2">
    <w:name w:val="Footer Char2"/>
    <w:locked/>
    <w:rsid w:val="007B69FD"/>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922-measuring-muscle-strength"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sciencelearn.org.nz/resources/1913-whole-body-vibration-training" TargetMode="External"/><Relationship Id="rId12" Type="http://schemas.openxmlformats.org/officeDocument/2006/relationships/hyperlink" Target="http://link.sciencelearn.org.nz/resources/1929-lateral-arm-rai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ciencelearn.org.nz/resources/1922-measuring-muscle-strengt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ink.sciencelearn.org.nz/resources/1929-lateral-arm-raise" TargetMode="External"/><Relationship Id="rId4" Type="http://schemas.openxmlformats.org/officeDocument/2006/relationships/webSettings" Target="webSettings.xml"/><Relationship Id="rId9" Type="http://schemas.openxmlformats.org/officeDocument/2006/relationships/hyperlink" Target="http://link.sciencelearn.org.nz/videos/1110-how-1rm-is-predicted" TargetMode="External"/><Relationship Id="rId14" Type="http://schemas.openxmlformats.org/officeDocument/2006/relationships/hyperlink" Target="http://link.sciencelearn.org.nz/resources/1929-lateral-arm-ra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5318</CharactersWithSpaces>
  <SharedDoc>false</SharedDoc>
  <HLinks>
    <vt:vector size="72" baseType="variant">
      <vt:variant>
        <vt:i4>1441811</vt:i4>
      </vt:variant>
      <vt:variant>
        <vt:i4>30</vt:i4>
      </vt:variant>
      <vt:variant>
        <vt:i4>0</vt:i4>
      </vt:variant>
      <vt:variant>
        <vt:i4>5</vt:i4>
      </vt:variant>
      <vt:variant>
        <vt:lpwstr>http://www.sciencelearn.org.nz/Contexts/Sporting-Edge/Teaching-and-Learning-Approaches/Lateral-arm-raise</vt:lpwstr>
      </vt:variant>
      <vt:variant>
        <vt:lpwstr/>
      </vt:variant>
      <vt:variant>
        <vt:i4>8060989</vt:i4>
      </vt:variant>
      <vt:variant>
        <vt:i4>27</vt:i4>
      </vt:variant>
      <vt:variant>
        <vt:i4>0</vt:i4>
      </vt:variant>
      <vt:variant>
        <vt:i4>5</vt:i4>
      </vt:variant>
      <vt:variant>
        <vt:lpwstr>http://www.sciencelearn.org.nz/Contexts/Sporting-Edge/Sci-Media/Video/How-1RM-is-predicted</vt:lpwstr>
      </vt:variant>
      <vt:variant>
        <vt:lpwstr/>
      </vt:variant>
      <vt:variant>
        <vt:i4>2818081</vt:i4>
      </vt:variant>
      <vt:variant>
        <vt:i4>24</vt:i4>
      </vt:variant>
      <vt:variant>
        <vt:i4>0</vt:i4>
      </vt:variant>
      <vt:variant>
        <vt:i4>5</vt:i4>
      </vt:variant>
      <vt:variant>
        <vt:lpwstr>http://www.sciencelearn.org.nz/Contexts/Sporting-Edge/Looking-closer/Measuring-muscle-strength</vt:lpwstr>
      </vt:variant>
      <vt:variant>
        <vt:lpwstr/>
      </vt:variant>
      <vt:variant>
        <vt:i4>1441811</vt:i4>
      </vt:variant>
      <vt:variant>
        <vt:i4>21</vt:i4>
      </vt:variant>
      <vt:variant>
        <vt:i4>0</vt:i4>
      </vt:variant>
      <vt:variant>
        <vt:i4>5</vt:i4>
      </vt:variant>
      <vt:variant>
        <vt:lpwstr>http://www.sciencelearn.org.nz/Contexts/Sporting-Edge/Teaching-and-Learning-Approaches/Lateral-arm-raise</vt:lpwstr>
      </vt:variant>
      <vt:variant>
        <vt:lpwstr/>
      </vt:variant>
      <vt:variant>
        <vt:i4>8060989</vt:i4>
      </vt:variant>
      <vt:variant>
        <vt:i4>18</vt:i4>
      </vt:variant>
      <vt:variant>
        <vt:i4>0</vt:i4>
      </vt:variant>
      <vt:variant>
        <vt:i4>5</vt:i4>
      </vt:variant>
      <vt:variant>
        <vt:lpwstr>http://www.sciencelearn.org.nz/Contexts/Sporting-Edge/Sci-Media/Video/How-1RM-is-predicted</vt:lpwstr>
      </vt:variant>
      <vt:variant>
        <vt:lpwstr/>
      </vt:variant>
      <vt:variant>
        <vt:i4>2818081</vt:i4>
      </vt:variant>
      <vt:variant>
        <vt:i4>15</vt:i4>
      </vt:variant>
      <vt:variant>
        <vt:i4>0</vt:i4>
      </vt:variant>
      <vt:variant>
        <vt:i4>5</vt:i4>
      </vt:variant>
      <vt:variant>
        <vt:lpwstr>http://www.sciencelearn.org.nz/Contexts/Sporting-Edge/Looking-closer/Measuring-muscle-strength</vt:lpwstr>
      </vt:variant>
      <vt:variant>
        <vt:lpwstr/>
      </vt:variant>
      <vt:variant>
        <vt:i4>3735669</vt:i4>
      </vt:variant>
      <vt:variant>
        <vt:i4>12</vt:i4>
      </vt:variant>
      <vt:variant>
        <vt:i4>0</vt:i4>
      </vt:variant>
      <vt:variant>
        <vt:i4>5</vt:i4>
      </vt:variant>
      <vt:variant>
        <vt:lpwstr>http://www.sciencelearn.org.nz/Contexts/Sporting-Edge/NZ-Research/Whole-body-vibration-training</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Liz Tomescu</cp:lastModifiedBy>
  <cp:revision>3</cp:revision>
  <cp:lastPrinted>2012-06-18T21:08:00Z</cp:lastPrinted>
  <dcterms:created xsi:type="dcterms:W3CDTF">2016-11-24T23:54:00Z</dcterms:created>
  <dcterms:modified xsi:type="dcterms:W3CDTF">2016-11-25T00:53:00Z</dcterms:modified>
</cp:coreProperties>
</file>