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37BABC" w14:textId="77777777" w:rsidR="00E32864" w:rsidRDefault="00A94EEB">
      <w:pPr>
        <w:jc w:val="center"/>
        <w:rPr>
          <w:b/>
          <w:sz w:val="24"/>
          <w:szCs w:val="24"/>
        </w:rPr>
      </w:pPr>
      <w:bookmarkStart w:id="0" w:name="_heading=h.1t3h5sf" w:colFirst="0" w:colLast="0"/>
      <w:bookmarkEnd w:id="0"/>
      <w:r>
        <w:rPr>
          <w:b/>
          <w:sz w:val="24"/>
          <w:szCs w:val="24"/>
        </w:rPr>
        <w:t>A</w:t>
      </w:r>
      <w:r>
        <w:rPr>
          <w:b/>
          <w:sz w:val="24"/>
          <w:szCs w:val="24"/>
        </w:rPr>
        <w:t>CTIVITY: Balloons and air density</w:t>
      </w:r>
    </w:p>
    <w:p w14:paraId="2A037DFD" w14:textId="77777777" w:rsidR="00E32864" w:rsidRDefault="00E32864"/>
    <w:p w14:paraId="63051585" w14:textId="77777777" w:rsidR="00E32864" w:rsidRDefault="00A94EEB">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55177B83" w14:textId="77777777" w:rsidR="00E32864" w:rsidRDefault="00E32864">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0EA3586" w14:textId="77777777" w:rsidR="00E32864" w:rsidRDefault="00A94EEB">
      <w:pPr>
        <w:pBdr>
          <w:top w:val="single" w:sz="4" w:space="1" w:color="000000"/>
          <w:left w:val="single" w:sz="4" w:space="1" w:color="000000"/>
          <w:bottom w:val="single" w:sz="4" w:space="1" w:color="000000"/>
          <w:right w:val="single" w:sz="4" w:space="1" w:color="000000"/>
        </w:pBdr>
      </w:pPr>
      <w:r>
        <w:t>In this activity, students explore the relationship between air density and volume by observing how air in a plastic bottle expands when immersed in hot water and then contracts when the bottle is placed in cold water.</w:t>
      </w:r>
    </w:p>
    <w:p w14:paraId="3413FC7E" w14:textId="77777777" w:rsidR="00E32864" w:rsidRDefault="00E32864">
      <w:pPr>
        <w:pBdr>
          <w:top w:val="single" w:sz="4" w:space="1" w:color="000000"/>
          <w:left w:val="single" w:sz="4" w:space="1" w:color="000000"/>
          <w:bottom w:val="single" w:sz="4" w:space="1" w:color="000000"/>
          <w:right w:val="single" w:sz="4" w:space="1" w:color="000000"/>
        </w:pBdr>
      </w:pPr>
    </w:p>
    <w:p w14:paraId="7DCA4B0F" w14:textId="77777777" w:rsidR="00E32864" w:rsidRDefault="00A94EEB">
      <w:pPr>
        <w:pBdr>
          <w:top w:val="single" w:sz="4" w:space="1" w:color="000000"/>
          <w:left w:val="single" w:sz="4" w:space="1" w:color="000000"/>
          <w:bottom w:val="single" w:sz="4" w:space="1" w:color="000000"/>
          <w:right w:val="single" w:sz="4" w:space="1" w:color="000000"/>
        </w:pBdr>
      </w:pPr>
      <w:r>
        <w:t>By the end of this activity, students should be able to:</w:t>
      </w:r>
    </w:p>
    <w:p w14:paraId="54AE6942" w14:textId="77777777" w:rsidR="00E32864" w:rsidRDefault="00A94EEB">
      <w:pPr>
        <w:numPr>
          <w:ilvl w:val="0"/>
          <w:numId w:val="11"/>
        </w:numPr>
        <w:pBdr>
          <w:top w:val="single" w:sz="4" w:space="1" w:color="000000"/>
          <w:left w:val="single" w:sz="4" w:space="1" w:color="000000"/>
          <w:bottom w:val="single" w:sz="4" w:space="1" w:color="000000"/>
          <w:right w:val="single" w:sz="4" w:space="1" w:color="000000"/>
        </w:pBdr>
      </w:pPr>
      <w:r>
        <w:t>draw a diagram showing what they observed during the activity</w:t>
      </w:r>
    </w:p>
    <w:p w14:paraId="4208F34D" w14:textId="77777777" w:rsidR="00E32864" w:rsidRDefault="00A94EEB">
      <w:pPr>
        <w:numPr>
          <w:ilvl w:val="0"/>
          <w:numId w:val="11"/>
        </w:numPr>
        <w:pBdr>
          <w:top w:val="single" w:sz="4" w:space="1" w:color="000000"/>
          <w:left w:val="single" w:sz="4" w:space="1" w:color="000000"/>
          <w:bottom w:val="single" w:sz="4" w:space="1" w:color="000000"/>
          <w:right w:val="single" w:sz="4" w:space="1" w:color="000000"/>
        </w:pBdr>
      </w:pPr>
      <w:r>
        <w:t>use the diagram to provide supporting evidence for their explanation of the phenomena</w:t>
      </w:r>
    </w:p>
    <w:p w14:paraId="6C6AA125" w14:textId="77777777" w:rsidR="00E32864" w:rsidRDefault="00A94EEB">
      <w:pPr>
        <w:numPr>
          <w:ilvl w:val="0"/>
          <w:numId w:val="11"/>
        </w:numPr>
        <w:pBdr>
          <w:top w:val="single" w:sz="4" w:space="1" w:color="000000"/>
          <w:left w:val="single" w:sz="4" w:space="1" w:color="000000"/>
          <w:bottom w:val="single" w:sz="4" w:space="1" w:color="000000"/>
          <w:right w:val="single" w:sz="4" w:space="1" w:color="000000"/>
        </w:pBdr>
      </w:pPr>
      <w:r>
        <w:t>begin to understand that heat is a form of energy a</w:t>
      </w:r>
      <w:r>
        <w:t>nd that molecules with more energy occupy more space</w:t>
      </w:r>
    </w:p>
    <w:p w14:paraId="51B4EFEB" w14:textId="77777777" w:rsidR="00E32864" w:rsidRDefault="00A94EEB">
      <w:pPr>
        <w:numPr>
          <w:ilvl w:val="0"/>
          <w:numId w:val="11"/>
        </w:numPr>
        <w:pBdr>
          <w:top w:val="single" w:sz="4" w:space="1" w:color="000000"/>
          <w:left w:val="single" w:sz="4" w:space="1" w:color="000000"/>
          <w:bottom w:val="single" w:sz="4" w:space="1" w:color="000000"/>
          <w:right w:val="single" w:sz="4" w:space="1" w:color="000000"/>
        </w:pBdr>
      </w:pPr>
      <w:r>
        <w:t>begin to understand that increasing volume does not always equate to more particles of matter.</w:t>
      </w:r>
    </w:p>
    <w:p w14:paraId="2564DE5E" w14:textId="77777777" w:rsidR="00E32864" w:rsidRDefault="00E32864"/>
    <w:p w14:paraId="29B38761" w14:textId="77777777" w:rsidR="00E32864" w:rsidRDefault="00A94EEB">
      <w:pPr>
        <w:pStyle w:val="Heading1"/>
        <w:spacing w:before="0" w:after="0"/>
        <w:rPr>
          <w:rFonts w:ascii="Verdana" w:eastAsia="Verdana" w:hAnsi="Verdana" w:cs="Verdana"/>
          <w:sz w:val="20"/>
          <w:szCs w:val="20"/>
        </w:rPr>
      </w:pPr>
      <w:r>
        <w:rPr>
          <w:rFonts w:ascii="Verdana" w:eastAsia="Verdana" w:hAnsi="Verdana" w:cs="Verdana"/>
          <w:sz w:val="20"/>
          <w:szCs w:val="20"/>
        </w:rPr>
        <w:t>For teachers</w:t>
      </w:r>
    </w:p>
    <w:p w14:paraId="675D55CC" w14:textId="77777777" w:rsidR="00E32864" w:rsidRDefault="00E32864">
      <w:pPr>
        <w:rPr>
          <w:b/>
        </w:rPr>
      </w:pPr>
    </w:p>
    <w:p w14:paraId="02B170D8" w14:textId="77777777" w:rsidR="00E32864" w:rsidRDefault="00A94EEB">
      <w:pPr>
        <w:pStyle w:val="Heading2"/>
        <w:spacing w:before="0" w:after="0"/>
        <w:rPr>
          <w:rFonts w:ascii="Verdana" w:eastAsia="Verdana" w:hAnsi="Verdana" w:cs="Verdana"/>
          <w:sz w:val="20"/>
          <w:szCs w:val="20"/>
        </w:rPr>
      </w:pPr>
      <w:r>
        <w:rPr>
          <w:rFonts w:ascii="Verdana" w:eastAsia="Verdana" w:hAnsi="Verdana" w:cs="Verdana"/>
          <w:sz w:val="20"/>
          <w:szCs w:val="20"/>
        </w:rPr>
        <w:t>Introduction/background</w:t>
      </w:r>
    </w:p>
    <w:p w14:paraId="6C42BA00" w14:textId="77777777" w:rsidR="00E32864" w:rsidRDefault="00E32864"/>
    <w:p w14:paraId="56E6804C" w14:textId="77777777" w:rsidR="00E32864" w:rsidRDefault="00A94EEB">
      <w:r>
        <w:t>Air behaves in the same way as a fluid. It flows and spreads into sp</w:t>
      </w:r>
      <w:r>
        <w:t xml:space="preserve">aces that are not already occupied. However, air can be compressed, as when a tyre is pumped up, and it can also expand. </w:t>
      </w:r>
    </w:p>
    <w:p w14:paraId="63D4BC8C" w14:textId="77777777" w:rsidR="00E32864" w:rsidRDefault="00E32864"/>
    <w:p w14:paraId="73523800" w14:textId="77777777" w:rsidR="00E32864" w:rsidRDefault="00A94EEB">
      <w:r>
        <w:t>This activity enables students to observe that the same amount of air can take up different amounts of space depending on the tempera</w:t>
      </w:r>
      <w:r>
        <w:t>ture or energy of the air molecules. Like all states of matter, the higher the temperature, the faster the particles in air move.</w:t>
      </w:r>
    </w:p>
    <w:p w14:paraId="343B3C7B" w14:textId="77777777" w:rsidR="00E32864" w:rsidRDefault="00E32864"/>
    <w:p w14:paraId="5F8C047D" w14:textId="3279F810" w:rsidR="00E32864" w:rsidRDefault="00A94EEB">
      <w:r>
        <w:t xml:space="preserve">Refer to the article </w:t>
      </w:r>
      <w:hyperlink r:id="rId8" w:history="1">
        <w:r w:rsidRPr="00A94EEB">
          <w:rPr>
            <w:rStyle w:val="Hyperlink"/>
          </w:rPr>
          <w:t>Building Science Concepts: The air around us</w:t>
        </w:r>
      </w:hyperlink>
      <w:r w:rsidRPr="00A94EEB">
        <w:t xml:space="preserve"> for useful background information. Consider doing the activ</w:t>
      </w:r>
      <w:r w:rsidRPr="00A94EEB">
        <w:t xml:space="preserve">ity </w:t>
      </w:r>
      <w:hyperlink r:id="rId9" w:history="1">
        <w:r w:rsidRPr="00A94EEB">
          <w:rPr>
            <w:rStyle w:val="Hyperlink"/>
          </w:rPr>
          <w:t>Investigating the push of air</w:t>
        </w:r>
      </w:hyperlink>
      <w:r>
        <w:t xml:space="preserve"> </w:t>
      </w:r>
      <w:r>
        <w:t>prior to this activity, as it may help students visualise how air, which is invisible, takes up space.</w:t>
      </w:r>
    </w:p>
    <w:p w14:paraId="19950608" w14:textId="77777777" w:rsidR="00E32864" w:rsidRDefault="00E32864"/>
    <w:p w14:paraId="0515137D" w14:textId="77777777" w:rsidR="00E32864" w:rsidRDefault="00A94EEB">
      <w:pPr>
        <w:rPr>
          <w:b/>
          <w:i/>
        </w:rPr>
      </w:pPr>
      <w:r>
        <w:rPr>
          <w:b/>
          <w:i/>
        </w:rPr>
        <w:t>Science capabilities and key competencies</w:t>
      </w:r>
    </w:p>
    <w:p w14:paraId="149946D4" w14:textId="77777777" w:rsidR="00E32864" w:rsidRDefault="00E32864"/>
    <w:p w14:paraId="573EF121" w14:textId="77777777" w:rsidR="00E32864" w:rsidRDefault="00A94EEB">
      <w:r>
        <w:t>The activity supports the development of the science capabilities and competencies as students:</w:t>
      </w:r>
    </w:p>
    <w:p w14:paraId="24B56F15" w14:textId="77777777" w:rsidR="00E32864" w:rsidRDefault="00A94EEB">
      <w:pPr>
        <w:numPr>
          <w:ilvl w:val="0"/>
          <w:numId w:val="24"/>
        </w:numPr>
      </w:pPr>
      <w:r>
        <w:t>draw diagrams to show their thinking</w:t>
      </w:r>
    </w:p>
    <w:p w14:paraId="5F734847" w14:textId="77777777" w:rsidR="00E32864" w:rsidRDefault="00A94EEB">
      <w:pPr>
        <w:numPr>
          <w:ilvl w:val="0"/>
          <w:numId w:val="24"/>
        </w:numPr>
      </w:pPr>
      <w:r>
        <w:t>engage in discussion with peers using evidence to support their position</w:t>
      </w:r>
    </w:p>
    <w:p w14:paraId="64A8A8DA" w14:textId="77777777" w:rsidR="00E32864" w:rsidRDefault="00A94EEB">
      <w:pPr>
        <w:numPr>
          <w:ilvl w:val="0"/>
          <w:numId w:val="24"/>
        </w:numPr>
      </w:pPr>
      <w:r>
        <w:t>critique their own ideas and/or the ideas of other</w:t>
      </w:r>
      <w:r>
        <w:t>s in terms of their validity and applicability.</w:t>
      </w:r>
    </w:p>
    <w:p w14:paraId="3562A3F7" w14:textId="77777777" w:rsidR="00E32864" w:rsidRDefault="00E32864"/>
    <w:p w14:paraId="2438FC5F" w14:textId="77777777" w:rsidR="00E32864" w:rsidRDefault="00A94EEB">
      <w:r>
        <w:t xml:space="preserve">Throughout the discussion, teachers are encouraged to support critical student thinking and use questioning to develop increased use of evidence and scientific reasoning. Students may also develop questions </w:t>
      </w:r>
      <w:r>
        <w:t>to research and check their thinking and understanding.</w:t>
      </w:r>
    </w:p>
    <w:p w14:paraId="3936807C" w14:textId="77777777" w:rsidR="00E32864" w:rsidRDefault="00E32864"/>
    <w:p w14:paraId="7AEBE2D2" w14:textId="77777777" w:rsidR="00E32864" w:rsidRDefault="00A94EEB">
      <w:pPr>
        <w:pStyle w:val="Heading2"/>
        <w:spacing w:before="0" w:after="0"/>
        <w:rPr>
          <w:rFonts w:ascii="Verdana" w:eastAsia="Verdana" w:hAnsi="Verdana" w:cs="Verdana"/>
          <w:sz w:val="20"/>
          <w:szCs w:val="20"/>
        </w:rPr>
      </w:pPr>
      <w:r>
        <w:rPr>
          <w:rFonts w:ascii="Verdana" w:eastAsia="Verdana" w:hAnsi="Verdana" w:cs="Verdana"/>
          <w:sz w:val="20"/>
          <w:szCs w:val="20"/>
        </w:rPr>
        <w:t>What you need</w:t>
      </w:r>
    </w:p>
    <w:p w14:paraId="466980F5" w14:textId="77777777" w:rsidR="00E32864" w:rsidRDefault="00E32864"/>
    <w:p w14:paraId="58851BC8" w14:textId="77777777" w:rsidR="00E32864" w:rsidRDefault="00A94EEB">
      <w:pPr>
        <w:widowControl/>
        <w:numPr>
          <w:ilvl w:val="0"/>
          <w:numId w:val="25"/>
        </w:numPr>
        <w:pBdr>
          <w:top w:val="nil"/>
          <w:left w:val="nil"/>
          <w:bottom w:val="nil"/>
          <w:right w:val="nil"/>
          <w:between w:val="nil"/>
        </w:pBdr>
        <w:ind w:left="360"/>
        <w:rPr>
          <w:color w:val="000000"/>
        </w:rPr>
      </w:pPr>
      <w:r>
        <w:rPr>
          <w:color w:val="000000"/>
        </w:rPr>
        <w:t>2 litre plastic PET bottle</w:t>
      </w:r>
    </w:p>
    <w:p w14:paraId="0587AD43" w14:textId="77777777" w:rsidR="00E32864" w:rsidRDefault="00A94EEB">
      <w:pPr>
        <w:widowControl/>
        <w:numPr>
          <w:ilvl w:val="0"/>
          <w:numId w:val="25"/>
        </w:numPr>
        <w:pBdr>
          <w:top w:val="nil"/>
          <w:left w:val="nil"/>
          <w:bottom w:val="nil"/>
          <w:right w:val="nil"/>
          <w:between w:val="nil"/>
        </w:pBdr>
        <w:ind w:left="360"/>
        <w:rPr>
          <w:color w:val="000000"/>
        </w:rPr>
      </w:pPr>
      <w:r>
        <w:rPr>
          <w:color w:val="000000"/>
        </w:rPr>
        <w:t>2 buckets</w:t>
      </w:r>
    </w:p>
    <w:p w14:paraId="410EA281" w14:textId="77777777" w:rsidR="00E32864" w:rsidRDefault="00A94EEB">
      <w:pPr>
        <w:widowControl/>
        <w:numPr>
          <w:ilvl w:val="0"/>
          <w:numId w:val="25"/>
        </w:numPr>
        <w:pBdr>
          <w:top w:val="nil"/>
          <w:left w:val="nil"/>
          <w:bottom w:val="nil"/>
          <w:right w:val="nil"/>
          <w:between w:val="nil"/>
        </w:pBdr>
        <w:ind w:left="360"/>
        <w:rPr>
          <w:color w:val="000000"/>
        </w:rPr>
      </w:pPr>
      <w:r>
        <w:rPr>
          <w:color w:val="000000"/>
        </w:rPr>
        <w:t>Hot water</w:t>
      </w:r>
    </w:p>
    <w:p w14:paraId="697D0D6C" w14:textId="77777777" w:rsidR="00E32864" w:rsidRDefault="00A94EEB">
      <w:pPr>
        <w:widowControl/>
        <w:numPr>
          <w:ilvl w:val="0"/>
          <w:numId w:val="25"/>
        </w:numPr>
        <w:pBdr>
          <w:top w:val="nil"/>
          <w:left w:val="nil"/>
          <w:bottom w:val="nil"/>
          <w:right w:val="nil"/>
          <w:between w:val="nil"/>
        </w:pBdr>
        <w:ind w:left="360"/>
        <w:rPr>
          <w:color w:val="000000"/>
        </w:rPr>
      </w:pPr>
      <w:r>
        <w:rPr>
          <w:color w:val="000000"/>
        </w:rPr>
        <w:t>Cold water</w:t>
      </w:r>
    </w:p>
    <w:p w14:paraId="7D78CAE9" w14:textId="77777777" w:rsidR="00E32864" w:rsidRDefault="00A94EEB">
      <w:pPr>
        <w:widowControl/>
        <w:numPr>
          <w:ilvl w:val="0"/>
          <w:numId w:val="25"/>
        </w:numPr>
        <w:pBdr>
          <w:top w:val="nil"/>
          <w:left w:val="nil"/>
          <w:bottom w:val="nil"/>
          <w:right w:val="nil"/>
          <w:between w:val="nil"/>
        </w:pBdr>
        <w:ind w:left="360"/>
        <w:rPr>
          <w:color w:val="000000"/>
        </w:rPr>
      </w:pPr>
      <w:r>
        <w:rPr>
          <w:color w:val="000000"/>
        </w:rPr>
        <w:t>Ice</w:t>
      </w:r>
    </w:p>
    <w:p w14:paraId="1E0D5551" w14:textId="77777777" w:rsidR="00E32864" w:rsidRDefault="00A94EEB">
      <w:pPr>
        <w:widowControl/>
        <w:numPr>
          <w:ilvl w:val="0"/>
          <w:numId w:val="25"/>
        </w:numPr>
        <w:pBdr>
          <w:top w:val="nil"/>
          <w:left w:val="nil"/>
          <w:bottom w:val="nil"/>
          <w:right w:val="nil"/>
          <w:between w:val="nil"/>
        </w:pBdr>
        <w:ind w:left="360"/>
        <w:rPr>
          <w:color w:val="000000"/>
        </w:rPr>
      </w:pPr>
      <w:r>
        <w:rPr>
          <w:color w:val="000000"/>
        </w:rPr>
        <w:t>Balloon (blow it up a few times to stretch the skin)</w:t>
      </w:r>
    </w:p>
    <w:p w14:paraId="008EC3E5" w14:textId="77777777" w:rsidR="00E32864" w:rsidRDefault="00A94EEB">
      <w:pPr>
        <w:widowControl/>
        <w:numPr>
          <w:ilvl w:val="0"/>
          <w:numId w:val="25"/>
        </w:numPr>
        <w:pBdr>
          <w:top w:val="nil"/>
          <w:left w:val="nil"/>
          <w:bottom w:val="nil"/>
          <w:right w:val="nil"/>
          <w:between w:val="nil"/>
        </w:pBdr>
        <w:ind w:left="360"/>
        <w:rPr>
          <w:color w:val="000000"/>
        </w:rPr>
      </w:pPr>
      <w:r>
        <w:rPr>
          <w:color w:val="000000"/>
        </w:rPr>
        <w:t>Thermometer – optional</w:t>
      </w:r>
    </w:p>
    <w:p w14:paraId="7FFDD5E5" w14:textId="77777777" w:rsidR="00E32864" w:rsidRDefault="00E32864"/>
    <w:p w14:paraId="4803AAC1" w14:textId="77777777" w:rsidR="00E32864" w:rsidRDefault="00A94EEB">
      <w:pPr>
        <w:pStyle w:val="Heading2"/>
        <w:spacing w:before="0" w:after="0"/>
        <w:rPr>
          <w:rFonts w:ascii="Verdana" w:eastAsia="Verdana" w:hAnsi="Verdana" w:cs="Verdana"/>
          <w:sz w:val="20"/>
          <w:szCs w:val="20"/>
        </w:rPr>
      </w:pPr>
      <w:r>
        <w:rPr>
          <w:rFonts w:ascii="Verdana" w:eastAsia="Verdana" w:hAnsi="Verdana" w:cs="Verdana"/>
          <w:sz w:val="20"/>
          <w:szCs w:val="20"/>
        </w:rPr>
        <w:lastRenderedPageBreak/>
        <w:t xml:space="preserve">Teaching suggestions </w:t>
      </w:r>
    </w:p>
    <w:p w14:paraId="4FBA772B" w14:textId="77777777" w:rsidR="00E32864" w:rsidRDefault="00E32864"/>
    <w:p w14:paraId="3F7A8A48" w14:textId="77777777" w:rsidR="00E32864" w:rsidRDefault="00A94EEB">
      <w:r>
        <w:rPr>
          <w:color w:val="000000"/>
        </w:rPr>
        <w:t>This is an easy activity to set up in the classroom and enables students to engage in using evidence to support their thinking.</w:t>
      </w:r>
    </w:p>
    <w:p w14:paraId="5B17C7F1" w14:textId="77777777" w:rsidR="00E32864" w:rsidRDefault="00E32864"/>
    <w:p w14:paraId="3A5E55F2" w14:textId="77777777" w:rsidR="00E32864" w:rsidRDefault="00A94EEB">
      <w:pPr>
        <w:pStyle w:val="Heading2"/>
        <w:spacing w:before="0" w:after="0"/>
        <w:rPr>
          <w:rFonts w:ascii="Verdana" w:eastAsia="Verdana" w:hAnsi="Verdana" w:cs="Verdana"/>
          <w:sz w:val="20"/>
          <w:szCs w:val="20"/>
        </w:rPr>
      </w:pPr>
      <w:r>
        <w:rPr>
          <w:rFonts w:ascii="Verdana" w:eastAsia="Verdana" w:hAnsi="Verdana" w:cs="Verdana"/>
          <w:sz w:val="20"/>
          <w:szCs w:val="20"/>
        </w:rPr>
        <w:t>What to do</w:t>
      </w:r>
    </w:p>
    <w:p w14:paraId="5014063F" w14:textId="77777777" w:rsidR="00E32864" w:rsidRDefault="00E32864"/>
    <w:p w14:paraId="2B4076DB" w14:textId="77777777" w:rsidR="00E32864" w:rsidRDefault="00A94EEB">
      <w:pPr>
        <w:numPr>
          <w:ilvl w:val="0"/>
          <w:numId w:val="26"/>
        </w:numPr>
      </w:pPr>
      <w:r>
        <w:t>Prepare one bucket with sufficient hot water to immerse approximately half of the bottle.</w:t>
      </w:r>
    </w:p>
    <w:p w14:paraId="631C6C79" w14:textId="77777777" w:rsidR="00E32864" w:rsidRDefault="00E32864">
      <w:pPr>
        <w:ind w:left="360"/>
      </w:pPr>
    </w:p>
    <w:p w14:paraId="547A51A5" w14:textId="77777777" w:rsidR="00E32864" w:rsidRDefault="00A94EEB">
      <w:pPr>
        <w:numPr>
          <w:ilvl w:val="0"/>
          <w:numId w:val="26"/>
        </w:numPr>
      </w:pPr>
      <w:r>
        <w:t>Prepare the other bucket with the same amount of cold water and ice cubes. </w:t>
      </w:r>
    </w:p>
    <w:p w14:paraId="739B1229" w14:textId="77777777" w:rsidR="00E32864" w:rsidRDefault="00E32864">
      <w:pPr>
        <w:pBdr>
          <w:top w:val="nil"/>
          <w:left w:val="nil"/>
          <w:bottom w:val="nil"/>
          <w:right w:val="nil"/>
          <w:between w:val="nil"/>
        </w:pBdr>
        <w:ind w:left="720"/>
        <w:rPr>
          <w:color w:val="000000"/>
        </w:rPr>
      </w:pPr>
    </w:p>
    <w:p w14:paraId="1F14AC54" w14:textId="77777777" w:rsidR="00E32864" w:rsidRDefault="00A94EEB">
      <w:pPr>
        <w:numPr>
          <w:ilvl w:val="0"/>
          <w:numId w:val="26"/>
        </w:numPr>
      </w:pPr>
      <w:r>
        <w:t>Hold up the bottle and discuss what is inside it.</w:t>
      </w:r>
    </w:p>
    <w:p w14:paraId="7723C8B0" w14:textId="77777777" w:rsidR="00E32864" w:rsidRDefault="00E32864">
      <w:pPr>
        <w:pBdr>
          <w:top w:val="nil"/>
          <w:left w:val="nil"/>
          <w:bottom w:val="nil"/>
          <w:right w:val="nil"/>
          <w:between w:val="nil"/>
        </w:pBdr>
        <w:ind w:left="720"/>
        <w:rPr>
          <w:color w:val="000000"/>
        </w:rPr>
      </w:pPr>
    </w:p>
    <w:p w14:paraId="32D6EE4A" w14:textId="77777777" w:rsidR="00E32864" w:rsidRDefault="00A94EEB">
      <w:pPr>
        <w:numPr>
          <w:ilvl w:val="0"/>
          <w:numId w:val="26"/>
        </w:numPr>
      </w:pPr>
      <w:r>
        <w:t>Place the balloon on the top of the e</w:t>
      </w:r>
      <w:r>
        <w:t>mpty plastic bottle. Have students make a sketch of how the balloon appears.</w:t>
      </w:r>
    </w:p>
    <w:p w14:paraId="7A806B84" w14:textId="77777777" w:rsidR="00E32864" w:rsidRDefault="00E32864">
      <w:pPr>
        <w:pBdr>
          <w:top w:val="nil"/>
          <w:left w:val="nil"/>
          <w:bottom w:val="nil"/>
          <w:right w:val="nil"/>
          <w:between w:val="nil"/>
        </w:pBdr>
        <w:ind w:left="720"/>
        <w:rPr>
          <w:color w:val="000000"/>
        </w:rPr>
      </w:pPr>
    </w:p>
    <w:p w14:paraId="2BA9909B" w14:textId="77777777" w:rsidR="00E32864" w:rsidRDefault="00A94EEB">
      <w:pPr>
        <w:numPr>
          <w:ilvl w:val="0"/>
          <w:numId w:val="26"/>
        </w:numPr>
      </w:pPr>
      <w:r>
        <w:t>Holding the bottle upright, push the bottle down into the bucket of hot water and observe what happens to the balloon. Hold the bottle down until the balloon stops inflating. (Wa</w:t>
      </w:r>
      <w:r>
        <w:t>tch for signs of deformation of the plastic bottle – this can be an exciting distraction while waiting for the balloon to inflate.)</w:t>
      </w:r>
      <w:r>
        <w:rPr>
          <w:noProof/>
        </w:rPr>
        <w:drawing>
          <wp:anchor distT="0" distB="0" distL="114300" distR="114300" simplePos="0" relativeHeight="251658240" behindDoc="0" locked="0" layoutInCell="1" hidden="0" allowOverlap="1" wp14:anchorId="72B5D4A2" wp14:editId="44AB5206">
            <wp:simplePos x="0" y="0"/>
            <wp:positionH relativeFrom="column">
              <wp:posOffset>3601084</wp:posOffset>
            </wp:positionH>
            <wp:positionV relativeFrom="paragraph">
              <wp:posOffset>11903</wp:posOffset>
            </wp:positionV>
            <wp:extent cx="2519680" cy="251968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519680" cy="2519680"/>
                    </a:xfrm>
                    <a:prstGeom prst="rect">
                      <a:avLst/>
                    </a:prstGeom>
                    <a:ln/>
                  </pic:spPr>
                </pic:pic>
              </a:graphicData>
            </a:graphic>
          </wp:anchor>
        </w:drawing>
      </w:r>
    </w:p>
    <w:p w14:paraId="231D4248" w14:textId="77777777" w:rsidR="00E32864" w:rsidRDefault="00E32864">
      <w:pPr>
        <w:pBdr>
          <w:top w:val="nil"/>
          <w:left w:val="nil"/>
          <w:bottom w:val="nil"/>
          <w:right w:val="nil"/>
          <w:between w:val="nil"/>
        </w:pBdr>
        <w:ind w:left="720"/>
        <w:rPr>
          <w:color w:val="000000"/>
        </w:rPr>
      </w:pPr>
    </w:p>
    <w:p w14:paraId="348491EF" w14:textId="77777777" w:rsidR="00E32864" w:rsidRDefault="00A94EEB">
      <w:pPr>
        <w:numPr>
          <w:ilvl w:val="0"/>
          <w:numId w:val="26"/>
        </w:numPr>
      </w:pPr>
      <w:r>
        <w:t xml:space="preserve">Remove the plastic bottle from the hot water bucket. Have students make a second sketch of the balloon’s appearance. </w:t>
      </w:r>
    </w:p>
    <w:p w14:paraId="5CDF4621" w14:textId="77777777" w:rsidR="00E32864" w:rsidRDefault="00E32864">
      <w:pPr>
        <w:pBdr>
          <w:top w:val="nil"/>
          <w:left w:val="nil"/>
          <w:bottom w:val="nil"/>
          <w:right w:val="nil"/>
          <w:between w:val="nil"/>
        </w:pBdr>
        <w:ind w:left="720"/>
        <w:rPr>
          <w:color w:val="000000"/>
        </w:rPr>
      </w:pPr>
    </w:p>
    <w:p w14:paraId="7C9244B0" w14:textId="77777777" w:rsidR="00E32864" w:rsidRDefault="00A94EEB">
      <w:pPr>
        <w:numPr>
          <w:ilvl w:val="0"/>
          <w:numId w:val="26"/>
        </w:numPr>
      </w:pPr>
      <w:r>
        <w:t>Pla</w:t>
      </w:r>
      <w:r>
        <w:t>ce the bottle in the bucket of cold water and observe what happens to the balloon.</w:t>
      </w:r>
    </w:p>
    <w:p w14:paraId="126218F0" w14:textId="77777777" w:rsidR="00E32864" w:rsidRDefault="00E32864">
      <w:pPr>
        <w:pBdr>
          <w:top w:val="nil"/>
          <w:left w:val="nil"/>
          <w:bottom w:val="nil"/>
          <w:right w:val="nil"/>
          <w:between w:val="nil"/>
        </w:pBdr>
        <w:ind w:left="720"/>
        <w:rPr>
          <w:color w:val="000000"/>
        </w:rPr>
      </w:pPr>
    </w:p>
    <w:p w14:paraId="5863728C" w14:textId="77777777" w:rsidR="00E32864" w:rsidRDefault="00A94EEB">
      <w:pPr>
        <w:numPr>
          <w:ilvl w:val="0"/>
          <w:numId w:val="26"/>
        </w:numPr>
      </w:pPr>
      <w:r>
        <w:t>Remove the plastic bottle from the bucket and have students make a sketch.</w:t>
      </w:r>
    </w:p>
    <w:p w14:paraId="7A2E4A02" w14:textId="77777777" w:rsidR="00E32864" w:rsidRDefault="00E32864">
      <w:pPr>
        <w:ind w:left="360"/>
      </w:pPr>
    </w:p>
    <w:p w14:paraId="5CDA372B" w14:textId="77777777" w:rsidR="00E32864" w:rsidRDefault="00A94EEB">
      <w:pPr>
        <w:numPr>
          <w:ilvl w:val="0"/>
          <w:numId w:val="26"/>
        </w:numPr>
      </w:pPr>
      <w:r>
        <w:t>Have students compare the sketches, adding labels and/or explanations of what has happened.</w:t>
      </w:r>
    </w:p>
    <w:p w14:paraId="3A8363FC" w14:textId="77777777" w:rsidR="00E32864" w:rsidRDefault="00E32864">
      <w:pPr>
        <w:pBdr>
          <w:top w:val="nil"/>
          <w:left w:val="nil"/>
          <w:bottom w:val="nil"/>
          <w:right w:val="nil"/>
          <w:between w:val="nil"/>
        </w:pBdr>
        <w:ind w:left="720"/>
        <w:rPr>
          <w:color w:val="000000"/>
        </w:rPr>
      </w:pPr>
    </w:p>
    <w:p w14:paraId="5D9F7B95" w14:textId="77777777" w:rsidR="00E32864" w:rsidRDefault="00A94EEB">
      <w:pPr>
        <w:pStyle w:val="Heading2"/>
        <w:spacing w:before="0" w:after="0"/>
        <w:rPr>
          <w:rFonts w:ascii="Verdana" w:eastAsia="Verdana" w:hAnsi="Verdana" w:cs="Verdana"/>
          <w:sz w:val="20"/>
          <w:szCs w:val="20"/>
        </w:rPr>
      </w:pPr>
      <w:r>
        <w:rPr>
          <w:rFonts w:ascii="Verdana" w:eastAsia="Verdana" w:hAnsi="Verdana" w:cs="Verdana"/>
          <w:sz w:val="20"/>
          <w:szCs w:val="20"/>
        </w:rPr>
        <w:t>Wha</w:t>
      </w:r>
      <w:r>
        <w:rPr>
          <w:rFonts w:ascii="Verdana" w:eastAsia="Verdana" w:hAnsi="Verdana" w:cs="Verdana"/>
          <w:sz w:val="20"/>
          <w:szCs w:val="20"/>
        </w:rPr>
        <w:t>t to look for</w:t>
      </w:r>
    </w:p>
    <w:p w14:paraId="4A54F671" w14:textId="77777777" w:rsidR="00E32864" w:rsidRDefault="00E32864"/>
    <w:p w14:paraId="387F3BCC" w14:textId="77777777" w:rsidR="00E32864" w:rsidRDefault="00A94EEB">
      <w:pPr>
        <w:numPr>
          <w:ilvl w:val="0"/>
          <w:numId w:val="7"/>
        </w:numPr>
        <w:pBdr>
          <w:top w:val="nil"/>
          <w:left w:val="nil"/>
          <w:bottom w:val="nil"/>
          <w:right w:val="nil"/>
          <w:between w:val="nil"/>
        </w:pBdr>
        <w:rPr>
          <w:color w:val="000000"/>
        </w:rPr>
      </w:pPr>
      <w:r>
        <w:rPr>
          <w:color w:val="000000"/>
        </w:rPr>
        <w:t xml:space="preserve">Are students aware that, although air is invisible, it’s </w:t>
      </w:r>
      <w:proofErr w:type="gramStart"/>
      <w:r>
        <w:rPr>
          <w:color w:val="000000"/>
        </w:rPr>
        <w:t>actually made</w:t>
      </w:r>
      <w:proofErr w:type="gramEnd"/>
      <w:r>
        <w:rPr>
          <w:color w:val="000000"/>
        </w:rPr>
        <w:t xml:space="preserve"> up of gases like oxygen, carbon dioxide and nitrogen?</w:t>
      </w:r>
    </w:p>
    <w:p w14:paraId="0425C66C" w14:textId="77777777" w:rsidR="00E32864" w:rsidRDefault="00A94EEB">
      <w:pPr>
        <w:numPr>
          <w:ilvl w:val="0"/>
          <w:numId w:val="7"/>
        </w:numPr>
        <w:pBdr>
          <w:top w:val="nil"/>
          <w:left w:val="nil"/>
          <w:bottom w:val="nil"/>
          <w:right w:val="nil"/>
          <w:between w:val="nil"/>
        </w:pBdr>
        <w:rPr>
          <w:color w:val="000000"/>
        </w:rPr>
      </w:pPr>
      <w:r>
        <w:rPr>
          <w:color w:val="000000"/>
        </w:rPr>
        <w:t xml:space="preserve">Are students aware that, although the bottle appears to be empty, it is </w:t>
      </w:r>
      <w:proofErr w:type="gramStart"/>
      <w:r>
        <w:rPr>
          <w:color w:val="000000"/>
        </w:rPr>
        <w:t>actually full</w:t>
      </w:r>
      <w:proofErr w:type="gramEnd"/>
      <w:r>
        <w:rPr>
          <w:color w:val="000000"/>
        </w:rPr>
        <w:t xml:space="preserve"> of air?</w:t>
      </w:r>
    </w:p>
    <w:p w14:paraId="3839D163" w14:textId="77777777" w:rsidR="00E32864" w:rsidRDefault="00A94EEB">
      <w:pPr>
        <w:numPr>
          <w:ilvl w:val="0"/>
          <w:numId w:val="7"/>
        </w:numPr>
        <w:pBdr>
          <w:top w:val="nil"/>
          <w:left w:val="nil"/>
          <w:bottom w:val="nil"/>
          <w:right w:val="nil"/>
          <w:between w:val="nil"/>
        </w:pBdr>
        <w:rPr>
          <w:color w:val="000000"/>
        </w:rPr>
      </w:pPr>
      <w:r>
        <w:rPr>
          <w:color w:val="000000"/>
        </w:rPr>
        <w:t>Can students begin to discuss how hea</w:t>
      </w:r>
      <w:r>
        <w:rPr>
          <w:color w:val="000000"/>
        </w:rPr>
        <w:t>t energy is transferred from one object to another, including the air?</w:t>
      </w:r>
    </w:p>
    <w:p w14:paraId="1D2286A1" w14:textId="77777777" w:rsidR="00E32864" w:rsidRDefault="00A94EEB">
      <w:pPr>
        <w:numPr>
          <w:ilvl w:val="0"/>
          <w:numId w:val="7"/>
        </w:numPr>
        <w:pBdr>
          <w:top w:val="nil"/>
          <w:left w:val="nil"/>
          <w:bottom w:val="nil"/>
          <w:right w:val="nil"/>
          <w:between w:val="nil"/>
        </w:pBdr>
        <w:rPr>
          <w:color w:val="000000"/>
        </w:rPr>
      </w:pPr>
      <w:r>
        <w:rPr>
          <w:color w:val="000000"/>
        </w:rPr>
        <w:t>Can students begin to discuss how gases expand as they heat up?</w:t>
      </w:r>
    </w:p>
    <w:p w14:paraId="509382CA" w14:textId="77777777" w:rsidR="00E32864" w:rsidRDefault="00A94EEB">
      <w:pPr>
        <w:numPr>
          <w:ilvl w:val="0"/>
          <w:numId w:val="7"/>
        </w:numPr>
        <w:pBdr>
          <w:top w:val="nil"/>
          <w:left w:val="nil"/>
          <w:bottom w:val="nil"/>
          <w:right w:val="nil"/>
          <w:between w:val="nil"/>
        </w:pBdr>
        <w:rPr>
          <w:color w:val="000000"/>
        </w:rPr>
      </w:pPr>
      <w:r>
        <w:rPr>
          <w:color w:val="000000"/>
        </w:rPr>
        <w:t>Are students able to link the inflation of the balloon with the expansion of air/gases?</w:t>
      </w:r>
    </w:p>
    <w:p w14:paraId="460D50FB" w14:textId="77777777" w:rsidR="00E32864" w:rsidRDefault="00A94EEB">
      <w:pPr>
        <w:numPr>
          <w:ilvl w:val="0"/>
          <w:numId w:val="7"/>
        </w:numPr>
        <w:pBdr>
          <w:top w:val="nil"/>
          <w:left w:val="nil"/>
          <w:bottom w:val="nil"/>
          <w:right w:val="nil"/>
          <w:between w:val="nil"/>
        </w:pBdr>
        <w:rPr>
          <w:color w:val="000000"/>
        </w:rPr>
      </w:pPr>
      <w:r>
        <w:rPr>
          <w:color w:val="000000"/>
        </w:rPr>
        <w:t>Can students begin to discuss tha</w:t>
      </w:r>
      <w:r>
        <w:rPr>
          <w:color w:val="000000"/>
        </w:rPr>
        <w:t>t heat energy is transferred away from the air in the bottle and the balloon once it is immersed in cold water?</w:t>
      </w:r>
    </w:p>
    <w:p w14:paraId="07E87F9C" w14:textId="77777777" w:rsidR="00E32864" w:rsidRDefault="00A94EEB">
      <w:pPr>
        <w:numPr>
          <w:ilvl w:val="0"/>
          <w:numId w:val="7"/>
        </w:numPr>
        <w:pBdr>
          <w:top w:val="nil"/>
          <w:left w:val="nil"/>
          <w:bottom w:val="nil"/>
          <w:right w:val="nil"/>
          <w:between w:val="nil"/>
        </w:pBdr>
        <w:rPr>
          <w:color w:val="000000"/>
        </w:rPr>
      </w:pPr>
      <w:r>
        <w:rPr>
          <w:color w:val="000000"/>
        </w:rPr>
        <w:t>Are students able to link the deflation of the balloon with the contraction of air/gases?</w:t>
      </w:r>
    </w:p>
    <w:p w14:paraId="7D742FA7" w14:textId="77777777" w:rsidR="00E32864" w:rsidRDefault="00A94EEB">
      <w:pPr>
        <w:numPr>
          <w:ilvl w:val="0"/>
          <w:numId w:val="7"/>
        </w:numPr>
        <w:pBdr>
          <w:top w:val="nil"/>
          <w:left w:val="nil"/>
          <w:bottom w:val="nil"/>
          <w:right w:val="nil"/>
          <w:between w:val="nil"/>
        </w:pBdr>
        <w:rPr>
          <w:color w:val="000000"/>
        </w:rPr>
      </w:pPr>
      <w:r>
        <w:rPr>
          <w:color w:val="000000"/>
        </w:rPr>
        <w:t>Are students able to make predictions about what would</w:t>
      </w:r>
      <w:r>
        <w:rPr>
          <w:color w:val="000000"/>
        </w:rPr>
        <w:t xml:space="preserve"> happen if the bottle </w:t>
      </w:r>
      <w:proofErr w:type="gramStart"/>
      <w:r>
        <w:rPr>
          <w:color w:val="000000"/>
        </w:rPr>
        <w:t>is</w:t>
      </w:r>
      <w:proofErr w:type="gramEnd"/>
      <w:r>
        <w:rPr>
          <w:color w:val="000000"/>
        </w:rPr>
        <w:t xml:space="preserve"> put into hot water again?</w:t>
      </w:r>
    </w:p>
    <w:p w14:paraId="6D550B68" w14:textId="77777777" w:rsidR="00E32864" w:rsidRDefault="00E32864"/>
    <w:p w14:paraId="72A38ACA" w14:textId="77777777" w:rsidR="00E32864" w:rsidRDefault="00A94EEB">
      <w:pPr>
        <w:rPr>
          <w:b/>
        </w:rPr>
      </w:pPr>
      <w:r>
        <w:rPr>
          <w:b/>
          <w:i/>
        </w:rPr>
        <w:t>Alternative conceptions</w:t>
      </w:r>
    </w:p>
    <w:p w14:paraId="07106AE3" w14:textId="77777777" w:rsidR="00E32864" w:rsidRDefault="00E32864"/>
    <w:p w14:paraId="1BE1318D" w14:textId="77777777" w:rsidR="00E32864" w:rsidRDefault="00A94EEB">
      <w:r>
        <w:t>Students may think the heat from the water is blowing up the balloon rather than transferring energy to the air molecules, which results in the air molecules occupying more space.</w:t>
      </w:r>
      <w:r>
        <w:t> </w:t>
      </w:r>
    </w:p>
    <w:p w14:paraId="2936B2B5" w14:textId="77777777" w:rsidR="00E32864" w:rsidRDefault="00E32864"/>
    <w:p w14:paraId="3272A458" w14:textId="77777777" w:rsidR="00E32864" w:rsidRDefault="00A94EEB">
      <w:pPr>
        <w:rPr>
          <w:b/>
        </w:rPr>
      </w:pPr>
      <w:r>
        <w:rPr>
          <w:b/>
          <w:i/>
        </w:rPr>
        <w:lastRenderedPageBreak/>
        <w:t>Extension ideas</w:t>
      </w:r>
    </w:p>
    <w:p w14:paraId="73178E98" w14:textId="77777777" w:rsidR="00E32864" w:rsidRDefault="00E32864"/>
    <w:p w14:paraId="69C65A1F" w14:textId="77777777" w:rsidR="00E32864" w:rsidRDefault="00A94EEB">
      <w:pPr>
        <w:numPr>
          <w:ilvl w:val="0"/>
          <w:numId w:val="9"/>
        </w:numPr>
        <w:pBdr>
          <w:top w:val="nil"/>
          <w:left w:val="nil"/>
          <w:bottom w:val="nil"/>
          <w:right w:val="nil"/>
          <w:between w:val="nil"/>
        </w:pBdr>
        <w:rPr>
          <w:color w:val="000000"/>
        </w:rPr>
      </w:pPr>
      <w:r>
        <w:rPr>
          <w:color w:val="000000"/>
        </w:rPr>
        <w:t xml:space="preserve">Building on the idea of molecules with extra energy occupying more space, students could use drama to model this – see </w:t>
      </w:r>
      <w:hyperlink r:id="rId11">
        <w:r>
          <w:rPr>
            <w:color w:val="0000FF"/>
            <w:u w:val="single"/>
          </w:rPr>
          <w:t>Drama in the microworld</w:t>
        </w:r>
      </w:hyperlink>
      <w:r>
        <w:rPr>
          <w:color w:val="000000"/>
        </w:rPr>
        <w:t>.</w:t>
      </w:r>
    </w:p>
    <w:p w14:paraId="797C4FAB" w14:textId="77777777" w:rsidR="00E32864" w:rsidRDefault="00E32864">
      <w:pPr>
        <w:pBdr>
          <w:top w:val="nil"/>
          <w:left w:val="nil"/>
          <w:bottom w:val="nil"/>
          <w:right w:val="nil"/>
          <w:between w:val="nil"/>
        </w:pBdr>
        <w:ind w:left="360"/>
        <w:rPr>
          <w:color w:val="000000"/>
        </w:rPr>
      </w:pPr>
    </w:p>
    <w:p w14:paraId="31094F5A" w14:textId="77777777" w:rsidR="00E32864" w:rsidRDefault="00A94EEB">
      <w:pPr>
        <w:numPr>
          <w:ilvl w:val="0"/>
          <w:numId w:val="9"/>
        </w:numPr>
      </w:pPr>
      <w:r>
        <w:t>Students could consider what the variables are in this activity and explore the impact of altering these. Use the following questions to help shape the investigation:</w:t>
      </w:r>
    </w:p>
    <w:p w14:paraId="4D360FD4" w14:textId="77777777" w:rsidR="00E32864" w:rsidRDefault="00A94EEB">
      <w:pPr>
        <w:numPr>
          <w:ilvl w:val="0"/>
          <w:numId w:val="23"/>
        </w:numPr>
      </w:pPr>
      <w:r>
        <w:t>What are the variables in this activity?</w:t>
      </w:r>
    </w:p>
    <w:p w14:paraId="2E0A1394" w14:textId="77777777" w:rsidR="00E32864" w:rsidRDefault="00A94EEB">
      <w:pPr>
        <w:numPr>
          <w:ilvl w:val="0"/>
          <w:numId w:val="23"/>
        </w:numPr>
      </w:pPr>
      <w:r>
        <w:t>What can I measure to evaluate the impact of any</w:t>
      </w:r>
      <w:r>
        <w:t xml:space="preserve"> changes in variables?</w:t>
      </w:r>
    </w:p>
    <w:p w14:paraId="539DED41" w14:textId="77777777" w:rsidR="00E32864" w:rsidRDefault="00A94EEB">
      <w:pPr>
        <w:numPr>
          <w:ilvl w:val="0"/>
          <w:numId w:val="23"/>
        </w:numPr>
      </w:pPr>
      <w:r>
        <w:t>What do I predict will happen if a particular variable is changed?</w:t>
      </w:r>
    </w:p>
    <w:p w14:paraId="6CA3C44E" w14:textId="77777777" w:rsidR="00E32864" w:rsidRDefault="00A94EEB">
      <w:pPr>
        <w:numPr>
          <w:ilvl w:val="0"/>
          <w:numId w:val="23"/>
        </w:numPr>
      </w:pPr>
      <w:r>
        <w:t>How can the results be recorded?</w:t>
      </w:r>
    </w:p>
    <w:p w14:paraId="61AEE18A" w14:textId="77777777" w:rsidR="00E32864" w:rsidRDefault="00A94EEB">
      <w:pPr>
        <w:numPr>
          <w:ilvl w:val="0"/>
          <w:numId w:val="23"/>
        </w:numPr>
      </w:pPr>
      <w:r>
        <w:t>What sort of data display can be constructed to share findings?</w:t>
      </w:r>
    </w:p>
    <w:p w14:paraId="0D0F590E" w14:textId="77777777" w:rsidR="00E32864" w:rsidRDefault="00E32864"/>
    <w:p w14:paraId="20D83379" w14:textId="77777777" w:rsidR="00E32864" w:rsidRDefault="00A94EEB">
      <w:pPr>
        <w:ind w:left="360"/>
      </w:pPr>
      <w:r>
        <w:t>Exploring the variables offers excellent opportunities to develop sc</w:t>
      </w:r>
      <w:r>
        <w:t xml:space="preserve">ience capabilities of gathering and interpreting data, using evidence, critiquing evidence, interpreting </w:t>
      </w:r>
      <w:proofErr w:type="gramStart"/>
      <w:r>
        <w:t>representations</w:t>
      </w:r>
      <w:proofErr w:type="gramEnd"/>
      <w:r>
        <w:t xml:space="preserve"> and engaging with science.</w:t>
      </w:r>
    </w:p>
    <w:p w14:paraId="213B6414" w14:textId="77777777" w:rsidR="00E32864" w:rsidRDefault="00E32864">
      <w:pPr>
        <w:ind w:left="360"/>
      </w:pPr>
    </w:p>
    <w:p w14:paraId="7E7B12CD" w14:textId="77777777" w:rsidR="00E32864" w:rsidRDefault="00A94EEB">
      <w:pPr>
        <w:ind w:left="360"/>
      </w:pPr>
      <w:r>
        <w:t>Student investigations could focus on these things:</w:t>
      </w:r>
    </w:p>
    <w:p w14:paraId="528D43DF" w14:textId="77777777" w:rsidR="00E32864" w:rsidRDefault="00A94EEB">
      <w:pPr>
        <w:numPr>
          <w:ilvl w:val="0"/>
          <w:numId w:val="15"/>
        </w:numPr>
        <w:pBdr>
          <w:top w:val="nil"/>
          <w:left w:val="nil"/>
          <w:bottom w:val="nil"/>
          <w:right w:val="nil"/>
          <w:between w:val="nil"/>
        </w:pBdr>
        <w:rPr>
          <w:color w:val="000000"/>
        </w:rPr>
      </w:pPr>
      <w:r>
        <w:rPr>
          <w:color w:val="000000"/>
        </w:rPr>
        <w:t>How big can we inflate the balloon?</w:t>
      </w:r>
    </w:p>
    <w:p w14:paraId="1071B687" w14:textId="77777777" w:rsidR="00E32864" w:rsidRDefault="00A94EEB">
      <w:pPr>
        <w:numPr>
          <w:ilvl w:val="0"/>
          <w:numId w:val="15"/>
        </w:numPr>
        <w:pBdr>
          <w:top w:val="nil"/>
          <w:left w:val="nil"/>
          <w:bottom w:val="nil"/>
          <w:right w:val="nil"/>
          <w:between w:val="nil"/>
        </w:pBdr>
        <w:rPr>
          <w:color w:val="000000"/>
        </w:rPr>
      </w:pPr>
      <w:r>
        <w:rPr>
          <w:color w:val="000000"/>
        </w:rPr>
        <w:t>How do we measure t</w:t>
      </w:r>
      <w:r>
        <w:rPr>
          <w:color w:val="000000"/>
        </w:rPr>
        <w:t>he size?</w:t>
      </w:r>
    </w:p>
    <w:p w14:paraId="75741DD3" w14:textId="77777777" w:rsidR="00E32864" w:rsidRDefault="00A94EEB">
      <w:pPr>
        <w:numPr>
          <w:ilvl w:val="0"/>
          <w:numId w:val="15"/>
        </w:numPr>
        <w:pBdr>
          <w:top w:val="nil"/>
          <w:left w:val="nil"/>
          <w:bottom w:val="nil"/>
          <w:right w:val="nil"/>
          <w:between w:val="nil"/>
        </w:pBdr>
        <w:rPr>
          <w:color w:val="000000"/>
        </w:rPr>
      </w:pPr>
      <w:r>
        <w:rPr>
          <w:color w:val="000000"/>
        </w:rPr>
        <w:t>How much heat is transferred to the inside of the bottle?</w:t>
      </w:r>
    </w:p>
    <w:p w14:paraId="02A91E1E" w14:textId="77777777" w:rsidR="00E32864" w:rsidRDefault="00A94EEB">
      <w:pPr>
        <w:numPr>
          <w:ilvl w:val="0"/>
          <w:numId w:val="15"/>
        </w:numPr>
        <w:pBdr>
          <w:top w:val="nil"/>
          <w:left w:val="nil"/>
          <w:bottom w:val="nil"/>
          <w:right w:val="nil"/>
          <w:between w:val="nil"/>
        </w:pBdr>
        <w:rPr>
          <w:color w:val="000000"/>
        </w:rPr>
      </w:pPr>
      <w:r>
        <w:rPr>
          <w:color w:val="000000"/>
        </w:rPr>
        <w:t>How might that be measured?</w:t>
      </w:r>
    </w:p>
    <w:p w14:paraId="2CF51F1F" w14:textId="77777777" w:rsidR="00E32864" w:rsidRDefault="00A94EEB">
      <w:pPr>
        <w:numPr>
          <w:ilvl w:val="0"/>
          <w:numId w:val="15"/>
        </w:numPr>
        <w:pBdr>
          <w:top w:val="nil"/>
          <w:left w:val="nil"/>
          <w:bottom w:val="nil"/>
          <w:right w:val="nil"/>
          <w:between w:val="nil"/>
        </w:pBdr>
        <w:rPr>
          <w:color w:val="000000"/>
        </w:rPr>
      </w:pPr>
      <w:r>
        <w:rPr>
          <w:color w:val="000000"/>
        </w:rPr>
        <w:t>What is the smallest depth of immersion that is needed to inflate the balloon? </w:t>
      </w:r>
    </w:p>
    <w:p w14:paraId="52B7A0E9" w14:textId="77777777" w:rsidR="00E32864" w:rsidRDefault="00A94EEB">
      <w:pPr>
        <w:numPr>
          <w:ilvl w:val="0"/>
          <w:numId w:val="15"/>
        </w:numPr>
        <w:pBdr>
          <w:top w:val="nil"/>
          <w:left w:val="nil"/>
          <w:bottom w:val="nil"/>
          <w:right w:val="nil"/>
          <w:between w:val="nil"/>
        </w:pBdr>
        <w:rPr>
          <w:color w:val="000000"/>
        </w:rPr>
      </w:pPr>
      <w:r>
        <w:rPr>
          <w:color w:val="000000"/>
        </w:rPr>
        <w:t xml:space="preserve">Is the time of immersion more important or less important than the depth? </w:t>
      </w:r>
      <w:r>
        <w:t>What do we need to do</w:t>
      </w:r>
      <w:r>
        <w:rPr>
          <w:color w:val="000000"/>
        </w:rPr>
        <w:t xml:space="preserve"> to find out?</w:t>
      </w:r>
    </w:p>
    <w:p w14:paraId="69A4E169" w14:textId="77777777" w:rsidR="00E32864" w:rsidRDefault="00E32864"/>
    <w:p w14:paraId="403888B7" w14:textId="10BEE5D3" w:rsidR="00E32864" w:rsidRDefault="00A94EEB" w:rsidP="00A94EEB">
      <w:pPr>
        <w:ind w:left="360"/>
      </w:pPr>
      <w:r>
        <w:t>Getting answers to questions such as these would require careful recording of data and careful experimental design – developing great science proc</w:t>
      </w:r>
      <w:r>
        <w:t>ess skills.</w:t>
      </w:r>
    </w:p>
    <w:sectPr w:rsidR="00E32864">
      <w:headerReference w:type="default" r:id="rId12"/>
      <w:footerReference w:type="default" r:id="rId13"/>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5DB0B" w14:textId="77777777" w:rsidR="00000000" w:rsidRDefault="00A94EEB">
      <w:r>
        <w:separator/>
      </w:r>
    </w:p>
  </w:endnote>
  <w:endnote w:type="continuationSeparator" w:id="0">
    <w:p w14:paraId="6F1A2823" w14:textId="77777777" w:rsidR="00000000" w:rsidRDefault="00A9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B761" w14:textId="6AB1D0D0" w:rsidR="00A94EEB" w:rsidRDefault="00A94EEB" w:rsidP="00A94EEB">
    <w:pPr>
      <w:pStyle w:val="NormalWeb"/>
      <w:spacing w:before="0" w:beforeAutospacing="0" w:after="0" w:afterAutospacing="0"/>
    </w:pPr>
    <w:r>
      <w:rPr>
        <w:rFonts w:ascii="Verdana" w:hAnsi="Verdana"/>
        <w:color w:val="3366FF"/>
        <w:sz w:val="18"/>
        <w:szCs w:val="18"/>
      </w:rPr>
      <w:t>© Copyright. Science Learning Hub – Pokapū Akoranga Pūtaiao, The University of Waikato.</w:t>
    </w:r>
    <w:r>
      <w:rPr>
        <w:rStyle w:val="apple-tab-span"/>
        <w:rFonts w:ascii="Verdana" w:hAnsi="Verdana"/>
        <w:color w:val="3366FF"/>
        <w:sz w:val="18"/>
        <w:szCs w:val="18"/>
      </w:rPr>
      <w:tab/>
    </w:r>
    <w:r>
      <w:rPr>
        <w:rStyle w:val="apple-tab-span"/>
        <w:rFonts w:ascii="Verdana" w:hAnsi="Verdana"/>
        <w:color w:val="3366FF"/>
        <w:sz w:val="18"/>
        <w:szCs w:val="18"/>
      </w:rPr>
      <w:tab/>
    </w:r>
    <w:r w:rsidRPr="00A94EEB">
      <w:rPr>
        <w:rStyle w:val="apple-tab-span"/>
        <w:rFonts w:ascii="Verdana" w:hAnsi="Verdana"/>
        <w:color w:val="3366FF"/>
        <w:sz w:val="18"/>
        <w:szCs w:val="18"/>
      </w:rPr>
      <w:fldChar w:fldCharType="begin"/>
    </w:r>
    <w:r w:rsidRPr="00A94EEB">
      <w:rPr>
        <w:rStyle w:val="apple-tab-span"/>
        <w:rFonts w:ascii="Verdana" w:hAnsi="Verdana"/>
        <w:color w:val="3366FF"/>
        <w:sz w:val="18"/>
        <w:szCs w:val="18"/>
      </w:rPr>
      <w:instrText xml:space="preserve"> PAGE   \* MERGEFORMAT </w:instrText>
    </w:r>
    <w:r w:rsidRPr="00A94EEB">
      <w:rPr>
        <w:rStyle w:val="apple-tab-span"/>
        <w:rFonts w:ascii="Verdana" w:hAnsi="Verdana"/>
        <w:color w:val="3366FF"/>
        <w:sz w:val="18"/>
        <w:szCs w:val="18"/>
      </w:rPr>
      <w:fldChar w:fldCharType="separate"/>
    </w:r>
    <w:r w:rsidRPr="00A94EEB">
      <w:rPr>
        <w:rStyle w:val="apple-tab-span"/>
        <w:rFonts w:ascii="Verdana" w:hAnsi="Verdana"/>
        <w:noProof/>
        <w:color w:val="3366FF"/>
        <w:sz w:val="18"/>
        <w:szCs w:val="18"/>
      </w:rPr>
      <w:t>1</w:t>
    </w:r>
    <w:r w:rsidRPr="00A94EEB">
      <w:rPr>
        <w:rStyle w:val="apple-tab-span"/>
        <w:rFonts w:ascii="Verdana" w:hAnsi="Verdana"/>
        <w:noProof/>
        <w:color w:val="3366FF"/>
        <w:sz w:val="18"/>
        <w:szCs w:val="18"/>
      </w:rPr>
      <w:fldChar w:fldCharType="end"/>
    </w:r>
    <w:hyperlink r:id="rId1" w:history="1">
      <w:r>
        <w:rPr>
          <w:rStyle w:val="Hyperlink"/>
          <w:rFonts w:ascii="Verdana" w:hAnsi="Verdana"/>
          <w:sz w:val="18"/>
          <w:szCs w:val="18"/>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7DBA" w14:textId="77777777" w:rsidR="00000000" w:rsidRDefault="00A94EEB">
      <w:r>
        <w:separator/>
      </w:r>
    </w:p>
  </w:footnote>
  <w:footnote w:type="continuationSeparator" w:id="0">
    <w:p w14:paraId="376BC5E2" w14:textId="77777777" w:rsidR="00000000" w:rsidRDefault="00A94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16EF" w14:textId="77777777" w:rsidR="00E32864" w:rsidRDefault="00A94EEB">
    <w:pPr>
      <w:spacing w:line="276" w:lineRule="auto"/>
    </w:pPr>
    <w:r>
      <w:rPr>
        <w:noProof/>
      </w:rPr>
      <w:drawing>
        <wp:anchor distT="0" distB="0" distL="114300" distR="114300" simplePos="0" relativeHeight="251658240" behindDoc="0" locked="0" layoutInCell="1" hidden="0" allowOverlap="1" wp14:anchorId="75565D44" wp14:editId="0D44EB39">
          <wp:simplePos x="0" y="0"/>
          <wp:positionH relativeFrom="column">
            <wp:posOffset>-142871</wp:posOffset>
          </wp:positionH>
          <wp:positionV relativeFrom="paragraph">
            <wp:posOffset>-19047</wp:posOffset>
          </wp:positionV>
          <wp:extent cx="1378038" cy="587693"/>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aff"/>
      <w:tblW w:w="9634" w:type="dxa"/>
      <w:tblInd w:w="5" w:type="dxa"/>
      <w:tblLayout w:type="fixed"/>
      <w:tblLook w:val="0400" w:firstRow="0" w:lastRow="0" w:firstColumn="0" w:lastColumn="0" w:noHBand="0" w:noVBand="1"/>
    </w:tblPr>
    <w:tblGrid>
      <w:gridCol w:w="1980"/>
      <w:gridCol w:w="7654"/>
    </w:tblGrid>
    <w:tr w:rsidR="00E32864" w14:paraId="74AAB556" w14:textId="77777777">
      <w:tc>
        <w:tcPr>
          <w:tcW w:w="1980" w:type="dxa"/>
          <w:shd w:val="clear" w:color="auto" w:fill="auto"/>
        </w:tcPr>
        <w:p w14:paraId="05E3B195" w14:textId="77777777" w:rsidR="00E32864" w:rsidRDefault="00E32864">
          <w:pPr>
            <w:tabs>
              <w:tab w:val="center" w:pos="4513"/>
              <w:tab w:val="right" w:pos="9026"/>
            </w:tabs>
            <w:rPr>
              <w:color w:val="3366FF"/>
            </w:rPr>
          </w:pPr>
        </w:p>
      </w:tc>
      <w:tc>
        <w:tcPr>
          <w:tcW w:w="7654" w:type="dxa"/>
          <w:shd w:val="clear" w:color="auto" w:fill="auto"/>
          <w:vAlign w:val="center"/>
        </w:tcPr>
        <w:p w14:paraId="0B20640B" w14:textId="77777777" w:rsidR="00E32864" w:rsidRDefault="00A94EEB">
          <w:pPr>
            <w:rPr>
              <w:color w:val="3366FF"/>
            </w:rPr>
          </w:pPr>
          <w:r>
            <w:rPr>
              <w:color w:val="3366FF"/>
            </w:rPr>
            <w:t>Activity: Balloons and air density</w:t>
          </w:r>
          <w:r>
            <w:rPr>
              <w:color w:val="3366FF"/>
            </w:rPr>
            <w:br/>
          </w:r>
        </w:p>
      </w:tc>
    </w:tr>
  </w:tbl>
  <w:p w14:paraId="53FB9F0C" w14:textId="77777777" w:rsidR="00E32864" w:rsidRDefault="00E3286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1C1"/>
    <w:multiLevelType w:val="multilevel"/>
    <w:tmpl w:val="1A382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DC27EC"/>
    <w:multiLevelType w:val="multilevel"/>
    <w:tmpl w:val="822AE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2B18E2"/>
    <w:multiLevelType w:val="multilevel"/>
    <w:tmpl w:val="A684B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5B1B80"/>
    <w:multiLevelType w:val="multilevel"/>
    <w:tmpl w:val="7310967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24C97DF3"/>
    <w:multiLevelType w:val="multilevel"/>
    <w:tmpl w:val="5F16374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9A277FC"/>
    <w:multiLevelType w:val="multilevel"/>
    <w:tmpl w:val="AA26FAE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2AA81EBA"/>
    <w:multiLevelType w:val="multilevel"/>
    <w:tmpl w:val="086C7D6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308D5582"/>
    <w:multiLevelType w:val="multilevel"/>
    <w:tmpl w:val="6D2C8F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4C52900"/>
    <w:multiLevelType w:val="multilevel"/>
    <w:tmpl w:val="497C967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6760DDB"/>
    <w:multiLevelType w:val="multilevel"/>
    <w:tmpl w:val="6CB2748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47CE7FD7"/>
    <w:multiLevelType w:val="multilevel"/>
    <w:tmpl w:val="5F3A8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D153C3"/>
    <w:multiLevelType w:val="multilevel"/>
    <w:tmpl w:val="31A04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75791D"/>
    <w:multiLevelType w:val="multilevel"/>
    <w:tmpl w:val="1AEC4E9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51DA5FE1"/>
    <w:multiLevelType w:val="multilevel"/>
    <w:tmpl w:val="12743B42"/>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15:restartNumberingAfterBreak="0">
    <w:nsid w:val="52111A43"/>
    <w:multiLevelType w:val="multilevel"/>
    <w:tmpl w:val="72824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7E771E"/>
    <w:multiLevelType w:val="multilevel"/>
    <w:tmpl w:val="FBFA6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304ADA"/>
    <w:multiLevelType w:val="multilevel"/>
    <w:tmpl w:val="ADC29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183C70"/>
    <w:multiLevelType w:val="multilevel"/>
    <w:tmpl w:val="A0FEA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6B014C"/>
    <w:multiLevelType w:val="multilevel"/>
    <w:tmpl w:val="BD3E6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5039F4"/>
    <w:multiLevelType w:val="multilevel"/>
    <w:tmpl w:val="F4EC8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E95D41"/>
    <w:multiLevelType w:val="multilevel"/>
    <w:tmpl w:val="A4D05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9D2FCC"/>
    <w:multiLevelType w:val="multilevel"/>
    <w:tmpl w:val="CD6C3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830AC7"/>
    <w:multiLevelType w:val="multilevel"/>
    <w:tmpl w:val="450A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CE75CE"/>
    <w:multiLevelType w:val="multilevel"/>
    <w:tmpl w:val="7B748E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3375480"/>
    <w:multiLevelType w:val="multilevel"/>
    <w:tmpl w:val="FED24500"/>
    <w:lvl w:ilvl="0">
      <w:start w:val="1"/>
      <w:numFmt w:val="decimal"/>
      <w:lvlText w:val="%1."/>
      <w:lvlJc w:val="left"/>
      <w:pPr>
        <w:ind w:left="360" w:hanging="360"/>
      </w:pPr>
      <w:rPr>
        <w:rFonts w:ascii="Verdana" w:eastAsia="Verdana" w:hAnsi="Verdana" w:cs="Verdana"/>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5" w15:restartNumberingAfterBreak="0">
    <w:nsid w:val="74E126A7"/>
    <w:multiLevelType w:val="multilevel"/>
    <w:tmpl w:val="0E68F9B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76C83094"/>
    <w:multiLevelType w:val="multilevel"/>
    <w:tmpl w:val="D664431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7DE51708"/>
    <w:multiLevelType w:val="multilevel"/>
    <w:tmpl w:val="94A4D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1"/>
  </w:num>
  <w:num w:numId="3">
    <w:abstractNumId w:val="20"/>
  </w:num>
  <w:num w:numId="4">
    <w:abstractNumId w:val="19"/>
  </w:num>
  <w:num w:numId="5">
    <w:abstractNumId w:val="9"/>
  </w:num>
  <w:num w:numId="6">
    <w:abstractNumId w:val="15"/>
  </w:num>
  <w:num w:numId="7">
    <w:abstractNumId w:val="7"/>
  </w:num>
  <w:num w:numId="8">
    <w:abstractNumId w:val="12"/>
  </w:num>
  <w:num w:numId="9">
    <w:abstractNumId w:val="24"/>
  </w:num>
  <w:num w:numId="10">
    <w:abstractNumId w:val="10"/>
  </w:num>
  <w:num w:numId="11">
    <w:abstractNumId w:val="6"/>
  </w:num>
  <w:num w:numId="12">
    <w:abstractNumId w:val="14"/>
  </w:num>
  <w:num w:numId="13">
    <w:abstractNumId w:val="4"/>
  </w:num>
  <w:num w:numId="14">
    <w:abstractNumId w:val="0"/>
  </w:num>
  <w:num w:numId="15">
    <w:abstractNumId w:val="8"/>
  </w:num>
  <w:num w:numId="16">
    <w:abstractNumId w:val="25"/>
  </w:num>
  <w:num w:numId="17">
    <w:abstractNumId w:val="1"/>
  </w:num>
  <w:num w:numId="18">
    <w:abstractNumId w:val="22"/>
  </w:num>
  <w:num w:numId="19">
    <w:abstractNumId w:val="17"/>
  </w:num>
  <w:num w:numId="20">
    <w:abstractNumId w:val="18"/>
  </w:num>
  <w:num w:numId="21">
    <w:abstractNumId w:val="13"/>
  </w:num>
  <w:num w:numId="22">
    <w:abstractNumId w:val="21"/>
  </w:num>
  <w:num w:numId="23">
    <w:abstractNumId w:val="26"/>
  </w:num>
  <w:num w:numId="24">
    <w:abstractNumId w:val="3"/>
  </w:num>
  <w:num w:numId="25">
    <w:abstractNumId w:val="23"/>
  </w:num>
  <w:num w:numId="26">
    <w:abstractNumId w:val="5"/>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64"/>
    <w:rsid w:val="00A94EEB"/>
    <w:rsid w:val="00E328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D955"/>
  <w15:docId w15:val="{B3A2C8B5-34DF-4C8F-B6BD-3CF276B6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115" w:type="dxa"/>
      </w:tblCellMar>
    </w:tblPr>
  </w:style>
  <w:style w:type="paragraph" w:styleId="Header">
    <w:name w:val="header"/>
    <w:basedOn w:val="Normal"/>
    <w:link w:val="HeaderChar"/>
    <w:uiPriority w:val="99"/>
    <w:unhideWhenUsed/>
    <w:rsid w:val="008C6239"/>
    <w:pPr>
      <w:tabs>
        <w:tab w:val="center" w:pos="4513"/>
        <w:tab w:val="right" w:pos="9026"/>
      </w:tabs>
    </w:pPr>
  </w:style>
  <w:style w:type="character" w:customStyle="1" w:styleId="HeaderChar">
    <w:name w:val="Header Char"/>
    <w:basedOn w:val="DefaultParagraphFont"/>
    <w:link w:val="Header"/>
    <w:uiPriority w:val="99"/>
    <w:rsid w:val="008C6239"/>
  </w:style>
  <w:style w:type="paragraph" w:styleId="Footer">
    <w:name w:val="footer"/>
    <w:basedOn w:val="Normal"/>
    <w:link w:val="FooterChar"/>
    <w:uiPriority w:val="99"/>
    <w:unhideWhenUsed/>
    <w:rsid w:val="008C6239"/>
    <w:pPr>
      <w:tabs>
        <w:tab w:val="center" w:pos="4513"/>
        <w:tab w:val="right" w:pos="9026"/>
      </w:tabs>
    </w:pPr>
  </w:style>
  <w:style w:type="character" w:customStyle="1" w:styleId="FooterChar">
    <w:name w:val="Footer Char"/>
    <w:basedOn w:val="DefaultParagraphFont"/>
    <w:link w:val="Footer"/>
    <w:uiPriority w:val="99"/>
    <w:rsid w:val="008C6239"/>
  </w:style>
  <w:style w:type="character" w:customStyle="1" w:styleId="Heading3Char">
    <w:name w:val="Heading 3 Char"/>
    <w:basedOn w:val="DefaultParagraphFont"/>
    <w:link w:val="Heading3"/>
    <w:uiPriority w:val="9"/>
    <w:rsid w:val="00D01D41"/>
    <w:rPr>
      <w:b/>
      <w:sz w:val="28"/>
      <w:szCs w:val="28"/>
    </w:rPr>
  </w:style>
  <w:style w:type="paragraph" w:styleId="NormalWeb">
    <w:name w:val="Normal (Web)"/>
    <w:basedOn w:val="Normal"/>
    <w:uiPriority w:val="99"/>
    <w:unhideWhenUsed/>
    <w:rsid w:val="002357BE"/>
    <w:pPr>
      <w:widowControl/>
      <w:spacing w:before="100" w:beforeAutospacing="1" w:after="100" w:afterAutospacing="1"/>
    </w:pPr>
    <w:rPr>
      <w:rFonts w:ascii="Times New Roman" w:eastAsia="Times New Roman" w:hAnsi="Times New Roman" w:cs="Times New Roman"/>
      <w:sz w:val="24"/>
      <w:szCs w:val="24"/>
      <w:lang w:val="en-NZ"/>
    </w:rPr>
  </w:style>
  <w:style w:type="character" w:styleId="Hyperlink">
    <w:name w:val="Hyperlink"/>
    <w:basedOn w:val="DefaultParagraphFont"/>
    <w:uiPriority w:val="99"/>
    <w:unhideWhenUsed/>
    <w:rsid w:val="002357BE"/>
    <w:rPr>
      <w:color w:val="0000FF" w:themeColor="hyperlink"/>
      <w:u w:val="single"/>
    </w:rPr>
  </w:style>
  <w:style w:type="character" w:styleId="UnresolvedMention">
    <w:name w:val="Unresolved Mention"/>
    <w:basedOn w:val="DefaultParagraphFont"/>
    <w:uiPriority w:val="99"/>
    <w:semiHidden/>
    <w:unhideWhenUsed/>
    <w:rsid w:val="002357BE"/>
    <w:rPr>
      <w:color w:val="605E5C"/>
      <w:shd w:val="clear" w:color="auto" w:fill="E1DFDD"/>
    </w:rPr>
  </w:style>
  <w:style w:type="paragraph" w:styleId="ListParagraph">
    <w:name w:val="List Paragraph"/>
    <w:basedOn w:val="Normal"/>
    <w:uiPriority w:val="34"/>
    <w:qFormat/>
    <w:rsid w:val="002357BE"/>
    <w:pPr>
      <w:ind w:left="720"/>
      <w:contextualSpacing/>
    </w:pPr>
  </w:style>
  <w:style w:type="table" w:customStyle="1" w:styleId="aa">
    <w:basedOn w:val="TableNormal"/>
    <w:tblPr>
      <w:tblStyleRowBandSize w:val="1"/>
      <w:tblStyleColBandSize w:val="1"/>
      <w:tblCellMar>
        <w:top w:w="100" w:type="dxa"/>
        <w:left w:w="0" w:type="dxa"/>
        <w:bottom w:w="100" w:type="dxa"/>
        <w:right w:w="115" w:type="dxa"/>
      </w:tblCellMar>
    </w:tblPr>
  </w:style>
  <w:style w:type="table" w:customStyle="1" w:styleId="ab">
    <w:basedOn w:val="TableNormal"/>
    <w:tblPr>
      <w:tblStyleRowBandSize w:val="1"/>
      <w:tblStyleColBandSize w:val="1"/>
      <w:tblCellMar>
        <w:top w:w="100" w:type="dxa"/>
        <w:left w:w="0" w:type="dxa"/>
        <w:bottom w:w="100" w:type="dxa"/>
        <w:right w:w="115" w:type="dxa"/>
      </w:tblCellMar>
    </w:tblPr>
  </w:style>
  <w:style w:type="table" w:customStyle="1" w:styleId="ac">
    <w:basedOn w:val="TableNormal"/>
    <w:tblPr>
      <w:tblStyleRowBandSize w:val="1"/>
      <w:tblStyleColBandSize w:val="1"/>
      <w:tblCellMar>
        <w:top w:w="100" w:type="dxa"/>
        <w:left w:w="0" w:type="dxa"/>
        <w:bottom w:w="100" w:type="dxa"/>
        <w:right w:w="115" w:type="dxa"/>
      </w:tblCellMar>
    </w:tblPr>
  </w:style>
  <w:style w:type="table" w:customStyle="1" w:styleId="ad">
    <w:basedOn w:val="TableNormal"/>
    <w:tblPr>
      <w:tblStyleRowBandSize w:val="1"/>
      <w:tblStyleColBandSize w:val="1"/>
      <w:tblCellMar>
        <w:top w:w="100" w:type="dxa"/>
        <w:left w:w="0" w:type="dxa"/>
        <w:bottom w:w="100" w:type="dxa"/>
        <w:right w:w="115" w:type="dxa"/>
      </w:tblCellMar>
    </w:tblPr>
  </w:style>
  <w:style w:type="table" w:customStyle="1" w:styleId="ae">
    <w:basedOn w:val="TableNormal"/>
    <w:tblPr>
      <w:tblStyleRowBandSize w:val="1"/>
      <w:tblStyleColBandSize w:val="1"/>
      <w:tblCellMar>
        <w:top w:w="100" w:type="dxa"/>
        <w:left w:w="0" w:type="dxa"/>
        <w:bottom w:w="100" w:type="dxa"/>
        <w:right w:w="115" w:type="dxa"/>
      </w:tblCellMar>
    </w:tblPr>
  </w:style>
  <w:style w:type="table" w:customStyle="1" w:styleId="af">
    <w:basedOn w:val="TableNormal"/>
    <w:tblPr>
      <w:tblStyleRowBandSize w:val="1"/>
      <w:tblStyleColBandSize w:val="1"/>
      <w:tblCellMar>
        <w:top w:w="100" w:type="dxa"/>
        <w:left w:w="0" w:type="dxa"/>
        <w:bottom w:w="100" w:type="dxa"/>
        <w:right w:w="115" w:type="dxa"/>
      </w:tblCellMar>
    </w:tblPr>
  </w:style>
  <w:style w:type="table" w:customStyle="1" w:styleId="af0">
    <w:basedOn w:val="TableNormal"/>
    <w:tblPr>
      <w:tblStyleRowBandSize w:val="1"/>
      <w:tblStyleColBandSize w:val="1"/>
      <w:tblCellMar>
        <w:top w:w="100" w:type="dxa"/>
        <w:left w:w="0" w:type="dxa"/>
        <w:bottom w:w="100" w:type="dxa"/>
        <w:right w:w="115" w:type="dxa"/>
      </w:tblCellMar>
    </w:tblPr>
  </w:style>
  <w:style w:type="table" w:customStyle="1" w:styleId="af1">
    <w:basedOn w:val="TableNormal"/>
    <w:tblPr>
      <w:tblStyleRowBandSize w:val="1"/>
      <w:tblStyleColBandSize w:val="1"/>
      <w:tblCellMar>
        <w:top w:w="100" w:type="dxa"/>
        <w:left w:w="0" w:type="dxa"/>
        <w:bottom w:w="100" w:type="dxa"/>
        <w:right w:w="115" w:type="dxa"/>
      </w:tblCellMar>
    </w:tblPr>
  </w:style>
  <w:style w:type="table" w:customStyle="1" w:styleId="af2">
    <w:basedOn w:val="TableNormal"/>
    <w:tblPr>
      <w:tblStyleRowBandSize w:val="1"/>
      <w:tblStyleColBandSize w:val="1"/>
      <w:tblCellMar>
        <w:top w:w="100" w:type="dxa"/>
        <w:left w:w="0" w:type="dxa"/>
        <w:bottom w:w="100" w:type="dxa"/>
        <w:right w:w="115" w:type="dxa"/>
      </w:tblCellMar>
    </w:tblPr>
  </w:style>
  <w:style w:type="table" w:customStyle="1" w:styleId="af3">
    <w:basedOn w:val="TableNormal"/>
    <w:tblPr>
      <w:tblStyleRowBandSize w:val="1"/>
      <w:tblStyleColBandSize w:val="1"/>
      <w:tblCellMar>
        <w:top w:w="100" w:type="dxa"/>
        <w:left w:w="0" w:type="dxa"/>
        <w:bottom w:w="100" w:type="dxa"/>
        <w:right w:w="115" w:type="dxa"/>
      </w:tblCellMar>
    </w:tblPr>
  </w:style>
  <w:style w:type="table" w:customStyle="1" w:styleId="af4">
    <w:basedOn w:val="TableNormal"/>
    <w:tblPr>
      <w:tblStyleRowBandSize w:val="1"/>
      <w:tblStyleColBandSize w:val="1"/>
      <w:tblCellMar>
        <w:top w:w="100" w:type="dxa"/>
        <w:left w:w="0" w:type="dxa"/>
        <w:bottom w:w="100" w:type="dxa"/>
        <w:right w:w="115" w:type="dxa"/>
      </w:tblCellMar>
    </w:tblPr>
  </w:style>
  <w:style w:type="character" w:styleId="CommentReference">
    <w:name w:val="annotation reference"/>
    <w:basedOn w:val="DefaultParagraphFont"/>
    <w:uiPriority w:val="99"/>
    <w:semiHidden/>
    <w:unhideWhenUsed/>
    <w:rsid w:val="00E16549"/>
    <w:rPr>
      <w:sz w:val="16"/>
      <w:szCs w:val="16"/>
    </w:rPr>
  </w:style>
  <w:style w:type="paragraph" w:styleId="CommentText">
    <w:name w:val="annotation text"/>
    <w:basedOn w:val="Normal"/>
    <w:link w:val="CommentTextChar"/>
    <w:uiPriority w:val="99"/>
    <w:semiHidden/>
    <w:unhideWhenUsed/>
    <w:rsid w:val="00E16549"/>
  </w:style>
  <w:style w:type="character" w:customStyle="1" w:styleId="CommentTextChar">
    <w:name w:val="Comment Text Char"/>
    <w:basedOn w:val="DefaultParagraphFont"/>
    <w:link w:val="CommentText"/>
    <w:uiPriority w:val="99"/>
    <w:semiHidden/>
    <w:rsid w:val="00E16549"/>
  </w:style>
  <w:style w:type="paragraph" w:styleId="CommentSubject">
    <w:name w:val="annotation subject"/>
    <w:basedOn w:val="CommentText"/>
    <w:next w:val="CommentText"/>
    <w:link w:val="CommentSubjectChar"/>
    <w:uiPriority w:val="99"/>
    <w:semiHidden/>
    <w:unhideWhenUsed/>
    <w:rsid w:val="00E16549"/>
    <w:rPr>
      <w:b/>
      <w:bCs/>
    </w:rPr>
  </w:style>
  <w:style w:type="character" w:customStyle="1" w:styleId="CommentSubjectChar">
    <w:name w:val="Comment Subject Char"/>
    <w:basedOn w:val="CommentTextChar"/>
    <w:link w:val="CommentSubject"/>
    <w:uiPriority w:val="99"/>
    <w:semiHidden/>
    <w:rsid w:val="00E16549"/>
    <w:rPr>
      <w:b/>
      <w:bCs/>
    </w:rPr>
  </w:style>
  <w:style w:type="table" w:customStyle="1" w:styleId="af5">
    <w:basedOn w:val="TableNormal"/>
    <w:tblPr>
      <w:tblStyleRowBandSize w:val="1"/>
      <w:tblStyleColBandSize w:val="1"/>
      <w:tblCellMar>
        <w:top w:w="100" w:type="dxa"/>
        <w:left w:w="0" w:type="dxa"/>
        <w:bottom w:w="100" w:type="dxa"/>
        <w:right w:w="115" w:type="dxa"/>
      </w:tblCellMar>
    </w:tblPr>
  </w:style>
  <w:style w:type="table" w:customStyle="1" w:styleId="af6">
    <w:basedOn w:val="TableNormal"/>
    <w:tblPr>
      <w:tblStyleRowBandSize w:val="1"/>
      <w:tblStyleColBandSize w:val="1"/>
      <w:tblCellMar>
        <w:top w:w="100" w:type="dxa"/>
        <w:left w:w="0" w:type="dxa"/>
        <w:bottom w:w="100" w:type="dxa"/>
        <w:right w:w="115" w:type="dxa"/>
      </w:tblCellMar>
    </w:tblPr>
  </w:style>
  <w:style w:type="table" w:customStyle="1" w:styleId="af7">
    <w:basedOn w:val="TableNormal"/>
    <w:tblPr>
      <w:tblStyleRowBandSize w:val="1"/>
      <w:tblStyleColBandSize w:val="1"/>
      <w:tblCellMar>
        <w:top w:w="100" w:type="dxa"/>
        <w:left w:w="0" w:type="dxa"/>
        <w:bottom w:w="100" w:type="dxa"/>
        <w:right w:w="115" w:type="dxa"/>
      </w:tblCellMar>
    </w:tblPr>
  </w:style>
  <w:style w:type="table" w:customStyle="1" w:styleId="af8">
    <w:basedOn w:val="TableNormal"/>
    <w:tblPr>
      <w:tblStyleRowBandSize w:val="1"/>
      <w:tblStyleColBandSize w:val="1"/>
      <w:tblCellMar>
        <w:top w:w="100" w:type="dxa"/>
        <w:left w:w="0" w:type="dxa"/>
        <w:bottom w:w="100" w:type="dxa"/>
        <w:right w:w="115" w:type="dxa"/>
      </w:tblCellMar>
    </w:tblPr>
  </w:style>
  <w:style w:type="table" w:customStyle="1" w:styleId="af9">
    <w:basedOn w:val="TableNormal"/>
    <w:tblPr>
      <w:tblStyleRowBandSize w:val="1"/>
      <w:tblStyleColBandSize w:val="1"/>
      <w:tblCellMar>
        <w:top w:w="100" w:type="dxa"/>
        <w:left w:w="0" w:type="dxa"/>
        <w:bottom w:w="100" w:type="dxa"/>
        <w:right w:w="115" w:type="dxa"/>
      </w:tblCellMar>
    </w:tblPr>
  </w:style>
  <w:style w:type="table" w:customStyle="1" w:styleId="afa">
    <w:basedOn w:val="TableNormal"/>
    <w:tblPr>
      <w:tblStyleRowBandSize w:val="1"/>
      <w:tblStyleColBandSize w:val="1"/>
      <w:tblCellMar>
        <w:top w:w="100" w:type="dxa"/>
        <w:left w:w="0" w:type="dxa"/>
        <w:bottom w:w="100" w:type="dxa"/>
        <w:right w:w="115" w:type="dxa"/>
      </w:tblCellMar>
    </w:tblPr>
  </w:style>
  <w:style w:type="table" w:customStyle="1" w:styleId="afb">
    <w:basedOn w:val="TableNormal"/>
    <w:tblPr>
      <w:tblStyleRowBandSize w:val="1"/>
      <w:tblStyleColBandSize w:val="1"/>
      <w:tblCellMar>
        <w:top w:w="100" w:type="dxa"/>
        <w:left w:w="0" w:type="dxa"/>
        <w:bottom w:w="100" w:type="dxa"/>
        <w:right w:w="115" w:type="dxa"/>
      </w:tblCellMar>
    </w:tblPr>
  </w:style>
  <w:style w:type="table" w:customStyle="1" w:styleId="afc">
    <w:basedOn w:val="TableNormal"/>
    <w:tblPr>
      <w:tblStyleRowBandSize w:val="1"/>
      <w:tblStyleColBandSize w:val="1"/>
      <w:tblCellMar>
        <w:top w:w="100" w:type="dxa"/>
        <w:left w:w="0" w:type="dxa"/>
        <w:bottom w:w="100" w:type="dxa"/>
        <w:right w:w="115" w:type="dxa"/>
      </w:tblCellMar>
    </w:tblPr>
  </w:style>
  <w:style w:type="table" w:customStyle="1" w:styleId="afd">
    <w:basedOn w:val="TableNormal"/>
    <w:tblPr>
      <w:tblStyleRowBandSize w:val="1"/>
      <w:tblStyleColBandSize w:val="1"/>
      <w:tblCellMar>
        <w:top w:w="100" w:type="dxa"/>
        <w:left w:w="0" w:type="dxa"/>
        <w:bottom w:w="100" w:type="dxa"/>
        <w:right w:w="115" w:type="dxa"/>
      </w:tblCellMar>
    </w:tblPr>
  </w:style>
  <w:style w:type="table" w:customStyle="1" w:styleId="afe">
    <w:basedOn w:val="TableNormal"/>
    <w:tblPr>
      <w:tblStyleRowBandSize w:val="1"/>
      <w:tblStyleColBandSize w:val="1"/>
      <w:tblCellMar>
        <w:top w:w="100" w:type="dxa"/>
        <w:left w:w="0" w:type="dxa"/>
        <w:bottom w:w="100" w:type="dxa"/>
        <w:right w:w="115" w:type="dxa"/>
      </w:tblCellMar>
    </w:tblPr>
  </w:style>
  <w:style w:type="table" w:customStyle="1" w:styleId="aff">
    <w:basedOn w:val="TableNormal"/>
    <w:tblPr>
      <w:tblStyleRowBandSize w:val="1"/>
      <w:tblStyleColBandSize w:val="1"/>
      <w:tblCellMar>
        <w:top w:w="100" w:type="dxa"/>
        <w:left w:w="0" w:type="dxa"/>
        <w:bottom w:w="100" w:type="dxa"/>
        <w:right w:w="115" w:type="dxa"/>
      </w:tblCellMar>
    </w:tblPr>
  </w:style>
  <w:style w:type="character" w:customStyle="1" w:styleId="apple-tab-span">
    <w:name w:val="apple-tab-span"/>
    <w:basedOn w:val="DefaultParagraphFont"/>
    <w:rsid w:val="00A9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2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3084-building-science-concepts-the-air-around-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774-drama-in-the-microworl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sciencelearn.org.nz/resources/3082-investigating-the-push-of-ai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oMhTXY8nZ4s7DYSuIJmeldRv1Q==">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Balloons and air density</dc:title>
  <dc:creator>Science Learning Hub – Pokapū Akoranga Pūtaiao, The University of Waikato Te Whare Wānanga o Waikato</dc:creator>
  <cp:lastModifiedBy>Vanya Bootham</cp:lastModifiedBy>
  <cp:revision>2</cp:revision>
  <dcterms:created xsi:type="dcterms:W3CDTF">2021-11-05T04:56:00Z</dcterms:created>
  <dcterms:modified xsi:type="dcterms:W3CDTF">2021-11-05T04:56:00Z</dcterms:modified>
</cp:coreProperties>
</file>