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821D" w14:textId="77777777" w:rsidR="007251DC" w:rsidRDefault="007251DC" w:rsidP="00330C6C">
      <w:pPr>
        <w:rPr>
          <w:b/>
          <w:sz w:val="24"/>
        </w:rPr>
      </w:pPr>
      <w:r w:rsidRPr="005A7B40">
        <w:rPr>
          <w:b/>
          <w:sz w:val="24"/>
        </w:rPr>
        <w:t>Part 1: Learning outcomes plan</w:t>
      </w:r>
    </w:p>
    <w:p w14:paraId="6FD26CBF" w14:textId="77777777" w:rsidR="007251DC" w:rsidRPr="005A7B40" w:rsidRDefault="007251DC" w:rsidP="007251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0"/>
        <w:gridCol w:w="3640"/>
        <w:gridCol w:w="3640"/>
        <w:gridCol w:w="3640"/>
      </w:tblGrid>
      <w:tr w:rsidR="007251DC" w:rsidRPr="005A7B40" w14:paraId="07CCA7DD" w14:textId="77777777" w:rsidTr="00330C6C">
        <w:trPr>
          <w:trHeight w:val="78"/>
        </w:trPr>
        <w:tc>
          <w:tcPr>
            <w:tcW w:w="3656" w:type="dxa"/>
          </w:tcPr>
          <w:p w14:paraId="76A2CFE6" w14:textId="77777777" w:rsidR="007251DC" w:rsidRPr="00490CC0" w:rsidRDefault="007251DC" w:rsidP="007251DC">
            <w:pPr>
              <w:rPr>
                <w:b/>
              </w:rPr>
            </w:pPr>
            <w:r w:rsidRPr="00490CC0">
              <w:rPr>
                <w:b/>
              </w:rPr>
              <w:t>Main idea:</w:t>
            </w:r>
          </w:p>
          <w:p w14:paraId="5F0E95C7" w14:textId="77777777" w:rsidR="007251DC" w:rsidRPr="00C306D9" w:rsidRDefault="007251DC" w:rsidP="007251DC">
            <w:pPr>
              <w:pStyle w:val="Tablebullet"/>
              <w:numPr>
                <w:ilvl w:val="0"/>
                <w:numId w:val="34"/>
              </w:numPr>
              <w:tabs>
                <w:tab w:val="clear" w:pos="360"/>
                <w:tab w:val="num" w:pos="176"/>
              </w:tabs>
              <w:ind w:left="176" w:hanging="176"/>
              <w:rPr>
                <w:szCs w:val="20"/>
              </w:rPr>
            </w:pPr>
            <w:r>
              <w:rPr>
                <w:szCs w:val="20"/>
              </w:rPr>
              <w:t>New Zealand has native and introduced earthworms that are adapted to live in specific soil niche habitats.</w:t>
            </w:r>
          </w:p>
        </w:tc>
        <w:tc>
          <w:tcPr>
            <w:tcW w:w="7313" w:type="dxa"/>
            <w:gridSpan w:val="2"/>
          </w:tcPr>
          <w:p w14:paraId="4D94CA6F" w14:textId="77777777" w:rsidR="007251DC" w:rsidRPr="00B53D3A" w:rsidRDefault="007251DC" w:rsidP="007251DC">
            <w:pPr>
              <w:rPr>
                <w:b/>
              </w:rPr>
            </w:pPr>
            <w:r w:rsidRPr="00B53D3A">
              <w:rPr>
                <w:b/>
              </w:rPr>
              <w:t>Science strand:</w:t>
            </w:r>
          </w:p>
          <w:p w14:paraId="6026E7AD" w14:textId="77777777" w:rsidR="007251DC" w:rsidRPr="005A7B40" w:rsidRDefault="007251DC" w:rsidP="007251DC">
            <w:pPr>
              <w:pStyle w:val="Tablebullet"/>
              <w:numPr>
                <w:ilvl w:val="0"/>
                <w:numId w:val="0"/>
              </w:numPr>
              <w:tabs>
                <w:tab w:val="num" w:pos="360"/>
              </w:tabs>
              <w:ind w:left="360" w:hanging="360"/>
            </w:pPr>
            <w:r w:rsidRPr="00C306D9">
              <w:rPr>
                <w:szCs w:val="20"/>
              </w:rPr>
              <w:t xml:space="preserve">Living World: Life processes </w:t>
            </w:r>
          </w:p>
          <w:p w14:paraId="4F92D281" w14:textId="77777777" w:rsidR="007251DC" w:rsidRDefault="007251DC" w:rsidP="007251DC">
            <w:pPr>
              <w:pStyle w:val="Tablebullet"/>
              <w:numPr>
                <w:ilvl w:val="0"/>
                <w:numId w:val="34"/>
              </w:numPr>
              <w:tabs>
                <w:tab w:val="clear" w:pos="360"/>
                <w:tab w:val="num" w:pos="176"/>
                <w:tab w:val="num" w:pos="227"/>
              </w:tabs>
              <w:ind w:left="176" w:hanging="176"/>
            </w:pPr>
            <w:r>
              <w:t>Recognise that there are life processes in common to all living things and that these occur in different ways.</w:t>
            </w:r>
          </w:p>
          <w:p w14:paraId="4EA285F7" w14:textId="77777777" w:rsidR="007251DC" w:rsidRDefault="007251DC" w:rsidP="007251DC">
            <w:pPr>
              <w:pStyle w:val="Tablebullet"/>
              <w:numPr>
                <w:ilvl w:val="0"/>
                <w:numId w:val="34"/>
              </w:numPr>
              <w:tabs>
                <w:tab w:val="clear" w:pos="360"/>
                <w:tab w:val="num" w:pos="176"/>
                <w:tab w:val="num" w:pos="227"/>
              </w:tabs>
              <w:ind w:left="176" w:hanging="176"/>
            </w:pPr>
            <w:r>
              <w:t>Recognise that living things are suited to their particular habitat and they respond to environmental changes, both natural and human-induced.</w:t>
            </w:r>
          </w:p>
          <w:p w14:paraId="4BFA2C2C" w14:textId="77777777" w:rsidR="007251DC" w:rsidRPr="005A7B40" w:rsidRDefault="007251DC" w:rsidP="007251DC">
            <w:pPr>
              <w:pStyle w:val="Tablebullet"/>
              <w:numPr>
                <w:ilvl w:val="0"/>
                <w:numId w:val="34"/>
              </w:numPr>
              <w:tabs>
                <w:tab w:val="clear" w:pos="360"/>
                <w:tab w:val="num" w:pos="176"/>
                <w:tab w:val="num" w:pos="227"/>
              </w:tabs>
              <w:ind w:left="176" w:hanging="176"/>
            </w:pPr>
            <w:r>
              <w:t>Begin to group plants, animals, and other living things into science-based classifications.</w:t>
            </w:r>
          </w:p>
        </w:tc>
        <w:tc>
          <w:tcPr>
            <w:tcW w:w="3657" w:type="dxa"/>
          </w:tcPr>
          <w:p w14:paraId="577D6CD9" w14:textId="77777777" w:rsidR="007251DC" w:rsidRPr="00490CC0" w:rsidRDefault="007251DC" w:rsidP="007251DC">
            <w:r w:rsidRPr="00B53D3A">
              <w:rPr>
                <w:b/>
              </w:rPr>
              <w:t xml:space="preserve">Level: </w:t>
            </w:r>
            <w:r>
              <w:t>3-4</w:t>
            </w:r>
          </w:p>
          <w:p w14:paraId="01C5AB02" w14:textId="77777777" w:rsidR="007251DC" w:rsidRDefault="007251DC" w:rsidP="007251DC">
            <w:pPr>
              <w:rPr>
                <w:b/>
              </w:rPr>
            </w:pPr>
          </w:p>
          <w:p w14:paraId="173E2DF7" w14:textId="77777777" w:rsidR="007251DC" w:rsidRPr="00490CC0" w:rsidRDefault="007251DC" w:rsidP="007251DC">
            <w:r w:rsidRPr="00B53D3A">
              <w:rPr>
                <w:b/>
              </w:rPr>
              <w:t>Year:</w:t>
            </w:r>
            <w:r w:rsidRPr="00490CC0">
              <w:t xml:space="preserve"> </w:t>
            </w:r>
            <w:r>
              <w:t>5-8</w:t>
            </w:r>
          </w:p>
          <w:p w14:paraId="47762616" w14:textId="77777777" w:rsidR="007251DC" w:rsidRDefault="007251DC" w:rsidP="007251DC">
            <w:pPr>
              <w:rPr>
                <w:b/>
              </w:rPr>
            </w:pPr>
          </w:p>
          <w:p w14:paraId="1AA0042B" w14:textId="77777777" w:rsidR="007251DC" w:rsidRPr="005A7B40" w:rsidRDefault="007251DC" w:rsidP="007251DC">
            <w:r w:rsidRPr="00B53D3A">
              <w:rPr>
                <w:b/>
              </w:rPr>
              <w:t>Teacher:</w:t>
            </w:r>
            <w:r w:rsidRPr="00490CC0">
              <w:t xml:space="preserve"> </w:t>
            </w:r>
            <w:r>
              <w:t>Angela Schipper</w:t>
            </w:r>
          </w:p>
        </w:tc>
      </w:tr>
      <w:tr w:rsidR="007251DC" w:rsidRPr="005A7B40" w14:paraId="58272A30" w14:textId="77777777" w:rsidTr="00330C6C">
        <w:trPr>
          <w:trHeight w:val="78"/>
        </w:trPr>
        <w:tc>
          <w:tcPr>
            <w:tcW w:w="14626" w:type="dxa"/>
            <w:gridSpan w:val="4"/>
          </w:tcPr>
          <w:p w14:paraId="51506C47" w14:textId="77777777" w:rsidR="007251DC" w:rsidRPr="004028D5" w:rsidRDefault="007251DC" w:rsidP="007251DC">
            <w:pPr>
              <w:rPr>
                <w:b/>
              </w:rPr>
            </w:pPr>
            <w:r w:rsidRPr="004028D5">
              <w:rPr>
                <w:b/>
              </w:rPr>
              <w:t xml:space="preserve">Overarching learning outcomes: </w:t>
            </w:r>
          </w:p>
          <w:p w14:paraId="1556B2F7" w14:textId="77777777" w:rsidR="007251DC" w:rsidRPr="00094F1D" w:rsidRDefault="007251DC" w:rsidP="007251DC">
            <w:r w:rsidRPr="00094F1D">
              <w:t>In building understandings about</w:t>
            </w:r>
            <w:r>
              <w:t xml:space="preserve"> earthworms</w:t>
            </w:r>
            <w:r w:rsidRPr="00094F1D">
              <w:t>, students will integrate:</w:t>
            </w:r>
          </w:p>
          <w:p w14:paraId="3A1C7909" w14:textId="77777777" w:rsidR="007251DC" w:rsidRPr="00C306D9" w:rsidRDefault="007251DC" w:rsidP="007251DC">
            <w:pPr>
              <w:pStyle w:val="Tablebullet"/>
              <w:numPr>
                <w:ilvl w:val="0"/>
                <w:numId w:val="34"/>
              </w:numPr>
              <w:tabs>
                <w:tab w:val="clear" w:pos="360"/>
                <w:tab w:val="num" w:pos="176"/>
                <w:tab w:val="num" w:pos="227"/>
              </w:tabs>
              <w:ind w:left="176" w:hanging="176"/>
              <w:rPr>
                <w:szCs w:val="20"/>
              </w:rPr>
            </w:pPr>
            <w:r>
              <w:rPr>
                <w:szCs w:val="20"/>
              </w:rPr>
              <w:t xml:space="preserve">understanding the relationship between niche and earthworm physical characteristics and behaviours </w:t>
            </w:r>
            <w:r w:rsidRPr="00C306D9">
              <w:rPr>
                <w:szCs w:val="20"/>
              </w:rPr>
              <w:t>(scientific knowledge)</w:t>
            </w:r>
          </w:p>
          <w:p w14:paraId="715C16CC" w14:textId="77777777" w:rsidR="007251DC" w:rsidRPr="00465CB8" w:rsidRDefault="007251DC" w:rsidP="007251DC">
            <w:pPr>
              <w:pStyle w:val="Tablebullet"/>
              <w:numPr>
                <w:ilvl w:val="0"/>
                <w:numId w:val="34"/>
              </w:numPr>
              <w:tabs>
                <w:tab w:val="clear" w:pos="360"/>
                <w:tab w:val="num" w:pos="176"/>
              </w:tabs>
              <w:ind w:left="176" w:hanging="176"/>
            </w:pPr>
            <w:r w:rsidRPr="00C306D9">
              <w:rPr>
                <w:szCs w:val="20"/>
              </w:rPr>
              <w:t>investigation</w:t>
            </w:r>
            <w:r>
              <w:rPr>
                <w:szCs w:val="20"/>
              </w:rPr>
              <w:t>s</w:t>
            </w:r>
            <w:r w:rsidRPr="00C306D9">
              <w:rPr>
                <w:szCs w:val="20"/>
              </w:rPr>
              <w:t xml:space="preserve"> into </w:t>
            </w:r>
            <w:r>
              <w:rPr>
                <w:szCs w:val="20"/>
              </w:rPr>
              <w:t xml:space="preserve">adaptations and observation </w:t>
            </w:r>
            <w:r w:rsidRPr="00C306D9">
              <w:rPr>
                <w:szCs w:val="20"/>
              </w:rPr>
              <w:t>(scientific practice)</w:t>
            </w:r>
          </w:p>
          <w:p w14:paraId="74E389B7" w14:textId="77777777" w:rsidR="007251DC" w:rsidRPr="005A7B40" w:rsidRDefault="007251DC" w:rsidP="007251DC">
            <w:pPr>
              <w:pStyle w:val="Tablebullet"/>
              <w:numPr>
                <w:ilvl w:val="0"/>
                <w:numId w:val="34"/>
              </w:numPr>
              <w:tabs>
                <w:tab w:val="clear" w:pos="360"/>
                <w:tab w:val="num" w:pos="176"/>
              </w:tabs>
              <w:ind w:left="176" w:hanging="176"/>
            </w:pPr>
            <w:r>
              <w:rPr>
                <w:szCs w:val="20"/>
              </w:rPr>
              <w:t>engagement with a range of science text and media and use a range of scientific vocabulary</w:t>
            </w:r>
            <w:r w:rsidRPr="00C306D9">
              <w:rPr>
                <w:szCs w:val="20"/>
              </w:rPr>
              <w:t xml:space="preserve"> (nature of science)</w:t>
            </w:r>
            <w:r>
              <w:rPr>
                <w:szCs w:val="20"/>
              </w:rPr>
              <w:t>.</w:t>
            </w:r>
          </w:p>
        </w:tc>
      </w:tr>
      <w:tr w:rsidR="007251DC" w:rsidRPr="005A7B40" w14:paraId="114F00AD" w14:textId="77777777" w:rsidTr="00330C6C">
        <w:trPr>
          <w:trHeight w:val="285"/>
        </w:trPr>
        <w:tc>
          <w:tcPr>
            <w:tcW w:w="3656" w:type="dxa"/>
            <w:shd w:val="clear" w:color="auto" w:fill="D9D9D9"/>
          </w:tcPr>
          <w:p w14:paraId="718A6540" w14:textId="77777777" w:rsidR="007251DC" w:rsidRPr="00B53D3A" w:rsidRDefault="007251DC" w:rsidP="007251DC">
            <w:pPr>
              <w:rPr>
                <w:b/>
              </w:rPr>
            </w:pPr>
            <w:r w:rsidRPr="00B53D3A">
              <w:rPr>
                <w:b/>
              </w:rPr>
              <w:t xml:space="preserve">Conceptual learning outcomes </w:t>
            </w:r>
          </w:p>
        </w:tc>
        <w:tc>
          <w:tcPr>
            <w:tcW w:w="3657" w:type="dxa"/>
            <w:shd w:val="clear" w:color="auto" w:fill="D9D9D9"/>
          </w:tcPr>
          <w:p w14:paraId="655B4514" w14:textId="77777777" w:rsidR="007251DC" w:rsidRPr="00B53D3A" w:rsidRDefault="007251DC" w:rsidP="007251DC">
            <w:pPr>
              <w:rPr>
                <w:b/>
              </w:rPr>
            </w:pPr>
            <w:r w:rsidRPr="00B53D3A">
              <w:rPr>
                <w:b/>
              </w:rPr>
              <w:t xml:space="preserve">Procedural learning outcomes </w:t>
            </w:r>
          </w:p>
        </w:tc>
        <w:tc>
          <w:tcPr>
            <w:tcW w:w="3656" w:type="dxa"/>
            <w:shd w:val="clear" w:color="auto" w:fill="D9D9D9"/>
          </w:tcPr>
          <w:p w14:paraId="797601C7" w14:textId="77777777" w:rsidR="007251DC" w:rsidRPr="00B53D3A" w:rsidRDefault="007251DC" w:rsidP="007251DC">
            <w:pPr>
              <w:rPr>
                <w:b/>
              </w:rPr>
            </w:pPr>
            <w:r w:rsidRPr="00B53D3A">
              <w:rPr>
                <w:b/>
              </w:rPr>
              <w:t xml:space="preserve">Nature of </w:t>
            </w:r>
            <w:r>
              <w:rPr>
                <w:b/>
              </w:rPr>
              <w:t>s</w:t>
            </w:r>
            <w:r w:rsidRPr="00B53D3A">
              <w:rPr>
                <w:b/>
              </w:rPr>
              <w:t xml:space="preserve">cience outcomes </w:t>
            </w:r>
          </w:p>
        </w:tc>
        <w:tc>
          <w:tcPr>
            <w:tcW w:w="3657" w:type="dxa"/>
            <w:shd w:val="clear" w:color="auto" w:fill="D9D9D9"/>
          </w:tcPr>
          <w:p w14:paraId="3F2F369D" w14:textId="77777777" w:rsidR="007251DC" w:rsidRPr="00B53D3A" w:rsidRDefault="007251DC" w:rsidP="007251DC">
            <w:pPr>
              <w:rPr>
                <w:b/>
              </w:rPr>
            </w:pPr>
            <w:r w:rsidRPr="00B53D3A">
              <w:rPr>
                <w:b/>
              </w:rPr>
              <w:t xml:space="preserve">Technical learning outcomes </w:t>
            </w:r>
          </w:p>
        </w:tc>
      </w:tr>
      <w:tr w:rsidR="007251DC" w:rsidRPr="005A7B40" w14:paraId="752AB55A" w14:textId="77777777" w:rsidTr="00330C6C">
        <w:trPr>
          <w:trHeight w:val="744"/>
        </w:trPr>
        <w:tc>
          <w:tcPr>
            <w:tcW w:w="3656" w:type="dxa"/>
          </w:tcPr>
          <w:p w14:paraId="1ED9A5F2" w14:textId="77777777" w:rsidR="007251DC" w:rsidRPr="00C306D9" w:rsidRDefault="007251DC" w:rsidP="007251DC">
            <w:pPr>
              <w:rPr>
                <w:szCs w:val="20"/>
              </w:rPr>
            </w:pPr>
            <w:r w:rsidRPr="00C306D9">
              <w:rPr>
                <w:szCs w:val="20"/>
              </w:rPr>
              <w:t xml:space="preserve">Students </w:t>
            </w:r>
            <w:r w:rsidRPr="00EB36E9">
              <w:t>will</w:t>
            </w:r>
            <w:r w:rsidRPr="00C306D9">
              <w:rPr>
                <w:szCs w:val="20"/>
              </w:rPr>
              <w:t xml:space="preserve"> </w:t>
            </w:r>
            <w:r w:rsidRPr="00465CB8">
              <w:rPr>
                <w:szCs w:val="20"/>
              </w:rPr>
              <w:t>understand</w:t>
            </w:r>
            <w:r w:rsidRPr="00C306D9">
              <w:rPr>
                <w:szCs w:val="20"/>
              </w:rPr>
              <w:t xml:space="preserve"> that:</w:t>
            </w:r>
          </w:p>
          <w:p w14:paraId="1EBFF821" w14:textId="77777777" w:rsidR="007251DC" w:rsidRDefault="007251DC" w:rsidP="007251DC">
            <w:pPr>
              <w:pStyle w:val="Tablebullet"/>
              <w:numPr>
                <w:ilvl w:val="0"/>
                <w:numId w:val="34"/>
              </w:numPr>
              <w:tabs>
                <w:tab w:val="clear" w:pos="360"/>
                <w:tab w:val="num" w:pos="176"/>
              </w:tabs>
              <w:ind w:left="176" w:hanging="176"/>
              <w:rPr>
                <w:szCs w:val="20"/>
              </w:rPr>
            </w:pPr>
            <w:r>
              <w:rPr>
                <w:szCs w:val="20"/>
              </w:rPr>
              <w:t>living things share common characteristics and life processes</w:t>
            </w:r>
          </w:p>
          <w:p w14:paraId="459EBAD7" w14:textId="77777777" w:rsidR="007251DC" w:rsidRDefault="007251DC" w:rsidP="007251DC">
            <w:pPr>
              <w:pStyle w:val="Tablebullet"/>
              <w:numPr>
                <w:ilvl w:val="0"/>
                <w:numId w:val="34"/>
              </w:numPr>
              <w:tabs>
                <w:tab w:val="clear" w:pos="360"/>
                <w:tab w:val="num" w:pos="176"/>
              </w:tabs>
              <w:ind w:left="176" w:hanging="176"/>
              <w:rPr>
                <w:szCs w:val="20"/>
              </w:rPr>
            </w:pPr>
            <w:r>
              <w:rPr>
                <w:szCs w:val="20"/>
              </w:rPr>
              <w:t>earthworms have general adaptations to suit their soil habitat</w:t>
            </w:r>
          </w:p>
          <w:p w14:paraId="7572B46D" w14:textId="77777777" w:rsidR="007251DC" w:rsidRDefault="007251DC" w:rsidP="007251DC">
            <w:pPr>
              <w:pStyle w:val="Tablebullet"/>
              <w:numPr>
                <w:ilvl w:val="0"/>
                <w:numId w:val="34"/>
              </w:numPr>
              <w:tabs>
                <w:tab w:val="clear" w:pos="360"/>
                <w:tab w:val="num" w:pos="176"/>
              </w:tabs>
              <w:ind w:left="176" w:hanging="176"/>
              <w:rPr>
                <w:szCs w:val="20"/>
              </w:rPr>
            </w:pPr>
            <w:r>
              <w:rPr>
                <w:szCs w:val="20"/>
              </w:rPr>
              <w:t>earthworms have further adaptations to suit their niche dwellings within the soil habitat</w:t>
            </w:r>
          </w:p>
          <w:p w14:paraId="4C80B022" w14:textId="77777777" w:rsidR="007251DC" w:rsidRPr="00C306D9" w:rsidRDefault="007251DC" w:rsidP="007251DC">
            <w:pPr>
              <w:pStyle w:val="Tablebullet"/>
              <w:numPr>
                <w:ilvl w:val="0"/>
                <w:numId w:val="34"/>
              </w:numPr>
              <w:tabs>
                <w:tab w:val="clear" w:pos="360"/>
                <w:tab w:val="num" w:pos="176"/>
              </w:tabs>
              <w:ind w:left="176" w:hanging="176"/>
              <w:rPr>
                <w:szCs w:val="20"/>
              </w:rPr>
            </w:pPr>
            <w:r>
              <w:rPr>
                <w:szCs w:val="20"/>
              </w:rPr>
              <w:t>NZ has endemic, native and introduced earthworms.</w:t>
            </w:r>
          </w:p>
        </w:tc>
        <w:tc>
          <w:tcPr>
            <w:tcW w:w="3657" w:type="dxa"/>
          </w:tcPr>
          <w:p w14:paraId="7FF1EFF9" w14:textId="77777777" w:rsidR="007251DC" w:rsidRPr="00C306D9" w:rsidRDefault="007251DC" w:rsidP="007251DC">
            <w:pPr>
              <w:rPr>
                <w:szCs w:val="20"/>
              </w:rPr>
            </w:pPr>
            <w:r w:rsidRPr="00EB36E9">
              <w:t>Students</w:t>
            </w:r>
            <w:r w:rsidRPr="00C306D9">
              <w:rPr>
                <w:szCs w:val="20"/>
              </w:rPr>
              <w:t xml:space="preserve"> will be able to:</w:t>
            </w:r>
          </w:p>
          <w:p w14:paraId="7F902BAC" w14:textId="77777777" w:rsidR="007251DC" w:rsidRDefault="007251DC" w:rsidP="007251DC">
            <w:pPr>
              <w:pStyle w:val="Tablebullet"/>
              <w:numPr>
                <w:ilvl w:val="0"/>
                <w:numId w:val="34"/>
              </w:numPr>
              <w:tabs>
                <w:tab w:val="clear" w:pos="360"/>
                <w:tab w:val="num" w:pos="176"/>
              </w:tabs>
              <w:ind w:left="176" w:hanging="176"/>
              <w:rPr>
                <w:szCs w:val="20"/>
              </w:rPr>
            </w:pPr>
            <w:r>
              <w:rPr>
                <w:szCs w:val="20"/>
              </w:rPr>
              <w:t>identify and group things according to common characteristics</w:t>
            </w:r>
          </w:p>
          <w:p w14:paraId="58E86E61" w14:textId="77777777" w:rsidR="007251DC" w:rsidRDefault="007251DC" w:rsidP="007251DC">
            <w:pPr>
              <w:pStyle w:val="Tablebullet"/>
              <w:numPr>
                <w:ilvl w:val="0"/>
                <w:numId w:val="34"/>
              </w:numPr>
              <w:tabs>
                <w:tab w:val="clear" w:pos="360"/>
                <w:tab w:val="num" w:pos="176"/>
              </w:tabs>
              <w:ind w:left="176" w:hanging="176"/>
              <w:rPr>
                <w:szCs w:val="20"/>
              </w:rPr>
            </w:pPr>
            <w:r>
              <w:rPr>
                <w:szCs w:val="20"/>
              </w:rPr>
              <w:t>identify earthworm adaptations</w:t>
            </w:r>
          </w:p>
          <w:p w14:paraId="67DF53AE" w14:textId="77777777" w:rsidR="007251DC" w:rsidRDefault="007251DC" w:rsidP="007251DC">
            <w:pPr>
              <w:pStyle w:val="Tablebullet"/>
              <w:numPr>
                <w:ilvl w:val="0"/>
                <w:numId w:val="34"/>
              </w:numPr>
              <w:tabs>
                <w:tab w:val="clear" w:pos="360"/>
                <w:tab w:val="num" w:pos="176"/>
              </w:tabs>
              <w:ind w:left="176" w:hanging="176"/>
              <w:rPr>
                <w:szCs w:val="20"/>
              </w:rPr>
            </w:pPr>
            <w:r>
              <w:rPr>
                <w:szCs w:val="20"/>
              </w:rPr>
              <w:t xml:space="preserve">discuss the relationship between niche and some earthworm physical characteristics </w:t>
            </w:r>
          </w:p>
          <w:p w14:paraId="7D9A2F3F" w14:textId="77777777" w:rsidR="007251DC" w:rsidRPr="00C306D9" w:rsidRDefault="007251DC" w:rsidP="007251DC">
            <w:pPr>
              <w:pStyle w:val="Tablebullet"/>
              <w:numPr>
                <w:ilvl w:val="0"/>
                <w:numId w:val="34"/>
              </w:numPr>
              <w:tabs>
                <w:tab w:val="clear" w:pos="360"/>
                <w:tab w:val="num" w:pos="176"/>
              </w:tabs>
              <w:ind w:left="176" w:hanging="176"/>
              <w:rPr>
                <w:szCs w:val="20"/>
              </w:rPr>
            </w:pPr>
            <w:r>
              <w:rPr>
                <w:szCs w:val="20"/>
              </w:rPr>
              <w:t>discuss earthworm research and/or observations</w:t>
            </w:r>
            <w:r w:rsidR="00330C6C">
              <w:rPr>
                <w:szCs w:val="20"/>
              </w:rPr>
              <w:t xml:space="preserve"> –</w:t>
            </w:r>
            <w:r>
              <w:rPr>
                <w:szCs w:val="20"/>
              </w:rPr>
              <w:t xml:space="preserve"> either their own or others.</w:t>
            </w:r>
          </w:p>
        </w:tc>
        <w:tc>
          <w:tcPr>
            <w:tcW w:w="3656" w:type="dxa"/>
          </w:tcPr>
          <w:p w14:paraId="1F137974" w14:textId="77777777" w:rsidR="007251DC" w:rsidRPr="00C306D9" w:rsidRDefault="007251DC" w:rsidP="007251DC">
            <w:pPr>
              <w:rPr>
                <w:szCs w:val="20"/>
              </w:rPr>
            </w:pPr>
            <w:r w:rsidRPr="00094F1D">
              <w:t>Students</w:t>
            </w:r>
            <w:r w:rsidRPr="00C306D9">
              <w:rPr>
                <w:szCs w:val="20"/>
              </w:rPr>
              <w:t xml:space="preserve"> will understand and appreciate that:</w:t>
            </w:r>
          </w:p>
          <w:p w14:paraId="49270A77" w14:textId="77777777" w:rsidR="007251DC" w:rsidRDefault="007251DC" w:rsidP="007251DC">
            <w:pPr>
              <w:pStyle w:val="Tablebullet"/>
              <w:numPr>
                <w:ilvl w:val="0"/>
                <w:numId w:val="34"/>
              </w:numPr>
              <w:tabs>
                <w:tab w:val="clear" w:pos="360"/>
                <w:tab w:val="num" w:pos="176"/>
                <w:tab w:val="num" w:pos="227"/>
              </w:tabs>
              <w:ind w:left="176" w:hanging="176"/>
              <w:rPr>
                <w:szCs w:val="20"/>
              </w:rPr>
            </w:pPr>
            <w:r>
              <w:rPr>
                <w:szCs w:val="20"/>
              </w:rPr>
              <w:t>scientists have specialist vocabulary to help them communicate effectively</w:t>
            </w:r>
          </w:p>
          <w:p w14:paraId="79C96153" w14:textId="77777777" w:rsidR="007251DC" w:rsidRPr="00C306D9" w:rsidRDefault="007251DC" w:rsidP="007251DC">
            <w:pPr>
              <w:pStyle w:val="Tablebullet"/>
              <w:numPr>
                <w:ilvl w:val="0"/>
                <w:numId w:val="34"/>
              </w:numPr>
              <w:tabs>
                <w:tab w:val="clear" w:pos="360"/>
                <w:tab w:val="num" w:pos="176"/>
                <w:tab w:val="num" w:pos="227"/>
              </w:tabs>
              <w:ind w:left="176" w:hanging="176"/>
              <w:rPr>
                <w:szCs w:val="20"/>
              </w:rPr>
            </w:pPr>
            <w:r>
              <w:rPr>
                <w:szCs w:val="20"/>
              </w:rPr>
              <w:t>scientists build knowledge through observation and written information</w:t>
            </w:r>
          </w:p>
        </w:tc>
        <w:tc>
          <w:tcPr>
            <w:tcW w:w="3657" w:type="dxa"/>
          </w:tcPr>
          <w:p w14:paraId="3DA7B526" w14:textId="77777777" w:rsidR="007251DC" w:rsidRPr="00C306D9" w:rsidRDefault="007251DC" w:rsidP="007251DC">
            <w:pPr>
              <w:rPr>
                <w:szCs w:val="20"/>
              </w:rPr>
            </w:pPr>
            <w:r w:rsidRPr="00094F1D">
              <w:t>Students</w:t>
            </w:r>
            <w:r w:rsidRPr="00C306D9">
              <w:rPr>
                <w:szCs w:val="20"/>
              </w:rPr>
              <w:t xml:space="preserve"> will be able to:</w:t>
            </w:r>
          </w:p>
          <w:p w14:paraId="65DD405A" w14:textId="77777777" w:rsidR="007251DC" w:rsidRDefault="007251DC" w:rsidP="007251DC">
            <w:pPr>
              <w:pStyle w:val="Tablebullet"/>
              <w:numPr>
                <w:ilvl w:val="0"/>
                <w:numId w:val="34"/>
              </w:numPr>
              <w:tabs>
                <w:tab w:val="clear" w:pos="360"/>
                <w:tab w:val="num" w:pos="176"/>
                <w:tab w:val="num" w:pos="227"/>
              </w:tabs>
              <w:ind w:left="176" w:hanging="176"/>
              <w:rPr>
                <w:szCs w:val="20"/>
              </w:rPr>
            </w:pPr>
            <w:r>
              <w:rPr>
                <w:szCs w:val="20"/>
              </w:rPr>
              <w:t>use interactives from the SLH to explore and discuss the characteristics of living things</w:t>
            </w:r>
          </w:p>
          <w:p w14:paraId="73FABCD2" w14:textId="77777777" w:rsidR="007251DC" w:rsidRPr="00C306D9" w:rsidRDefault="007251DC" w:rsidP="007251DC">
            <w:pPr>
              <w:pStyle w:val="Tablebullet"/>
              <w:numPr>
                <w:ilvl w:val="0"/>
                <w:numId w:val="34"/>
              </w:numPr>
              <w:tabs>
                <w:tab w:val="clear" w:pos="360"/>
                <w:tab w:val="num" w:pos="176"/>
                <w:tab w:val="num" w:pos="227"/>
              </w:tabs>
              <w:ind w:left="176" w:hanging="176"/>
              <w:rPr>
                <w:szCs w:val="20"/>
              </w:rPr>
            </w:pPr>
            <w:r>
              <w:rPr>
                <w:szCs w:val="20"/>
              </w:rPr>
              <w:t>use the internet and other resources for research purposes</w:t>
            </w:r>
          </w:p>
        </w:tc>
      </w:tr>
      <w:tr w:rsidR="007251DC" w:rsidRPr="004F2505" w14:paraId="52B64C33" w14:textId="77777777" w:rsidTr="00330C6C">
        <w:tblPrEx>
          <w:tblCellMar>
            <w:left w:w="108" w:type="dxa"/>
            <w:right w:w="108" w:type="dxa"/>
          </w:tblCellMar>
        </w:tblPrEx>
        <w:trPr>
          <w:trHeight w:val="376"/>
        </w:trPr>
        <w:tc>
          <w:tcPr>
            <w:tcW w:w="14626" w:type="dxa"/>
            <w:gridSpan w:val="4"/>
            <w:tcBorders>
              <w:top w:val="single" w:sz="4" w:space="0" w:color="auto"/>
              <w:left w:val="single" w:sz="4" w:space="0" w:color="auto"/>
              <w:bottom w:val="single" w:sz="4" w:space="0" w:color="auto"/>
              <w:right w:val="single" w:sz="4" w:space="0" w:color="auto"/>
            </w:tcBorders>
          </w:tcPr>
          <w:p w14:paraId="027C41A6" w14:textId="77777777" w:rsidR="007251DC" w:rsidRPr="00094F1D" w:rsidRDefault="007251DC" w:rsidP="007251DC">
            <w:pPr>
              <w:rPr>
                <w:b/>
              </w:rPr>
            </w:pPr>
            <w:r w:rsidRPr="00094F1D">
              <w:rPr>
                <w:b/>
              </w:rPr>
              <w:t>Management/materials:</w:t>
            </w:r>
          </w:p>
          <w:p w14:paraId="73EF2BD5" w14:textId="77777777" w:rsidR="007251DC" w:rsidRDefault="007251DC" w:rsidP="007251DC">
            <w:pPr>
              <w:pStyle w:val="Tablebullet"/>
              <w:numPr>
                <w:ilvl w:val="0"/>
                <w:numId w:val="34"/>
              </w:numPr>
              <w:tabs>
                <w:tab w:val="clear" w:pos="360"/>
                <w:tab w:val="num" w:pos="176"/>
                <w:tab w:val="num" w:pos="227"/>
              </w:tabs>
              <w:ind w:left="176" w:hanging="176"/>
              <w:rPr>
                <w:szCs w:val="20"/>
              </w:rPr>
            </w:pPr>
            <w:r w:rsidRPr="00D337B5">
              <w:rPr>
                <w:szCs w:val="20"/>
              </w:rPr>
              <w:t>Resources</w:t>
            </w:r>
            <w:r w:rsidRPr="00EB36E9">
              <w:rPr>
                <w:szCs w:val="20"/>
              </w:rPr>
              <w:t>:</w:t>
            </w:r>
            <w:r>
              <w:rPr>
                <w:szCs w:val="20"/>
              </w:rPr>
              <w:t xml:space="preserve"> </w:t>
            </w:r>
            <w:r w:rsidR="00EB0F53">
              <w:rPr>
                <w:szCs w:val="20"/>
              </w:rPr>
              <w:t xml:space="preserve">Articles, activities and media mentioned in </w:t>
            </w:r>
            <w:hyperlink r:id="rId7" w:history="1">
              <w:r w:rsidR="00EB0F53" w:rsidRPr="00EB0F53">
                <w:rPr>
                  <w:rStyle w:val="Hyperlink"/>
                  <w:szCs w:val="20"/>
                </w:rPr>
                <w:t>Investigating earthworms</w:t>
              </w:r>
            </w:hyperlink>
          </w:p>
          <w:p w14:paraId="397182DE" w14:textId="5490A07F" w:rsidR="007251DC" w:rsidRPr="00EB36E9" w:rsidRDefault="007251DC" w:rsidP="00AE7007">
            <w:pPr>
              <w:pStyle w:val="Tablebullet"/>
              <w:numPr>
                <w:ilvl w:val="0"/>
                <w:numId w:val="34"/>
              </w:numPr>
              <w:tabs>
                <w:tab w:val="clear" w:pos="360"/>
                <w:tab w:val="num" w:pos="176"/>
                <w:tab w:val="num" w:pos="227"/>
              </w:tabs>
              <w:ind w:left="176" w:hanging="176"/>
              <w:rPr>
                <w:szCs w:val="20"/>
              </w:rPr>
            </w:pPr>
            <w:r w:rsidRPr="00D337B5">
              <w:rPr>
                <w:szCs w:val="20"/>
              </w:rPr>
              <w:t>Equipment</w:t>
            </w:r>
            <w:r w:rsidRPr="00EB36E9">
              <w:rPr>
                <w:szCs w:val="20"/>
              </w:rPr>
              <w:t xml:space="preserve"> f</w:t>
            </w:r>
            <w:r>
              <w:rPr>
                <w:szCs w:val="20"/>
              </w:rPr>
              <w:t>or the student activities</w:t>
            </w:r>
            <w:r w:rsidRPr="00EB36E9">
              <w:rPr>
                <w:szCs w:val="20"/>
              </w:rPr>
              <w:t xml:space="preserve"> </w:t>
            </w:r>
            <w:hyperlink r:id="rId8" w:history="1">
              <w:r w:rsidR="00330C6C" w:rsidRPr="0045757A">
                <w:rPr>
                  <w:rStyle w:val="Hyperlink"/>
                  <w:szCs w:val="20"/>
                </w:rPr>
                <w:t>Living or non-living?</w:t>
              </w:r>
            </w:hyperlink>
            <w:r w:rsidR="00330C6C">
              <w:rPr>
                <w:szCs w:val="20"/>
              </w:rPr>
              <w:t xml:space="preserve">, </w:t>
            </w:r>
            <w:hyperlink r:id="rId9" w:history="1">
              <w:r w:rsidR="00330C6C" w:rsidRPr="0045757A">
                <w:rPr>
                  <w:rStyle w:val="Hyperlink"/>
                  <w:szCs w:val="20"/>
                </w:rPr>
                <w:t>Observing earthworms</w:t>
              </w:r>
            </w:hyperlink>
            <w:r w:rsidR="00330C6C">
              <w:rPr>
                <w:szCs w:val="20"/>
              </w:rPr>
              <w:t xml:space="preserve"> and </w:t>
            </w:r>
            <w:hyperlink r:id="rId10" w:history="1">
              <w:r w:rsidR="00EB0F53" w:rsidRPr="00EB0F53">
                <w:rPr>
                  <w:rStyle w:val="Hyperlink"/>
                  <w:szCs w:val="20"/>
                </w:rPr>
                <w:t>Caring for</w:t>
              </w:r>
              <w:r w:rsidR="00330C6C" w:rsidRPr="00EB0F53">
                <w:rPr>
                  <w:rStyle w:val="Hyperlink"/>
                  <w:szCs w:val="20"/>
                </w:rPr>
                <w:t xml:space="preserve"> earthworms in the classroom</w:t>
              </w:r>
            </w:hyperlink>
            <w:r w:rsidR="00330C6C">
              <w:rPr>
                <w:szCs w:val="20"/>
              </w:rPr>
              <w:t>.</w:t>
            </w:r>
          </w:p>
        </w:tc>
      </w:tr>
      <w:tr w:rsidR="007251DC" w:rsidRPr="00C306D9" w14:paraId="4BE2DF3C" w14:textId="77777777" w:rsidTr="00330C6C">
        <w:tblPrEx>
          <w:tblCellMar>
            <w:left w:w="108" w:type="dxa"/>
            <w:right w:w="108" w:type="dxa"/>
          </w:tblCellMar>
        </w:tblPrEx>
        <w:trPr>
          <w:trHeight w:val="376"/>
        </w:trPr>
        <w:tc>
          <w:tcPr>
            <w:tcW w:w="14626" w:type="dxa"/>
            <w:gridSpan w:val="4"/>
            <w:tcBorders>
              <w:top w:val="single" w:sz="4" w:space="0" w:color="auto"/>
              <w:left w:val="single" w:sz="4" w:space="0" w:color="auto"/>
              <w:bottom w:val="single" w:sz="4" w:space="0" w:color="auto"/>
              <w:right w:val="single" w:sz="4" w:space="0" w:color="auto"/>
            </w:tcBorders>
          </w:tcPr>
          <w:p w14:paraId="36961A4B" w14:textId="77777777" w:rsidR="007251DC" w:rsidRPr="00094F1D" w:rsidRDefault="007251DC" w:rsidP="007251DC">
            <w:pPr>
              <w:rPr>
                <w:b/>
              </w:rPr>
            </w:pPr>
            <w:r w:rsidRPr="00094F1D">
              <w:rPr>
                <w:b/>
              </w:rPr>
              <w:t>Assessment</w:t>
            </w:r>
            <w:r>
              <w:rPr>
                <w:b/>
              </w:rPr>
              <w:t>:</w:t>
            </w:r>
          </w:p>
          <w:p w14:paraId="377B79F3" w14:textId="49BA255F" w:rsidR="007251DC" w:rsidRDefault="007251DC" w:rsidP="007251DC">
            <w:pPr>
              <w:pStyle w:val="Tablebullet"/>
              <w:numPr>
                <w:ilvl w:val="0"/>
                <w:numId w:val="34"/>
              </w:numPr>
              <w:tabs>
                <w:tab w:val="clear" w:pos="360"/>
                <w:tab w:val="num" w:pos="176"/>
                <w:tab w:val="num" w:pos="227"/>
              </w:tabs>
              <w:ind w:left="176" w:hanging="176"/>
            </w:pPr>
            <w:r>
              <w:t>To assess niche and adaptation</w:t>
            </w:r>
            <w:r w:rsidR="0029570A">
              <w:t xml:space="preserve">s, complete and print the profile in </w:t>
            </w:r>
            <w:hyperlink r:id="rId11" w:history="1">
              <w:proofErr w:type="spellStart"/>
              <w:r w:rsidR="0029570A" w:rsidRPr="0029570A">
                <w:rPr>
                  <w:rStyle w:val="Hyperlink"/>
                </w:rPr>
                <w:t>Wormface</w:t>
              </w:r>
              <w:proofErr w:type="spellEnd"/>
              <w:r w:rsidR="0029570A" w:rsidRPr="0029570A">
                <w:rPr>
                  <w:rStyle w:val="Hyperlink"/>
                </w:rPr>
                <w:t xml:space="preserve"> – social networking for earthworms</w:t>
              </w:r>
            </w:hyperlink>
            <w:r w:rsidR="00330C6C">
              <w:t>.</w:t>
            </w:r>
          </w:p>
          <w:p w14:paraId="17023CCA" w14:textId="4BC15B36" w:rsidR="007251DC" w:rsidRPr="00094F1D" w:rsidRDefault="007251DC" w:rsidP="007251DC">
            <w:pPr>
              <w:pStyle w:val="Tablebullet"/>
              <w:numPr>
                <w:ilvl w:val="0"/>
                <w:numId w:val="34"/>
              </w:numPr>
              <w:tabs>
                <w:tab w:val="clear" w:pos="360"/>
                <w:tab w:val="num" w:pos="176"/>
                <w:tab w:val="num" w:pos="227"/>
              </w:tabs>
              <w:ind w:left="176" w:hanging="176"/>
            </w:pPr>
            <w:r>
              <w:t xml:space="preserve">Use results from students’ own research or the </w:t>
            </w:r>
            <w:hyperlink r:id="rId12" w:history="1">
              <w:r w:rsidRPr="0045757A">
                <w:rPr>
                  <w:rStyle w:val="Hyperlink"/>
                </w:rPr>
                <w:t>Observing earthworms</w:t>
              </w:r>
            </w:hyperlink>
            <w:r>
              <w:t xml:space="preserve"> activity.</w:t>
            </w:r>
          </w:p>
        </w:tc>
      </w:tr>
    </w:tbl>
    <w:p w14:paraId="599AD012" w14:textId="77777777" w:rsidR="007251DC" w:rsidRPr="00270881" w:rsidRDefault="007251DC" w:rsidP="007251DC">
      <w:pPr>
        <w:rPr>
          <w:b/>
          <w:sz w:val="24"/>
        </w:rPr>
      </w:pPr>
      <w:r w:rsidRPr="005A7B40">
        <w:br w:type="page"/>
      </w:r>
      <w:r w:rsidRPr="00270881">
        <w:rPr>
          <w:b/>
          <w:sz w:val="24"/>
        </w:rPr>
        <w:lastRenderedPageBreak/>
        <w:t>Part 2: Lesson plan</w:t>
      </w:r>
    </w:p>
    <w:p w14:paraId="232D2320" w14:textId="77777777" w:rsidR="007251DC" w:rsidRDefault="007251DC" w:rsidP="007251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60"/>
        <w:gridCol w:w="1969"/>
        <w:gridCol w:w="3545"/>
        <w:gridCol w:w="3545"/>
        <w:gridCol w:w="3641"/>
      </w:tblGrid>
      <w:tr w:rsidR="007251DC" w:rsidRPr="00AE7007" w14:paraId="1853AC32" w14:textId="77777777" w:rsidTr="00533B1B">
        <w:tc>
          <w:tcPr>
            <w:tcW w:w="14786" w:type="dxa"/>
            <w:gridSpan w:val="5"/>
          </w:tcPr>
          <w:p w14:paraId="15A93B46" w14:textId="77777777" w:rsidR="007251DC" w:rsidRPr="00AE7007" w:rsidRDefault="007251DC" w:rsidP="007251DC">
            <w:pPr>
              <w:rPr>
                <w:szCs w:val="20"/>
              </w:rPr>
            </w:pPr>
            <w:r w:rsidRPr="00AE7007">
              <w:rPr>
                <w:b/>
                <w:szCs w:val="20"/>
              </w:rPr>
              <w:t>Main ideas:</w:t>
            </w:r>
            <w:r w:rsidRPr="00AE7007">
              <w:rPr>
                <w:szCs w:val="20"/>
              </w:rPr>
              <w:t xml:space="preserve"> Earthworms and other living things share common life processes. Scientists use these and other characteristics to group or classify living things.</w:t>
            </w:r>
          </w:p>
        </w:tc>
      </w:tr>
      <w:tr w:rsidR="007251DC" w:rsidRPr="00AE7007" w14:paraId="45683B84" w14:textId="77777777" w:rsidTr="00533B1B">
        <w:tc>
          <w:tcPr>
            <w:tcW w:w="3888" w:type="dxa"/>
            <w:gridSpan w:val="2"/>
            <w:shd w:val="clear" w:color="auto" w:fill="D9D9D9"/>
          </w:tcPr>
          <w:p w14:paraId="5D01C3BE" w14:textId="77777777" w:rsidR="007251DC" w:rsidRPr="00AE7007" w:rsidRDefault="007251DC" w:rsidP="007251DC">
            <w:pPr>
              <w:rPr>
                <w:b/>
                <w:szCs w:val="20"/>
              </w:rPr>
            </w:pPr>
            <w:r w:rsidRPr="00AE7007">
              <w:rPr>
                <w:b/>
                <w:szCs w:val="20"/>
              </w:rPr>
              <w:t>Subtasks</w:t>
            </w:r>
          </w:p>
        </w:tc>
        <w:tc>
          <w:tcPr>
            <w:tcW w:w="3600" w:type="dxa"/>
            <w:vMerge w:val="restart"/>
            <w:shd w:val="clear" w:color="auto" w:fill="D9D9D9"/>
            <w:vAlign w:val="center"/>
          </w:tcPr>
          <w:p w14:paraId="27BF381A" w14:textId="77777777" w:rsidR="007251DC" w:rsidRPr="00AE7007" w:rsidRDefault="007251DC" w:rsidP="007251DC">
            <w:pPr>
              <w:rPr>
                <w:b/>
                <w:szCs w:val="20"/>
              </w:rPr>
            </w:pPr>
            <w:r w:rsidRPr="00AE7007">
              <w:rPr>
                <w:b/>
                <w:szCs w:val="20"/>
              </w:rPr>
              <w:t>Resources/focal artefacts</w:t>
            </w:r>
          </w:p>
        </w:tc>
        <w:tc>
          <w:tcPr>
            <w:tcW w:w="3600" w:type="dxa"/>
            <w:vMerge w:val="restart"/>
            <w:shd w:val="clear" w:color="auto" w:fill="D9D9D9"/>
            <w:vAlign w:val="center"/>
          </w:tcPr>
          <w:p w14:paraId="6DD7FC62" w14:textId="77777777" w:rsidR="007251DC" w:rsidRPr="00AE7007" w:rsidRDefault="007251DC" w:rsidP="007251DC">
            <w:pPr>
              <w:rPr>
                <w:b/>
                <w:szCs w:val="20"/>
              </w:rPr>
            </w:pPr>
            <w:r w:rsidRPr="00AE7007">
              <w:rPr>
                <w:b/>
                <w:szCs w:val="20"/>
              </w:rPr>
              <w:t>Planned interactions</w:t>
            </w:r>
          </w:p>
        </w:tc>
        <w:tc>
          <w:tcPr>
            <w:tcW w:w="3698" w:type="dxa"/>
            <w:vMerge w:val="restart"/>
            <w:shd w:val="clear" w:color="auto" w:fill="D9D9D9"/>
            <w:vAlign w:val="center"/>
          </w:tcPr>
          <w:p w14:paraId="11FA2B9F" w14:textId="77777777" w:rsidR="007251DC" w:rsidRPr="00AE7007" w:rsidRDefault="007251DC" w:rsidP="007251DC">
            <w:pPr>
              <w:rPr>
                <w:b/>
                <w:szCs w:val="20"/>
              </w:rPr>
            </w:pPr>
            <w:r w:rsidRPr="00AE7007">
              <w:rPr>
                <w:b/>
                <w:szCs w:val="20"/>
              </w:rPr>
              <w:t>Key student outcomes</w:t>
            </w:r>
          </w:p>
        </w:tc>
      </w:tr>
      <w:tr w:rsidR="007251DC" w:rsidRPr="00AE7007" w14:paraId="16C68012" w14:textId="77777777" w:rsidTr="00533B1B">
        <w:tc>
          <w:tcPr>
            <w:tcW w:w="1889" w:type="dxa"/>
            <w:shd w:val="clear" w:color="auto" w:fill="D9D9D9"/>
          </w:tcPr>
          <w:p w14:paraId="4AC01F1A" w14:textId="77777777" w:rsidR="007251DC" w:rsidRPr="00AE7007" w:rsidRDefault="007251DC" w:rsidP="007251DC">
            <w:pPr>
              <w:rPr>
                <w:b/>
                <w:szCs w:val="20"/>
              </w:rPr>
            </w:pPr>
            <w:r w:rsidRPr="00AE7007">
              <w:rPr>
                <w:b/>
                <w:szCs w:val="20"/>
              </w:rPr>
              <w:t>Meso tasks</w:t>
            </w:r>
          </w:p>
        </w:tc>
        <w:tc>
          <w:tcPr>
            <w:tcW w:w="1999" w:type="dxa"/>
            <w:shd w:val="clear" w:color="auto" w:fill="D9D9D9"/>
          </w:tcPr>
          <w:p w14:paraId="477614B7" w14:textId="77777777" w:rsidR="007251DC" w:rsidRPr="00AE7007" w:rsidRDefault="007251DC" w:rsidP="007251DC">
            <w:pPr>
              <w:rPr>
                <w:b/>
                <w:szCs w:val="20"/>
              </w:rPr>
            </w:pPr>
            <w:r w:rsidRPr="00AE7007">
              <w:rPr>
                <w:b/>
                <w:szCs w:val="20"/>
              </w:rPr>
              <w:t>Micro tasks</w:t>
            </w:r>
          </w:p>
        </w:tc>
        <w:tc>
          <w:tcPr>
            <w:tcW w:w="3600" w:type="dxa"/>
            <w:vMerge/>
          </w:tcPr>
          <w:p w14:paraId="18059C61" w14:textId="77777777" w:rsidR="007251DC" w:rsidRPr="00AE7007" w:rsidRDefault="007251DC" w:rsidP="007251DC">
            <w:pPr>
              <w:rPr>
                <w:szCs w:val="20"/>
              </w:rPr>
            </w:pPr>
          </w:p>
        </w:tc>
        <w:tc>
          <w:tcPr>
            <w:tcW w:w="3600" w:type="dxa"/>
            <w:vMerge/>
          </w:tcPr>
          <w:p w14:paraId="2A4CFE4C" w14:textId="77777777" w:rsidR="007251DC" w:rsidRPr="00AE7007" w:rsidRDefault="007251DC" w:rsidP="007251DC">
            <w:pPr>
              <w:rPr>
                <w:szCs w:val="20"/>
              </w:rPr>
            </w:pPr>
          </w:p>
        </w:tc>
        <w:tc>
          <w:tcPr>
            <w:tcW w:w="3698" w:type="dxa"/>
            <w:vMerge/>
          </w:tcPr>
          <w:p w14:paraId="66C460E8" w14:textId="77777777" w:rsidR="007251DC" w:rsidRPr="00AE7007" w:rsidRDefault="007251DC" w:rsidP="007251DC">
            <w:pPr>
              <w:rPr>
                <w:szCs w:val="20"/>
              </w:rPr>
            </w:pPr>
          </w:p>
        </w:tc>
      </w:tr>
      <w:tr w:rsidR="007251DC" w:rsidRPr="00AE7007" w14:paraId="1F3BA6F4" w14:textId="77777777" w:rsidTr="00533B1B">
        <w:tc>
          <w:tcPr>
            <w:tcW w:w="1889" w:type="dxa"/>
            <w:vMerge w:val="restart"/>
          </w:tcPr>
          <w:p w14:paraId="582BF992" w14:textId="77777777" w:rsidR="007251DC" w:rsidRPr="00AE7007" w:rsidRDefault="007251DC" w:rsidP="007251DC">
            <w:pPr>
              <w:rPr>
                <w:b/>
                <w:szCs w:val="20"/>
              </w:rPr>
            </w:pPr>
            <w:r w:rsidRPr="00AE7007">
              <w:rPr>
                <w:b/>
                <w:szCs w:val="20"/>
              </w:rPr>
              <w:t>Day 1</w:t>
            </w:r>
          </w:p>
          <w:p w14:paraId="2A12375F" w14:textId="77777777" w:rsidR="007251DC" w:rsidRPr="00AE7007" w:rsidRDefault="007251DC" w:rsidP="007251DC">
            <w:pPr>
              <w:rPr>
                <w:szCs w:val="20"/>
              </w:rPr>
            </w:pPr>
            <w:r w:rsidRPr="00AE7007">
              <w:rPr>
                <w:szCs w:val="20"/>
              </w:rPr>
              <w:t>Explore the characteristics of living things.</w:t>
            </w:r>
          </w:p>
        </w:tc>
        <w:tc>
          <w:tcPr>
            <w:tcW w:w="1999" w:type="dxa"/>
          </w:tcPr>
          <w:p w14:paraId="17E30F7B" w14:textId="77777777" w:rsidR="007251DC" w:rsidRPr="00AE7007" w:rsidRDefault="007251DC" w:rsidP="007251DC">
            <w:pPr>
              <w:rPr>
                <w:bCs/>
                <w:szCs w:val="20"/>
              </w:rPr>
            </w:pPr>
            <w:r w:rsidRPr="00AE7007">
              <w:rPr>
                <w:bCs/>
                <w:szCs w:val="20"/>
              </w:rPr>
              <w:t xml:space="preserve">1.1 </w:t>
            </w:r>
            <w:r w:rsidRPr="00AE7007">
              <w:rPr>
                <w:rFonts w:cs="Arial"/>
                <w:szCs w:val="20"/>
              </w:rPr>
              <w:t>Group image cards into categories of students</w:t>
            </w:r>
            <w:r w:rsidR="0082066E">
              <w:rPr>
                <w:rFonts w:cs="Arial"/>
                <w:szCs w:val="20"/>
              </w:rPr>
              <w:t>’</w:t>
            </w:r>
            <w:r w:rsidRPr="00AE7007">
              <w:rPr>
                <w:rFonts w:cs="Arial"/>
                <w:szCs w:val="20"/>
              </w:rPr>
              <w:t xml:space="preserve"> choosing.</w:t>
            </w:r>
          </w:p>
        </w:tc>
        <w:tc>
          <w:tcPr>
            <w:tcW w:w="3600" w:type="dxa"/>
          </w:tcPr>
          <w:p w14:paraId="7CD59E99" w14:textId="27AD7952" w:rsidR="007251DC" w:rsidRPr="00AE7007" w:rsidRDefault="007251DC" w:rsidP="00776223">
            <w:pPr>
              <w:pStyle w:val="Tablebullet"/>
              <w:numPr>
                <w:ilvl w:val="0"/>
                <w:numId w:val="34"/>
              </w:numPr>
              <w:tabs>
                <w:tab w:val="clear" w:pos="360"/>
                <w:tab w:val="num" w:pos="176"/>
              </w:tabs>
              <w:ind w:left="176" w:hanging="176"/>
              <w:rPr>
                <w:szCs w:val="20"/>
              </w:rPr>
            </w:pPr>
            <w:r w:rsidRPr="00AE7007">
              <w:rPr>
                <w:szCs w:val="20"/>
              </w:rPr>
              <w:t xml:space="preserve">Image cards from Earthworms </w:t>
            </w:r>
            <w:hyperlink r:id="rId13" w:history="1">
              <w:r w:rsidRPr="00776223">
                <w:rPr>
                  <w:rStyle w:val="Hyperlink"/>
                  <w:szCs w:val="20"/>
                </w:rPr>
                <w:t>Living or non-living</w:t>
              </w:r>
            </w:hyperlink>
            <w:r w:rsidR="0082066E">
              <w:rPr>
                <w:szCs w:val="20"/>
              </w:rPr>
              <w:t>?</w:t>
            </w:r>
            <w:r w:rsidRPr="00AE7007">
              <w:rPr>
                <w:szCs w:val="20"/>
              </w:rPr>
              <w:t xml:space="preserve"> </w:t>
            </w:r>
            <w:r w:rsidR="0082066E">
              <w:rPr>
                <w:szCs w:val="20"/>
              </w:rPr>
              <w:t>– o</w:t>
            </w:r>
            <w:r w:rsidRPr="00AE7007">
              <w:rPr>
                <w:szCs w:val="20"/>
              </w:rPr>
              <w:t>ne set for each group or pair of students</w:t>
            </w:r>
            <w:r w:rsidR="0082066E">
              <w:rPr>
                <w:szCs w:val="20"/>
              </w:rPr>
              <w:t xml:space="preserve"> </w:t>
            </w:r>
          </w:p>
        </w:tc>
        <w:tc>
          <w:tcPr>
            <w:tcW w:w="3600" w:type="dxa"/>
          </w:tcPr>
          <w:p w14:paraId="2A324746" w14:textId="77777777" w:rsidR="007251DC" w:rsidRPr="00AE7007" w:rsidRDefault="007251DC" w:rsidP="007251DC">
            <w:pPr>
              <w:pStyle w:val="Tablebullet"/>
              <w:numPr>
                <w:ilvl w:val="0"/>
                <w:numId w:val="34"/>
              </w:numPr>
              <w:tabs>
                <w:tab w:val="clear" w:pos="360"/>
                <w:tab w:val="num" w:pos="176"/>
              </w:tabs>
              <w:suppressAutoHyphens/>
              <w:ind w:left="176" w:hanging="176"/>
              <w:rPr>
                <w:szCs w:val="20"/>
              </w:rPr>
            </w:pPr>
            <w:r w:rsidRPr="00AE7007">
              <w:rPr>
                <w:szCs w:val="20"/>
              </w:rPr>
              <w:t>In pairs or small groups, students organise the images into categories of their own choosing. There are no right or wrong answers but they must be able to justify why they’ve grouped them in this manner.</w:t>
            </w:r>
          </w:p>
        </w:tc>
        <w:tc>
          <w:tcPr>
            <w:tcW w:w="3698" w:type="dxa"/>
          </w:tcPr>
          <w:p w14:paraId="65E50D49"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Students recognise that living things share common characteristics and we can group them according to these characteristics.</w:t>
            </w:r>
          </w:p>
        </w:tc>
      </w:tr>
      <w:tr w:rsidR="007251DC" w:rsidRPr="00AE7007" w14:paraId="4CA86341" w14:textId="77777777" w:rsidTr="00533B1B">
        <w:tc>
          <w:tcPr>
            <w:tcW w:w="1889" w:type="dxa"/>
            <w:vMerge/>
          </w:tcPr>
          <w:p w14:paraId="4E8094AA" w14:textId="77777777" w:rsidR="007251DC" w:rsidRPr="00AE7007" w:rsidRDefault="007251DC" w:rsidP="007251DC">
            <w:pPr>
              <w:rPr>
                <w:szCs w:val="20"/>
              </w:rPr>
            </w:pPr>
          </w:p>
        </w:tc>
        <w:tc>
          <w:tcPr>
            <w:tcW w:w="1999" w:type="dxa"/>
          </w:tcPr>
          <w:p w14:paraId="35D4162D" w14:textId="77777777" w:rsidR="007251DC" w:rsidRPr="00AE7007" w:rsidRDefault="007251DC" w:rsidP="007251DC">
            <w:pPr>
              <w:rPr>
                <w:szCs w:val="20"/>
              </w:rPr>
            </w:pPr>
            <w:r w:rsidRPr="00AE7007">
              <w:rPr>
                <w:szCs w:val="20"/>
              </w:rPr>
              <w:t>1.2 Read and discuss the article Characteristics of living things</w:t>
            </w:r>
            <w:r w:rsidR="0082066E">
              <w:rPr>
                <w:szCs w:val="20"/>
              </w:rPr>
              <w:t>.</w:t>
            </w:r>
          </w:p>
        </w:tc>
        <w:tc>
          <w:tcPr>
            <w:tcW w:w="3600" w:type="dxa"/>
          </w:tcPr>
          <w:p w14:paraId="24637CB7" w14:textId="23EFE6B0" w:rsidR="007251DC" w:rsidRPr="00AE7007" w:rsidRDefault="00D41E4C" w:rsidP="001E657B">
            <w:pPr>
              <w:pStyle w:val="Tablebullet"/>
              <w:numPr>
                <w:ilvl w:val="0"/>
                <w:numId w:val="34"/>
              </w:numPr>
              <w:tabs>
                <w:tab w:val="clear" w:pos="360"/>
                <w:tab w:val="num" w:pos="176"/>
              </w:tabs>
              <w:ind w:left="176" w:hanging="176"/>
              <w:rPr>
                <w:szCs w:val="20"/>
              </w:rPr>
            </w:pPr>
            <w:hyperlink r:id="rId14" w:history="1">
              <w:r w:rsidR="007251DC" w:rsidRPr="001E657B">
                <w:rPr>
                  <w:rStyle w:val="Hyperlink"/>
                  <w:szCs w:val="20"/>
                </w:rPr>
                <w:t>Characteristics of living things</w:t>
              </w:r>
            </w:hyperlink>
            <w:r w:rsidR="007251DC" w:rsidRPr="00AE7007">
              <w:rPr>
                <w:szCs w:val="20"/>
              </w:rPr>
              <w:t xml:space="preserve"> </w:t>
            </w:r>
          </w:p>
        </w:tc>
        <w:tc>
          <w:tcPr>
            <w:tcW w:w="3600" w:type="dxa"/>
          </w:tcPr>
          <w:p w14:paraId="17B42D15" w14:textId="77777777" w:rsidR="007251DC" w:rsidRPr="00AE7007" w:rsidRDefault="007251DC" w:rsidP="007251DC">
            <w:pPr>
              <w:pStyle w:val="Tablebullet"/>
              <w:numPr>
                <w:ilvl w:val="0"/>
                <w:numId w:val="34"/>
              </w:numPr>
              <w:tabs>
                <w:tab w:val="clear" w:pos="360"/>
                <w:tab w:val="num" w:pos="176"/>
              </w:tabs>
              <w:suppressAutoHyphens/>
              <w:ind w:left="176" w:hanging="176"/>
              <w:rPr>
                <w:szCs w:val="20"/>
              </w:rPr>
            </w:pPr>
            <w:r w:rsidRPr="00AE7007">
              <w:rPr>
                <w:szCs w:val="20"/>
              </w:rPr>
              <w:t>Read through the article as a class, individually or in pairs.</w:t>
            </w:r>
          </w:p>
          <w:p w14:paraId="763245BC" w14:textId="77777777" w:rsidR="007251DC" w:rsidRPr="00AE7007" w:rsidRDefault="007251DC" w:rsidP="007251DC">
            <w:pPr>
              <w:pStyle w:val="Tablebullet"/>
              <w:numPr>
                <w:ilvl w:val="0"/>
                <w:numId w:val="34"/>
              </w:numPr>
              <w:tabs>
                <w:tab w:val="clear" w:pos="360"/>
                <w:tab w:val="num" w:pos="176"/>
              </w:tabs>
              <w:suppressAutoHyphens/>
              <w:ind w:left="176" w:hanging="176"/>
              <w:rPr>
                <w:szCs w:val="20"/>
              </w:rPr>
            </w:pPr>
            <w:r w:rsidRPr="00AE7007">
              <w:rPr>
                <w:szCs w:val="20"/>
              </w:rPr>
              <w:t xml:space="preserve">Clarify/discuss specific vocabulary or concepts according to level of understanding. </w:t>
            </w:r>
          </w:p>
        </w:tc>
        <w:tc>
          <w:tcPr>
            <w:tcW w:w="3698" w:type="dxa"/>
          </w:tcPr>
          <w:p w14:paraId="01AA259A" w14:textId="77777777" w:rsidR="007251DC" w:rsidRPr="00AE7007" w:rsidRDefault="007251DC" w:rsidP="007251DC">
            <w:pPr>
              <w:pStyle w:val="Tablebullet"/>
              <w:numPr>
                <w:ilvl w:val="0"/>
                <w:numId w:val="34"/>
              </w:numPr>
              <w:tabs>
                <w:tab w:val="clear" w:pos="360"/>
                <w:tab w:val="num" w:pos="176"/>
              </w:tabs>
              <w:suppressAutoHyphens/>
              <w:ind w:left="176" w:hanging="176"/>
              <w:rPr>
                <w:szCs w:val="20"/>
              </w:rPr>
            </w:pPr>
            <w:r w:rsidRPr="00AE7007">
              <w:rPr>
                <w:szCs w:val="20"/>
              </w:rPr>
              <w:t>Students develop a greater understanding of the characteristics of living things.</w:t>
            </w:r>
          </w:p>
          <w:p w14:paraId="7771326C" w14:textId="77777777" w:rsidR="007251DC" w:rsidRPr="00AE7007" w:rsidRDefault="007251DC" w:rsidP="007251DC">
            <w:pPr>
              <w:pStyle w:val="Tablebullet"/>
              <w:numPr>
                <w:ilvl w:val="0"/>
                <w:numId w:val="0"/>
              </w:numPr>
              <w:suppressAutoHyphens/>
              <w:ind w:left="176"/>
              <w:rPr>
                <w:szCs w:val="20"/>
              </w:rPr>
            </w:pPr>
          </w:p>
        </w:tc>
      </w:tr>
      <w:tr w:rsidR="007251DC" w:rsidRPr="00AE7007" w14:paraId="0715A75A" w14:textId="77777777" w:rsidTr="00533B1B">
        <w:tc>
          <w:tcPr>
            <w:tcW w:w="1889" w:type="dxa"/>
            <w:vMerge/>
          </w:tcPr>
          <w:p w14:paraId="72F489F4" w14:textId="77777777" w:rsidR="007251DC" w:rsidRPr="00AE7007" w:rsidRDefault="007251DC" w:rsidP="007251DC">
            <w:pPr>
              <w:rPr>
                <w:szCs w:val="20"/>
              </w:rPr>
            </w:pPr>
          </w:p>
        </w:tc>
        <w:tc>
          <w:tcPr>
            <w:tcW w:w="1999" w:type="dxa"/>
          </w:tcPr>
          <w:p w14:paraId="2A5D5193" w14:textId="77777777" w:rsidR="007251DC" w:rsidRPr="00AE7007" w:rsidRDefault="007251DC" w:rsidP="007251DC">
            <w:pPr>
              <w:rPr>
                <w:szCs w:val="20"/>
              </w:rPr>
            </w:pPr>
            <w:r w:rsidRPr="00AE7007">
              <w:rPr>
                <w:bCs/>
                <w:szCs w:val="20"/>
              </w:rPr>
              <w:t>1.3 Students use the characteristics of living things to complete an activity.</w:t>
            </w:r>
          </w:p>
        </w:tc>
        <w:tc>
          <w:tcPr>
            <w:tcW w:w="3600" w:type="dxa"/>
          </w:tcPr>
          <w:p w14:paraId="590F38A9" w14:textId="259ACFD3" w:rsidR="007251DC" w:rsidRPr="00AE7007" w:rsidRDefault="00D41E4C" w:rsidP="00AE7007">
            <w:pPr>
              <w:pStyle w:val="Tablebullet"/>
              <w:numPr>
                <w:ilvl w:val="0"/>
                <w:numId w:val="34"/>
              </w:numPr>
              <w:tabs>
                <w:tab w:val="clear" w:pos="360"/>
                <w:tab w:val="num" w:pos="176"/>
              </w:tabs>
              <w:ind w:left="176" w:hanging="176"/>
              <w:rPr>
                <w:szCs w:val="20"/>
              </w:rPr>
            </w:pPr>
            <w:hyperlink r:id="rId15" w:history="1">
              <w:r w:rsidR="007251DC" w:rsidRPr="00A03465">
                <w:rPr>
                  <w:rStyle w:val="Hyperlink"/>
                  <w:szCs w:val="20"/>
                </w:rPr>
                <w:t>Living or non-living</w:t>
              </w:r>
            </w:hyperlink>
            <w:r w:rsidR="007251DC" w:rsidRPr="00AE7007">
              <w:rPr>
                <w:szCs w:val="20"/>
              </w:rPr>
              <w:t xml:space="preserve"> graphic organiser Living or not?</w:t>
            </w:r>
            <w:r w:rsidR="00AE7007" w:rsidRPr="00AE7007">
              <w:rPr>
                <w:szCs w:val="20"/>
              </w:rPr>
              <w:t xml:space="preserve"> </w:t>
            </w:r>
          </w:p>
          <w:p w14:paraId="37FD9771" w14:textId="5C93A790" w:rsidR="007251DC" w:rsidRPr="00AE7007" w:rsidRDefault="00D41E4C" w:rsidP="00A03465">
            <w:pPr>
              <w:pStyle w:val="Tablebullet"/>
              <w:numPr>
                <w:ilvl w:val="0"/>
                <w:numId w:val="34"/>
              </w:numPr>
              <w:tabs>
                <w:tab w:val="clear" w:pos="360"/>
                <w:tab w:val="num" w:pos="176"/>
              </w:tabs>
              <w:ind w:left="176" w:hanging="176"/>
              <w:rPr>
                <w:szCs w:val="20"/>
              </w:rPr>
            </w:pPr>
            <w:hyperlink r:id="rId16" w:history="1">
              <w:r w:rsidR="00A03465" w:rsidRPr="00A03465">
                <w:rPr>
                  <w:rStyle w:val="Hyperlink"/>
                  <w:szCs w:val="20"/>
                </w:rPr>
                <w:t>Earthworms: Inside</w:t>
              </w:r>
            </w:hyperlink>
            <w:r w:rsidR="0071702E">
              <w:rPr>
                <w:szCs w:val="20"/>
              </w:rPr>
              <w:t xml:space="preserve"> and </w:t>
            </w:r>
            <w:hyperlink r:id="rId17" w:history="1">
              <w:r w:rsidR="0071702E" w:rsidRPr="001C05BC">
                <w:rPr>
                  <w:rStyle w:val="Hyperlink"/>
                  <w:szCs w:val="20"/>
                </w:rPr>
                <w:t>Earthworms</w:t>
              </w:r>
              <w:r w:rsidR="001C05BC" w:rsidRPr="001C05BC">
                <w:rPr>
                  <w:rStyle w:val="Hyperlink"/>
                  <w:szCs w:val="20"/>
                </w:rPr>
                <w:t>: Outside</w:t>
              </w:r>
            </w:hyperlink>
          </w:p>
        </w:tc>
        <w:tc>
          <w:tcPr>
            <w:tcW w:w="3600" w:type="dxa"/>
          </w:tcPr>
          <w:p w14:paraId="16A7A10C" w14:textId="079F6188" w:rsidR="007251DC" w:rsidRPr="00AE7007" w:rsidRDefault="007251DC" w:rsidP="007251DC">
            <w:pPr>
              <w:numPr>
                <w:ilvl w:val="0"/>
                <w:numId w:val="34"/>
              </w:numPr>
              <w:tabs>
                <w:tab w:val="clear" w:pos="360"/>
                <w:tab w:val="num" w:pos="176"/>
              </w:tabs>
              <w:ind w:left="176" w:hanging="176"/>
              <w:rPr>
                <w:szCs w:val="20"/>
              </w:rPr>
            </w:pPr>
            <w:r w:rsidRPr="00AE7007">
              <w:rPr>
                <w:szCs w:val="20"/>
              </w:rPr>
              <w:t xml:space="preserve">Younger students work through the </w:t>
            </w:r>
            <w:r w:rsidRPr="001C05BC">
              <w:rPr>
                <w:szCs w:val="20"/>
              </w:rPr>
              <w:t>Living or not?</w:t>
            </w:r>
            <w:r w:rsidRPr="00AE7007">
              <w:rPr>
                <w:szCs w:val="20"/>
              </w:rPr>
              <w:t xml:space="preserve"> graphic organiser.</w:t>
            </w:r>
          </w:p>
          <w:p w14:paraId="37D9F86A" w14:textId="145E1DF9" w:rsidR="007251DC" w:rsidRPr="00AE7007" w:rsidRDefault="007251DC" w:rsidP="007251DC">
            <w:pPr>
              <w:numPr>
                <w:ilvl w:val="0"/>
                <w:numId w:val="34"/>
              </w:numPr>
              <w:tabs>
                <w:tab w:val="clear" w:pos="360"/>
                <w:tab w:val="num" w:pos="176"/>
              </w:tabs>
              <w:ind w:left="176" w:hanging="176"/>
              <w:rPr>
                <w:szCs w:val="20"/>
              </w:rPr>
            </w:pPr>
            <w:r w:rsidRPr="00AE7007">
              <w:rPr>
                <w:szCs w:val="20"/>
              </w:rPr>
              <w:t>Older students: Print screen shots of the</w:t>
            </w:r>
            <w:r w:rsidRPr="001C05BC">
              <w:rPr>
                <w:szCs w:val="20"/>
              </w:rPr>
              <w:t xml:space="preserve"> Earthworms: Inside and out</w:t>
            </w:r>
            <w:r w:rsidR="001C05BC">
              <w:rPr>
                <w:szCs w:val="20"/>
              </w:rPr>
              <w:t>side</w:t>
            </w:r>
            <w:r w:rsidRPr="00AE7007">
              <w:rPr>
                <w:szCs w:val="20"/>
              </w:rPr>
              <w:t xml:space="preserve"> interactive</w:t>
            </w:r>
            <w:r w:rsidR="001C05BC">
              <w:rPr>
                <w:szCs w:val="20"/>
              </w:rPr>
              <w:t>s</w:t>
            </w:r>
            <w:r w:rsidRPr="00AE7007">
              <w:rPr>
                <w:szCs w:val="20"/>
              </w:rPr>
              <w:t xml:space="preserve">. Students match up the </w:t>
            </w:r>
            <w:r w:rsidR="0082066E">
              <w:rPr>
                <w:szCs w:val="20"/>
              </w:rPr>
              <w:t>seven</w:t>
            </w:r>
            <w:r w:rsidRPr="00AE7007">
              <w:rPr>
                <w:szCs w:val="20"/>
              </w:rPr>
              <w:t xml:space="preserve"> characteristics of living things with the various parts of the earthworm’s anatomy. </w:t>
            </w:r>
          </w:p>
        </w:tc>
        <w:tc>
          <w:tcPr>
            <w:tcW w:w="3698" w:type="dxa"/>
          </w:tcPr>
          <w:p w14:paraId="401BD70B" w14:textId="77777777" w:rsidR="007251DC" w:rsidRPr="00AE7007" w:rsidRDefault="007251DC" w:rsidP="007251DC">
            <w:pPr>
              <w:pStyle w:val="Tablebullet"/>
              <w:numPr>
                <w:ilvl w:val="0"/>
                <w:numId w:val="34"/>
              </w:numPr>
              <w:tabs>
                <w:tab w:val="clear" w:pos="360"/>
                <w:tab w:val="num" w:pos="176"/>
              </w:tabs>
              <w:suppressAutoHyphens/>
              <w:ind w:left="176" w:hanging="176"/>
              <w:rPr>
                <w:szCs w:val="20"/>
              </w:rPr>
            </w:pPr>
            <w:r w:rsidRPr="00AE7007">
              <w:rPr>
                <w:szCs w:val="20"/>
              </w:rPr>
              <w:t>Students apply their knowledge of the characteristics of living things.</w:t>
            </w:r>
          </w:p>
        </w:tc>
      </w:tr>
    </w:tbl>
    <w:p w14:paraId="64C1DFD1" w14:textId="77777777" w:rsidR="007251DC" w:rsidRPr="00AE7007" w:rsidRDefault="007251DC" w:rsidP="007251DC">
      <w:pPr>
        <w:rPr>
          <w:szCs w:val="20"/>
        </w:rPr>
      </w:pPr>
      <w:r w:rsidRPr="00AE7007">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12"/>
        <w:gridCol w:w="1947"/>
        <w:gridCol w:w="3567"/>
        <w:gridCol w:w="3567"/>
        <w:gridCol w:w="3567"/>
      </w:tblGrid>
      <w:tr w:rsidR="007251DC" w:rsidRPr="00AE7007" w14:paraId="27BAC3A5" w14:textId="77777777" w:rsidTr="00533B1B">
        <w:tc>
          <w:tcPr>
            <w:tcW w:w="14850" w:type="dxa"/>
            <w:gridSpan w:val="5"/>
          </w:tcPr>
          <w:p w14:paraId="7CB430A2" w14:textId="77777777" w:rsidR="007251DC" w:rsidRPr="00AE7007" w:rsidRDefault="007251DC" w:rsidP="007251DC">
            <w:pPr>
              <w:rPr>
                <w:szCs w:val="20"/>
              </w:rPr>
            </w:pPr>
            <w:r w:rsidRPr="00AE7007">
              <w:rPr>
                <w:b/>
                <w:szCs w:val="20"/>
              </w:rPr>
              <w:lastRenderedPageBreak/>
              <w:t>Main idea:</w:t>
            </w:r>
            <w:r w:rsidRPr="00AE7007">
              <w:rPr>
                <w:szCs w:val="20"/>
              </w:rPr>
              <w:t xml:space="preserve"> </w:t>
            </w:r>
            <w:r w:rsidRPr="00AE7007">
              <w:rPr>
                <w:rFonts w:cs="Arial"/>
                <w:szCs w:val="20"/>
              </w:rPr>
              <w:t>Earthworms have special adaptations that enable them to live in the soil.</w:t>
            </w:r>
          </w:p>
        </w:tc>
      </w:tr>
      <w:tr w:rsidR="007251DC" w:rsidRPr="00AE7007" w14:paraId="46E6749E" w14:textId="77777777" w:rsidTr="00533B1B">
        <w:tc>
          <w:tcPr>
            <w:tcW w:w="3936" w:type="dxa"/>
            <w:gridSpan w:val="2"/>
            <w:shd w:val="clear" w:color="auto" w:fill="D9D9D9"/>
          </w:tcPr>
          <w:p w14:paraId="42F0501B" w14:textId="77777777" w:rsidR="007251DC" w:rsidRPr="00AE7007" w:rsidRDefault="007251DC" w:rsidP="007251DC">
            <w:pPr>
              <w:rPr>
                <w:b/>
                <w:szCs w:val="20"/>
              </w:rPr>
            </w:pPr>
            <w:r w:rsidRPr="00AE7007">
              <w:rPr>
                <w:b/>
                <w:szCs w:val="20"/>
              </w:rPr>
              <w:t>Subtasks</w:t>
            </w:r>
          </w:p>
        </w:tc>
        <w:tc>
          <w:tcPr>
            <w:tcW w:w="3638" w:type="dxa"/>
            <w:vMerge w:val="restart"/>
            <w:shd w:val="clear" w:color="auto" w:fill="D9D9D9"/>
            <w:vAlign w:val="center"/>
          </w:tcPr>
          <w:p w14:paraId="183DFA5F" w14:textId="77777777" w:rsidR="007251DC" w:rsidRPr="00AE7007" w:rsidRDefault="007251DC" w:rsidP="007251DC">
            <w:pPr>
              <w:rPr>
                <w:b/>
                <w:szCs w:val="20"/>
              </w:rPr>
            </w:pPr>
            <w:r w:rsidRPr="00AE7007">
              <w:rPr>
                <w:b/>
                <w:szCs w:val="20"/>
              </w:rPr>
              <w:t>Resources/focal artefacts</w:t>
            </w:r>
          </w:p>
        </w:tc>
        <w:tc>
          <w:tcPr>
            <w:tcW w:w="3638" w:type="dxa"/>
            <w:vMerge w:val="restart"/>
            <w:shd w:val="clear" w:color="auto" w:fill="D9D9D9"/>
            <w:vAlign w:val="center"/>
          </w:tcPr>
          <w:p w14:paraId="1CBACAD5" w14:textId="77777777" w:rsidR="007251DC" w:rsidRPr="00AE7007" w:rsidRDefault="007251DC" w:rsidP="007251DC">
            <w:pPr>
              <w:rPr>
                <w:b/>
                <w:szCs w:val="20"/>
              </w:rPr>
            </w:pPr>
            <w:r w:rsidRPr="00AE7007">
              <w:rPr>
                <w:b/>
                <w:szCs w:val="20"/>
              </w:rPr>
              <w:t>Planned interactions</w:t>
            </w:r>
          </w:p>
        </w:tc>
        <w:tc>
          <w:tcPr>
            <w:tcW w:w="3638" w:type="dxa"/>
            <w:vMerge w:val="restart"/>
            <w:shd w:val="clear" w:color="auto" w:fill="D9D9D9"/>
            <w:vAlign w:val="center"/>
          </w:tcPr>
          <w:p w14:paraId="45040952" w14:textId="77777777" w:rsidR="007251DC" w:rsidRPr="00AE7007" w:rsidRDefault="007251DC" w:rsidP="007251DC">
            <w:pPr>
              <w:rPr>
                <w:b/>
                <w:szCs w:val="20"/>
              </w:rPr>
            </w:pPr>
            <w:r w:rsidRPr="00AE7007">
              <w:rPr>
                <w:b/>
                <w:szCs w:val="20"/>
              </w:rPr>
              <w:t>Key student outcomes</w:t>
            </w:r>
          </w:p>
        </w:tc>
      </w:tr>
      <w:tr w:rsidR="007251DC" w:rsidRPr="00AE7007" w14:paraId="61F328AE" w14:textId="77777777" w:rsidTr="00533B1B">
        <w:tc>
          <w:tcPr>
            <w:tcW w:w="1951" w:type="dxa"/>
            <w:shd w:val="clear" w:color="auto" w:fill="D9D9D9"/>
          </w:tcPr>
          <w:p w14:paraId="1214A579" w14:textId="77777777" w:rsidR="007251DC" w:rsidRPr="00AE7007" w:rsidRDefault="007251DC" w:rsidP="007251DC">
            <w:pPr>
              <w:rPr>
                <w:b/>
                <w:szCs w:val="20"/>
              </w:rPr>
            </w:pPr>
            <w:r w:rsidRPr="00AE7007">
              <w:rPr>
                <w:b/>
                <w:szCs w:val="20"/>
              </w:rPr>
              <w:t>Meso tasks</w:t>
            </w:r>
          </w:p>
        </w:tc>
        <w:tc>
          <w:tcPr>
            <w:tcW w:w="1985" w:type="dxa"/>
            <w:shd w:val="clear" w:color="auto" w:fill="D9D9D9"/>
          </w:tcPr>
          <w:p w14:paraId="3D1CBECA" w14:textId="77777777" w:rsidR="007251DC" w:rsidRPr="00AE7007" w:rsidRDefault="007251DC" w:rsidP="007251DC">
            <w:pPr>
              <w:rPr>
                <w:b/>
                <w:szCs w:val="20"/>
              </w:rPr>
            </w:pPr>
            <w:r w:rsidRPr="00AE7007">
              <w:rPr>
                <w:b/>
                <w:szCs w:val="20"/>
              </w:rPr>
              <w:t>Micro tasks</w:t>
            </w:r>
          </w:p>
        </w:tc>
        <w:tc>
          <w:tcPr>
            <w:tcW w:w="3638" w:type="dxa"/>
            <w:vMerge/>
          </w:tcPr>
          <w:p w14:paraId="12D02F31" w14:textId="77777777" w:rsidR="007251DC" w:rsidRPr="00AE7007" w:rsidRDefault="007251DC" w:rsidP="007251DC">
            <w:pPr>
              <w:rPr>
                <w:szCs w:val="20"/>
              </w:rPr>
            </w:pPr>
          </w:p>
        </w:tc>
        <w:tc>
          <w:tcPr>
            <w:tcW w:w="3638" w:type="dxa"/>
            <w:vMerge/>
          </w:tcPr>
          <w:p w14:paraId="57AF1C2D" w14:textId="77777777" w:rsidR="007251DC" w:rsidRPr="00AE7007" w:rsidRDefault="007251DC" w:rsidP="007251DC">
            <w:pPr>
              <w:rPr>
                <w:szCs w:val="20"/>
              </w:rPr>
            </w:pPr>
          </w:p>
        </w:tc>
        <w:tc>
          <w:tcPr>
            <w:tcW w:w="3638" w:type="dxa"/>
            <w:vMerge/>
          </w:tcPr>
          <w:p w14:paraId="73D8DF15" w14:textId="77777777" w:rsidR="007251DC" w:rsidRPr="00AE7007" w:rsidRDefault="007251DC" w:rsidP="007251DC">
            <w:pPr>
              <w:rPr>
                <w:szCs w:val="20"/>
              </w:rPr>
            </w:pPr>
          </w:p>
        </w:tc>
      </w:tr>
      <w:tr w:rsidR="007251DC" w:rsidRPr="00AE7007" w14:paraId="30AC6F83" w14:textId="77777777" w:rsidTr="00533B1B">
        <w:tc>
          <w:tcPr>
            <w:tcW w:w="1951" w:type="dxa"/>
            <w:vMerge w:val="restart"/>
          </w:tcPr>
          <w:p w14:paraId="486C8562" w14:textId="77777777" w:rsidR="007251DC" w:rsidRPr="00AE7007" w:rsidRDefault="007251DC" w:rsidP="007251DC">
            <w:pPr>
              <w:rPr>
                <w:b/>
                <w:szCs w:val="20"/>
              </w:rPr>
            </w:pPr>
            <w:r w:rsidRPr="00AE7007">
              <w:rPr>
                <w:b/>
                <w:szCs w:val="20"/>
              </w:rPr>
              <w:t>Day 2</w:t>
            </w:r>
          </w:p>
          <w:p w14:paraId="0645E935" w14:textId="77777777" w:rsidR="007251DC" w:rsidRPr="00AE7007" w:rsidRDefault="007251DC" w:rsidP="007251DC">
            <w:pPr>
              <w:rPr>
                <w:szCs w:val="20"/>
              </w:rPr>
            </w:pPr>
            <w:r w:rsidRPr="00AE7007">
              <w:rPr>
                <w:szCs w:val="20"/>
              </w:rPr>
              <w:t>Introduce the concept of adaptations, adaptations specific to earthworms and how these adaptations compare with those of other soil animals.</w:t>
            </w:r>
          </w:p>
        </w:tc>
        <w:tc>
          <w:tcPr>
            <w:tcW w:w="1985" w:type="dxa"/>
          </w:tcPr>
          <w:p w14:paraId="4310393F" w14:textId="77777777" w:rsidR="007251DC" w:rsidRPr="00AE7007" w:rsidRDefault="007251DC" w:rsidP="007251DC">
            <w:pPr>
              <w:widowControl w:val="0"/>
              <w:autoSpaceDE w:val="0"/>
              <w:autoSpaceDN w:val="0"/>
              <w:adjustRightInd w:val="0"/>
              <w:rPr>
                <w:rFonts w:cs="Arial"/>
                <w:szCs w:val="20"/>
              </w:rPr>
            </w:pPr>
            <w:r w:rsidRPr="00AE7007">
              <w:rPr>
                <w:rFonts w:cs="Arial"/>
                <w:szCs w:val="20"/>
              </w:rPr>
              <w:t>2.1 Explore the special features that enable the earthworm to live underground.</w:t>
            </w:r>
          </w:p>
        </w:tc>
        <w:tc>
          <w:tcPr>
            <w:tcW w:w="3638" w:type="dxa"/>
          </w:tcPr>
          <w:p w14:paraId="6070F90E" w14:textId="6C27CCEB" w:rsidR="007251DC" w:rsidRPr="00AE7007" w:rsidRDefault="007251DC" w:rsidP="00AE7007">
            <w:pPr>
              <w:pStyle w:val="Tablebullet"/>
              <w:numPr>
                <w:ilvl w:val="0"/>
                <w:numId w:val="34"/>
              </w:numPr>
              <w:tabs>
                <w:tab w:val="clear" w:pos="360"/>
                <w:tab w:val="num" w:pos="176"/>
              </w:tabs>
              <w:ind w:left="176" w:hanging="176"/>
              <w:rPr>
                <w:szCs w:val="20"/>
              </w:rPr>
            </w:pPr>
            <w:r w:rsidRPr="00AE7007">
              <w:rPr>
                <w:szCs w:val="20"/>
              </w:rPr>
              <w:t xml:space="preserve">Image of </w:t>
            </w:r>
            <w:hyperlink r:id="rId18" w:history="1">
              <w:r w:rsidRPr="00AE7007">
                <w:rPr>
                  <w:rStyle w:val="Hyperlink"/>
                  <w:szCs w:val="20"/>
                </w:rPr>
                <w:t>Tiger worms</w:t>
              </w:r>
            </w:hyperlink>
          </w:p>
          <w:p w14:paraId="690F7FC0"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IWB or data projector</w:t>
            </w:r>
          </w:p>
          <w:p w14:paraId="12A4D7A6"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Whiteboard or paper</w:t>
            </w:r>
          </w:p>
        </w:tc>
        <w:tc>
          <w:tcPr>
            <w:tcW w:w="3638" w:type="dxa"/>
          </w:tcPr>
          <w:p w14:paraId="58F1A82F"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Show students the image. Ask them what special features enable the tiger worm to live in the soil. (i.e. streamlined body, no eyes due to the dark)</w:t>
            </w:r>
            <w:r w:rsidR="0082066E">
              <w:rPr>
                <w:szCs w:val="20"/>
              </w:rPr>
              <w:t>.</w:t>
            </w:r>
          </w:p>
          <w:p w14:paraId="49CE0BB5"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Record ideas</w:t>
            </w:r>
            <w:r w:rsidR="0082066E">
              <w:rPr>
                <w:szCs w:val="20"/>
              </w:rPr>
              <w:t>.</w:t>
            </w:r>
          </w:p>
        </w:tc>
        <w:tc>
          <w:tcPr>
            <w:tcW w:w="3638" w:type="dxa"/>
          </w:tcPr>
          <w:p w14:paraId="00A40988"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Students begin to think of earthworm adaptations.</w:t>
            </w:r>
          </w:p>
          <w:p w14:paraId="300E53AA"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Students recognise how earthworms are suited to live in the soil environment.</w:t>
            </w:r>
          </w:p>
        </w:tc>
      </w:tr>
      <w:tr w:rsidR="007251DC" w:rsidRPr="00AE7007" w14:paraId="0BD6BDED" w14:textId="77777777" w:rsidTr="00533B1B">
        <w:tc>
          <w:tcPr>
            <w:tcW w:w="1951" w:type="dxa"/>
            <w:vMerge/>
          </w:tcPr>
          <w:p w14:paraId="623EAFE5" w14:textId="77777777" w:rsidR="007251DC" w:rsidRPr="00AE7007" w:rsidRDefault="007251DC" w:rsidP="007251DC">
            <w:pPr>
              <w:rPr>
                <w:szCs w:val="20"/>
              </w:rPr>
            </w:pPr>
          </w:p>
        </w:tc>
        <w:tc>
          <w:tcPr>
            <w:tcW w:w="1985" w:type="dxa"/>
          </w:tcPr>
          <w:p w14:paraId="19EEC856" w14:textId="77777777" w:rsidR="007251DC" w:rsidRPr="00AE7007" w:rsidRDefault="007251DC" w:rsidP="007251DC">
            <w:pPr>
              <w:rPr>
                <w:szCs w:val="20"/>
              </w:rPr>
            </w:pPr>
            <w:r w:rsidRPr="00AE7007">
              <w:rPr>
                <w:rFonts w:cs="Arial"/>
                <w:szCs w:val="20"/>
              </w:rPr>
              <w:t>2.2 Continue to explore earthworm adaptations</w:t>
            </w:r>
          </w:p>
        </w:tc>
        <w:tc>
          <w:tcPr>
            <w:tcW w:w="3638" w:type="dxa"/>
          </w:tcPr>
          <w:p w14:paraId="788848D5" w14:textId="0D45CCAF" w:rsidR="007251DC" w:rsidRPr="001C05BC" w:rsidRDefault="001C05BC" w:rsidP="00AE7007">
            <w:pPr>
              <w:pStyle w:val="Tablebullet"/>
              <w:numPr>
                <w:ilvl w:val="0"/>
                <w:numId w:val="34"/>
              </w:numPr>
              <w:tabs>
                <w:tab w:val="clear" w:pos="360"/>
                <w:tab w:val="num" w:pos="176"/>
              </w:tabs>
              <w:ind w:left="176" w:hanging="176"/>
              <w:rPr>
                <w:rStyle w:val="Hyperlink"/>
                <w:szCs w:val="20"/>
              </w:rPr>
            </w:pPr>
            <w:r>
              <w:rPr>
                <w:szCs w:val="20"/>
              </w:rPr>
              <w:t>Video</w:t>
            </w:r>
            <w:r w:rsidR="007251DC" w:rsidRPr="00AE7007">
              <w:rPr>
                <w:szCs w:val="20"/>
              </w:rPr>
              <w:t xml:space="preserve"> </w:t>
            </w:r>
            <w:r>
              <w:rPr>
                <w:szCs w:val="20"/>
              </w:rPr>
              <w:fldChar w:fldCharType="begin"/>
            </w:r>
            <w:r>
              <w:rPr>
                <w:szCs w:val="20"/>
              </w:rPr>
              <w:instrText xml:space="preserve"> HYPERLINK "https://www.sciencelearn.org.nz/videos/3-physical-adaptations-for-life-underground" </w:instrText>
            </w:r>
            <w:r>
              <w:rPr>
                <w:szCs w:val="20"/>
              </w:rPr>
              <w:fldChar w:fldCharType="separate"/>
            </w:r>
            <w:r w:rsidR="007251DC" w:rsidRPr="001C05BC">
              <w:rPr>
                <w:rStyle w:val="Hyperlink"/>
                <w:szCs w:val="20"/>
              </w:rPr>
              <w:t>Physical adaptations for life underground</w:t>
            </w:r>
          </w:p>
          <w:p w14:paraId="1F5EF90F" w14:textId="6AB35346" w:rsidR="007251DC" w:rsidRPr="00AE7007" w:rsidRDefault="001C05BC" w:rsidP="007251DC">
            <w:pPr>
              <w:pStyle w:val="Tablebullet"/>
              <w:numPr>
                <w:ilvl w:val="0"/>
                <w:numId w:val="34"/>
              </w:numPr>
              <w:tabs>
                <w:tab w:val="clear" w:pos="360"/>
                <w:tab w:val="num" w:pos="176"/>
              </w:tabs>
              <w:ind w:left="176" w:hanging="176"/>
              <w:rPr>
                <w:szCs w:val="20"/>
              </w:rPr>
            </w:pPr>
            <w:r>
              <w:rPr>
                <w:szCs w:val="20"/>
              </w:rPr>
              <w:fldChar w:fldCharType="end"/>
            </w:r>
            <w:r w:rsidR="007251DC" w:rsidRPr="00AE7007">
              <w:rPr>
                <w:szCs w:val="20"/>
              </w:rPr>
              <w:t>IWB or data projector</w:t>
            </w:r>
          </w:p>
        </w:tc>
        <w:tc>
          <w:tcPr>
            <w:tcW w:w="3638" w:type="dxa"/>
          </w:tcPr>
          <w:p w14:paraId="19857AA9" w14:textId="67E97C76" w:rsidR="007251DC" w:rsidRPr="00AE7007" w:rsidRDefault="007251DC" w:rsidP="007251DC">
            <w:pPr>
              <w:numPr>
                <w:ilvl w:val="0"/>
                <w:numId w:val="34"/>
              </w:numPr>
              <w:tabs>
                <w:tab w:val="clear" w:pos="360"/>
                <w:tab w:val="num" w:pos="176"/>
              </w:tabs>
              <w:ind w:left="176" w:hanging="176"/>
              <w:rPr>
                <w:szCs w:val="20"/>
              </w:rPr>
            </w:pPr>
            <w:r w:rsidRPr="00AE7007">
              <w:rPr>
                <w:szCs w:val="20"/>
              </w:rPr>
              <w:t xml:space="preserve">Watch the video clip </w:t>
            </w:r>
            <w:r w:rsidRPr="001C05BC">
              <w:rPr>
                <w:szCs w:val="20"/>
              </w:rPr>
              <w:t>Physical adaptations for life underground</w:t>
            </w:r>
          </w:p>
          <w:p w14:paraId="30BF6070" w14:textId="77777777" w:rsidR="007251DC" w:rsidRPr="00AE7007" w:rsidRDefault="007251DC" w:rsidP="007251DC">
            <w:pPr>
              <w:numPr>
                <w:ilvl w:val="0"/>
                <w:numId w:val="34"/>
              </w:numPr>
              <w:tabs>
                <w:tab w:val="clear" w:pos="360"/>
                <w:tab w:val="num" w:pos="176"/>
              </w:tabs>
              <w:ind w:left="176" w:hanging="176"/>
              <w:rPr>
                <w:szCs w:val="20"/>
              </w:rPr>
            </w:pPr>
            <w:r w:rsidRPr="00AE7007">
              <w:rPr>
                <w:szCs w:val="20"/>
              </w:rPr>
              <w:t>Ask students to add adaptations/special features to the list begun earlier.</w:t>
            </w:r>
          </w:p>
        </w:tc>
        <w:tc>
          <w:tcPr>
            <w:tcW w:w="3638" w:type="dxa"/>
          </w:tcPr>
          <w:p w14:paraId="38E3879F"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Students add to their knowledge of earthworm adaptations.</w:t>
            </w:r>
          </w:p>
        </w:tc>
      </w:tr>
      <w:tr w:rsidR="007251DC" w:rsidRPr="00AE7007" w14:paraId="14B19F98" w14:textId="77777777" w:rsidTr="00533B1B">
        <w:tc>
          <w:tcPr>
            <w:tcW w:w="1951" w:type="dxa"/>
            <w:vMerge/>
          </w:tcPr>
          <w:p w14:paraId="4840D46F" w14:textId="77777777" w:rsidR="007251DC" w:rsidRPr="00AE7007" w:rsidRDefault="007251DC" w:rsidP="007251DC">
            <w:pPr>
              <w:rPr>
                <w:szCs w:val="20"/>
              </w:rPr>
            </w:pPr>
          </w:p>
        </w:tc>
        <w:tc>
          <w:tcPr>
            <w:tcW w:w="1985" w:type="dxa"/>
          </w:tcPr>
          <w:p w14:paraId="7A228E06" w14:textId="77777777" w:rsidR="007251DC" w:rsidRPr="00AE7007" w:rsidRDefault="007251DC" w:rsidP="007251DC">
            <w:pPr>
              <w:rPr>
                <w:rFonts w:cs="Arial"/>
                <w:szCs w:val="20"/>
              </w:rPr>
            </w:pPr>
            <w:r w:rsidRPr="00AE7007">
              <w:rPr>
                <w:rFonts w:cs="Arial"/>
                <w:szCs w:val="20"/>
              </w:rPr>
              <w:t>2.3 Learn about structural, physiological and behavioural adaptations and examples of these in earthworms.</w:t>
            </w:r>
          </w:p>
        </w:tc>
        <w:tc>
          <w:tcPr>
            <w:tcW w:w="3638" w:type="dxa"/>
          </w:tcPr>
          <w:p w14:paraId="1AAF6502" w14:textId="79A9C959" w:rsidR="007251DC" w:rsidRPr="00AE7007" w:rsidRDefault="00D41E4C" w:rsidP="00AE7007">
            <w:pPr>
              <w:pStyle w:val="Tablebullet"/>
              <w:numPr>
                <w:ilvl w:val="0"/>
                <w:numId w:val="34"/>
              </w:numPr>
              <w:tabs>
                <w:tab w:val="clear" w:pos="360"/>
                <w:tab w:val="num" w:pos="176"/>
              </w:tabs>
              <w:ind w:left="176" w:hanging="176"/>
              <w:rPr>
                <w:szCs w:val="20"/>
              </w:rPr>
            </w:pPr>
            <w:hyperlink r:id="rId19" w:history="1">
              <w:r w:rsidR="007251DC" w:rsidRPr="001C05BC">
                <w:rPr>
                  <w:rStyle w:val="Hyperlink"/>
                  <w:szCs w:val="20"/>
                </w:rPr>
                <w:t>Earthworm adaptations</w:t>
              </w:r>
            </w:hyperlink>
            <w:r w:rsidR="00AE7007" w:rsidRPr="00AE7007">
              <w:rPr>
                <w:szCs w:val="20"/>
              </w:rPr>
              <w:t xml:space="preserve"> </w:t>
            </w:r>
          </w:p>
          <w:p w14:paraId="55C2B5B2"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IWB or data projector or laptops</w:t>
            </w:r>
          </w:p>
          <w:p w14:paraId="29C161CE"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Whiteboard or paper</w:t>
            </w:r>
          </w:p>
        </w:tc>
        <w:tc>
          <w:tcPr>
            <w:tcW w:w="3638" w:type="dxa"/>
          </w:tcPr>
          <w:p w14:paraId="7AD1E423" w14:textId="320815A8" w:rsidR="007251DC" w:rsidRPr="00AE7007" w:rsidRDefault="007251DC" w:rsidP="007251DC">
            <w:pPr>
              <w:numPr>
                <w:ilvl w:val="0"/>
                <w:numId w:val="34"/>
              </w:numPr>
              <w:tabs>
                <w:tab w:val="clear" w:pos="360"/>
                <w:tab w:val="num" w:pos="176"/>
              </w:tabs>
              <w:ind w:left="176" w:hanging="176"/>
              <w:rPr>
                <w:szCs w:val="20"/>
              </w:rPr>
            </w:pPr>
            <w:r w:rsidRPr="00AE7007">
              <w:rPr>
                <w:szCs w:val="20"/>
              </w:rPr>
              <w:t xml:space="preserve">Read through the article </w:t>
            </w:r>
            <w:r w:rsidRPr="001C05BC">
              <w:rPr>
                <w:szCs w:val="20"/>
              </w:rPr>
              <w:t>Earthworm adaptations</w:t>
            </w:r>
            <w:r w:rsidRPr="00AE7007">
              <w:rPr>
                <w:szCs w:val="20"/>
              </w:rPr>
              <w:t xml:space="preserve"> as a group or individually. </w:t>
            </w:r>
          </w:p>
          <w:p w14:paraId="612A1DC8" w14:textId="77777777" w:rsidR="007251DC" w:rsidRPr="00AE7007" w:rsidRDefault="007251DC" w:rsidP="007251DC">
            <w:pPr>
              <w:numPr>
                <w:ilvl w:val="0"/>
                <w:numId w:val="34"/>
              </w:numPr>
              <w:tabs>
                <w:tab w:val="clear" w:pos="360"/>
                <w:tab w:val="num" w:pos="176"/>
              </w:tabs>
              <w:ind w:left="176" w:hanging="176"/>
              <w:rPr>
                <w:szCs w:val="20"/>
              </w:rPr>
            </w:pPr>
            <w:r w:rsidRPr="00AE7007">
              <w:rPr>
                <w:szCs w:val="20"/>
              </w:rPr>
              <w:t>Refer to the class list of earthworm adaptations and group them according to structural, physiological or behavioural.</w:t>
            </w:r>
          </w:p>
        </w:tc>
        <w:tc>
          <w:tcPr>
            <w:tcW w:w="3638" w:type="dxa"/>
          </w:tcPr>
          <w:p w14:paraId="27C5604B"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 xml:space="preserve">Students learn about the </w:t>
            </w:r>
            <w:r w:rsidR="0082066E">
              <w:rPr>
                <w:szCs w:val="20"/>
              </w:rPr>
              <w:t>three</w:t>
            </w:r>
            <w:r w:rsidRPr="00AE7007">
              <w:rPr>
                <w:szCs w:val="20"/>
              </w:rPr>
              <w:t xml:space="preserve"> main categories of adaptation.</w:t>
            </w:r>
          </w:p>
          <w:p w14:paraId="5A0BE088"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Students use these categories to group earthworm adaptations.</w:t>
            </w:r>
          </w:p>
        </w:tc>
      </w:tr>
      <w:tr w:rsidR="007251DC" w:rsidRPr="00AE7007" w14:paraId="1A185F7C" w14:textId="77777777" w:rsidTr="00533B1B">
        <w:tc>
          <w:tcPr>
            <w:tcW w:w="1951" w:type="dxa"/>
            <w:vMerge/>
          </w:tcPr>
          <w:p w14:paraId="7D444A0E" w14:textId="77777777" w:rsidR="007251DC" w:rsidRPr="00AE7007" w:rsidRDefault="007251DC" w:rsidP="007251DC">
            <w:pPr>
              <w:rPr>
                <w:szCs w:val="20"/>
              </w:rPr>
            </w:pPr>
          </w:p>
        </w:tc>
        <w:tc>
          <w:tcPr>
            <w:tcW w:w="1985" w:type="dxa"/>
          </w:tcPr>
          <w:p w14:paraId="3FD9F1FF" w14:textId="77777777" w:rsidR="007251DC" w:rsidRPr="00AE7007" w:rsidRDefault="007251DC" w:rsidP="007251DC">
            <w:pPr>
              <w:rPr>
                <w:rFonts w:cs="Arial"/>
                <w:szCs w:val="20"/>
              </w:rPr>
            </w:pPr>
            <w:r w:rsidRPr="00AE7007">
              <w:rPr>
                <w:rFonts w:cs="Arial"/>
                <w:szCs w:val="20"/>
              </w:rPr>
              <w:t>2.4 Compare earthworm adaptations with other animals that live underground.</w:t>
            </w:r>
          </w:p>
        </w:tc>
        <w:tc>
          <w:tcPr>
            <w:tcW w:w="3638" w:type="dxa"/>
          </w:tcPr>
          <w:p w14:paraId="2725A7AB"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 xml:space="preserve">Access to the website </w:t>
            </w:r>
            <w:hyperlink r:id="rId20" w:history="1">
              <w:r w:rsidRPr="00AE7007">
                <w:rPr>
                  <w:rStyle w:val="Hyperlink"/>
                  <w:szCs w:val="20"/>
                </w:rPr>
                <w:t>http://soilbugs.massey.ac.nz/</w:t>
              </w:r>
            </w:hyperlink>
            <w:r w:rsidRPr="00AE7007">
              <w:rPr>
                <w:szCs w:val="20"/>
              </w:rPr>
              <w:t xml:space="preserve"> </w:t>
            </w:r>
          </w:p>
        </w:tc>
        <w:tc>
          <w:tcPr>
            <w:tcW w:w="3638" w:type="dxa"/>
          </w:tcPr>
          <w:p w14:paraId="6A9E1167" w14:textId="77777777" w:rsidR="007251DC" w:rsidRPr="00AE7007" w:rsidRDefault="007251DC" w:rsidP="007251DC">
            <w:pPr>
              <w:numPr>
                <w:ilvl w:val="0"/>
                <w:numId w:val="34"/>
              </w:numPr>
              <w:tabs>
                <w:tab w:val="clear" w:pos="360"/>
                <w:tab w:val="num" w:pos="176"/>
              </w:tabs>
              <w:ind w:left="176" w:hanging="176"/>
              <w:rPr>
                <w:szCs w:val="20"/>
              </w:rPr>
            </w:pPr>
            <w:r w:rsidRPr="00AE7007">
              <w:rPr>
                <w:szCs w:val="20"/>
              </w:rPr>
              <w:t xml:space="preserve">Older students can compare </w:t>
            </w:r>
            <w:r w:rsidR="00533B1B">
              <w:rPr>
                <w:szCs w:val="20"/>
              </w:rPr>
              <w:t xml:space="preserve">earthworm </w:t>
            </w:r>
            <w:r w:rsidRPr="00AE7007">
              <w:rPr>
                <w:szCs w:val="20"/>
              </w:rPr>
              <w:t xml:space="preserve">adaptations with other animals that live in soil. </w:t>
            </w:r>
            <w:hyperlink r:id="rId21" w:history="1">
              <w:r w:rsidRPr="00AE7007">
                <w:rPr>
                  <w:rStyle w:val="Hyperlink"/>
                  <w:szCs w:val="20"/>
                </w:rPr>
                <w:t>Soil bugs</w:t>
              </w:r>
            </w:hyperlink>
            <w:r w:rsidRPr="00AE7007">
              <w:rPr>
                <w:szCs w:val="20"/>
              </w:rPr>
              <w:t xml:space="preserve"> has details on many NZ invertebrates. Students can also research vertebrates like burrowing animals. Encourage students to think about the need for oxygen, food, moisture etc.</w:t>
            </w:r>
          </w:p>
        </w:tc>
        <w:tc>
          <w:tcPr>
            <w:tcW w:w="3638" w:type="dxa"/>
          </w:tcPr>
          <w:p w14:paraId="4D0E84CB"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Students gain a deeper understanding of earthworm adaptations by comparing these adaptations with those of other soil animals.</w:t>
            </w:r>
          </w:p>
          <w:p w14:paraId="41093A8F"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 xml:space="preserve">Students use the internet as a research tool to locate and evaluate information from a variety of texts. </w:t>
            </w:r>
          </w:p>
        </w:tc>
      </w:tr>
    </w:tbl>
    <w:p w14:paraId="3413E23A" w14:textId="77777777" w:rsidR="00E541D6" w:rsidRDefault="007251DC" w:rsidP="007251DC">
      <w:pPr>
        <w:rPr>
          <w:szCs w:val="20"/>
        </w:rPr>
      </w:pPr>
      <w:r w:rsidRPr="00AE7007">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13"/>
        <w:gridCol w:w="1946"/>
        <w:gridCol w:w="3567"/>
        <w:gridCol w:w="3567"/>
        <w:gridCol w:w="3567"/>
      </w:tblGrid>
      <w:tr w:rsidR="00E541D6" w:rsidRPr="00AE7007" w14:paraId="52F29BF4" w14:textId="77777777" w:rsidTr="00E541D6">
        <w:tc>
          <w:tcPr>
            <w:tcW w:w="14626" w:type="dxa"/>
            <w:gridSpan w:val="5"/>
          </w:tcPr>
          <w:p w14:paraId="79DA9E2A" w14:textId="77777777" w:rsidR="00E541D6" w:rsidRPr="00AE7007" w:rsidRDefault="00E541D6" w:rsidP="004342F0">
            <w:pPr>
              <w:rPr>
                <w:szCs w:val="20"/>
              </w:rPr>
            </w:pPr>
            <w:r w:rsidRPr="00AE7007">
              <w:rPr>
                <w:b/>
                <w:szCs w:val="20"/>
              </w:rPr>
              <w:lastRenderedPageBreak/>
              <w:t>Main idea:</w:t>
            </w:r>
            <w:r w:rsidRPr="00AE7007">
              <w:rPr>
                <w:szCs w:val="20"/>
              </w:rPr>
              <w:t xml:space="preserve"> Earthworms occupy specific niches within the soil environment.</w:t>
            </w:r>
          </w:p>
        </w:tc>
      </w:tr>
      <w:tr w:rsidR="00E541D6" w:rsidRPr="00AE7007" w14:paraId="4BEBE519" w14:textId="77777777" w:rsidTr="00E541D6">
        <w:tc>
          <w:tcPr>
            <w:tcW w:w="3877" w:type="dxa"/>
            <w:gridSpan w:val="2"/>
            <w:shd w:val="clear" w:color="auto" w:fill="D9D9D9"/>
          </w:tcPr>
          <w:p w14:paraId="4055D2A8" w14:textId="77777777" w:rsidR="00E541D6" w:rsidRPr="00AE7007" w:rsidRDefault="00E541D6" w:rsidP="004342F0">
            <w:pPr>
              <w:rPr>
                <w:b/>
                <w:szCs w:val="20"/>
              </w:rPr>
            </w:pPr>
            <w:r w:rsidRPr="00AE7007">
              <w:rPr>
                <w:b/>
                <w:szCs w:val="20"/>
              </w:rPr>
              <w:t>Subtasks</w:t>
            </w:r>
          </w:p>
        </w:tc>
        <w:tc>
          <w:tcPr>
            <w:tcW w:w="3583" w:type="dxa"/>
            <w:vMerge w:val="restart"/>
            <w:shd w:val="clear" w:color="auto" w:fill="D9D9D9"/>
            <w:vAlign w:val="center"/>
          </w:tcPr>
          <w:p w14:paraId="377F49E7" w14:textId="77777777" w:rsidR="00E541D6" w:rsidRPr="00AE7007" w:rsidRDefault="00E541D6" w:rsidP="004342F0">
            <w:pPr>
              <w:rPr>
                <w:b/>
                <w:szCs w:val="20"/>
              </w:rPr>
            </w:pPr>
            <w:r w:rsidRPr="00AE7007">
              <w:rPr>
                <w:b/>
                <w:szCs w:val="20"/>
              </w:rPr>
              <w:t>Resources/focal artefacts</w:t>
            </w:r>
          </w:p>
        </w:tc>
        <w:tc>
          <w:tcPr>
            <w:tcW w:w="3583" w:type="dxa"/>
            <w:vMerge w:val="restart"/>
            <w:shd w:val="clear" w:color="auto" w:fill="D9D9D9"/>
            <w:vAlign w:val="center"/>
          </w:tcPr>
          <w:p w14:paraId="2942F8B6" w14:textId="77777777" w:rsidR="00E541D6" w:rsidRPr="00AE7007" w:rsidRDefault="00E541D6" w:rsidP="004342F0">
            <w:pPr>
              <w:rPr>
                <w:b/>
                <w:szCs w:val="20"/>
              </w:rPr>
            </w:pPr>
            <w:r w:rsidRPr="00AE7007">
              <w:rPr>
                <w:b/>
                <w:szCs w:val="20"/>
              </w:rPr>
              <w:t>Planned interactions</w:t>
            </w:r>
          </w:p>
        </w:tc>
        <w:tc>
          <w:tcPr>
            <w:tcW w:w="3583" w:type="dxa"/>
            <w:vMerge w:val="restart"/>
            <w:shd w:val="clear" w:color="auto" w:fill="D9D9D9"/>
            <w:vAlign w:val="center"/>
          </w:tcPr>
          <w:p w14:paraId="094C3723" w14:textId="77777777" w:rsidR="00E541D6" w:rsidRPr="00AE7007" w:rsidRDefault="00E541D6" w:rsidP="004342F0">
            <w:pPr>
              <w:rPr>
                <w:b/>
                <w:szCs w:val="20"/>
              </w:rPr>
            </w:pPr>
            <w:r w:rsidRPr="00AE7007">
              <w:rPr>
                <w:b/>
                <w:szCs w:val="20"/>
              </w:rPr>
              <w:t>Key student outcomes</w:t>
            </w:r>
          </w:p>
        </w:tc>
      </w:tr>
      <w:tr w:rsidR="00E541D6" w:rsidRPr="00AE7007" w14:paraId="2048F15A" w14:textId="77777777" w:rsidTr="00E541D6">
        <w:tc>
          <w:tcPr>
            <w:tcW w:w="1922" w:type="dxa"/>
            <w:shd w:val="clear" w:color="auto" w:fill="D9D9D9"/>
          </w:tcPr>
          <w:p w14:paraId="33C0D071" w14:textId="77777777" w:rsidR="00E541D6" w:rsidRPr="00AE7007" w:rsidRDefault="00E541D6" w:rsidP="004342F0">
            <w:pPr>
              <w:rPr>
                <w:b/>
                <w:szCs w:val="20"/>
              </w:rPr>
            </w:pPr>
            <w:r w:rsidRPr="00AE7007">
              <w:rPr>
                <w:b/>
                <w:szCs w:val="20"/>
              </w:rPr>
              <w:t>Meso tasks</w:t>
            </w:r>
          </w:p>
        </w:tc>
        <w:tc>
          <w:tcPr>
            <w:tcW w:w="1955" w:type="dxa"/>
            <w:shd w:val="clear" w:color="auto" w:fill="D9D9D9"/>
          </w:tcPr>
          <w:p w14:paraId="07094929" w14:textId="77777777" w:rsidR="00E541D6" w:rsidRPr="00AE7007" w:rsidRDefault="00E541D6" w:rsidP="004342F0">
            <w:pPr>
              <w:rPr>
                <w:b/>
                <w:szCs w:val="20"/>
              </w:rPr>
            </w:pPr>
            <w:r w:rsidRPr="00AE7007">
              <w:rPr>
                <w:b/>
                <w:szCs w:val="20"/>
              </w:rPr>
              <w:t>Micro tasks</w:t>
            </w:r>
          </w:p>
        </w:tc>
        <w:tc>
          <w:tcPr>
            <w:tcW w:w="3583" w:type="dxa"/>
            <w:vMerge/>
          </w:tcPr>
          <w:p w14:paraId="0A484FA9" w14:textId="77777777" w:rsidR="00E541D6" w:rsidRPr="00AE7007" w:rsidRDefault="00E541D6" w:rsidP="004342F0">
            <w:pPr>
              <w:rPr>
                <w:szCs w:val="20"/>
              </w:rPr>
            </w:pPr>
          </w:p>
        </w:tc>
        <w:tc>
          <w:tcPr>
            <w:tcW w:w="3583" w:type="dxa"/>
            <w:vMerge/>
          </w:tcPr>
          <w:p w14:paraId="1324CEDA" w14:textId="77777777" w:rsidR="00E541D6" w:rsidRPr="00AE7007" w:rsidRDefault="00E541D6" w:rsidP="004342F0">
            <w:pPr>
              <w:rPr>
                <w:szCs w:val="20"/>
              </w:rPr>
            </w:pPr>
          </w:p>
        </w:tc>
        <w:tc>
          <w:tcPr>
            <w:tcW w:w="3583" w:type="dxa"/>
            <w:vMerge/>
          </w:tcPr>
          <w:p w14:paraId="06204D7A" w14:textId="77777777" w:rsidR="00E541D6" w:rsidRPr="00AE7007" w:rsidRDefault="00E541D6" w:rsidP="004342F0">
            <w:pPr>
              <w:rPr>
                <w:szCs w:val="20"/>
              </w:rPr>
            </w:pPr>
          </w:p>
        </w:tc>
      </w:tr>
      <w:tr w:rsidR="00E541D6" w:rsidRPr="00AE7007" w14:paraId="4B886B43" w14:textId="77777777" w:rsidTr="00E541D6">
        <w:tc>
          <w:tcPr>
            <w:tcW w:w="1922" w:type="dxa"/>
            <w:vMerge w:val="restart"/>
          </w:tcPr>
          <w:p w14:paraId="295FCDBB" w14:textId="77777777" w:rsidR="00E541D6" w:rsidRPr="00AE7007" w:rsidRDefault="00E541D6" w:rsidP="00E541D6">
            <w:pPr>
              <w:rPr>
                <w:b/>
                <w:bCs/>
                <w:szCs w:val="20"/>
              </w:rPr>
            </w:pPr>
            <w:r w:rsidRPr="00AE7007">
              <w:rPr>
                <w:b/>
                <w:bCs/>
                <w:szCs w:val="20"/>
              </w:rPr>
              <w:t>Day 3</w:t>
            </w:r>
          </w:p>
          <w:p w14:paraId="5B645613" w14:textId="77777777" w:rsidR="00E541D6" w:rsidRPr="00AE7007" w:rsidRDefault="00E541D6" w:rsidP="00E541D6">
            <w:pPr>
              <w:rPr>
                <w:szCs w:val="20"/>
              </w:rPr>
            </w:pPr>
            <w:r w:rsidRPr="00AE7007">
              <w:rPr>
                <w:szCs w:val="20"/>
              </w:rPr>
              <w:t xml:space="preserve">An introduction to the concept of a niche within a habitat and the </w:t>
            </w:r>
            <w:r>
              <w:rPr>
                <w:szCs w:val="20"/>
              </w:rPr>
              <w:t>three</w:t>
            </w:r>
            <w:r w:rsidRPr="00AE7007">
              <w:rPr>
                <w:szCs w:val="20"/>
              </w:rPr>
              <w:t xml:space="preserve"> niches soil</w:t>
            </w:r>
            <w:r>
              <w:rPr>
                <w:szCs w:val="20"/>
              </w:rPr>
              <w:t>-</w:t>
            </w:r>
            <w:r w:rsidRPr="00AE7007">
              <w:rPr>
                <w:szCs w:val="20"/>
              </w:rPr>
              <w:t>dwelling earthworms occupy.</w:t>
            </w:r>
          </w:p>
        </w:tc>
        <w:tc>
          <w:tcPr>
            <w:tcW w:w="1955" w:type="dxa"/>
          </w:tcPr>
          <w:p w14:paraId="3346FA42" w14:textId="77777777" w:rsidR="00E541D6" w:rsidRPr="00AE7007" w:rsidRDefault="00E541D6" w:rsidP="004342F0">
            <w:pPr>
              <w:widowControl w:val="0"/>
              <w:autoSpaceDE w:val="0"/>
              <w:autoSpaceDN w:val="0"/>
              <w:adjustRightInd w:val="0"/>
              <w:rPr>
                <w:rFonts w:cs="Arial"/>
                <w:szCs w:val="20"/>
              </w:rPr>
            </w:pPr>
            <w:r w:rsidRPr="00AE7007">
              <w:rPr>
                <w:rFonts w:cs="Arial"/>
                <w:szCs w:val="20"/>
              </w:rPr>
              <w:t>3.1 An introduction to the concept of niches within a particular habitat.</w:t>
            </w:r>
          </w:p>
        </w:tc>
        <w:tc>
          <w:tcPr>
            <w:tcW w:w="3583" w:type="dxa"/>
          </w:tcPr>
          <w:p w14:paraId="44FB8A45" w14:textId="604381E1"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Image of </w:t>
            </w:r>
            <w:hyperlink r:id="rId22" w:history="1">
              <w:r w:rsidRPr="001C05BC">
                <w:rPr>
                  <w:rStyle w:val="Hyperlink"/>
                  <w:szCs w:val="20"/>
                </w:rPr>
                <w:t>Earthworm niche groupings</w:t>
              </w:r>
            </w:hyperlink>
          </w:p>
          <w:p w14:paraId="00F4602C"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IWB or data projector</w:t>
            </w:r>
          </w:p>
        </w:tc>
        <w:tc>
          <w:tcPr>
            <w:tcW w:w="3583" w:type="dxa"/>
          </w:tcPr>
          <w:p w14:paraId="3A1A2910" w14:textId="106EE2D1"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View the </w:t>
            </w:r>
            <w:r w:rsidRPr="001C05BC">
              <w:rPr>
                <w:szCs w:val="20"/>
              </w:rPr>
              <w:t>Earthworm niche groupings</w:t>
            </w:r>
            <w:r w:rsidRPr="00AE7007">
              <w:rPr>
                <w:szCs w:val="20"/>
              </w:rPr>
              <w:t xml:space="preserve"> image. </w:t>
            </w:r>
          </w:p>
          <w:p w14:paraId="18A623AE"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Look at blue lines representing earthworm burrows. </w:t>
            </w:r>
          </w:p>
          <w:p w14:paraId="38B3997C"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Ask students for possible explanations for the different burrow widths and depths.</w:t>
            </w:r>
          </w:p>
        </w:tc>
        <w:tc>
          <w:tcPr>
            <w:tcW w:w="3583" w:type="dxa"/>
          </w:tcPr>
          <w:p w14:paraId="5D140AA1"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Students are introduced to earthworm niche groupings within the soil environment. </w:t>
            </w:r>
          </w:p>
          <w:p w14:paraId="64E8A17F" w14:textId="77777777" w:rsidR="00E541D6" w:rsidRPr="00AE7007" w:rsidRDefault="00E541D6" w:rsidP="004342F0">
            <w:pPr>
              <w:pStyle w:val="Tablebullet"/>
              <w:numPr>
                <w:ilvl w:val="0"/>
                <w:numId w:val="0"/>
              </w:numPr>
              <w:ind w:left="176"/>
              <w:rPr>
                <w:szCs w:val="20"/>
              </w:rPr>
            </w:pPr>
          </w:p>
        </w:tc>
      </w:tr>
      <w:tr w:rsidR="00E541D6" w:rsidRPr="00AE7007" w14:paraId="222753AD" w14:textId="77777777" w:rsidTr="00E541D6">
        <w:tc>
          <w:tcPr>
            <w:tcW w:w="1922" w:type="dxa"/>
            <w:vMerge/>
          </w:tcPr>
          <w:p w14:paraId="4B87D948" w14:textId="77777777" w:rsidR="00E541D6" w:rsidRPr="00AE7007" w:rsidRDefault="00E541D6" w:rsidP="004342F0">
            <w:pPr>
              <w:rPr>
                <w:szCs w:val="20"/>
              </w:rPr>
            </w:pPr>
          </w:p>
        </w:tc>
        <w:tc>
          <w:tcPr>
            <w:tcW w:w="1955" w:type="dxa"/>
          </w:tcPr>
          <w:p w14:paraId="35A7873C" w14:textId="77777777" w:rsidR="00E541D6" w:rsidRPr="00AE7007" w:rsidRDefault="00E541D6" w:rsidP="004342F0">
            <w:pPr>
              <w:widowControl w:val="0"/>
              <w:autoSpaceDE w:val="0"/>
              <w:autoSpaceDN w:val="0"/>
              <w:adjustRightInd w:val="0"/>
              <w:rPr>
                <w:rFonts w:cs="Arial"/>
                <w:szCs w:val="20"/>
              </w:rPr>
            </w:pPr>
            <w:r w:rsidRPr="00AE7007">
              <w:rPr>
                <w:rFonts w:cs="Arial"/>
                <w:szCs w:val="20"/>
              </w:rPr>
              <w:t>3.2 Read about earthworm niches.</w:t>
            </w:r>
          </w:p>
        </w:tc>
        <w:tc>
          <w:tcPr>
            <w:tcW w:w="3583" w:type="dxa"/>
          </w:tcPr>
          <w:p w14:paraId="76FBC7BC" w14:textId="6B9B4DD3" w:rsidR="00E541D6" w:rsidRPr="00AE7007" w:rsidRDefault="004A1348" w:rsidP="004342F0">
            <w:pPr>
              <w:pStyle w:val="Tablebullet"/>
              <w:numPr>
                <w:ilvl w:val="0"/>
                <w:numId w:val="34"/>
              </w:numPr>
              <w:tabs>
                <w:tab w:val="clear" w:pos="360"/>
                <w:tab w:val="num" w:pos="176"/>
              </w:tabs>
              <w:ind w:left="176" w:hanging="176"/>
              <w:rPr>
                <w:szCs w:val="20"/>
              </w:rPr>
            </w:pPr>
            <w:r>
              <w:rPr>
                <w:szCs w:val="20"/>
              </w:rPr>
              <w:t>Article</w:t>
            </w:r>
            <w:r w:rsidR="00E541D6" w:rsidRPr="00AE7007">
              <w:rPr>
                <w:szCs w:val="20"/>
              </w:rPr>
              <w:t xml:space="preserve"> </w:t>
            </w:r>
            <w:hyperlink r:id="rId23" w:history="1">
              <w:r w:rsidR="00E541D6" w:rsidRPr="004A1348">
                <w:rPr>
                  <w:rStyle w:val="Hyperlink"/>
                  <w:szCs w:val="20"/>
                </w:rPr>
                <w:t>Niches within earthworms’ habitat</w:t>
              </w:r>
            </w:hyperlink>
          </w:p>
          <w:p w14:paraId="342A6751"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IWB or data projector</w:t>
            </w:r>
          </w:p>
        </w:tc>
        <w:tc>
          <w:tcPr>
            <w:tcW w:w="3583" w:type="dxa"/>
          </w:tcPr>
          <w:p w14:paraId="59CA572E" w14:textId="313AE2C2"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Read through the article </w:t>
            </w:r>
            <w:r w:rsidRPr="004A1348">
              <w:rPr>
                <w:szCs w:val="20"/>
              </w:rPr>
              <w:t>Niches within earthworms’ habitat</w:t>
            </w:r>
            <w:r w:rsidRPr="00AE7007">
              <w:rPr>
                <w:szCs w:val="20"/>
              </w:rPr>
              <w:t xml:space="preserve">. </w:t>
            </w:r>
          </w:p>
          <w:p w14:paraId="427F67DD"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Discuss the </w:t>
            </w:r>
            <w:r>
              <w:rPr>
                <w:szCs w:val="20"/>
              </w:rPr>
              <w:t xml:space="preserve">three </w:t>
            </w:r>
            <w:r w:rsidRPr="00AE7007">
              <w:rPr>
                <w:szCs w:val="20"/>
              </w:rPr>
              <w:t>niches of soil</w:t>
            </w:r>
            <w:r>
              <w:rPr>
                <w:szCs w:val="20"/>
              </w:rPr>
              <w:t>-</w:t>
            </w:r>
            <w:r w:rsidRPr="00AE7007">
              <w:rPr>
                <w:szCs w:val="20"/>
              </w:rPr>
              <w:t>dwelling earthworms.</w:t>
            </w:r>
          </w:p>
          <w:p w14:paraId="2CC04F32"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Discuss the origins of these niche grouping names.</w:t>
            </w:r>
          </w:p>
          <w:p w14:paraId="68AAF6B2"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Discuss how living in a particular niche affects an earthworm’s location in soil profile, burrowing behaviour, pigmentation, muscle strength and diet.</w:t>
            </w:r>
          </w:p>
        </w:tc>
        <w:tc>
          <w:tcPr>
            <w:tcW w:w="3583" w:type="dxa"/>
          </w:tcPr>
          <w:p w14:paraId="01C6FA16"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Students learn about the relationship between niche and physical characteristics of earthworms.</w:t>
            </w:r>
          </w:p>
          <w:p w14:paraId="4974D54A"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Students learn that scientists have special vocabulary, learn the origins of some of these words and begin to use the vocabulary.</w:t>
            </w:r>
          </w:p>
        </w:tc>
      </w:tr>
      <w:tr w:rsidR="00E541D6" w:rsidRPr="00AE7007" w14:paraId="56AAAF35" w14:textId="77777777" w:rsidTr="00E541D6">
        <w:tc>
          <w:tcPr>
            <w:tcW w:w="1922" w:type="dxa"/>
            <w:vMerge/>
          </w:tcPr>
          <w:p w14:paraId="59C1CB85" w14:textId="77777777" w:rsidR="00E541D6" w:rsidRPr="00AE7007" w:rsidRDefault="00E541D6" w:rsidP="004342F0">
            <w:pPr>
              <w:rPr>
                <w:szCs w:val="20"/>
              </w:rPr>
            </w:pPr>
          </w:p>
        </w:tc>
        <w:tc>
          <w:tcPr>
            <w:tcW w:w="1955" w:type="dxa"/>
          </w:tcPr>
          <w:p w14:paraId="7AA98594" w14:textId="77777777" w:rsidR="00E541D6" w:rsidRPr="00AE7007" w:rsidRDefault="00E541D6" w:rsidP="004342F0">
            <w:pPr>
              <w:rPr>
                <w:rFonts w:cs="Arial"/>
                <w:szCs w:val="20"/>
              </w:rPr>
            </w:pPr>
            <w:r w:rsidRPr="00AE7007">
              <w:rPr>
                <w:rFonts w:cs="Arial"/>
                <w:szCs w:val="20"/>
              </w:rPr>
              <w:t>3.3 Watch a video about differences amongst earthworm species.</w:t>
            </w:r>
          </w:p>
        </w:tc>
        <w:tc>
          <w:tcPr>
            <w:tcW w:w="3583" w:type="dxa"/>
          </w:tcPr>
          <w:p w14:paraId="54767DEB" w14:textId="47358561" w:rsidR="00E541D6" w:rsidRPr="00AE7007" w:rsidRDefault="004A1348" w:rsidP="004342F0">
            <w:pPr>
              <w:pStyle w:val="Tablebullet"/>
              <w:numPr>
                <w:ilvl w:val="0"/>
                <w:numId w:val="34"/>
              </w:numPr>
              <w:tabs>
                <w:tab w:val="clear" w:pos="360"/>
                <w:tab w:val="num" w:pos="176"/>
              </w:tabs>
              <w:ind w:left="176" w:hanging="176"/>
              <w:rPr>
                <w:szCs w:val="20"/>
              </w:rPr>
            </w:pPr>
            <w:r>
              <w:rPr>
                <w:szCs w:val="20"/>
              </w:rPr>
              <w:t>Video</w:t>
            </w:r>
            <w:r w:rsidR="00E541D6" w:rsidRPr="00AE7007">
              <w:rPr>
                <w:szCs w:val="20"/>
              </w:rPr>
              <w:t xml:space="preserve"> </w:t>
            </w:r>
            <w:hyperlink r:id="rId24" w:history="1">
              <w:r w:rsidR="00E541D6" w:rsidRPr="004A1348">
                <w:rPr>
                  <w:rStyle w:val="Hyperlink"/>
                  <w:szCs w:val="20"/>
                </w:rPr>
                <w:t>Not all the same</w:t>
              </w:r>
            </w:hyperlink>
          </w:p>
          <w:p w14:paraId="60C983A6"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IWB or data projector</w:t>
            </w:r>
          </w:p>
        </w:tc>
        <w:tc>
          <w:tcPr>
            <w:tcW w:w="3583" w:type="dxa"/>
          </w:tcPr>
          <w:p w14:paraId="2DCC6AFF" w14:textId="2D21A6F9"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Watch clip </w:t>
            </w:r>
            <w:r w:rsidRPr="004A1348">
              <w:rPr>
                <w:szCs w:val="20"/>
              </w:rPr>
              <w:t>Not all the same</w:t>
            </w:r>
            <w:r w:rsidRPr="00AE7007">
              <w:rPr>
                <w:szCs w:val="20"/>
              </w:rPr>
              <w:t>.</w:t>
            </w:r>
          </w:p>
          <w:p w14:paraId="16317D80"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Watch video a second time. Pause to discuss various physical characteristics and how these relate to the earthworms’ niche within the soil.</w:t>
            </w:r>
          </w:p>
        </w:tc>
        <w:tc>
          <w:tcPr>
            <w:tcW w:w="3583" w:type="dxa"/>
          </w:tcPr>
          <w:p w14:paraId="03A84835"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Students deepen their knowledge of the relationship between niche and some earthworm physical characteristics. </w:t>
            </w:r>
          </w:p>
          <w:p w14:paraId="69E6CF46" w14:textId="77777777" w:rsidR="00E541D6" w:rsidRPr="00AE7007" w:rsidRDefault="00E541D6" w:rsidP="004342F0">
            <w:pPr>
              <w:pStyle w:val="Tablebullet"/>
              <w:numPr>
                <w:ilvl w:val="0"/>
                <w:numId w:val="34"/>
              </w:numPr>
              <w:tabs>
                <w:tab w:val="clear" w:pos="360"/>
                <w:tab w:val="num" w:pos="176"/>
              </w:tabs>
              <w:ind w:left="176" w:hanging="176"/>
              <w:rPr>
                <w:szCs w:val="20"/>
              </w:rPr>
            </w:pPr>
          </w:p>
        </w:tc>
      </w:tr>
      <w:tr w:rsidR="00E541D6" w:rsidRPr="00AE7007" w14:paraId="1D37F058" w14:textId="77777777" w:rsidTr="00E541D6">
        <w:tc>
          <w:tcPr>
            <w:tcW w:w="1922" w:type="dxa"/>
            <w:vMerge/>
          </w:tcPr>
          <w:p w14:paraId="6D106AFA" w14:textId="77777777" w:rsidR="00E541D6" w:rsidRPr="00AE7007" w:rsidRDefault="00E541D6" w:rsidP="004342F0">
            <w:pPr>
              <w:rPr>
                <w:szCs w:val="20"/>
              </w:rPr>
            </w:pPr>
          </w:p>
        </w:tc>
        <w:tc>
          <w:tcPr>
            <w:tcW w:w="1955" w:type="dxa"/>
          </w:tcPr>
          <w:p w14:paraId="29E4FA26" w14:textId="77777777" w:rsidR="00E541D6" w:rsidRPr="00AE7007" w:rsidRDefault="00E541D6" w:rsidP="004342F0">
            <w:pPr>
              <w:rPr>
                <w:szCs w:val="20"/>
              </w:rPr>
            </w:pPr>
            <w:r w:rsidRPr="00AE7007">
              <w:rPr>
                <w:rFonts w:cs="Arial"/>
                <w:szCs w:val="20"/>
              </w:rPr>
              <w:t>3.4 Placing common N</w:t>
            </w:r>
            <w:r>
              <w:rPr>
                <w:rFonts w:cs="Arial"/>
                <w:szCs w:val="20"/>
              </w:rPr>
              <w:t xml:space="preserve">ew </w:t>
            </w:r>
            <w:r w:rsidRPr="00AE7007">
              <w:rPr>
                <w:rFonts w:cs="Arial"/>
                <w:szCs w:val="20"/>
              </w:rPr>
              <w:t>Z</w:t>
            </w:r>
            <w:r>
              <w:rPr>
                <w:rFonts w:cs="Arial"/>
                <w:szCs w:val="20"/>
              </w:rPr>
              <w:t>ealand</w:t>
            </w:r>
            <w:r w:rsidRPr="00AE7007">
              <w:rPr>
                <w:rFonts w:cs="Arial"/>
                <w:szCs w:val="20"/>
              </w:rPr>
              <w:t xml:space="preserve"> earthworms into their niche groups.</w:t>
            </w:r>
          </w:p>
        </w:tc>
        <w:tc>
          <w:tcPr>
            <w:tcW w:w="3583" w:type="dxa"/>
          </w:tcPr>
          <w:p w14:paraId="053894B1" w14:textId="1E712B4F" w:rsidR="0029570A" w:rsidRDefault="0029570A" w:rsidP="004342F0">
            <w:pPr>
              <w:pStyle w:val="Tablebullet"/>
              <w:numPr>
                <w:ilvl w:val="0"/>
                <w:numId w:val="34"/>
              </w:numPr>
              <w:tabs>
                <w:tab w:val="clear" w:pos="360"/>
                <w:tab w:val="num" w:pos="176"/>
              </w:tabs>
              <w:ind w:left="176" w:hanging="176"/>
              <w:rPr>
                <w:szCs w:val="20"/>
              </w:rPr>
            </w:pPr>
            <w:r>
              <w:rPr>
                <w:szCs w:val="20"/>
              </w:rPr>
              <w:t xml:space="preserve">Slide show </w:t>
            </w:r>
            <w:hyperlink r:id="rId25" w:history="1">
              <w:r w:rsidRPr="0029570A">
                <w:rPr>
                  <w:rStyle w:val="Hyperlink"/>
                  <w:szCs w:val="20"/>
                </w:rPr>
                <w:t>Common New Zealand earthworms</w:t>
              </w:r>
            </w:hyperlink>
            <w:bookmarkStart w:id="0" w:name="_GoBack"/>
            <w:bookmarkEnd w:id="0"/>
          </w:p>
          <w:p w14:paraId="261574B0" w14:textId="66AD0258"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IWB or data projector</w:t>
            </w:r>
          </w:p>
          <w:p w14:paraId="202A4F8B"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Paper and pens for recording</w:t>
            </w:r>
          </w:p>
          <w:p w14:paraId="123A458A" w14:textId="77777777" w:rsidR="00E541D6" w:rsidRPr="00AE7007" w:rsidRDefault="00E541D6" w:rsidP="004A1348">
            <w:pPr>
              <w:pStyle w:val="Tablebullet"/>
              <w:numPr>
                <w:ilvl w:val="0"/>
                <w:numId w:val="0"/>
              </w:numPr>
              <w:ind w:left="176"/>
              <w:rPr>
                <w:szCs w:val="20"/>
              </w:rPr>
            </w:pPr>
          </w:p>
        </w:tc>
        <w:tc>
          <w:tcPr>
            <w:tcW w:w="3583" w:type="dxa"/>
          </w:tcPr>
          <w:p w14:paraId="608A81E4" w14:textId="42B8F471"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Use </w:t>
            </w:r>
            <w:r w:rsidRPr="004A1348">
              <w:rPr>
                <w:szCs w:val="20"/>
              </w:rPr>
              <w:t>Common New Zealand earthworms</w:t>
            </w:r>
            <w:r w:rsidRPr="00AE7007">
              <w:rPr>
                <w:szCs w:val="20"/>
              </w:rPr>
              <w:t xml:space="preserve"> </w:t>
            </w:r>
            <w:r>
              <w:rPr>
                <w:szCs w:val="20"/>
              </w:rPr>
              <w:t xml:space="preserve">for </w:t>
            </w:r>
            <w:r w:rsidRPr="00AE7007">
              <w:rPr>
                <w:szCs w:val="20"/>
              </w:rPr>
              <w:t>information</w:t>
            </w:r>
            <w:r>
              <w:rPr>
                <w:szCs w:val="20"/>
              </w:rPr>
              <w:t xml:space="preserve"> on</w:t>
            </w:r>
            <w:r w:rsidRPr="00AE7007">
              <w:rPr>
                <w:szCs w:val="20"/>
              </w:rPr>
              <w:t xml:space="preserve"> earthworms that live in NZ.</w:t>
            </w:r>
          </w:p>
          <w:p w14:paraId="3CA601F6"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Students make a chart with the headings epigeic, endogeic and anecic and place the earthworms in the appropriate niche group.</w:t>
            </w:r>
          </w:p>
          <w:p w14:paraId="47A6170E" w14:textId="77777777" w:rsidR="00E541D6" w:rsidRPr="00AE7007" w:rsidRDefault="00E541D6" w:rsidP="004342F0">
            <w:pPr>
              <w:pStyle w:val="Tablebullet"/>
              <w:numPr>
                <w:ilvl w:val="0"/>
                <w:numId w:val="34"/>
              </w:numPr>
              <w:tabs>
                <w:tab w:val="clear" w:pos="360"/>
                <w:tab w:val="num" w:pos="176"/>
              </w:tabs>
              <w:ind w:left="176" w:hanging="176"/>
              <w:rPr>
                <w:szCs w:val="20"/>
              </w:rPr>
            </w:pPr>
            <w:r>
              <w:rPr>
                <w:szCs w:val="20"/>
              </w:rPr>
              <w:t>N</w:t>
            </w:r>
            <w:r w:rsidRPr="00AE7007">
              <w:rPr>
                <w:szCs w:val="20"/>
              </w:rPr>
              <w:t xml:space="preserve">ote </w:t>
            </w:r>
            <w:r>
              <w:rPr>
                <w:szCs w:val="20"/>
              </w:rPr>
              <w:t xml:space="preserve">common </w:t>
            </w:r>
            <w:r w:rsidRPr="00AE7007">
              <w:rPr>
                <w:szCs w:val="20"/>
              </w:rPr>
              <w:t>characteristics</w:t>
            </w:r>
            <w:r>
              <w:rPr>
                <w:szCs w:val="20"/>
              </w:rPr>
              <w:t xml:space="preserve"> of</w:t>
            </w:r>
            <w:r w:rsidRPr="00AE7007">
              <w:rPr>
                <w:szCs w:val="20"/>
              </w:rPr>
              <w:t xml:space="preserve"> earthworms within each group.</w:t>
            </w:r>
          </w:p>
        </w:tc>
        <w:tc>
          <w:tcPr>
            <w:tcW w:w="3583" w:type="dxa"/>
          </w:tcPr>
          <w:p w14:paraId="49CF4203"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Students are able to sort earthworms into their niche groupings.</w:t>
            </w:r>
          </w:p>
          <w:p w14:paraId="2F244355" w14:textId="77777777" w:rsidR="00E541D6" w:rsidRPr="00AE7007" w:rsidRDefault="00E541D6" w:rsidP="004342F0">
            <w:pPr>
              <w:pStyle w:val="Tablebullet"/>
              <w:numPr>
                <w:ilvl w:val="0"/>
                <w:numId w:val="0"/>
              </w:numPr>
              <w:ind w:left="176"/>
              <w:rPr>
                <w:szCs w:val="20"/>
              </w:rPr>
            </w:pPr>
            <w:r w:rsidRPr="00AE7007">
              <w:rPr>
                <w:szCs w:val="20"/>
              </w:rPr>
              <w:t xml:space="preserve">Students are able to look for similarities amongst the niche groupings. </w:t>
            </w:r>
          </w:p>
        </w:tc>
      </w:tr>
    </w:tbl>
    <w:p w14:paraId="060C18FE" w14:textId="77777777" w:rsidR="007251DC" w:rsidRPr="00AE7007" w:rsidRDefault="007251DC" w:rsidP="007251DC">
      <w:pPr>
        <w:rPr>
          <w:szCs w:val="20"/>
        </w:rPr>
      </w:pPr>
      <w:r w:rsidRPr="00AE7007">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6"/>
        <w:gridCol w:w="1937"/>
        <w:gridCol w:w="3561"/>
        <w:gridCol w:w="3561"/>
        <w:gridCol w:w="3565"/>
      </w:tblGrid>
      <w:tr w:rsidR="007251DC" w:rsidRPr="00AE7007" w14:paraId="1C13974B" w14:textId="77777777" w:rsidTr="00E541D6">
        <w:tc>
          <w:tcPr>
            <w:tcW w:w="14626" w:type="dxa"/>
            <w:gridSpan w:val="5"/>
          </w:tcPr>
          <w:p w14:paraId="19278485" w14:textId="77777777" w:rsidR="007251DC" w:rsidRPr="00AE7007" w:rsidRDefault="007251DC" w:rsidP="007251DC">
            <w:pPr>
              <w:rPr>
                <w:szCs w:val="20"/>
              </w:rPr>
            </w:pPr>
            <w:r w:rsidRPr="00AE7007">
              <w:rPr>
                <w:b/>
                <w:szCs w:val="20"/>
              </w:rPr>
              <w:lastRenderedPageBreak/>
              <w:t>Main idea:</w:t>
            </w:r>
            <w:r w:rsidRPr="00AE7007">
              <w:rPr>
                <w:szCs w:val="20"/>
              </w:rPr>
              <w:t xml:space="preserve"> </w:t>
            </w:r>
            <w:r w:rsidRPr="00AE7007">
              <w:rPr>
                <w:rFonts w:cs="Arial"/>
                <w:szCs w:val="20"/>
              </w:rPr>
              <w:t>New Zealand has both native and introduced earthworms.</w:t>
            </w:r>
          </w:p>
        </w:tc>
      </w:tr>
      <w:tr w:rsidR="007251DC" w:rsidRPr="00AE7007" w14:paraId="4075F024" w14:textId="77777777" w:rsidTr="00E541D6">
        <w:tc>
          <w:tcPr>
            <w:tcW w:w="3891" w:type="dxa"/>
            <w:gridSpan w:val="2"/>
            <w:shd w:val="clear" w:color="auto" w:fill="D9D9D9"/>
          </w:tcPr>
          <w:p w14:paraId="369FDBD5" w14:textId="77777777" w:rsidR="007251DC" w:rsidRPr="00AE7007" w:rsidRDefault="007251DC" w:rsidP="007251DC">
            <w:pPr>
              <w:rPr>
                <w:b/>
                <w:szCs w:val="20"/>
              </w:rPr>
            </w:pPr>
            <w:r w:rsidRPr="00AE7007">
              <w:rPr>
                <w:b/>
                <w:szCs w:val="20"/>
              </w:rPr>
              <w:t>Subtasks</w:t>
            </w:r>
          </w:p>
        </w:tc>
        <w:tc>
          <w:tcPr>
            <w:tcW w:w="3577" w:type="dxa"/>
            <w:vMerge w:val="restart"/>
            <w:shd w:val="clear" w:color="auto" w:fill="D9D9D9"/>
            <w:vAlign w:val="center"/>
          </w:tcPr>
          <w:p w14:paraId="2DC14E13" w14:textId="77777777" w:rsidR="007251DC" w:rsidRPr="00AE7007" w:rsidRDefault="007251DC" w:rsidP="007251DC">
            <w:pPr>
              <w:rPr>
                <w:b/>
                <w:szCs w:val="20"/>
              </w:rPr>
            </w:pPr>
            <w:r w:rsidRPr="00AE7007">
              <w:rPr>
                <w:b/>
                <w:szCs w:val="20"/>
              </w:rPr>
              <w:t>Resources/focal artefacts</w:t>
            </w:r>
          </w:p>
        </w:tc>
        <w:tc>
          <w:tcPr>
            <w:tcW w:w="3577" w:type="dxa"/>
            <w:vMerge w:val="restart"/>
            <w:shd w:val="clear" w:color="auto" w:fill="D9D9D9"/>
            <w:vAlign w:val="center"/>
          </w:tcPr>
          <w:p w14:paraId="6BDD049E" w14:textId="77777777" w:rsidR="007251DC" w:rsidRPr="00AE7007" w:rsidRDefault="007251DC" w:rsidP="007251DC">
            <w:pPr>
              <w:rPr>
                <w:b/>
                <w:szCs w:val="20"/>
              </w:rPr>
            </w:pPr>
            <w:r w:rsidRPr="00AE7007">
              <w:rPr>
                <w:b/>
                <w:szCs w:val="20"/>
              </w:rPr>
              <w:t>Planned interactions</w:t>
            </w:r>
          </w:p>
        </w:tc>
        <w:tc>
          <w:tcPr>
            <w:tcW w:w="3581" w:type="dxa"/>
            <w:vMerge w:val="restart"/>
            <w:shd w:val="clear" w:color="auto" w:fill="D9D9D9"/>
            <w:vAlign w:val="center"/>
          </w:tcPr>
          <w:p w14:paraId="190719D0" w14:textId="77777777" w:rsidR="007251DC" w:rsidRPr="00AE7007" w:rsidRDefault="007251DC" w:rsidP="007251DC">
            <w:pPr>
              <w:rPr>
                <w:b/>
                <w:szCs w:val="20"/>
              </w:rPr>
            </w:pPr>
            <w:r w:rsidRPr="00AE7007">
              <w:rPr>
                <w:b/>
                <w:szCs w:val="20"/>
              </w:rPr>
              <w:t>Key student outcomes</w:t>
            </w:r>
          </w:p>
        </w:tc>
      </w:tr>
      <w:tr w:rsidR="007251DC" w:rsidRPr="00AE7007" w14:paraId="0E9AF532" w14:textId="77777777" w:rsidTr="00E541D6">
        <w:tc>
          <w:tcPr>
            <w:tcW w:w="1945" w:type="dxa"/>
            <w:shd w:val="clear" w:color="auto" w:fill="D9D9D9"/>
          </w:tcPr>
          <w:p w14:paraId="078A7C09" w14:textId="77777777" w:rsidR="007251DC" w:rsidRPr="00AE7007" w:rsidRDefault="007251DC" w:rsidP="007251DC">
            <w:pPr>
              <w:rPr>
                <w:b/>
                <w:szCs w:val="20"/>
              </w:rPr>
            </w:pPr>
            <w:r w:rsidRPr="00AE7007">
              <w:rPr>
                <w:b/>
                <w:szCs w:val="20"/>
              </w:rPr>
              <w:t>Meso tasks</w:t>
            </w:r>
          </w:p>
        </w:tc>
        <w:tc>
          <w:tcPr>
            <w:tcW w:w="1946" w:type="dxa"/>
            <w:shd w:val="clear" w:color="auto" w:fill="D9D9D9"/>
          </w:tcPr>
          <w:p w14:paraId="66C50869" w14:textId="77777777" w:rsidR="007251DC" w:rsidRPr="00AE7007" w:rsidRDefault="007251DC" w:rsidP="007251DC">
            <w:pPr>
              <w:rPr>
                <w:b/>
                <w:szCs w:val="20"/>
              </w:rPr>
            </w:pPr>
            <w:r w:rsidRPr="00AE7007">
              <w:rPr>
                <w:b/>
                <w:szCs w:val="20"/>
              </w:rPr>
              <w:t>Micro tasks</w:t>
            </w:r>
          </w:p>
        </w:tc>
        <w:tc>
          <w:tcPr>
            <w:tcW w:w="3577" w:type="dxa"/>
            <w:vMerge/>
          </w:tcPr>
          <w:p w14:paraId="2FE08541" w14:textId="77777777" w:rsidR="007251DC" w:rsidRPr="00AE7007" w:rsidRDefault="007251DC" w:rsidP="007251DC">
            <w:pPr>
              <w:rPr>
                <w:szCs w:val="20"/>
              </w:rPr>
            </w:pPr>
          </w:p>
        </w:tc>
        <w:tc>
          <w:tcPr>
            <w:tcW w:w="3577" w:type="dxa"/>
            <w:vMerge/>
          </w:tcPr>
          <w:p w14:paraId="5364D1AC" w14:textId="77777777" w:rsidR="007251DC" w:rsidRPr="00AE7007" w:rsidRDefault="007251DC" w:rsidP="007251DC">
            <w:pPr>
              <w:rPr>
                <w:szCs w:val="20"/>
              </w:rPr>
            </w:pPr>
          </w:p>
        </w:tc>
        <w:tc>
          <w:tcPr>
            <w:tcW w:w="3581" w:type="dxa"/>
            <w:vMerge/>
          </w:tcPr>
          <w:p w14:paraId="5DCCA320" w14:textId="77777777" w:rsidR="007251DC" w:rsidRPr="00AE7007" w:rsidRDefault="007251DC" w:rsidP="007251DC">
            <w:pPr>
              <w:rPr>
                <w:szCs w:val="20"/>
              </w:rPr>
            </w:pPr>
          </w:p>
        </w:tc>
      </w:tr>
      <w:tr w:rsidR="007251DC" w:rsidRPr="00AE7007" w14:paraId="7679812F" w14:textId="77777777" w:rsidTr="00E541D6">
        <w:tc>
          <w:tcPr>
            <w:tcW w:w="1945" w:type="dxa"/>
            <w:vMerge w:val="restart"/>
          </w:tcPr>
          <w:p w14:paraId="69BD2839" w14:textId="77777777" w:rsidR="007251DC" w:rsidRPr="00AE7007" w:rsidRDefault="007251DC" w:rsidP="007251DC">
            <w:pPr>
              <w:rPr>
                <w:b/>
                <w:bCs/>
                <w:szCs w:val="20"/>
              </w:rPr>
            </w:pPr>
            <w:r w:rsidRPr="00AE7007">
              <w:rPr>
                <w:b/>
                <w:bCs/>
                <w:szCs w:val="20"/>
              </w:rPr>
              <w:t>Day 4</w:t>
            </w:r>
          </w:p>
          <w:p w14:paraId="18BD013B" w14:textId="77777777" w:rsidR="007251DC" w:rsidRPr="00AE7007" w:rsidRDefault="007251DC" w:rsidP="007251DC">
            <w:pPr>
              <w:rPr>
                <w:bCs/>
                <w:szCs w:val="20"/>
              </w:rPr>
            </w:pPr>
            <w:r w:rsidRPr="00AE7007">
              <w:rPr>
                <w:bCs/>
                <w:szCs w:val="20"/>
              </w:rPr>
              <w:t xml:space="preserve">New Zealand has both native and introduced earthworms. </w:t>
            </w:r>
          </w:p>
          <w:p w14:paraId="25E4E4D7" w14:textId="77777777" w:rsidR="007251DC" w:rsidRPr="00AE7007" w:rsidRDefault="007251DC" w:rsidP="007251DC">
            <w:pPr>
              <w:rPr>
                <w:bCs/>
                <w:szCs w:val="20"/>
              </w:rPr>
            </w:pPr>
          </w:p>
          <w:p w14:paraId="592BCC9E" w14:textId="77777777" w:rsidR="007251DC" w:rsidRPr="00AE7007" w:rsidRDefault="007251DC" w:rsidP="007251DC">
            <w:pPr>
              <w:rPr>
                <w:bCs/>
                <w:szCs w:val="20"/>
              </w:rPr>
            </w:pPr>
            <w:r w:rsidRPr="00AE7007">
              <w:rPr>
                <w:bCs/>
                <w:szCs w:val="20"/>
              </w:rPr>
              <w:t xml:space="preserve">The native </w:t>
            </w:r>
            <w:r w:rsidRPr="00AE7007">
              <w:rPr>
                <w:bCs/>
                <w:i/>
                <w:szCs w:val="20"/>
              </w:rPr>
              <w:t>O. multiporus</w:t>
            </w:r>
            <w:r w:rsidRPr="00AE7007">
              <w:rPr>
                <w:bCs/>
                <w:szCs w:val="20"/>
              </w:rPr>
              <w:t xml:space="preserve"> is a deep-dwelling bioluminescent earthworm species.</w:t>
            </w:r>
          </w:p>
        </w:tc>
        <w:tc>
          <w:tcPr>
            <w:tcW w:w="1946" w:type="dxa"/>
          </w:tcPr>
          <w:p w14:paraId="0055B24D" w14:textId="77777777" w:rsidR="007251DC" w:rsidRPr="00AE7007" w:rsidRDefault="007251DC" w:rsidP="007251DC">
            <w:pPr>
              <w:widowControl w:val="0"/>
              <w:autoSpaceDE w:val="0"/>
              <w:autoSpaceDN w:val="0"/>
              <w:adjustRightInd w:val="0"/>
              <w:rPr>
                <w:rFonts w:cs="Arial"/>
                <w:szCs w:val="20"/>
              </w:rPr>
            </w:pPr>
            <w:r w:rsidRPr="00AE7007">
              <w:rPr>
                <w:rFonts w:cs="Arial"/>
                <w:szCs w:val="20"/>
              </w:rPr>
              <w:t xml:space="preserve">4.1 </w:t>
            </w:r>
            <w:r w:rsidR="00DF00DB">
              <w:rPr>
                <w:rFonts w:cs="Arial"/>
                <w:szCs w:val="20"/>
              </w:rPr>
              <w:t>I</w:t>
            </w:r>
            <w:r w:rsidRPr="00AE7007">
              <w:rPr>
                <w:rFonts w:cs="Arial"/>
                <w:szCs w:val="20"/>
              </w:rPr>
              <w:t>ntroduction to Gondwana and one theory about why NZ has unique native flora and fauna.</w:t>
            </w:r>
          </w:p>
        </w:tc>
        <w:tc>
          <w:tcPr>
            <w:tcW w:w="3577" w:type="dxa"/>
          </w:tcPr>
          <w:p w14:paraId="72A5F2D6" w14:textId="25A5DA40" w:rsidR="007251DC" w:rsidRPr="004A1348" w:rsidRDefault="004A1348" w:rsidP="00AE7007">
            <w:pPr>
              <w:pStyle w:val="Tablebullet"/>
              <w:numPr>
                <w:ilvl w:val="0"/>
                <w:numId w:val="34"/>
              </w:numPr>
              <w:tabs>
                <w:tab w:val="clear" w:pos="360"/>
                <w:tab w:val="num" w:pos="176"/>
              </w:tabs>
              <w:ind w:left="176" w:hanging="176"/>
              <w:rPr>
                <w:rStyle w:val="Hyperlink"/>
                <w:szCs w:val="20"/>
              </w:rPr>
            </w:pPr>
            <w:r>
              <w:rPr>
                <w:szCs w:val="20"/>
              </w:rPr>
              <w:fldChar w:fldCharType="begin"/>
            </w:r>
            <w:r>
              <w:rPr>
                <w:szCs w:val="20"/>
              </w:rPr>
              <w:instrText xml:space="preserve"> HYPERLINK "https://www.sciencelearn.org.nz/videos/798-tectonic-plates-animation" </w:instrText>
            </w:r>
            <w:r>
              <w:rPr>
                <w:szCs w:val="20"/>
              </w:rPr>
              <w:fldChar w:fldCharType="separate"/>
            </w:r>
            <w:r w:rsidR="007251DC" w:rsidRPr="004A1348">
              <w:rPr>
                <w:rStyle w:val="Hyperlink"/>
                <w:szCs w:val="20"/>
              </w:rPr>
              <w:t>Gondwana animation</w:t>
            </w:r>
            <w:r>
              <w:rPr>
                <w:rStyle w:val="Hyperlink"/>
                <w:szCs w:val="20"/>
              </w:rPr>
              <w:t xml:space="preserve"> (Tectonic plates animation) </w:t>
            </w:r>
          </w:p>
          <w:p w14:paraId="6361E4CB" w14:textId="45BBA8F9" w:rsidR="007251DC" w:rsidRPr="00AE7007" w:rsidRDefault="004A1348" w:rsidP="007251DC">
            <w:pPr>
              <w:pStyle w:val="Tablebullet"/>
              <w:numPr>
                <w:ilvl w:val="0"/>
                <w:numId w:val="34"/>
              </w:numPr>
              <w:tabs>
                <w:tab w:val="clear" w:pos="360"/>
                <w:tab w:val="num" w:pos="176"/>
              </w:tabs>
              <w:ind w:left="176" w:hanging="176"/>
              <w:rPr>
                <w:szCs w:val="20"/>
              </w:rPr>
            </w:pPr>
            <w:r>
              <w:rPr>
                <w:szCs w:val="20"/>
              </w:rPr>
              <w:fldChar w:fldCharType="end"/>
            </w:r>
            <w:r w:rsidR="007251DC" w:rsidRPr="00AE7007">
              <w:rPr>
                <w:szCs w:val="20"/>
              </w:rPr>
              <w:t>IWB or data projector</w:t>
            </w:r>
          </w:p>
        </w:tc>
        <w:tc>
          <w:tcPr>
            <w:tcW w:w="3577" w:type="dxa"/>
          </w:tcPr>
          <w:p w14:paraId="3D931AEF" w14:textId="670FE192"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 xml:space="preserve">Watch the </w:t>
            </w:r>
            <w:r w:rsidRPr="004A1348">
              <w:rPr>
                <w:szCs w:val="20"/>
              </w:rPr>
              <w:t>Gondwana animation</w:t>
            </w:r>
            <w:r w:rsidRPr="00AE7007">
              <w:rPr>
                <w:szCs w:val="20"/>
              </w:rPr>
              <w:t>.</w:t>
            </w:r>
          </w:p>
          <w:p w14:paraId="4F7D1ED6"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 xml:space="preserve">Discuss this with students to gauge their level of knowledge and understanding about this concept. </w:t>
            </w:r>
          </w:p>
          <w:p w14:paraId="0E14D3AF" w14:textId="77777777" w:rsidR="007251DC" w:rsidRPr="00AE7007" w:rsidRDefault="007251DC" w:rsidP="007251DC">
            <w:pPr>
              <w:pStyle w:val="Tablebullet"/>
              <w:numPr>
                <w:ilvl w:val="0"/>
                <w:numId w:val="0"/>
              </w:numPr>
              <w:ind w:left="176"/>
              <w:rPr>
                <w:szCs w:val="20"/>
              </w:rPr>
            </w:pPr>
          </w:p>
        </w:tc>
        <w:tc>
          <w:tcPr>
            <w:tcW w:w="3581" w:type="dxa"/>
          </w:tcPr>
          <w:p w14:paraId="50098F2E"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Students learn how New Zealand broke away from Gondwana about 60-80 million years ago.</w:t>
            </w:r>
          </w:p>
          <w:p w14:paraId="19C6B0CE" w14:textId="77777777" w:rsidR="007251DC" w:rsidRPr="00AE7007" w:rsidRDefault="007251DC" w:rsidP="007251DC">
            <w:pPr>
              <w:pStyle w:val="Tablebullet"/>
              <w:numPr>
                <w:ilvl w:val="0"/>
                <w:numId w:val="0"/>
              </w:numPr>
              <w:rPr>
                <w:szCs w:val="20"/>
              </w:rPr>
            </w:pPr>
          </w:p>
        </w:tc>
      </w:tr>
      <w:tr w:rsidR="007251DC" w:rsidRPr="00AE7007" w14:paraId="71B79191" w14:textId="77777777" w:rsidTr="00E541D6">
        <w:tc>
          <w:tcPr>
            <w:tcW w:w="1945" w:type="dxa"/>
            <w:vMerge/>
          </w:tcPr>
          <w:p w14:paraId="2E5DEAAD" w14:textId="77777777" w:rsidR="007251DC" w:rsidRPr="00AE7007" w:rsidRDefault="007251DC" w:rsidP="007251DC">
            <w:pPr>
              <w:rPr>
                <w:bCs/>
                <w:szCs w:val="20"/>
              </w:rPr>
            </w:pPr>
          </w:p>
        </w:tc>
        <w:tc>
          <w:tcPr>
            <w:tcW w:w="1946" w:type="dxa"/>
          </w:tcPr>
          <w:p w14:paraId="6400B966" w14:textId="77777777" w:rsidR="007251DC" w:rsidRPr="00AE7007" w:rsidRDefault="007251DC" w:rsidP="007251DC">
            <w:pPr>
              <w:widowControl w:val="0"/>
              <w:autoSpaceDE w:val="0"/>
              <w:autoSpaceDN w:val="0"/>
              <w:adjustRightInd w:val="0"/>
              <w:rPr>
                <w:rFonts w:cs="Arial"/>
                <w:szCs w:val="20"/>
              </w:rPr>
            </w:pPr>
            <w:r w:rsidRPr="00AE7007">
              <w:rPr>
                <w:rFonts w:cs="Arial"/>
                <w:szCs w:val="20"/>
              </w:rPr>
              <w:t>4.2 An introduction to the terms native, endemic and introduced species.</w:t>
            </w:r>
          </w:p>
        </w:tc>
        <w:tc>
          <w:tcPr>
            <w:tcW w:w="3577" w:type="dxa"/>
          </w:tcPr>
          <w:p w14:paraId="39CFAD5E" w14:textId="3C3B49C7" w:rsidR="007251DC" w:rsidRPr="004A1348" w:rsidRDefault="004A1348" w:rsidP="004A1348">
            <w:pPr>
              <w:pStyle w:val="Tablebullet"/>
              <w:numPr>
                <w:ilvl w:val="0"/>
                <w:numId w:val="34"/>
              </w:numPr>
              <w:tabs>
                <w:tab w:val="clear" w:pos="360"/>
                <w:tab w:val="num" w:pos="176"/>
              </w:tabs>
              <w:ind w:left="176" w:hanging="176"/>
              <w:rPr>
                <w:szCs w:val="20"/>
              </w:rPr>
            </w:pPr>
            <w:r>
              <w:rPr>
                <w:szCs w:val="20"/>
              </w:rPr>
              <w:t>Article</w:t>
            </w:r>
            <w:r w:rsidR="007251DC" w:rsidRPr="00AE7007">
              <w:rPr>
                <w:szCs w:val="20"/>
              </w:rPr>
              <w:t xml:space="preserve"> </w:t>
            </w:r>
            <w:hyperlink r:id="rId26" w:history="1">
              <w:r w:rsidR="007251DC" w:rsidRPr="004A1348">
                <w:rPr>
                  <w:rStyle w:val="Hyperlink"/>
                  <w:szCs w:val="20"/>
                </w:rPr>
                <w:t>Native and introduced earthworms</w:t>
              </w:r>
            </w:hyperlink>
          </w:p>
        </w:tc>
        <w:tc>
          <w:tcPr>
            <w:tcW w:w="3577" w:type="dxa"/>
          </w:tcPr>
          <w:p w14:paraId="6F3ABDAC" w14:textId="5D503D9A" w:rsidR="007251DC" w:rsidRPr="00AE7007" w:rsidRDefault="00DF00DB" w:rsidP="007251DC">
            <w:pPr>
              <w:pStyle w:val="Tablebullet"/>
              <w:numPr>
                <w:ilvl w:val="0"/>
                <w:numId w:val="34"/>
              </w:numPr>
              <w:tabs>
                <w:tab w:val="clear" w:pos="360"/>
                <w:tab w:val="num" w:pos="176"/>
              </w:tabs>
              <w:ind w:left="176" w:hanging="176"/>
              <w:rPr>
                <w:szCs w:val="20"/>
              </w:rPr>
            </w:pPr>
            <w:r>
              <w:rPr>
                <w:szCs w:val="20"/>
              </w:rPr>
              <w:t xml:space="preserve">Use </w:t>
            </w:r>
            <w:r w:rsidR="007251DC" w:rsidRPr="00AE7007">
              <w:rPr>
                <w:szCs w:val="20"/>
              </w:rPr>
              <w:t xml:space="preserve">the article </w:t>
            </w:r>
            <w:r w:rsidR="007251DC" w:rsidRPr="004A1348">
              <w:rPr>
                <w:szCs w:val="20"/>
              </w:rPr>
              <w:t>Native and introduced earthworms</w:t>
            </w:r>
            <w:r w:rsidR="004A1348">
              <w:rPr>
                <w:szCs w:val="20"/>
              </w:rPr>
              <w:t xml:space="preserve"> </w:t>
            </w:r>
            <w:r w:rsidR="007251DC" w:rsidRPr="00AE7007">
              <w:rPr>
                <w:szCs w:val="20"/>
              </w:rPr>
              <w:t>to define the terms native, endemic and introduced.</w:t>
            </w:r>
          </w:p>
          <w:p w14:paraId="3B8B571C"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Discuss origins of the various earthworm species in NZ.</w:t>
            </w:r>
          </w:p>
        </w:tc>
        <w:tc>
          <w:tcPr>
            <w:tcW w:w="3581" w:type="dxa"/>
            <w:tcBorders>
              <w:bottom w:val="single" w:sz="4" w:space="0" w:color="auto"/>
            </w:tcBorders>
          </w:tcPr>
          <w:p w14:paraId="6B99AF1A"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Students continue to learn and use scientific vocabulary.</w:t>
            </w:r>
          </w:p>
          <w:p w14:paraId="01DF61CC" w14:textId="77777777" w:rsidR="007251DC" w:rsidRPr="00AE7007" w:rsidRDefault="007251DC" w:rsidP="007251DC">
            <w:pPr>
              <w:pStyle w:val="Tablebullet"/>
              <w:numPr>
                <w:ilvl w:val="0"/>
                <w:numId w:val="34"/>
              </w:numPr>
              <w:tabs>
                <w:tab w:val="clear" w:pos="360"/>
                <w:tab w:val="num" w:pos="176"/>
              </w:tabs>
              <w:ind w:left="176" w:hanging="176"/>
              <w:rPr>
                <w:szCs w:val="20"/>
              </w:rPr>
            </w:pPr>
            <w:r w:rsidRPr="00AE7007">
              <w:rPr>
                <w:szCs w:val="20"/>
              </w:rPr>
              <w:t>Students learn how native and introduced earthworm species arrived in N</w:t>
            </w:r>
            <w:r w:rsidR="00DF00DB">
              <w:rPr>
                <w:szCs w:val="20"/>
              </w:rPr>
              <w:t xml:space="preserve">ew </w:t>
            </w:r>
            <w:r w:rsidRPr="00AE7007">
              <w:rPr>
                <w:szCs w:val="20"/>
              </w:rPr>
              <w:t>Z</w:t>
            </w:r>
            <w:r w:rsidR="00DF00DB">
              <w:rPr>
                <w:szCs w:val="20"/>
              </w:rPr>
              <w:t>ealand</w:t>
            </w:r>
            <w:r w:rsidRPr="00AE7007">
              <w:rPr>
                <w:szCs w:val="20"/>
              </w:rPr>
              <w:t>.</w:t>
            </w:r>
          </w:p>
        </w:tc>
      </w:tr>
      <w:tr w:rsidR="00E541D6" w:rsidRPr="00AE7007" w14:paraId="5765BEBA" w14:textId="77777777" w:rsidTr="00E541D6">
        <w:tc>
          <w:tcPr>
            <w:tcW w:w="1945" w:type="dxa"/>
            <w:vMerge/>
          </w:tcPr>
          <w:p w14:paraId="2A586C4E" w14:textId="77777777" w:rsidR="00E541D6" w:rsidRPr="00AE7007" w:rsidRDefault="00E541D6" w:rsidP="007251DC">
            <w:pPr>
              <w:rPr>
                <w:szCs w:val="20"/>
              </w:rPr>
            </w:pPr>
          </w:p>
        </w:tc>
        <w:tc>
          <w:tcPr>
            <w:tcW w:w="1946" w:type="dxa"/>
          </w:tcPr>
          <w:p w14:paraId="1D3FA3DC" w14:textId="77777777" w:rsidR="00E541D6" w:rsidRPr="00AE7007" w:rsidRDefault="00E541D6" w:rsidP="004342F0">
            <w:pPr>
              <w:rPr>
                <w:rFonts w:cs="Arial"/>
                <w:szCs w:val="20"/>
              </w:rPr>
            </w:pPr>
            <w:r w:rsidRPr="00AE7007">
              <w:rPr>
                <w:rFonts w:cs="Arial"/>
                <w:szCs w:val="20"/>
              </w:rPr>
              <w:t>4.3 Impacts of introduced earthworm species on natives.</w:t>
            </w:r>
          </w:p>
          <w:p w14:paraId="2D7DF941" w14:textId="77777777" w:rsidR="00E541D6" w:rsidRPr="00AE7007" w:rsidRDefault="00E541D6" w:rsidP="004342F0">
            <w:pPr>
              <w:rPr>
                <w:szCs w:val="20"/>
              </w:rPr>
            </w:pPr>
          </w:p>
        </w:tc>
        <w:tc>
          <w:tcPr>
            <w:tcW w:w="3577" w:type="dxa"/>
          </w:tcPr>
          <w:p w14:paraId="54CFED48"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Internet or library for research</w:t>
            </w:r>
          </w:p>
          <w:p w14:paraId="47CEC59D"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Paper and pens for recording</w:t>
            </w:r>
          </w:p>
        </w:tc>
        <w:tc>
          <w:tcPr>
            <w:tcW w:w="3577" w:type="dxa"/>
            <w:tcBorders>
              <w:right w:val="single" w:sz="4" w:space="0" w:color="auto"/>
            </w:tcBorders>
          </w:tcPr>
          <w:p w14:paraId="627FE56F"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Discuss impacts of introduced earthworms on native worms.</w:t>
            </w:r>
          </w:p>
          <w:p w14:paraId="5F91C583"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Compare and contrast this with other introduced species such as possums or gorse.</w:t>
            </w:r>
          </w:p>
          <w:p w14:paraId="76532BE5" w14:textId="77777777" w:rsidR="00E541D6" w:rsidRPr="00AE7007" w:rsidRDefault="00E541D6" w:rsidP="004342F0">
            <w:pPr>
              <w:pStyle w:val="Tablebullet"/>
              <w:numPr>
                <w:ilvl w:val="0"/>
                <w:numId w:val="34"/>
              </w:numPr>
              <w:tabs>
                <w:tab w:val="clear" w:pos="360"/>
                <w:tab w:val="num" w:pos="176"/>
              </w:tabs>
              <w:ind w:left="176" w:hanging="176"/>
              <w:rPr>
                <w:szCs w:val="20"/>
              </w:rPr>
            </w:pPr>
            <w:r w:rsidRPr="00AE7007">
              <w:rPr>
                <w:szCs w:val="20"/>
              </w:rPr>
              <w:t xml:space="preserve">Older students might like to research the New Zealand flatworm and its impact in UK. </w:t>
            </w:r>
          </w:p>
        </w:tc>
        <w:tc>
          <w:tcPr>
            <w:tcW w:w="3581" w:type="dxa"/>
            <w:tcBorders>
              <w:top w:val="single" w:sz="4" w:space="0" w:color="auto"/>
              <w:left w:val="single" w:sz="4" w:space="0" w:color="auto"/>
              <w:bottom w:val="single" w:sz="4" w:space="0" w:color="auto"/>
              <w:right w:val="single" w:sz="4" w:space="0" w:color="auto"/>
            </w:tcBorders>
          </w:tcPr>
          <w:p w14:paraId="6FC7F350" w14:textId="77777777" w:rsidR="00E541D6" w:rsidRPr="00AE7007" w:rsidRDefault="00E541D6" w:rsidP="00E541D6">
            <w:pPr>
              <w:pStyle w:val="Tablebullet"/>
              <w:numPr>
                <w:ilvl w:val="0"/>
                <w:numId w:val="34"/>
              </w:numPr>
              <w:tabs>
                <w:tab w:val="clear" w:pos="360"/>
                <w:tab w:val="num" w:pos="176"/>
              </w:tabs>
              <w:ind w:left="176" w:hanging="176"/>
              <w:rPr>
                <w:szCs w:val="20"/>
              </w:rPr>
            </w:pPr>
            <w:r w:rsidRPr="00AE7007">
              <w:rPr>
                <w:szCs w:val="20"/>
              </w:rPr>
              <w:t>Students learn that native earthworms are displaced due to habitat change rather than through competition with introduced species.</w:t>
            </w:r>
          </w:p>
          <w:p w14:paraId="64CE3F78" w14:textId="77777777" w:rsidR="00E541D6" w:rsidRPr="00AE7007" w:rsidRDefault="00E541D6" w:rsidP="00DF00DB">
            <w:pPr>
              <w:pStyle w:val="Tablebullet"/>
              <w:numPr>
                <w:ilvl w:val="0"/>
                <w:numId w:val="0"/>
              </w:numPr>
              <w:rPr>
                <w:szCs w:val="20"/>
              </w:rPr>
            </w:pPr>
          </w:p>
        </w:tc>
      </w:tr>
      <w:tr w:rsidR="00E541D6" w:rsidRPr="00AE7007" w14:paraId="7478CC42" w14:textId="77777777" w:rsidTr="00E541D6">
        <w:tc>
          <w:tcPr>
            <w:tcW w:w="1945" w:type="dxa"/>
            <w:vMerge/>
          </w:tcPr>
          <w:p w14:paraId="7552C121" w14:textId="77777777" w:rsidR="00E541D6" w:rsidRPr="00AE7007" w:rsidRDefault="00E541D6" w:rsidP="007251DC">
            <w:pPr>
              <w:rPr>
                <w:szCs w:val="20"/>
              </w:rPr>
            </w:pPr>
          </w:p>
        </w:tc>
        <w:tc>
          <w:tcPr>
            <w:tcW w:w="1946" w:type="dxa"/>
          </w:tcPr>
          <w:p w14:paraId="02C80DD9" w14:textId="77777777" w:rsidR="00E541D6" w:rsidRPr="00AE7007" w:rsidRDefault="00E541D6" w:rsidP="007251DC">
            <w:pPr>
              <w:widowControl w:val="0"/>
              <w:autoSpaceDE w:val="0"/>
              <w:autoSpaceDN w:val="0"/>
              <w:adjustRightInd w:val="0"/>
              <w:rPr>
                <w:szCs w:val="20"/>
              </w:rPr>
            </w:pPr>
            <w:r w:rsidRPr="00AE7007">
              <w:rPr>
                <w:szCs w:val="20"/>
              </w:rPr>
              <w:t xml:space="preserve">4.4 Introduction to </w:t>
            </w:r>
            <w:r w:rsidRPr="00AE7007">
              <w:rPr>
                <w:i/>
                <w:szCs w:val="20"/>
              </w:rPr>
              <w:t>O. multiporus</w:t>
            </w:r>
            <w:r w:rsidRPr="00AE7007">
              <w:rPr>
                <w:szCs w:val="20"/>
              </w:rPr>
              <w:t>, a native earthworm.</w:t>
            </w:r>
          </w:p>
        </w:tc>
        <w:tc>
          <w:tcPr>
            <w:tcW w:w="3577" w:type="dxa"/>
          </w:tcPr>
          <w:p w14:paraId="4FC7DEE0" w14:textId="25E1ADDB" w:rsidR="00E541D6" w:rsidRPr="00AE7007" w:rsidRDefault="004A1348" w:rsidP="00AE7007">
            <w:pPr>
              <w:pStyle w:val="Tablebullet"/>
              <w:numPr>
                <w:ilvl w:val="0"/>
                <w:numId w:val="34"/>
              </w:numPr>
              <w:tabs>
                <w:tab w:val="clear" w:pos="360"/>
                <w:tab w:val="num" w:pos="176"/>
              </w:tabs>
              <w:ind w:left="176" w:hanging="176"/>
              <w:rPr>
                <w:szCs w:val="20"/>
              </w:rPr>
            </w:pPr>
            <w:r>
              <w:rPr>
                <w:szCs w:val="20"/>
              </w:rPr>
              <w:t>Video</w:t>
            </w:r>
            <w:r w:rsidR="00E541D6" w:rsidRPr="00AE7007">
              <w:rPr>
                <w:szCs w:val="20"/>
              </w:rPr>
              <w:t xml:space="preserve"> </w:t>
            </w:r>
            <w:hyperlink r:id="rId27" w:history="1">
              <w:r w:rsidR="00E541D6" w:rsidRPr="004A1348">
                <w:rPr>
                  <w:rStyle w:val="Hyperlink"/>
                  <w:szCs w:val="20"/>
                </w:rPr>
                <w:t xml:space="preserve">New Zealand native earthworm O. </w:t>
              </w:r>
              <w:proofErr w:type="spellStart"/>
              <w:r w:rsidR="00E541D6" w:rsidRPr="004A1348">
                <w:rPr>
                  <w:rStyle w:val="Hyperlink"/>
                  <w:szCs w:val="20"/>
                </w:rPr>
                <w:t>multiporus</w:t>
              </w:r>
              <w:proofErr w:type="spellEnd"/>
            </w:hyperlink>
          </w:p>
          <w:p w14:paraId="41BE1530" w14:textId="7A3CF849" w:rsidR="00E541D6" w:rsidRPr="00AE7007" w:rsidRDefault="004A1348" w:rsidP="007251DC">
            <w:pPr>
              <w:pStyle w:val="Tablebullet"/>
              <w:numPr>
                <w:ilvl w:val="0"/>
                <w:numId w:val="34"/>
              </w:numPr>
              <w:tabs>
                <w:tab w:val="clear" w:pos="360"/>
                <w:tab w:val="num" w:pos="176"/>
              </w:tabs>
              <w:ind w:left="176" w:hanging="176"/>
              <w:rPr>
                <w:szCs w:val="20"/>
              </w:rPr>
            </w:pPr>
            <w:r>
              <w:rPr>
                <w:szCs w:val="20"/>
              </w:rPr>
              <w:t>Article</w:t>
            </w:r>
            <w:r w:rsidR="00E541D6" w:rsidRPr="00AE7007">
              <w:rPr>
                <w:szCs w:val="20"/>
              </w:rPr>
              <w:t xml:space="preserve"> </w:t>
            </w:r>
            <w:hyperlink r:id="rId28" w:history="1">
              <w:proofErr w:type="spellStart"/>
              <w:r w:rsidR="00E541D6" w:rsidRPr="004A1348">
                <w:rPr>
                  <w:rStyle w:val="Hyperlink"/>
                  <w:szCs w:val="20"/>
                </w:rPr>
                <w:t>Octochaetus</w:t>
              </w:r>
              <w:proofErr w:type="spellEnd"/>
              <w:r w:rsidR="00E541D6" w:rsidRPr="004A1348">
                <w:rPr>
                  <w:rStyle w:val="Hyperlink"/>
                  <w:szCs w:val="20"/>
                </w:rPr>
                <w:t xml:space="preserve"> </w:t>
              </w:r>
              <w:proofErr w:type="spellStart"/>
              <w:r w:rsidR="00E541D6" w:rsidRPr="004A1348">
                <w:rPr>
                  <w:rStyle w:val="Hyperlink"/>
                  <w:szCs w:val="20"/>
                </w:rPr>
                <w:t>multiporus</w:t>
              </w:r>
              <w:proofErr w:type="spellEnd"/>
            </w:hyperlink>
          </w:p>
          <w:p w14:paraId="343FACCD" w14:textId="77777777" w:rsidR="00E541D6" w:rsidRPr="00AE7007" w:rsidRDefault="00E541D6" w:rsidP="007251DC">
            <w:pPr>
              <w:pStyle w:val="Tablebullet"/>
              <w:numPr>
                <w:ilvl w:val="0"/>
                <w:numId w:val="34"/>
              </w:numPr>
              <w:tabs>
                <w:tab w:val="clear" w:pos="360"/>
                <w:tab w:val="num" w:pos="176"/>
              </w:tabs>
              <w:ind w:left="176" w:hanging="176"/>
              <w:rPr>
                <w:szCs w:val="20"/>
              </w:rPr>
            </w:pPr>
            <w:r w:rsidRPr="00AE7007">
              <w:rPr>
                <w:szCs w:val="20"/>
              </w:rPr>
              <w:t>IWB or data projector</w:t>
            </w:r>
          </w:p>
        </w:tc>
        <w:tc>
          <w:tcPr>
            <w:tcW w:w="3577" w:type="dxa"/>
            <w:tcBorders>
              <w:right w:val="single" w:sz="4" w:space="0" w:color="auto"/>
            </w:tcBorders>
          </w:tcPr>
          <w:p w14:paraId="09D51090" w14:textId="77777777" w:rsidR="00E541D6" w:rsidRPr="00AE7007" w:rsidRDefault="00E541D6" w:rsidP="007251DC">
            <w:pPr>
              <w:numPr>
                <w:ilvl w:val="0"/>
                <w:numId w:val="34"/>
              </w:numPr>
              <w:tabs>
                <w:tab w:val="clear" w:pos="360"/>
                <w:tab w:val="num" w:pos="176"/>
              </w:tabs>
              <w:ind w:left="176" w:hanging="176"/>
              <w:rPr>
                <w:szCs w:val="20"/>
              </w:rPr>
            </w:pPr>
            <w:r w:rsidRPr="00AE7007">
              <w:rPr>
                <w:szCs w:val="20"/>
              </w:rPr>
              <w:t xml:space="preserve">Watch the video about </w:t>
            </w:r>
            <w:r w:rsidRPr="00AE7007">
              <w:rPr>
                <w:i/>
                <w:szCs w:val="20"/>
              </w:rPr>
              <w:t xml:space="preserve">O. multiporus. </w:t>
            </w:r>
          </w:p>
          <w:p w14:paraId="4DE920DB" w14:textId="77777777" w:rsidR="00E541D6" w:rsidRPr="00AE7007" w:rsidRDefault="00E541D6" w:rsidP="007251DC">
            <w:pPr>
              <w:numPr>
                <w:ilvl w:val="0"/>
                <w:numId w:val="34"/>
              </w:numPr>
              <w:tabs>
                <w:tab w:val="clear" w:pos="360"/>
                <w:tab w:val="num" w:pos="176"/>
              </w:tabs>
              <w:ind w:left="176" w:hanging="176"/>
              <w:rPr>
                <w:szCs w:val="20"/>
              </w:rPr>
            </w:pPr>
            <w:r w:rsidRPr="00AE7007">
              <w:rPr>
                <w:szCs w:val="20"/>
              </w:rPr>
              <w:t>As a class or small groups, read through the article. Ask students to write down or point out new information they find in the article that is not in the video.</w:t>
            </w:r>
          </w:p>
          <w:p w14:paraId="039E4269" w14:textId="77777777" w:rsidR="00E541D6" w:rsidRPr="00AE7007" w:rsidRDefault="00E541D6" w:rsidP="007251DC">
            <w:pPr>
              <w:numPr>
                <w:ilvl w:val="0"/>
                <w:numId w:val="34"/>
              </w:numPr>
              <w:tabs>
                <w:tab w:val="clear" w:pos="360"/>
                <w:tab w:val="num" w:pos="176"/>
              </w:tabs>
              <w:ind w:left="176" w:hanging="176"/>
              <w:rPr>
                <w:szCs w:val="20"/>
              </w:rPr>
            </w:pPr>
            <w:r w:rsidRPr="00AE7007">
              <w:rPr>
                <w:szCs w:val="20"/>
              </w:rPr>
              <w:t>Give more capable readers cop</w:t>
            </w:r>
            <w:r w:rsidR="00DF00DB">
              <w:rPr>
                <w:szCs w:val="20"/>
              </w:rPr>
              <w:t xml:space="preserve">ies </w:t>
            </w:r>
            <w:r w:rsidRPr="00AE7007">
              <w:rPr>
                <w:szCs w:val="20"/>
              </w:rPr>
              <w:t>of video transcript and article</w:t>
            </w:r>
            <w:r w:rsidR="00DF00DB">
              <w:rPr>
                <w:szCs w:val="20"/>
              </w:rPr>
              <w:t xml:space="preserve"> </w:t>
            </w:r>
            <w:r w:rsidRPr="00AE7007">
              <w:rPr>
                <w:szCs w:val="20"/>
              </w:rPr>
              <w:t>to highlight facts the two texts have in common in one colour and information unique to the texts in a separate colour.</w:t>
            </w:r>
          </w:p>
        </w:tc>
        <w:tc>
          <w:tcPr>
            <w:tcW w:w="3581" w:type="dxa"/>
            <w:tcBorders>
              <w:top w:val="single" w:sz="4" w:space="0" w:color="auto"/>
              <w:left w:val="single" w:sz="4" w:space="0" w:color="auto"/>
              <w:bottom w:val="single" w:sz="4" w:space="0" w:color="auto"/>
              <w:right w:val="single" w:sz="4" w:space="0" w:color="auto"/>
            </w:tcBorders>
          </w:tcPr>
          <w:p w14:paraId="6966693E" w14:textId="77777777" w:rsidR="00E541D6" w:rsidRPr="00AE7007" w:rsidRDefault="00E541D6" w:rsidP="007251DC">
            <w:pPr>
              <w:pStyle w:val="Tablebullet"/>
              <w:numPr>
                <w:ilvl w:val="0"/>
                <w:numId w:val="34"/>
              </w:numPr>
              <w:tabs>
                <w:tab w:val="clear" w:pos="360"/>
                <w:tab w:val="num" w:pos="176"/>
              </w:tabs>
              <w:ind w:left="176" w:hanging="176"/>
              <w:rPr>
                <w:szCs w:val="20"/>
              </w:rPr>
            </w:pPr>
            <w:r w:rsidRPr="00AE7007">
              <w:rPr>
                <w:szCs w:val="20"/>
              </w:rPr>
              <w:t>Students learn about a NZ native earthworm species.</w:t>
            </w:r>
          </w:p>
          <w:p w14:paraId="18E06B15" w14:textId="77777777" w:rsidR="00E541D6" w:rsidRPr="00AE7007" w:rsidRDefault="00E541D6" w:rsidP="007251DC">
            <w:pPr>
              <w:pStyle w:val="Tablebullet"/>
              <w:numPr>
                <w:ilvl w:val="0"/>
                <w:numId w:val="34"/>
              </w:numPr>
              <w:tabs>
                <w:tab w:val="clear" w:pos="360"/>
                <w:tab w:val="num" w:pos="176"/>
              </w:tabs>
              <w:ind w:left="176" w:hanging="176"/>
              <w:rPr>
                <w:szCs w:val="20"/>
              </w:rPr>
            </w:pPr>
            <w:r w:rsidRPr="00AE7007">
              <w:rPr>
                <w:szCs w:val="20"/>
              </w:rPr>
              <w:t>Students locate, evaluate and integrate information from a variety of texts.</w:t>
            </w:r>
          </w:p>
        </w:tc>
      </w:tr>
    </w:tbl>
    <w:p w14:paraId="5940F2B1" w14:textId="77777777" w:rsidR="007251DC" w:rsidRPr="00AE7007" w:rsidRDefault="007251DC" w:rsidP="007251DC">
      <w:pPr>
        <w:rPr>
          <w:szCs w:val="20"/>
        </w:rPr>
      </w:pPr>
      <w:r w:rsidRPr="00AE7007">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6"/>
        <w:gridCol w:w="1937"/>
        <w:gridCol w:w="3536"/>
        <w:gridCol w:w="3586"/>
        <w:gridCol w:w="3565"/>
      </w:tblGrid>
      <w:tr w:rsidR="007251DC" w:rsidRPr="00AE7007" w14:paraId="65D2128A" w14:textId="77777777" w:rsidTr="00EC594B">
        <w:tc>
          <w:tcPr>
            <w:tcW w:w="14560" w:type="dxa"/>
            <w:gridSpan w:val="5"/>
          </w:tcPr>
          <w:p w14:paraId="2BAB4DBD" w14:textId="77777777" w:rsidR="007251DC" w:rsidRPr="00AE7007" w:rsidRDefault="007251DC" w:rsidP="00330C6C">
            <w:pPr>
              <w:rPr>
                <w:szCs w:val="20"/>
              </w:rPr>
            </w:pPr>
            <w:r w:rsidRPr="00AE7007">
              <w:rPr>
                <w:b/>
                <w:szCs w:val="20"/>
              </w:rPr>
              <w:lastRenderedPageBreak/>
              <w:t>Main idea:</w:t>
            </w:r>
            <w:r w:rsidRPr="00AE7007">
              <w:rPr>
                <w:szCs w:val="20"/>
              </w:rPr>
              <w:t xml:space="preserve"> Investigations involving earthworms.</w:t>
            </w:r>
          </w:p>
        </w:tc>
      </w:tr>
      <w:tr w:rsidR="007251DC" w:rsidRPr="00AE7007" w14:paraId="64656D0B" w14:textId="77777777" w:rsidTr="00EC594B">
        <w:tc>
          <w:tcPr>
            <w:tcW w:w="3873" w:type="dxa"/>
            <w:gridSpan w:val="2"/>
            <w:shd w:val="clear" w:color="auto" w:fill="D9D9D9"/>
          </w:tcPr>
          <w:p w14:paraId="471E31E4" w14:textId="77777777" w:rsidR="007251DC" w:rsidRPr="00AE7007" w:rsidRDefault="007251DC" w:rsidP="00330C6C">
            <w:pPr>
              <w:rPr>
                <w:b/>
                <w:szCs w:val="20"/>
              </w:rPr>
            </w:pPr>
            <w:r w:rsidRPr="00AE7007">
              <w:rPr>
                <w:b/>
                <w:szCs w:val="20"/>
              </w:rPr>
              <w:t>Subtasks</w:t>
            </w:r>
          </w:p>
        </w:tc>
        <w:tc>
          <w:tcPr>
            <w:tcW w:w="3536" w:type="dxa"/>
            <w:vMerge w:val="restart"/>
            <w:shd w:val="clear" w:color="auto" w:fill="D9D9D9"/>
            <w:vAlign w:val="center"/>
          </w:tcPr>
          <w:p w14:paraId="6C6CD809" w14:textId="77777777" w:rsidR="007251DC" w:rsidRPr="00AE7007" w:rsidRDefault="007251DC" w:rsidP="00330C6C">
            <w:pPr>
              <w:rPr>
                <w:b/>
                <w:szCs w:val="20"/>
              </w:rPr>
            </w:pPr>
            <w:r w:rsidRPr="00AE7007">
              <w:rPr>
                <w:b/>
                <w:szCs w:val="20"/>
              </w:rPr>
              <w:t>Resources/focal artefacts</w:t>
            </w:r>
          </w:p>
        </w:tc>
        <w:tc>
          <w:tcPr>
            <w:tcW w:w="3586" w:type="dxa"/>
            <w:vMerge w:val="restart"/>
            <w:shd w:val="clear" w:color="auto" w:fill="D9D9D9"/>
            <w:vAlign w:val="center"/>
          </w:tcPr>
          <w:p w14:paraId="26A8B3CD" w14:textId="77777777" w:rsidR="007251DC" w:rsidRPr="00AE7007" w:rsidRDefault="007251DC" w:rsidP="00330C6C">
            <w:pPr>
              <w:rPr>
                <w:b/>
                <w:szCs w:val="20"/>
              </w:rPr>
            </w:pPr>
            <w:r w:rsidRPr="00AE7007">
              <w:rPr>
                <w:b/>
                <w:szCs w:val="20"/>
              </w:rPr>
              <w:t>Planned interactions</w:t>
            </w:r>
          </w:p>
        </w:tc>
        <w:tc>
          <w:tcPr>
            <w:tcW w:w="3565" w:type="dxa"/>
            <w:vMerge w:val="restart"/>
            <w:shd w:val="clear" w:color="auto" w:fill="D9D9D9"/>
            <w:vAlign w:val="center"/>
          </w:tcPr>
          <w:p w14:paraId="310693EB" w14:textId="77777777" w:rsidR="007251DC" w:rsidRPr="00AE7007" w:rsidRDefault="007251DC" w:rsidP="00330C6C">
            <w:pPr>
              <w:rPr>
                <w:b/>
                <w:szCs w:val="20"/>
              </w:rPr>
            </w:pPr>
            <w:r w:rsidRPr="00AE7007">
              <w:rPr>
                <w:b/>
                <w:szCs w:val="20"/>
              </w:rPr>
              <w:t>Key student outcomes</w:t>
            </w:r>
          </w:p>
        </w:tc>
      </w:tr>
      <w:tr w:rsidR="007251DC" w:rsidRPr="00AE7007" w14:paraId="4461CE81" w14:textId="77777777" w:rsidTr="00EC594B">
        <w:trPr>
          <w:trHeight w:val="244"/>
        </w:trPr>
        <w:tc>
          <w:tcPr>
            <w:tcW w:w="1936" w:type="dxa"/>
            <w:shd w:val="clear" w:color="auto" w:fill="D9D9D9"/>
          </w:tcPr>
          <w:p w14:paraId="22153490" w14:textId="77777777" w:rsidR="007251DC" w:rsidRPr="00AE7007" w:rsidRDefault="007251DC" w:rsidP="00330C6C">
            <w:pPr>
              <w:rPr>
                <w:b/>
                <w:szCs w:val="20"/>
              </w:rPr>
            </w:pPr>
            <w:r w:rsidRPr="00AE7007">
              <w:rPr>
                <w:b/>
                <w:szCs w:val="20"/>
              </w:rPr>
              <w:t>Meso tasks</w:t>
            </w:r>
          </w:p>
        </w:tc>
        <w:tc>
          <w:tcPr>
            <w:tcW w:w="1937" w:type="dxa"/>
            <w:shd w:val="clear" w:color="auto" w:fill="D9D9D9"/>
          </w:tcPr>
          <w:p w14:paraId="228E2B91" w14:textId="77777777" w:rsidR="007251DC" w:rsidRPr="00AE7007" w:rsidRDefault="007251DC" w:rsidP="00330C6C">
            <w:pPr>
              <w:rPr>
                <w:b/>
                <w:szCs w:val="20"/>
              </w:rPr>
            </w:pPr>
            <w:r w:rsidRPr="00AE7007">
              <w:rPr>
                <w:b/>
                <w:szCs w:val="20"/>
              </w:rPr>
              <w:t>Micro tasks</w:t>
            </w:r>
          </w:p>
        </w:tc>
        <w:tc>
          <w:tcPr>
            <w:tcW w:w="3536" w:type="dxa"/>
            <w:vMerge/>
          </w:tcPr>
          <w:p w14:paraId="432A1671" w14:textId="77777777" w:rsidR="007251DC" w:rsidRPr="00AE7007" w:rsidRDefault="007251DC" w:rsidP="00330C6C">
            <w:pPr>
              <w:rPr>
                <w:szCs w:val="20"/>
              </w:rPr>
            </w:pPr>
          </w:p>
        </w:tc>
        <w:tc>
          <w:tcPr>
            <w:tcW w:w="3586" w:type="dxa"/>
            <w:vMerge/>
          </w:tcPr>
          <w:p w14:paraId="40ABD2CE" w14:textId="77777777" w:rsidR="007251DC" w:rsidRPr="00AE7007" w:rsidRDefault="007251DC" w:rsidP="00330C6C">
            <w:pPr>
              <w:rPr>
                <w:szCs w:val="20"/>
              </w:rPr>
            </w:pPr>
          </w:p>
        </w:tc>
        <w:tc>
          <w:tcPr>
            <w:tcW w:w="3565" w:type="dxa"/>
            <w:vMerge/>
          </w:tcPr>
          <w:p w14:paraId="1AC2F5F1" w14:textId="77777777" w:rsidR="007251DC" w:rsidRPr="00AE7007" w:rsidRDefault="007251DC" w:rsidP="00330C6C">
            <w:pPr>
              <w:rPr>
                <w:szCs w:val="20"/>
              </w:rPr>
            </w:pPr>
          </w:p>
        </w:tc>
      </w:tr>
      <w:tr w:rsidR="007251DC" w:rsidRPr="00AE7007" w14:paraId="50CA70DD" w14:textId="77777777" w:rsidTr="00EC594B">
        <w:tc>
          <w:tcPr>
            <w:tcW w:w="1936" w:type="dxa"/>
            <w:vMerge w:val="restart"/>
          </w:tcPr>
          <w:p w14:paraId="773C0E4A" w14:textId="77777777" w:rsidR="007251DC" w:rsidRPr="00AE7007" w:rsidRDefault="007251DC" w:rsidP="00330C6C">
            <w:pPr>
              <w:rPr>
                <w:b/>
                <w:bCs/>
                <w:szCs w:val="20"/>
              </w:rPr>
            </w:pPr>
            <w:r w:rsidRPr="00AE7007">
              <w:rPr>
                <w:b/>
                <w:bCs/>
                <w:szCs w:val="20"/>
              </w:rPr>
              <w:t>Day 5</w:t>
            </w:r>
          </w:p>
          <w:p w14:paraId="55FD2E82" w14:textId="77777777" w:rsidR="007251DC" w:rsidRPr="00AE7007" w:rsidRDefault="007251DC" w:rsidP="00330C6C">
            <w:pPr>
              <w:rPr>
                <w:szCs w:val="20"/>
              </w:rPr>
            </w:pPr>
            <w:r w:rsidRPr="00AE7007">
              <w:rPr>
                <w:szCs w:val="20"/>
              </w:rPr>
              <w:t>Investigations are a key part of scientific research.</w:t>
            </w:r>
            <w:r w:rsidR="000E5CF7">
              <w:rPr>
                <w:szCs w:val="20"/>
              </w:rPr>
              <w:t xml:space="preserve"> </w:t>
            </w:r>
          </w:p>
          <w:p w14:paraId="6CEE145B" w14:textId="77777777" w:rsidR="007251DC" w:rsidRPr="00AE7007" w:rsidRDefault="007251DC" w:rsidP="00330C6C">
            <w:pPr>
              <w:rPr>
                <w:szCs w:val="20"/>
              </w:rPr>
            </w:pPr>
          </w:p>
          <w:p w14:paraId="048FCCD1" w14:textId="77777777" w:rsidR="007251DC" w:rsidRPr="00AE7007" w:rsidRDefault="007251DC" w:rsidP="00330C6C">
            <w:pPr>
              <w:rPr>
                <w:szCs w:val="20"/>
              </w:rPr>
            </w:pPr>
            <w:r w:rsidRPr="00AE7007">
              <w:rPr>
                <w:szCs w:val="20"/>
              </w:rPr>
              <w:t xml:space="preserve">Learn about earthworm research, past and present. </w:t>
            </w:r>
          </w:p>
          <w:p w14:paraId="1BB114D1" w14:textId="77777777" w:rsidR="007251DC" w:rsidRPr="00AE7007" w:rsidRDefault="007251DC" w:rsidP="00330C6C">
            <w:pPr>
              <w:rPr>
                <w:szCs w:val="20"/>
              </w:rPr>
            </w:pPr>
          </w:p>
          <w:p w14:paraId="737853D0" w14:textId="77777777" w:rsidR="007251DC" w:rsidRPr="00AE7007" w:rsidRDefault="007251DC" w:rsidP="00330C6C">
            <w:pPr>
              <w:rPr>
                <w:szCs w:val="20"/>
              </w:rPr>
            </w:pPr>
            <w:r w:rsidRPr="00AE7007">
              <w:rPr>
                <w:szCs w:val="20"/>
              </w:rPr>
              <w:t>Students conduct their own earthworm observations and/or research.</w:t>
            </w:r>
          </w:p>
        </w:tc>
        <w:tc>
          <w:tcPr>
            <w:tcW w:w="1937" w:type="dxa"/>
          </w:tcPr>
          <w:p w14:paraId="6A34541C" w14:textId="77777777" w:rsidR="007251DC" w:rsidRPr="00AE7007" w:rsidRDefault="007251DC" w:rsidP="00330C6C">
            <w:pPr>
              <w:widowControl w:val="0"/>
              <w:autoSpaceDE w:val="0"/>
              <w:autoSpaceDN w:val="0"/>
              <w:adjustRightInd w:val="0"/>
              <w:rPr>
                <w:rFonts w:cs="Arial"/>
                <w:szCs w:val="20"/>
              </w:rPr>
            </w:pPr>
            <w:r w:rsidRPr="00AE7007">
              <w:rPr>
                <w:rFonts w:cs="Arial"/>
                <w:szCs w:val="20"/>
              </w:rPr>
              <w:t>5.1 Charles Darwin and his earthworm research.</w:t>
            </w:r>
          </w:p>
          <w:p w14:paraId="748BB89F" w14:textId="77777777" w:rsidR="007251DC" w:rsidRPr="00AE7007" w:rsidRDefault="007251DC" w:rsidP="00330C6C">
            <w:pPr>
              <w:widowControl w:val="0"/>
              <w:autoSpaceDE w:val="0"/>
              <w:autoSpaceDN w:val="0"/>
              <w:adjustRightInd w:val="0"/>
              <w:rPr>
                <w:rFonts w:cs="Arial"/>
                <w:szCs w:val="20"/>
              </w:rPr>
            </w:pPr>
          </w:p>
        </w:tc>
        <w:tc>
          <w:tcPr>
            <w:tcW w:w="3536" w:type="dxa"/>
          </w:tcPr>
          <w:p w14:paraId="2F368EAB" w14:textId="78ECD148" w:rsidR="007251DC" w:rsidRPr="00AE7007" w:rsidRDefault="004A1348" w:rsidP="00AE7007">
            <w:pPr>
              <w:pStyle w:val="Tablebullet"/>
              <w:numPr>
                <w:ilvl w:val="0"/>
                <w:numId w:val="34"/>
              </w:numPr>
              <w:tabs>
                <w:tab w:val="clear" w:pos="360"/>
                <w:tab w:val="num" w:pos="176"/>
              </w:tabs>
              <w:ind w:left="176" w:hanging="176"/>
              <w:rPr>
                <w:szCs w:val="20"/>
              </w:rPr>
            </w:pPr>
            <w:r>
              <w:rPr>
                <w:szCs w:val="20"/>
              </w:rPr>
              <w:t>Article</w:t>
            </w:r>
            <w:r w:rsidR="007251DC" w:rsidRPr="00AE7007">
              <w:rPr>
                <w:szCs w:val="20"/>
              </w:rPr>
              <w:t xml:space="preserve"> </w:t>
            </w:r>
            <w:hyperlink r:id="rId29" w:history="1">
              <w:r w:rsidR="007251DC" w:rsidRPr="004A1348">
                <w:rPr>
                  <w:rStyle w:val="Hyperlink"/>
                  <w:szCs w:val="20"/>
                </w:rPr>
                <w:t>Charles Darwin and earthworms</w:t>
              </w:r>
            </w:hyperlink>
          </w:p>
          <w:p w14:paraId="5B0C06F8"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IWB or data projector</w:t>
            </w:r>
          </w:p>
          <w:p w14:paraId="7774318E" w14:textId="77777777" w:rsidR="007251DC" w:rsidRPr="00AE7007" w:rsidRDefault="007251DC" w:rsidP="00330C6C">
            <w:pPr>
              <w:pStyle w:val="Tablebullet"/>
              <w:numPr>
                <w:ilvl w:val="0"/>
                <w:numId w:val="0"/>
              </w:numPr>
              <w:ind w:left="176"/>
              <w:rPr>
                <w:szCs w:val="20"/>
              </w:rPr>
            </w:pPr>
          </w:p>
        </w:tc>
        <w:tc>
          <w:tcPr>
            <w:tcW w:w="3586" w:type="dxa"/>
          </w:tcPr>
          <w:p w14:paraId="3F9E1025" w14:textId="3F65D3B8"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 xml:space="preserve">Display the </w:t>
            </w:r>
            <w:hyperlink r:id="rId30" w:history="1">
              <w:r w:rsidRPr="004A1348">
                <w:rPr>
                  <w:rStyle w:val="Hyperlink"/>
                  <w:szCs w:val="20"/>
                </w:rPr>
                <w:t>Man is but a worm</w:t>
              </w:r>
            </w:hyperlink>
            <w:r w:rsidRPr="00AE7007">
              <w:rPr>
                <w:szCs w:val="20"/>
              </w:rPr>
              <w:t xml:space="preserve"> image in the </w:t>
            </w:r>
            <w:r w:rsidRPr="004A1348">
              <w:rPr>
                <w:szCs w:val="20"/>
              </w:rPr>
              <w:t>Charles Darwin and earthworms</w:t>
            </w:r>
            <w:r w:rsidRPr="00AE7007">
              <w:rPr>
                <w:szCs w:val="20"/>
              </w:rPr>
              <w:t xml:space="preserve"> article.</w:t>
            </w:r>
            <w:r w:rsidR="000E5CF7">
              <w:rPr>
                <w:szCs w:val="20"/>
              </w:rPr>
              <w:t xml:space="preserve"> </w:t>
            </w:r>
            <w:r w:rsidRPr="00AE7007">
              <w:rPr>
                <w:szCs w:val="20"/>
              </w:rPr>
              <w:t>What clues can students discover from the image? (From the date or the progression from earthworm to monkey to human?)</w:t>
            </w:r>
          </w:p>
          <w:p w14:paraId="2DDE2326"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Read the article to learn more about Darwin and his research.</w:t>
            </w:r>
          </w:p>
        </w:tc>
        <w:tc>
          <w:tcPr>
            <w:tcW w:w="3565" w:type="dxa"/>
          </w:tcPr>
          <w:p w14:paraId="3DF73C20"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Students are introduced to Charles Darwin and his research into earthworm behaviour and intelligence.</w:t>
            </w:r>
          </w:p>
        </w:tc>
      </w:tr>
      <w:tr w:rsidR="007251DC" w:rsidRPr="00AE7007" w14:paraId="50416D65" w14:textId="77777777" w:rsidTr="00EC594B">
        <w:tc>
          <w:tcPr>
            <w:tcW w:w="1936" w:type="dxa"/>
            <w:vMerge/>
          </w:tcPr>
          <w:p w14:paraId="0158B4F1" w14:textId="77777777" w:rsidR="007251DC" w:rsidRPr="00AE7007" w:rsidRDefault="007251DC" w:rsidP="00330C6C">
            <w:pPr>
              <w:rPr>
                <w:b/>
                <w:bCs/>
                <w:szCs w:val="20"/>
              </w:rPr>
            </w:pPr>
          </w:p>
        </w:tc>
        <w:tc>
          <w:tcPr>
            <w:tcW w:w="1937" w:type="dxa"/>
          </w:tcPr>
          <w:p w14:paraId="43222F2F" w14:textId="77777777" w:rsidR="007251DC" w:rsidRPr="00AE7007" w:rsidRDefault="007251DC" w:rsidP="00330C6C">
            <w:pPr>
              <w:widowControl w:val="0"/>
              <w:autoSpaceDE w:val="0"/>
              <w:autoSpaceDN w:val="0"/>
              <w:adjustRightInd w:val="0"/>
              <w:rPr>
                <w:rFonts w:cs="Arial"/>
                <w:szCs w:val="20"/>
              </w:rPr>
            </w:pPr>
            <w:r w:rsidRPr="00AE7007">
              <w:rPr>
                <w:rFonts w:cs="Arial"/>
                <w:szCs w:val="20"/>
              </w:rPr>
              <w:t>5.2 Current earthworm research.</w:t>
            </w:r>
          </w:p>
        </w:tc>
        <w:tc>
          <w:tcPr>
            <w:tcW w:w="3536" w:type="dxa"/>
          </w:tcPr>
          <w:p w14:paraId="1178E94E" w14:textId="0871B803" w:rsidR="007251DC" w:rsidRPr="00AE7007" w:rsidRDefault="004A1348" w:rsidP="00AE7007">
            <w:pPr>
              <w:pStyle w:val="Tablebullet"/>
              <w:numPr>
                <w:ilvl w:val="0"/>
                <w:numId w:val="34"/>
              </w:numPr>
              <w:tabs>
                <w:tab w:val="clear" w:pos="360"/>
                <w:tab w:val="num" w:pos="176"/>
              </w:tabs>
              <w:ind w:left="176" w:hanging="176"/>
              <w:rPr>
                <w:szCs w:val="20"/>
              </w:rPr>
            </w:pPr>
            <w:r>
              <w:rPr>
                <w:szCs w:val="20"/>
              </w:rPr>
              <w:t xml:space="preserve">Articles </w:t>
            </w:r>
            <w:hyperlink r:id="rId31" w:history="1">
              <w:r w:rsidR="007251DC" w:rsidRPr="004A1348">
                <w:rPr>
                  <w:rStyle w:val="Hyperlink"/>
                  <w:szCs w:val="20"/>
                </w:rPr>
                <w:t>Investigations in science</w:t>
              </w:r>
            </w:hyperlink>
          </w:p>
          <w:p w14:paraId="669B225C" w14:textId="6DF9A214" w:rsidR="007251DC" w:rsidRPr="00AE7007" w:rsidRDefault="004A1348" w:rsidP="004A1348">
            <w:pPr>
              <w:pStyle w:val="Tablebullet"/>
              <w:numPr>
                <w:ilvl w:val="0"/>
                <w:numId w:val="0"/>
              </w:numPr>
              <w:ind w:left="176"/>
              <w:rPr>
                <w:szCs w:val="20"/>
              </w:rPr>
            </w:pPr>
            <w:r>
              <w:rPr>
                <w:szCs w:val="20"/>
              </w:rPr>
              <w:t xml:space="preserve">and </w:t>
            </w:r>
            <w:hyperlink r:id="rId32" w:history="1">
              <w:r w:rsidR="007251DC" w:rsidRPr="004A1348">
                <w:rPr>
                  <w:rStyle w:val="Hyperlink"/>
                  <w:szCs w:val="20"/>
                </w:rPr>
                <w:t>The role of observation in science</w:t>
              </w:r>
            </w:hyperlink>
          </w:p>
          <w:p w14:paraId="68821922"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IWB or data projector</w:t>
            </w:r>
          </w:p>
        </w:tc>
        <w:tc>
          <w:tcPr>
            <w:tcW w:w="3586" w:type="dxa"/>
          </w:tcPr>
          <w:p w14:paraId="620B14E7"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Read the articles on earthworm research by New Zealand scientists.</w:t>
            </w:r>
          </w:p>
          <w:p w14:paraId="5E2DBCCE"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Discuss/record what these scientists have in common with Charles Darwin and his earthworm research.</w:t>
            </w:r>
          </w:p>
          <w:p w14:paraId="1BB11157"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What were/are the scientists’ purposes for research?</w:t>
            </w:r>
          </w:p>
          <w:p w14:paraId="72F2FCA9"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 xml:space="preserve">How have techniques changed between Darwin’s time and </w:t>
            </w:r>
            <w:r w:rsidR="000E5CF7">
              <w:rPr>
                <w:szCs w:val="20"/>
              </w:rPr>
              <w:t>now</w:t>
            </w:r>
            <w:r w:rsidRPr="00AE7007">
              <w:rPr>
                <w:szCs w:val="20"/>
              </w:rPr>
              <w:t>?</w:t>
            </w:r>
          </w:p>
        </w:tc>
        <w:tc>
          <w:tcPr>
            <w:tcW w:w="3565" w:type="dxa"/>
          </w:tcPr>
          <w:p w14:paraId="6ED3D93A"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Students learn about the social and cultural nature of science. Darwin conducted his earthworm research to satisfy his own curiosity. As the Punch cartoon shows, those around him did not always value this research. Trish Fraser and Nicole Schon conduct their research to discover the economic or environmental benefits of earthworms.</w:t>
            </w:r>
          </w:p>
        </w:tc>
      </w:tr>
      <w:tr w:rsidR="007251DC" w:rsidRPr="00AE7007" w14:paraId="4E4B8208" w14:textId="77777777" w:rsidTr="00EC594B">
        <w:tc>
          <w:tcPr>
            <w:tcW w:w="1936" w:type="dxa"/>
            <w:vMerge/>
          </w:tcPr>
          <w:p w14:paraId="790EA81C" w14:textId="77777777" w:rsidR="007251DC" w:rsidRPr="00AE7007" w:rsidRDefault="007251DC" w:rsidP="00330C6C">
            <w:pPr>
              <w:rPr>
                <w:szCs w:val="20"/>
              </w:rPr>
            </w:pPr>
          </w:p>
        </w:tc>
        <w:tc>
          <w:tcPr>
            <w:tcW w:w="1937" w:type="dxa"/>
          </w:tcPr>
          <w:p w14:paraId="42543401" w14:textId="77777777" w:rsidR="007251DC" w:rsidRPr="00AE7007" w:rsidRDefault="007251DC" w:rsidP="00330C6C">
            <w:pPr>
              <w:rPr>
                <w:rFonts w:cs="Arial"/>
                <w:szCs w:val="20"/>
              </w:rPr>
            </w:pPr>
            <w:r w:rsidRPr="00AE7007">
              <w:rPr>
                <w:rFonts w:cs="Arial"/>
                <w:szCs w:val="20"/>
              </w:rPr>
              <w:t xml:space="preserve">5.2 Students conduct their own earthworm </w:t>
            </w:r>
            <w:r w:rsidRPr="00AE7007">
              <w:rPr>
                <w:szCs w:val="20"/>
              </w:rPr>
              <w:t>observations and/or research.</w:t>
            </w:r>
          </w:p>
          <w:p w14:paraId="335BF1B1" w14:textId="77777777" w:rsidR="007251DC" w:rsidRPr="00AE7007" w:rsidRDefault="007251DC" w:rsidP="00330C6C">
            <w:pPr>
              <w:rPr>
                <w:szCs w:val="20"/>
              </w:rPr>
            </w:pPr>
          </w:p>
          <w:p w14:paraId="6953D948" w14:textId="77777777" w:rsidR="007251DC" w:rsidRPr="00AE7007" w:rsidRDefault="007251DC" w:rsidP="00330C6C">
            <w:pPr>
              <w:rPr>
                <w:szCs w:val="20"/>
              </w:rPr>
            </w:pPr>
          </w:p>
          <w:p w14:paraId="50C39205" w14:textId="77777777" w:rsidR="007251DC" w:rsidRPr="00AE7007" w:rsidRDefault="007251DC" w:rsidP="00330C6C">
            <w:pPr>
              <w:rPr>
                <w:szCs w:val="20"/>
              </w:rPr>
            </w:pPr>
          </w:p>
          <w:p w14:paraId="79C5B51C" w14:textId="77777777" w:rsidR="007251DC" w:rsidRPr="00AE7007" w:rsidRDefault="007251DC" w:rsidP="00330C6C">
            <w:pPr>
              <w:rPr>
                <w:szCs w:val="20"/>
              </w:rPr>
            </w:pPr>
          </w:p>
          <w:p w14:paraId="30C1F792" w14:textId="77777777" w:rsidR="007251DC" w:rsidRPr="00AE7007" w:rsidRDefault="007251DC" w:rsidP="00330C6C">
            <w:pPr>
              <w:rPr>
                <w:szCs w:val="20"/>
              </w:rPr>
            </w:pPr>
          </w:p>
          <w:p w14:paraId="1C437462" w14:textId="77777777" w:rsidR="007251DC" w:rsidRPr="00AE7007" w:rsidRDefault="007251DC" w:rsidP="00330C6C">
            <w:pPr>
              <w:rPr>
                <w:szCs w:val="20"/>
              </w:rPr>
            </w:pPr>
          </w:p>
          <w:p w14:paraId="62D48CFF" w14:textId="77777777" w:rsidR="007251DC" w:rsidRPr="00AE7007" w:rsidRDefault="007251DC" w:rsidP="00330C6C">
            <w:pPr>
              <w:rPr>
                <w:szCs w:val="20"/>
              </w:rPr>
            </w:pPr>
          </w:p>
        </w:tc>
        <w:tc>
          <w:tcPr>
            <w:tcW w:w="3536" w:type="dxa"/>
          </w:tcPr>
          <w:p w14:paraId="0F31F1B9" w14:textId="6D0E399E" w:rsidR="007251DC" w:rsidRPr="00AE7007" w:rsidRDefault="00EC594B" w:rsidP="00AE7007">
            <w:pPr>
              <w:pStyle w:val="Tablebullet"/>
              <w:numPr>
                <w:ilvl w:val="0"/>
                <w:numId w:val="34"/>
              </w:numPr>
              <w:tabs>
                <w:tab w:val="clear" w:pos="360"/>
                <w:tab w:val="num" w:pos="176"/>
              </w:tabs>
              <w:ind w:left="176" w:hanging="176"/>
              <w:rPr>
                <w:szCs w:val="20"/>
              </w:rPr>
            </w:pPr>
            <w:r>
              <w:rPr>
                <w:szCs w:val="20"/>
              </w:rPr>
              <w:t>Activity</w:t>
            </w:r>
            <w:r w:rsidR="007251DC" w:rsidRPr="00EC594B">
              <w:rPr>
                <w:szCs w:val="20"/>
              </w:rPr>
              <w:t xml:space="preserve"> </w:t>
            </w:r>
            <w:hyperlink r:id="rId33" w:history="1">
              <w:r w:rsidR="007251DC" w:rsidRPr="00EC594B">
                <w:rPr>
                  <w:rStyle w:val="Hyperlink"/>
                  <w:szCs w:val="20"/>
                </w:rPr>
                <w:t>Observing earthworms</w:t>
              </w:r>
            </w:hyperlink>
            <w:r w:rsidR="007251DC" w:rsidRPr="00AE7007">
              <w:rPr>
                <w:szCs w:val="20"/>
              </w:rPr>
              <w:t xml:space="preserve"> </w:t>
            </w:r>
          </w:p>
          <w:p w14:paraId="0A130CF1" w14:textId="25D96D81" w:rsidR="007251DC" w:rsidRPr="00AE7007" w:rsidRDefault="00EC594B" w:rsidP="00AE7007">
            <w:pPr>
              <w:pStyle w:val="Tablebullet"/>
              <w:numPr>
                <w:ilvl w:val="0"/>
                <w:numId w:val="34"/>
              </w:numPr>
              <w:tabs>
                <w:tab w:val="clear" w:pos="360"/>
                <w:tab w:val="num" w:pos="176"/>
              </w:tabs>
              <w:ind w:left="176" w:hanging="176"/>
              <w:rPr>
                <w:szCs w:val="20"/>
              </w:rPr>
            </w:pPr>
            <w:r>
              <w:rPr>
                <w:szCs w:val="20"/>
              </w:rPr>
              <w:t>Activity</w:t>
            </w:r>
            <w:r w:rsidR="007251DC" w:rsidRPr="00AE7007">
              <w:rPr>
                <w:szCs w:val="20"/>
              </w:rPr>
              <w:t xml:space="preserve"> </w:t>
            </w:r>
            <w:hyperlink r:id="rId34" w:history="1">
              <w:r w:rsidRPr="00EC594B">
                <w:rPr>
                  <w:rStyle w:val="Hyperlink"/>
                  <w:szCs w:val="20"/>
                </w:rPr>
                <w:t xml:space="preserve">Caring for </w:t>
              </w:r>
              <w:r w:rsidR="007251DC" w:rsidRPr="00EC594B">
                <w:rPr>
                  <w:rStyle w:val="Hyperlink"/>
                  <w:szCs w:val="20"/>
                </w:rPr>
                <w:t xml:space="preserve"> earthworms in the classroom</w:t>
              </w:r>
            </w:hyperlink>
            <w:r w:rsidR="007251DC" w:rsidRPr="00AE7007">
              <w:rPr>
                <w:szCs w:val="20"/>
              </w:rPr>
              <w:t xml:space="preserve"> </w:t>
            </w:r>
          </w:p>
          <w:p w14:paraId="17E43F03"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See student activities for materials needed.</w:t>
            </w:r>
          </w:p>
        </w:tc>
        <w:tc>
          <w:tcPr>
            <w:tcW w:w="3586" w:type="dxa"/>
          </w:tcPr>
          <w:p w14:paraId="2A52182E" w14:textId="0E50B7B2"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 xml:space="preserve">Use the </w:t>
            </w:r>
            <w:r w:rsidRPr="00EC594B">
              <w:rPr>
                <w:szCs w:val="20"/>
              </w:rPr>
              <w:t xml:space="preserve">Observing </w:t>
            </w:r>
            <w:proofErr w:type="gramStart"/>
            <w:r w:rsidRPr="00EC594B">
              <w:rPr>
                <w:szCs w:val="20"/>
              </w:rPr>
              <w:t>earthworms</w:t>
            </w:r>
            <w:proofErr w:type="gramEnd"/>
            <w:r w:rsidRPr="00AE7007">
              <w:rPr>
                <w:szCs w:val="20"/>
              </w:rPr>
              <w:t xml:space="preserve"> activity to explore earthworm anatomy and the nature of science.</w:t>
            </w:r>
          </w:p>
          <w:p w14:paraId="2A765821" w14:textId="1388AAA0"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Alternatively, students can recreate some of Darwin’s earthworm research.</w:t>
            </w:r>
            <w:r w:rsidR="000E5CF7">
              <w:rPr>
                <w:szCs w:val="20"/>
              </w:rPr>
              <w:t xml:space="preserve"> </w:t>
            </w:r>
            <w:r w:rsidRPr="00AE7007">
              <w:rPr>
                <w:szCs w:val="20"/>
              </w:rPr>
              <w:t>Refer to the student activity</w:t>
            </w:r>
            <w:r w:rsidR="00EC594B">
              <w:rPr>
                <w:szCs w:val="20"/>
              </w:rPr>
              <w:t xml:space="preserve"> Caring for</w:t>
            </w:r>
            <w:r w:rsidRPr="00EC594B">
              <w:rPr>
                <w:szCs w:val="20"/>
              </w:rPr>
              <w:t xml:space="preserve"> earthworms in the classroom</w:t>
            </w:r>
            <w:r w:rsidRPr="00AE7007">
              <w:rPr>
                <w:szCs w:val="20"/>
              </w:rPr>
              <w:t xml:space="preserve"> for legal and ethical guidelines when studying earthworms at school. </w:t>
            </w:r>
          </w:p>
        </w:tc>
        <w:tc>
          <w:tcPr>
            <w:tcW w:w="3565" w:type="dxa"/>
          </w:tcPr>
          <w:p w14:paraId="191FC567"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Students use observation to identify various physical or behavioural characteristics.</w:t>
            </w:r>
          </w:p>
          <w:p w14:paraId="72E4CAF8" w14:textId="77777777" w:rsidR="007251DC" w:rsidRPr="00AE7007" w:rsidRDefault="007251DC" w:rsidP="00330C6C">
            <w:pPr>
              <w:pStyle w:val="Tablebullet"/>
              <w:numPr>
                <w:ilvl w:val="0"/>
                <w:numId w:val="34"/>
              </w:numPr>
              <w:tabs>
                <w:tab w:val="clear" w:pos="360"/>
                <w:tab w:val="num" w:pos="176"/>
              </w:tabs>
              <w:ind w:left="176" w:hanging="176"/>
              <w:rPr>
                <w:szCs w:val="20"/>
              </w:rPr>
            </w:pPr>
            <w:r w:rsidRPr="00AE7007">
              <w:rPr>
                <w:szCs w:val="20"/>
              </w:rPr>
              <w:t>Students discuss how their observations and experiences mirror those of real scientists.</w:t>
            </w:r>
          </w:p>
        </w:tc>
      </w:tr>
    </w:tbl>
    <w:p w14:paraId="41C84326" w14:textId="77777777" w:rsidR="007251DC" w:rsidRPr="007932F1" w:rsidRDefault="007251DC" w:rsidP="007251DC"/>
    <w:sectPr w:rsidR="007251DC" w:rsidRPr="007932F1" w:rsidSect="007251DC">
      <w:headerReference w:type="default" r:id="rId35"/>
      <w:footerReference w:type="default" r:id="rId36"/>
      <w:pgSz w:w="16838" w:h="11899"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AC35A" w14:textId="77777777" w:rsidR="00D41E4C" w:rsidRDefault="00D41E4C">
      <w:r>
        <w:separator/>
      </w:r>
    </w:p>
  </w:endnote>
  <w:endnote w:type="continuationSeparator" w:id="0">
    <w:p w14:paraId="4F82E005" w14:textId="77777777" w:rsidR="00D41E4C" w:rsidRDefault="00D4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stem">
    <w:panose1 w:val="020B0604020202020204"/>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E52F" w14:textId="77777777" w:rsidR="000E5CF7" w:rsidRDefault="000E5CF7" w:rsidP="007251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94B">
      <w:rPr>
        <w:rStyle w:val="PageNumber"/>
        <w:noProof/>
      </w:rPr>
      <w:t>6</w:t>
    </w:r>
    <w:r>
      <w:rPr>
        <w:rStyle w:val="PageNumber"/>
      </w:rPr>
      <w:fldChar w:fldCharType="end"/>
    </w:r>
  </w:p>
  <w:p w14:paraId="23482F9E" w14:textId="77777777" w:rsidR="00EB0F53" w:rsidRPr="005E307E" w:rsidRDefault="00EB0F53" w:rsidP="00EB0F53">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23577779" w14:textId="77777777" w:rsidR="000E5CF7" w:rsidRPr="00035E8D" w:rsidRDefault="00D41E4C" w:rsidP="00EB0F53">
    <w:pPr>
      <w:pStyle w:val="Footer"/>
      <w:ind w:right="360"/>
    </w:pPr>
    <w:hyperlink r:id="rId1" w:history="1">
      <w:r w:rsidR="00EB0F53" w:rsidRPr="005E307E">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28C03" w14:textId="77777777" w:rsidR="00D41E4C" w:rsidRDefault="00D41E4C">
      <w:r>
        <w:separator/>
      </w:r>
    </w:p>
  </w:footnote>
  <w:footnote w:type="continuationSeparator" w:id="0">
    <w:p w14:paraId="7D29F6E3" w14:textId="77777777" w:rsidR="00D41E4C" w:rsidRDefault="00D41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B0F53" w:rsidRPr="00251C18" w14:paraId="18347577" w14:textId="77777777" w:rsidTr="00DA2B04">
      <w:tc>
        <w:tcPr>
          <w:tcW w:w="1980" w:type="dxa"/>
          <w:shd w:val="clear" w:color="auto" w:fill="auto"/>
        </w:tcPr>
        <w:p w14:paraId="4EA4EFC5" w14:textId="77777777" w:rsidR="00EB0F53" w:rsidRPr="00251C18" w:rsidRDefault="00EB0F53" w:rsidP="00DA2B04">
          <w:pPr>
            <w:pStyle w:val="Header"/>
            <w:tabs>
              <w:tab w:val="clear" w:pos="4320"/>
              <w:tab w:val="clear" w:pos="8640"/>
            </w:tabs>
            <w:rPr>
              <w:rFonts w:cs="Arial"/>
              <w:color w:val="3366FF"/>
              <w:sz w:val="20"/>
            </w:rPr>
          </w:pPr>
        </w:p>
      </w:tc>
      <w:tc>
        <w:tcPr>
          <w:tcW w:w="7654" w:type="dxa"/>
          <w:shd w:val="clear" w:color="auto" w:fill="auto"/>
          <w:vAlign w:val="center"/>
        </w:tcPr>
        <w:p w14:paraId="288F3016" w14:textId="77777777" w:rsidR="00EB0F53" w:rsidRPr="00251C18" w:rsidRDefault="00EB0F53" w:rsidP="00DA2B04">
          <w:pPr>
            <w:pStyle w:val="Header"/>
            <w:tabs>
              <w:tab w:val="clear" w:pos="4320"/>
              <w:tab w:val="clear" w:pos="8640"/>
            </w:tabs>
            <w:rPr>
              <w:rFonts w:cs="Arial"/>
              <w:color w:val="3366FF"/>
              <w:sz w:val="20"/>
            </w:rPr>
          </w:pPr>
          <w:r>
            <w:rPr>
              <w:rFonts w:cs="Arial"/>
              <w:color w:val="3366FF"/>
              <w:sz w:val="20"/>
            </w:rPr>
            <w:t>Unit plan: Earthworms (upper primary)</w:t>
          </w:r>
        </w:p>
      </w:tc>
    </w:tr>
  </w:tbl>
  <w:p w14:paraId="2F8B15EC" w14:textId="650ED939" w:rsidR="00EB0F53" w:rsidRDefault="00EB0F53" w:rsidP="00EB0F53">
    <w:pPr>
      <w:pStyle w:val="Header"/>
      <w:rPr>
        <w:sz w:val="20"/>
      </w:rPr>
    </w:pPr>
    <w:r>
      <w:rPr>
        <w:noProof/>
        <w:lang w:val="en-US" w:eastAsia="en-US"/>
      </w:rPr>
      <w:drawing>
        <wp:anchor distT="0" distB="0" distL="114300" distR="114300" simplePos="0" relativeHeight="251659264" behindDoc="0" locked="0" layoutInCell="1" allowOverlap="1" wp14:anchorId="795888C8" wp14:editId="3019B3AE">
          <wp:simplePos x="0" y="0"/>
          <wp:positionH relativeFrom="column">
            <wp:posOffset>-55245</wp:posOffset>
          </wp:positionH>
          <wp:positionV relativeFrom="paragraph">
            <wp:posOffset>-359410</wp:posOffset>
          </wp:positionV>
          <wp:extent cx="1296035" cy="554990"/>
          <wp:effectExtent l="0" t="0" r="0" b="3810"/>
          <wp:wrapNone/>
          <wp:docPr id="3"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4C159" w14:textId="77777777" w:rsidR="000E5CF7" w:rsidRPr="00EB0F53" w:rsidRDefault="000E5CF7" w:rsidP="00EB0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6A48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B0DE1"/>
    <w:multiLevelType w:val="hybridMultilevel"/>
    <w:tmpl w:val="1AA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2576A"/>
    <w:multiLevelType w:val="multilevel"/>
    <w:tmpl w:val="880A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42ED3"/>
    <w:multiLevelType w:val="multilevel"/>
    <w:tmpl w:val="228A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91C58"/>
    <w:multiLevelType w:val="hybridMultilevel"/>
    <w:tmpl w:val="3744831C"/>
    <w:lvl w:ilvl="0" w:tplc="B5E24DCC">
      <w:start w:val="1"/>
      <w:numFmt w:val="bullet"/>
      <w:lvlText w:val=""/>
      <w:lvlJc w:val="left"/>
      <w:pPr>
        <w:tabs>
          <w:tab w:val="num" w:pos="360"/>
        </w:tabs>
        <w:ind w:left="360" w:hanging="360"/>
      </w:pPr>
      <w:rPr>
        <w:rFonts w:ascii="Symbol" w:hAnsi="Symbol" w:hint="default"/>
        <w:color w:val="auto"/>
      </w:rPr>
    </w:lvl>
    <w:lvl w:ilvl="1" w:tplc="B5E24DCC">
      <w:start w:val="1"/>
      <w:numFmt w:val="bullet"/>
      <w:lvlText w:val=""/>
      <w:lvlJc w:val="left"/>
      <w:pPr>
        <w:tabs>
          <w:tab w:val="num" w:pos="360"/>
        </w:tabs>
        <w:ind w:left="360" w:hanging="360"/>
      </w:pPr>
      <w:rPr>
        <w:rFonts w:ascii="Symbol" w:hAnsi="Symbol" w:hint="default"/>
        <w:color w:val="auto"/>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16B66"/>
    <w:multiLevelType w:val="hybridMultilevel"/>
    <w:tmpl w:val="69AED86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F703E0"/>
    <w:multiLevelType w:val="hybridMultilevel"/>
    <w:tmpl w:val="6618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0251E51"/>
    <w:multiLevelType w:val="hybridMultilevel"/>
    <w:tmpl w:val="A42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1D3B5D"/>
    <w:multiLevelType w:val="hybridMultilevel"/>
    <w:tmpl w:val="E3AAB2A6"/>
    <w:lvl w:ilvl="0" w:tplc="FE0244FC">
      <w:start w:val="3"/>
      <w:numFmt w:val="bullet"/>
      <w:pStyle w:val="Bulletpoints"/>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300197"/>
    <w:multiLevelType w:val="hybridMultilevel"/>
    <w:tmpl w:val="62389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2F0566"/>
    <w:multiLevelType w:val="multilevel"/>
    <w:tmpl w:val="0E30A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7635B6"/>
    <w:multiLevelType w:val="hybridMultilevel"/>
    <w:tmpl w:val="7158BFC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F2553"/>
    <w:multiLevelType w:val="hybridMultilevel"/>
    <w:tmpl w:val="4EC8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7367B"/>
    <w:multiLevelType w:val="hybridMultilevel"/>
    <w:tmpl w:val="F4D88EEA"/>
    <w:lvl w:ilvl="0" w:tplc="FFFFFFFF">
      <w:start w:val="1"/>
      <w:numFmt w:val="bullet"/>
      <w:lvlText w:val="o"/>
      <w:lvlJc w:val="left"/>
      <w:pPr>
        <w:tabs>
          <w:tab w:val="num" w:pos="360"/>
        </w:tabs>
        <w:ind w:left="360" w:hanging="360"/>
      </w:pPr>
      <w:rPr>
        <w:rFonts w:ascii="Courier New" w:hAnsi="Courier New" w:cs="System"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1" w15:restartNumberingAfterBreak="0">
    <w:nsid w:val="6C4F5570"/>
    <w:multiLevelType w:val="hybridMultilevel"/>
    <w:tmpl w:val="FAF8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E47C7"/>
    <w:multiLevelType w:val="hybridMultilevel"/>
    <w:tmpl w:val="9C060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F064BF"/>
    <w:multiLevelType w:val="hybridMultilevel"/>
    <w:tmpl w:val="860C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423C2"/>
    <w:multiLevelType w:val="hybridMultilevel"/>
    <w:tmpl w:val="C6FE877E"/>
    <w:lvl w:ilvl="0" w:tplc="04090001">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23"/>
  </w:num>
  <w:num w:numId="6">
    <w:abstractNumId w:val="17"/>
  </w:num>
  <w:num w:numId="7">
    <w:abstractNumId w:val="21"/>
  </w:num>
  <w:num w:numId="8">
    <w:abstractNumId w:val="19"/>
  </w:num>
  <w:num w:numId="9">
    <w:abstractNumId w:val="9"/>
  </w:num>
  <w:num w:numId="10">
    <w:abstractNumId w:val="16"/>
  </w:num>
  <w:num w:numId="11">
    <w:abstractNumId w:val="35"/>
  </w:num>
  <w:num w:numId="12">
    <w:abstractNumId w:val="26"/>
  </w:num>
  <w:num w:numId="13">
    <w:abstractNumId w:val="13"/>
  </w:num>
  <w:num w:numId="14">
    <w:abstractNumId w:val="10"/>
  </w:num>
  <w:num w:numId="15">
    <w:abstractNumId w:val="11"/>
  </w:num>
  <w:num w:numId="16">
    <w:abstractNumId w:val="3"/>
  </w:num>
  <w:num w:numId="17">
    <w:abstractNumId w:val="14"/>
  </w:num>
  <w:num w:numId="18">
    <w:abstractNumId w:val="1"/>
  </w:num>
  <w:num w:numId="19">
    <w:abstractNumId w:val="25"/>
  </w:num>
  <w:num w:numId="20">
    <w:abstractNumId w:val="15"/>
  </w:num>
  <w:num w:numId="21">
    <w:abstractNumId w:val="29"/>
  </w:num>
  <w:num w:numId="22">
    <w:abstractNumId w:val="33"/>
  </w:num>
  <w:num w:numId="23">
    <w:abstractNumId w:val="32"/>
  </w:num>
  <w:num w:numId="24">
    <w:abstractNumId w:val="18"/>
  </w:num>
  <w:num w:numId="25">
    <w:abstractNumId w:val="34"/>
  </w:num>
  <w:num w:numId="26">
    <w:abstractNumId w:val="27"/>
  </w:num>
  <w:num w:numId="27">
    <w:abstractNumId w:val="20"/>
  </w:num>
  <w:num w:numId="28">
    <w:abstractNumId w:val="31"/>
  </w:num>
  <w:num w:numId="29">
    <w:abstractNumId w:val="4"/>
  </w:num>
  <w:num w:numId="30">
    <w:abstractNumId w:val="5"/>
  </w:num>
  <w:num w:numId="31">
    <w:abstractNumId w:val="22"/>
  </w:num>
  <w:num w:numId="32">
    <w:abstractNumId w:val="24"/>
  </w:num>
  <w:num w:numId="33">
    <w:abstractNumId w:val="28"/>
  </w:num>
  <w:num w:numId="34">
    <w:abstractNumId w:val="12"/>
  </w:num>
  <w:num w:numId="35">
    <w:abstractNumId w:val="30"/>
  </w:num>
  <w:num w:numId="36">
    <w:abstractNumId w:val="34"/>
  </w:num>
  <w:num w:numId="37">
    <w:abstractNumId w:val="34"/>
  </w:num>
  <w:num w:numId="38">
    <w:abstractNumId w:val="34"/>
  </w:num>
  <w:num w:numId="39">
    <w:abstractNumId w:val="34"/>
  </w:num>
  <w:num w:numId="40">
    <w:abstractNumId w:val="34"/>
  </w:num>
  <w:num w:numId="41">
    <w:abstractNumId w:val="34"/>
  </w:num>
  <w:num w:numId="42">
    <w:abstractNumId w:val="34"/>
  </w:num>
  <w:num w:numId="43">
    <w:abstractNumId w:val="34"/>
  </w:num>
  <w:num w:numId="44">
    <w:abstractNumId w:val="34"/>
  </w:num>
  <w:num w:numId="45">
    <w:abstractNumId w:val="34"/>
  </w:num>
  <w:num w:numId="46">
    <w:abstractNumId w:val="18"/>
  </w:num>
  <w:num w:numId="47">
    <w:abstractNumId w:val="1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E5CF7"/>
    <w:rsid w:val="001006D9"/>
    <w:rsid w:val="001C05BC"/>
    <w:rsid w:val="001E657B"/>
    <w:rsid w:val="002143D9"/>
    <w:rsid w:val="00216580"/>
    <w:rsid w:val="0029570A"/>
    <w:rsid w:val="00330C6C"/>
    <w:rsid w:val="00375C43"/>
    <w:rsid w:val="003F3C01"/>
    <w:rsid w:val="00403613"/>
    <w:rsid w:val="00420912"/>
    <w:rsid w:val="004342F0"/>
    <w:rsid w:val="0045757A"/>
    <w:rsid w:val="004A1348"/>
    <w:rsid w:val="00533B1B"/>
    <w:rsid w:val="0071702E"/>
    <w:rsid w:val="007251DC"/>
    <w:rsid w:val="00776223"/>
    <w:rsid w:val="007D1E6A"/>
    <w:rsid w:val="007D5334"/>
    <w:rsid w:val="007F4C11"/>
    <w:rsid w:val="0082066E"/>
    <w:rsid w:val="00854418"/>
    <w:rsid w:val="008F02CC"/>
    <w:rsid w:val="00931A22"/>
    <w:rsid w:val="009E00E4"/>
    <w:rsid w:val="00A03465"/>
    <w:rsid w:val="00A06FF9"/>
    <w:rsid w:val="00AE32E1"/>
    <w:rsid w:val="00AE7007"/>
    <w:rsid w:val="00C43FF0"/>
    <w:rsid w:val="00D41E4C"/>
    <w:rsid w:val="00D802BE"/>
    <w:rsid w:val="00DD36CD"/>
    <w:rsid w:val="00DF00DB"/>
    <w:rsid w:val="00E179B1"/>
    <w:rsid w:val="00E541D6"/>
    <w:rsid w:val="00EB0F53"/>
    <w:rsid w:val="00EC594B"/>
    <w:rsid w:val="00F14B98"/>
    <w:rsid w:val="00F8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DB0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Heading2Char">
    <w:name w:val="Heading 2 Char"/>
    <w:link w:val="Heading2"/>
    <w:locked/>
    <w:rsid w:val="00BC083E"/>
    <w:rPr>
      <w:rFonts w:ascii="Cambria" w:hAnsi="Cambria" w:cs="Times New Roman"/>
      <w:b/>
      <w:bCs/>
      <w:i/>
      <w:iCs/>
      <w:sz w:val="28"/>
      <w:szCs w:val="28"/>
      <w:lang w:val="en-GB" w:eastAsia="en-GB"/>
    </w:rPr>
  </w:style>
  <w:style w:type="character" w:customStyle="1" w:styleId="Heading1Char">
    <w:name w:val="Heading 1 Char"/>
    <w:locked/>
    <w:rsid w:val="00BC083E"/>
    <w:rPr>
      <w:rFonts w:ascii="Cambria" w:hAnsi="Cambria" w:cs="Times New Roman"/>
      <w:b/>
      <w:bCs/>
      <w:kern w:val="32"/>
      <w:sz w:val="32"/>
      <w:szCs w:val="32"/>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1">
    <w:name w:val="Header Char1"/>
    <w:link w:val="Header"/>
    <w:locked/>
    <w:rsid w:val="00035E8D"/>
    <w:rPr>
      <w:rFonts w:ascii="Verdana" w:hAnsi="Verdana"/>
      <w:sz w:val="24"/>
      <w:lang w:val="en-GB" w:eastAsia="en-GB"/>
    </w:rPr>
  </w:style>
  <w:style w:type="character" w:customStyle="1" w:styleId="HeaderChar">
    <w:name w:val="Header Char"/>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2">
    <w:name w:val="Footer Char2"/>
    <w:link w:val="Footer"/>
    <w:locked/>
    <w:rsid w:val="00FC5A48"/>
    <w:rPr>
      <w:rFonts w:ascii="Verdana" w:hAnsi="Verdana"/>
      <w:lang w:val="en-GB" w:eastAsia="en-GB"/>
    </w:rPr>
  </w:style>
  <w:style w:type="character" w:customStyle="1" w:styleId="FooterChar">
    <w:name w:val="Footer Char"/>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uiPriority w:val="99"/>
    <w:rsid w:val="00677DDD"/>
    <w:rPr>
      <w:rFonts w:ascii="Tahoma" w:hAnsi="Tahoma"/>
      <w:sz w:val="16"/>
      <w:szCs w:val="20"/>
    </w:rPr>
  </w:style>
  <w:style w:type="character" w:customStyle="1" w:styleId="BalloonTextChar1">
    <w:name w:val="Balloon Text Char1"/>
    <w:link w:val="BalloonText"/>
    <w:uiPriority w:val="99"/>
    <w:semiHidden/>
    <w:locked/>
    <w:rsid w:val="00677DDD"/>
    <w:rPr>
      <w:rFonts w:ascii="Tahoma" w:hAnsi="Tahoma"/>
      <w:sz w:val="16"/>
      <w:lang w:val="en-GB" w:eastAsia="en-GB"/>
    </w:rPr>
  </w:style>
  <w:style w:type="character" w:customStyle="1" w:styleId="BalloonTextChar">
    <w:name w:val="Balloon Text Char"/>
    <w:locked/>
    <w:rsid w:val="00BC083E"/>
    <w:rPr>
      <w:rFonts w:cs="Times New Roman"/>
      <w:sz w:val="2"/>
      <w:lang w:val="en-GB" w:eastAsia="en-GB"/>
    </w:rPr>
  </w:style>
  <w:style w:type="character" w:styleId="CommentReference">
    <w:name w:val="annotation reference"/>
    <w:rsid w:val="00B4254E"/>
    <w:rPr>
      <w:rFonts w:cs="Times New Roman"/>
      <w:sz w:val="16"/>
    </w:rPr>
  </w:style>
  <w:style w:type="paragraph" w:styleId="CommentText">
    <w:name w:val="annotation text"/>
    <w:basedOn w:val="Normal"/>
    <w:link w:val="CommentTextChar1"/>
    <w:uiPriority w:val="99"/>
    <w:rsid w:val="00B4254E"/>
    <w:pPr>
      <w:suppressAutoHyphens/>
    </w:pPr>
    <w:rPr>
      <w:szCs w:val="20"/>
      <w:lang w:eastAsia="ar-SA"/>
    </w:rPr>
  </w:style>
  <w:style w:type="character" w:customStyle="1" w:styleId="CommentTextChar1">
    <w:name w:val="Comment Text Char1"/>
    <w:link w:val="CommentText"/>
    <w:uiPriority w:val="99"/>
    <w:semiHidden/>
    <w:locked/>
    <w:rsid w:val="00B4254E"/>
    <w:rPr>
      <w:rFonts w:ascii="Verdana" w:hAnsi="Verdana"/>
      <w:lang w:val="en-GB" w:eastAsia="ar-SA" w:bidi="ar-SA"/>
    </w:rPr>
  </w:style>
  <w:style w:type="character" w:customStyle="1" w:styleId="CommentTextChar">
    <w:name w:val="Comment Text Char"/>
    <w:locked/>
    <w:rsid w:val="00BC083E"/>
    <w:rPr>
      <w:rFonts w:ascii="Verdana" w:hAnsi="Verdana" w:cs="Times New Roman"/>
      <w:sz w:val="20"/>
      <w:szCs w:val="20"/>
      <w:lang w:val="en-GB" w:eastAsia="en-GB"/>
    </w:rPr>
  </w:style>
  <w:style w:type="paragraph" w:styleId="CommentSubject">
    <w:name w:val="annotation subject"/>
    <w:basedOn w:val="CommentText"/>
    <w:next w:val="CommentText"/>
    <w:link w:val="CommentSubjectChar"/>
    <w:rsid w:val="00B4254E"/>
    <w:pPr>
      <w:suppressAutoHyphens w:val="0"/>
    </w:pPr>
    <w:rPr>
      <w:b/>
      <w:bCs/>
      <w:lang w:eastAsia="en-GB"/>
    </w:rPr>
  </w:style>
  <w:style w:type="character" w:customStyle="1" w:styleId="CommentSubjectChar">
    <w:name w:val="Comment Subject Char"/>
    <w:link w:val="CommentSubject"/>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character" w:customStyle="1" w:styleId="apple-converted-space">
    <w:name w:val="apple-converted-space"/>
    <w:basedOn w:val="DefaultParagraphFont"/>
    <w:rsid w:val="00FB56E7"/>
  </w:style>
  <w:style w:type="paragraph" w:styleId="DocumentMap">
    <w:name w:val="Document Map"/>
    <w:basedOn w:val="Normal"/>
    <w:link w:val="DocumentMapChar"/>
    <w:rsid w:val="007923D6"/>
    <w:rPr>
      <w:rFonts w:ascii="Lucida Grande" w:hAnsi="Lucida Grande"/>
      <w:sz w:val="24"/>
    </w:rPr>
  </w:style>
  <w:style w:type="character" w:customStyle="1" w:styleId="DocumentMapChar">
    <w:name w:val="Document Map Char"/>
    <w:link w:val="DocumentMap"/>
    <w:rsid w:val="007923D6"/>
    <w:rPr>
      <w:rFonts w:ascii="Lucida Grande" w:hAnsi="Lucida Grande"/>
      <w:sz w:val="24"/>
      <w:szCs w:val="24"/>
      <w:lang w:val="en-GB" w:eastAsia="en-GB"/>
    </w:rPr>
  </w:style>
  <w:style w:type="paragraph" w:customStyle="1" w:styleId="StyleVerdanaRight05cm">
    <w:name w:val="Style Verdana Right:  0.5 cm"/>
    <w:basedOn w:val="Normal"/>
    <w:rsid w:val="00075444"/>
  </w:style>
  <w:style w:type="paragraph" w:customStyle="1" w:styleId="ColorfulList-Accent11">
    <w:name w:val="Colorful List - Accent 11"/>
    <w:basedOn w:val="Normal"/>
    <w:uiPriority w:val="34"/>
    <w:qFormat/>
    <w:rsid w:val="00075444"/>
    <w:pPr>
      <w:ind w:left="720"/>
      <w:contextualSpacing/>
    </w:pPr>
    <w:rPr>
      <w:rFonts w:ascii="Cambria" w:eastAsia="Cambria" w:hAnsi="Cambria"/>
      <w:sz w:val="24"/>
      <w:lang w:val="en-AU" w:eastAsia="en-US"/>
    </w:rPr>
  </w:style>
  <w:style w:type="paragraph" w:styleId="NormalWeb">
    <w:name w:val="Normal (Web)"/>
    <w:basedOn w:val="Normal"/>
    <w:uiPriority w:val="99"/>
    <w:rsid w:val="00075444"/>
    <w:pPr>
      <w:spacing w:beforeLines="1" w:afterLines="1"/>
    </w:pPr>
    <w:rPr>
      <w:rFonts w:ascii="Times" w:hAnsi="Times"/>
      <w:szCs w:val="20"/>
      <w:lang w:val="en-AU" w:eastAsia="en-US"/>
    </w:rPr>
  </w:style>
  <w:style w:type="paragraph" w:customStyle="1" w:styleId="Tablebullet">
    <w:name w:val="Table bullet"/>
    <w:basedOn w:val="Normal"/>
    <w:rsid w:val="00075444"/>
    <w:pPr>
      <w:numPr>
        <w:numId w:val="25"/>
      </w:numPr>
    </w:pPr>
  </w:style>
  <w:style w:type="paragraph" w:customStyle="1" w:styleId="Bulletpoints">
    <w:name w:val="Bullet points"/>
    <w:basedOn w:val="Normal"/>
    <w:rsid w:val="00075444"/>
    <w:pPr>
      <w:numPr>
        <w:numId w:val="31"/>
      </w:numPr>
      <w:spacing w:line="320" w:lineRule="exact"/>
      <w:jc w:val="both"/>
    </w:pPr>
    <w:rPr>
      <w:rFonts w:ascii="Times New Roman" w:hAnsi="Times New Roman"/>
      <w:sz w:val="21"/>
      <w:lang w:val="en-AU" w:eastAsia="en-US"/>
    </w:rPr>
  </w:style>
  <w:style w:type="character" w:styleId="UnresolvedMention">
    <w:name w:val="Unresolved Mention"/>
    <w:basedOn w:val="DefaultParagraphFont"/>
    <w:rsid w:val="00295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595564">
      <w:bodyDiv w:val="1"/>
      <w:marLeft w:val="0"/>
      <w:marRight w:val="0"/>
      <w:marTop w:val="0"/>
      <w:marBottom w:val="0"/>
      <w:divBdr>
        <w:top w:val="none" w:sz="0" w:space="0" w:color="auto"/>
        <w:left w:val="none" w:sz="0" w:space="0" w:color="auto"/>
        <w:bottom w:val="none" w:sz="0" w:space="0" w:color="auto"/>
        <w:right w:val="none" w:sz="0" w:space="0" w:color="auto"/>
      </w:divBdr>
    </w:div>
    <w:div w:id="2142186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resources/27-living-or-non-living" TargetMode="External"/><Relationship Id="rId18" Type="http://schemas.openxmlformats.org/officeDocument/2006/relationships/hyperlink" Target="https://www.sciencelearn.org.nz/images/26-tiger-worms-eisenia-fetida" TargetMode="External"/><Relationship Id="rId26" Type="http://schemas.openxmlformats.org/officeDocument/2006/relationships/hyperlink" Target="https://www.sciencelearn.org.nz/resources/20-native-and-introduced-earthworms" TargetMode="External"/><Relationship Id="rId21" Type="http://schemas.openxmlformats.org/officeDocument/2006/relationships/hyperlink" Target="http://soilbugs.massey.ac.nz/" TargetMode="External"/><Relationship Id="rId34" Type="http://schemas.openxmlformats.org/officeDocument/2006/relationships/hyperlink" Target="https://www.sciencelearn.org.nz/resources/10-caring-for-earthworms-in-the-classroom" TargetMode="External"/><Relationship Id="rId7" Type="http://schemas.openxmlformats.org/officeDocument/2006/relationships/hyperlink" Target="https://www.sciencelearn.org.nz/resources/36-investigating-earthworms-introduction" TargetMode="External"/><Relationship Id="rId12" Type="http://schemas.openxmlformats.org/officeDocument/2006/relationships/hyperlink" Target="https://www.sciencelearn.org.nz/resources/28-observing-earthworms" TargetMode="External"/><Relationship Id="rId17" Type="http://schemas.openxmlformats.org/officeDocument/2006/relationships/hyperlink" Target="https://www.sciencelearn.org.nz/image_maps/27-outside-of-an-earthworm" TargetMode="External"/><Relationship Id="rId25" Type="http://schemas.openxmlformats.org/officeDocument/2006/relationships/hyperlink" Target="https://www.sciencelearn.org.nz/embeds/93-common-new-zealand-earthworms-slide-show" TargetMode="External"/><Relationship Id="rId33" Type="http://schemas.openxmlformats.org/officeDocument/2006/relationships/hyperlink" Target="https://www.sciencelearn.org.nz/resources/28-observing-earthworm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learn.org.nz/image_maps/24-inside-of-an-earthworm" TargetMode="External"/><Relationship Id="rId20" Type="http://schemas.openxmlformats.org/officeDocument/2006/relationships/hyperlink" Target="http://soilbugs.massey.ac.nz/" TargetMode="External"/><Relationship Id="rId29" Type="http://schemas.openxmlformats.org/officeDocument/2006/relationships/hyperlink" Target="https://www.sciencelearn.org.nz/resources/22-charles-darwin-and-earthw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641-wormface-social-networking-for-earthworms" TargetMode="External"/><Relationship Id="rId24" Type="http://schemas.openxmlformats.org/officeDocument/2006/relationships/hyperlink" Target="https://www.sciencelearn.org.nz/videos/4-not-all-the-same" TargetMode="External"/><Relationship Id="rId32" Type="http://schemas.openxmlformats.org/officeDocument/2006/relationships/hyperlink" Target="https://www.sciencelearn.org.nz/resources/8-the-role-of-observation-in-scienc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learn.org.nz/resources/27-living-or-non-living" TargetMode="External"/><Relationship Id="rId23" Type="http://schemas.openxmlformats.org/officeDocument/2006/relationships/hyperlink" Target="https://www.sciencelearn.org.nz/resources/7-niches-within-earthworms-habitat" TargetMode="External"/><Relationship Id="rId28" Type="http://schemas.openxmlformats.org/officeDocument/2006/relationships/hyperlink" Target="https://www.sciencelearn.org.nz/resources/21-octochaetus-multiporus" TargetMode="External"/><Relationship Id="rId36" Type="http://schemas.openxmlformats.org/officeDocument/2006/relationships/footer" Target="footer1.xml"/><Relationship Id="rId10" Type="http://schemas.openxmlformats.org/officeDocument/2006/relationships/hyperlink" Target="https://www.sciencelearn.org.nz/resources/10-caring-for-earthworms-in-the-classroom" TargetMode="External"/><Relationship Id="rId19" Type="http://schemas.openxmlformats.org/officeDocument/2006/relationships/hyperlink" Target="https://www.sciencelearn.org.nz/resources/17-earthworm-adaptations" TargetMode="External"/><Relationship Id="rId31" Type="http://schemas.openxmlformats.org/officeDocument/2006/relationships/hyperlink" Target="https://www.sciencelearn.org.nz/resources/5-investigations-in-science" TargetMode="External"/><Relationship Id="rId4" Type="http://schemas.openxmlformats.org/officeDocument/2006/relationships/webSettings" Target="webSettings.xml"/><Relationship Id="rId9" Type="http://schemas.openxmlformats.org/officeDocument/2006/relationships/hyperlink" Target="https://www.sciencelearn.org.nz/resources/28-observing-earthworms" TargetMode="External"/><Relationship Id="rId14" Type="http://schemas.openxmlformats.org/officeDocument/2006/relationships/hyperlink" Target="https://www.sciencelearn.org.nz/resources/14-characteristics-of-living-things" TargetMode="External"/><Relationship Id="rId22" Type="http://schemas.openxmlformats.org/officeDocument/2006/relationships/hyperlink" Target="https://www.sciencelearn.org.nz/images/16-earthworm-niche-groupings" TargetMode="External"/><Relationship Id="rId27" Type="http://schemas.openxmlformats.org/officeDocument/2006/relationships/hyperlink" Target="https://www.sciencelearn.org.nz/videos/5-new-zealand-native-earthworm-o-multiporus" TargetMode="External"/><Relationship Id="rId30" Type="http://schemas.openxmlformats.org/officeDocument/2006/relationships/hyperlink" Target="https://www.sciencelearn.org.nz/images/28-man-is-but-a-worm" TargetMode="External"/><Relationship Id="rId35" Type="http://schemas.openxmlformats.org/officeDocument/2006/relationships/header" Target="header1.xml"/><Relationship Id="rId8" Type="http://schemas.openxmlformats.org/officeDocument/2006/relationships/hyperlink" Target="https://www.sciencelearn.org.nz/resources/27-living-or-non-living"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Item template </vt:lpstr>
    </vt:vector>
  </TitlesOfParts>
  <Manager/>
  <Company/>
  <LinksUpToDate>false</LinksUpToDate>
  <CharactersWithSpaces>15756</CharactersWithSpaces>
  <SharedDoc>false</SharedDoc>
  <HyperlinkBase/>
  <HLinks>
    <vt:vector size="378" baseType="variant">
      <vt:variant>
        <vt:i4>7995500</vt:i4>
      </vt:variant>
      <vt:variant>
        <vt:i4>183</vt:i4>
      </vt:variant>
      <vt:variant>
        <vt:i4>0</vt:i4>
      </vt:variant>
      <vt:variant>
        <vt:i4>5</vt:i4>
      </vt:variant>
      <vt:variant>
        <vt:lpwstr>http://www.sciencelearn.org.nz/Science-Stories/Earthworms/Ethics-of-keeping-earthworms-in-the-classroom</vt:lpwstr>
      </vt:variant>
      <vt:variant>
        <vt:lpwstr/>
      </vt:variant>
      <vt:variant>
        <vt:i4>3211365</vt:i4>
      </vt:variant>
      <vt:variant>
        <vt:i4>180</vt:i4>
      </vt:variant>
      <vt:variant>
        <vt:i4>0</vt:i4>
      </vt:variant>
      <vt:variant>
        <vt:i4>5</vt:i4>
      </vt:variant>
      <vt:variant>
        <vt:lpwstr>http://www.sciencelearn.org.nz/Science-Stories/Earthworms/Observing-earthworms</vt:lpwstr>
      </vt:variant>
      <vt:variant>
        <vt:lpwstr/>
      </vt:variant>
      <vt:variant>
        <vt:i4>7995500</vt:i4>
      </vt:variant>
      <vt:variant>
        <vt:i4>177</vt:i4>
      </vt:variant>
      <vt:variant>
        <vt:i4>0</vt:i4>
      </vt:variant>
      <vt:variant>
        <vt:i4>5</vt:i4>
      </vt:variant>
      <vt:variant>
        <vt:lpwstr>http://www.sciencelearn.org.nz/Science-Stories/Earthworms/Ethics-of-keeping-earthworms-in-the-classroom</vt:lpwstr>
      </vt:variant>
      <vt:variant>
        <vt:lpwstr/>
      </vt:variant>
      <vt:variant>
        <vt:i4>7995500</vt:i4>
      </vt:variant>
      <vt:variant>
        <vt:i4>174</vt:i4>
      </vt:variant>
      <vt:variant>
        <vt:i4>0</vt:i4>
      </vt:variant>
      <vt:variant>
        <vt:i4>5</vt:i4>
      </vt:variant>
      <vt:variant>
        <vt:lpwstr>http://www.sciencelearn.org.nz/Science-Stories/Earthworms/Ethics-of-keeping-earthworms-in-the-classroom</vt:lpwstr>
      </vt:variant>
      <vt:variant>
        <vt:lpwstr/>
      </vt:variant>
      <vt:variant>
        <vt:i4>3211365</vt:i4>
      </vt:variant>
      <vt:variant>
        <vt:i4>171</vt:i4>
      </vt:variant>
      <vt:variant>
        <vt:i4>0</vt:i4>
      </vt:variant>
      <vt:variant>
        <vt:i4>5</vt:i4>
      </vt:variant>
      <vt:variant>
        <vt:lpwstr>http://www.sciencelearn.org.nz/Science-Stories/Earthworms/Observing-earthworms</vt:lpwstr>
      </vt:variant>
      <vt:variant>
        <vt:lpwstr/>
      </vt:variant>
      <vt:variant>
        <vt:i4>3211365</vt:i4>
      </vt:variant>
      <vt:variant>
        <vt:i4>168</vt:i4>
      </vt:variant>
      <vt:variant>
        <vt:i4>0</vt:i4>
      </vt:variant>
      <vt:variant>
        <vt:i4>5</vt:i4>
      </vt:variant>
      <vt:variant>
        <vt:lpwstr>http://www.sciencelearn.org.nz/Science-Stories/Earthworms/Observing-earthworms</vt:lpwstr>
      </vt:variant>
      <vt:variant>
        <vt:lpwstr/>
      </vt:variant>
      <vt:variant>
        <vt:i4>5570581</vt:i4>
      </vt:variant>
      <vt:variant>
        <vt:i4>165</vt:i4>
      </vt:variant>
      <vt:variant>
        <vt:i4>0</vt:i4>
      </vt:variant>
      <vt:variant>
        <vt:i4>5</vt:i4>
      </vt:variant>
      <vt:variant>
        <vt:lpwstr>http://www.sciencelearn.org.nz/Science-Stories/Earthworms/The-role-of-observation-in-science</vt:lpwstr>
      </vt:variant>
      <vt:variant>
        <vt:lpwstr/>
      </vt:variant>
      <vt:variant>
        <vt:i4>5570581</vt:i4>
      </vt:variant>
      <vt:variant>
        <vt:i4>162</vt:i4>
      </vt:variant>
      <vt:variant>
        <vt:i4>0</vt:i4>
      </vt:variant>
      <vt:variant>
        <vt:i4>5</vt:i4>
      </vt:variant>
      <vt:variant>
        <vt:lpwstr>http://www.sciencelearn.org.nz/Science-Stories/Earthworms/The-role-of-observation-in-science</vt:lpwstr>
      </vt:variant>
      <vt:variant>
        <vt:lpwstr/>
      </vt:variant>
      <vt:variant>
        <vt:i4>3211308</vt:i4>
      </vt:variant>
      <vt:variant>
        <vt:i4>159</vt:i4>
      </vt:variant>
      <vt:variant>
        <vt:i4>0</vt:i4>
      </vt:variant>
      <vt:variant>
        <vt:i4>5</vt:i4>
      </vt:variant>
      <vt:variant>
        <vt:lpwstr>http://www.sciencelearn.org.nz/Science-Stories/Earthworms/Investigations-in-science</vt:lpwstr>
      </vt:variant>
      <vt:variant>
        <vt:lpwstr/>
      </vt:variant>
      <vt:variant>
        <vt:i4>3211308</vt:i4>
      </vt:variant>
      <vt:variant>
        <vt:i4>156</vt:i4>
      </vt:variant>
      <vt:variant>
        <vt:i4>0</vt:i4>
      </vt:variant>
      <vt:variant>
        <vt:i4>5</vt:i4>
      </vt:variant>
      <vt:variant>
        <vt:lpwstr>http://www.sciencelearn.org.nz/Science-Stories/Earthworms/Investigations-in-science</vt:lpwstr>
      </vt:variant>
      <vt:variant>
        <vt:lpwstr/>
      </vt:variant>
      <vt:variant>
        <vt:i4>3276900</vt:i4>
      </vt:variant>
      <vt:variant>
        <vt:i4>153</vt:i4>
      </vt:variant>
      <vt:variant>
        <vt:i4>0</vt:i4>
      </vt:variant>
      <vt:variant>
        <vt:i4>5</vt:i4>
      </vt:variant>
      <vt:variant>
        <vt:lpwstr>http://www.sciencelearn.org.nz/Science-Stories/Earthworms/Charles-Darwin-and-earthworms</vt:lpwstr>
      </vt:variant>
      <vt:variant>
        <vt:lpwstr/>
      </vt:variant>
      <vt:variant>
        <vt:i4>3276900</vt:i4>
      </vt:variant>
      <vt:variant>
        <vt:i4>150</vt:i4>
      </vt:variant>
      <vt:variant>
        <vt:i4>0</vt:i4>
      </vt:variant>
      <vt:variant>
        <vt:i4>5</vt:i4>
      </vt:variant>
      <vt:variant>
        <vt:lpwstr>http://www.sciencelearn.org.nz/Science-Stories/Earthworms/Charles-Darwin-and-earthworms</vt:lpwstr>
      </vt:variant>
      <vt:variant>
        <vt:lpwstr/>
      </vt:variant>
      <vt:variant>
        <vt:i4>3276900</vt:i4>
      </vt:variant>
      <vt:variant>
        <vt:i4>147</vt:i4>
      </vt:variant>
      <vt:variant>
        <vt:i4>0</vt:i4>
      </vt:variant>
      <vt:variant>
        <vt:i4>5</vt:i4>
      </vt:variant>
      <vt:variant>
        <vt:lpwstr>http://www.sciencelearn.org.nz/Science-Stories/Earthworms/Charles-Darwin-and-earthworms</vt:lpwstr>
      </vt:variant>
      <vt:variant>
        <vt:lpwstr/>
      </vt:variant>
      <vt:variant>
        <vt:i4>4784148</vt:i4>
      </vt:variant>
      <vt:variant>
        <vt:i4>144</vt:i4>
      </vt:variant>
      <vt:variant>
        <vt:i4>0</vt:i4>
      </vt:variant>
      <vt:variant>
        <vt:i4>5</vt:i4>
      </vt:variant>
      <vt:variant>
        <vt:lpwstr>http://www.sciencelearn.org.nz/Science-Stories/Earthworms/Octochaetus-multiporus</vt:lpwstr>
      </vt:variant>
      <vt:variant>
        <vt:lpwstr/>
      </vt:variant>
      <vt:variant>
        <vt:i4>4784148</vt:i4>
      </vt:variant>
      <vt:variant>
        <vt:i4>141</vt:i4>
      </vt:variant>
      <vt:variant>
        <vt:i4>0</vt:i4>
      </vt:variant>
      <vt:variant>
        <vt:i4>5</vt:i4>
      </vt:variant>
      <vt:variant>
        <vt:lpwstr>http://www.sciencelearn.org.nz/Science-Stories/Earthworms/Octochaetus-multiporus</vt:lpwstr>
      </vt:variant>
      <vt:variant>
        <vt:lpwstr/>
      </vt:variant>
      <vt:variant>
        <vt:i4>7602277</vt:i4>
      </vt:variant>
      <vt:variant>
        <vt:i4>138</vt:i4>
      </vt:variant>
      <vt:variant>
        <vt:i4>0</vt:i4>
      </vt:variant>
      <vt:variant>
        <vt:i4>5</vt:i4>
      </vt:variant>
      <vt:variant>
        <vt:lpwstr>http://www.sciencelearn.org.nz/Science-Stories/Earthworms/Sci-Media/Video/NZ-native-earthworm-O.-multiporus</vt:lpwstr>
      </vt:variant>
      <vt:variant>
        <vt:lpwstr/>
      </vt:variant>
      <vt:variant>
        <vt:i4>7602277</vt:i4>
      </vt:variant>
      <vt:variant>
        <vt:i4>135</vt:i4>
      </vt:variant>
      <vt:variant>
        <vt:i4>0</vt:i4>
      </vt:variant>
      <vt:variant>
        <vt:i4>5</vt:i4>
      </vt:variant>
      <vt:variant>
        <vt:lpwstr>http://www.sciencelearn.org.nz/Science-Stories/Earthworms/Sci-Media/Video/NZ-native-earthworm-O.-multiporus</vt:lpwstr>
      </vt:variant>
      <vt:variant>
        <vt:lpwstr/>
      </vt:variant>
      <vt:variant>
        <vt:i4>6946920</vt:i4>
      </vt:variant>
      <vt:variant>
        <vt:i4>132</vt:i4>
      </vt:variant>
      <vt:variant>
        <vt:i4>0</vt:i4>
      </vt:variant>
      <vt:variant>
        <vt:i4>5</vt:i4>
      </vt:variant>
      <vt:variant>
        <vt:lpwstr>http://www.sciencelearn.org.nz/About-this-site/Glossary</vt:lpwstr>
      </vt:variant>
      <vt:variant>
        <vt:lpwstr/>
      </vt:variant>
      <vt:variant>
        <vt:i4>2359416</vt:i4>
      </vt:variant>
      <vt:variant>
        <vt:i4>129</vt:i4>
      </vt:variant>
      <vt:variant>
        <vt:i4>0</vt:i4>
      </vt:variant>
      <vt:variant>
        <vt:i4>5</vt:i4>
      </vt:variant>
      <vt:variant>
        <vt:lpwstr>http://www.sciencelearn.org.nz/Science-Stories/Earthworms/Native-and-introduced-earthworms</vt:lpwstr>
      </vt:variant>
      <vt:variant>
        <vt:lpwstr/>
      </vt:variant>
      <vt:variant>
        <vt:i4>2359416</vt:i4>
      </vt:variant>
      <vt:variant>
        <vt:i4>126</vt:i4>
      </vt:variant>
      <vt:variant>
        <vt:i4>0</vt:i4>
      </vt:variant>
      <vt:variant>
        <vt:i4>5</vt:i4>
      </vt:variant>
      <vt:variant>
        <vt:lpwstr>http://www.sciencelearn.org.nz/Science-Stories/Earthworms/Native-and-introduced-earthworms</vt:lpwstr>
      </vt:variant>
      <vt:variant>
        <vt:lpwstr/>
      </vt:variant>
      <vt:variant>
        <vt:i4>2359416</vt:i4>
      </vt:variant>
      <vt:variant>
        <vt:i4>123</vt:i4>
      </vt:variant>
      <vt:variant>
        <vt:i4>0</vt:i4>
      </vt:variant>
      <vt:variant>
        <vt:i4>5</vt:i4>
      </vt:variant>
      <vt:variant>
        <vt:lpwstr>http://www.sciencelearn.org.nz/Science-Stories/Earthworms/Native-and-introduced-earthworms</vt:lpwstr>
      </vt:variant>
      <vt:variant>
        <vt:lpwstr/>
      </vt:variant>
      <vt:variant>
        <vt:i4>8060964</vt:i4>
      </vt:variant>
      <vt:variant>
        <vt:i4>120</vt:i4>
      </vt:variant>
      <vt:variant>
        <vt:i4>0</vt:i4>
      </vt:variant>
      <vt:variant>
        <vt:i4>5</vt:i4>
      </vt:variant>
      <vt:variant>
        <vt:lpwstr>http://www.sciencelearn.org.nz/Contexts/Ferns/Sci-Media/Animations-and-Interactives/Gondwana-animation</vt:lpwstr>
      </vt:variant>
      <vt:variant>
        <vt:lpwstr/>
      </vt:variant>
      <vt:variant>
        <vt:i4>8060964</vt:i4>
      </vt:variant>
      <vt:variant>
        <vt:i4>117</vt:i4>
      </vt:variant>
      <vt:variant>
        <vt:i4>0</vt:i4>
      </vt:variant>
      <vt:variant>
        <vt:i4>5</vt:i4>
      </vt:variant>
      <vt:variant>
        <vt:lpwstr>http://www.sciencelearn.org.nz/Contexts/Ferns/Sci-Media/Animations-and-Interactives/Gondwana-animation</vt:lpwstr>
      </vt:variant>
      <vt:variant>
        <vt:lpwstr/>
      </vt:variant>
      <vt:variant>
        <vt:i4>5963845</vt:i4>
      </vt:variant>
      <vt:variant>
        <vt:i4>114</vt:i4>
      </vt:variant>
      <vt:variant>
        <vt:i4>0</vt:i4>
      </vt:variant>
      <vt:variant>
        <vt:i4>5</vt:i4>
      </vt:variant>
      <vt:variant>
        <vt:lpwstr>../Local Settings/Temp/Macintosh HD:/Gondwana animation (http/--www.sciencelearn.org.nz-Contexts-Ferns-Sci-Media-Animations-and-Interactives-Gondwana-animation)</vt:lpwstr>
      </vt:variant>
      <vt:variant>
        <vt:lpwstr/>
      </vt:variant>
      <vt:variant>
        <vt:i4>7733286</vt:i4>
      </vt:variant>
      <vt:variant>
        <vt:i4>111</vt:i4>
      </vt:variant>
      <vt:variant>
        <vt:i4>0</vt:i4>
      </vt:variant>
      <vt:variant>
        <vt:i4>5</vt:i4>
      </vt:variant>
      <vt:variant>
        <vt:lpwstr>http://www.sciencelearn.org.nz/Science-Stories/Earthworms/Common-New-Zealand-earthworms</vt:lpwstr>
      </vt:variant>
      <vt:variant>
        <vt:lpwstr/>
      </vt:variant>
      <vt:variant>
        <vt:i4>7733286</vt:i4>
      </vt:variant>
      <vt:variant>
        <vt:i4>108</vt:i4>
      </vt:variant>
      <vt:variant>
        <vt:i4>0</vt:i4>
      </vt:variant>
      <vt:variant>
        <vt:i4>5</vt:i4>
      </vt:variant>
      <vt:variant>
        <vt:lpwstr>http://www.sciencelearn.org.nz/Science-Stories/Earthworms/Common-New-Zealand-earthworms</vt:lpwstr>
      </vt:variant>
      <vt:variant>
        <vt:lpwstr/>
      </vt:variant>
      <vt:variant>
        <vt:i4>7733286</vt:i4>
      </vt:variant>
      <vt:variant>
        <vt:i4>105</vt:i4>
      </vt:variant>
      <vt:variant>
        <vt:i4>0</vt:i4>
      </vt:variant>
      <vt:variant>
        <vt:i4>5</vt:i4>
      </vt:variant>
      <vt:variant>
        <vt:lpwstr>http://www.sciencelearn.org.nz/Science-Stories/Earthworms/Common-New-Zealand-earthworms</vt:lpwstr>
      </vt:variant>
      <vt:variant>
        <vt:lpwstr/>
      </vt:variant>
      <vt:variant>
        <vt:i4>7077999</vt:i4>
      </vt:variant>
      <vt:variant>
        <vt:i4>102</vt:i4>
      </vt:variant>
      <vt:variant>
        <vt:i4>0</vt:i4>
      </vt:variant>
      <vt:variant>
        <vt:i4>5</vt:i4>
      </vt:variant>
      <vt:variant>
        <vt:lpwstr>http://www.sciencelearn.org.nz/Science-Stories/Earthworms/Sci-Media/Video/Not-all-the-same</vt:lpwstr>
      </vt:variant>
      <vt:variant>
        <vt:lpwstr/>
      </vt:variant>
      <vt:variant>
        <vt:i4>7077999</vt:i4>
      </vt:variant>
      <vt:variant>
        <vt:i4>99</vt:i4>
      </vt:variant>
      <vt:variant>
        <vt:i4>0</vt:i4>
      </vt:variant>
      <vt:variant>
        <vt:i4>5</vt:i4>
      </vt:variant>
      <vt:variant>
        <vt:lpwstr>http://www.sciencelearn.org.nz/Science-Stories/Earthworms/Sci-Media/Video/Not-all-the-same</vt:lpwstr>
      </vt:variant>
      <vt:variant>
        <vt:lpwstr/>
      </vt:variant>
      <vt:variant>
        <vt:i4>7077999</vt:i4>
      </vt:variant>
      <vt:variant>
        <vt:i4>96</vt:i4>
      </vt:variant>
      <vt:variant>
        <vt:i4>0</vt:i4>
      </vt:variant>
      <vt:variant>
        <vt:i4>5</vt:i4>
      </vt:variant>
      <vt:variant>
        <vt:lpwstr>http://www.sciencelearn.org.nz/Science-Stories/Earthworms/Sci-Media/Video/Not-all-the-same</vt:lpwstr>
      </vt:variant>
      <vt:variant>
        <vt:lpwstr/>
      </vt:variant>
      <vt:variant>
        <vt:i4>3932267</vt:i4>
      </vt:variant>
      <vt:variant>
        <vt:i4>93</vt:i4>
      </vt:variant>
      <vt:variant>
        <vt:i4>0</vt:i4>
      </vt:variant>
      <vt:variant>
        <vt:i4>5</vt:i4>
      </vt:variant>
      <vt:variant>
        <vt:lpwstr>http://www.sciencelearn.org.nz/Science-Stories/Earthworms/Niches-within-earthworms-habitat</vt:lpwstr>
      </vt:variant>
      <vt:variant>
        <vt:lpwstr/>
      </vt:variant>
      <vt:variant>
        <vt:i4>3932267</vt:i4>
      </vt:variant>
      <vt:variant>
        <vt:i4>90</vt:i4>
      </vt:variant>
      <vt:variant>
        <vt:i4>0</vt:i4>
      </vt:variant>
      <vt:variant>
        <vt:i4>5</vt:i4>
      </vt:variant>
      <vt:variant>
        <vt:lpwstr>http://www.sciencelearn.org.nz/Science-Stories/Earthworms/Niches-within-earthworms-habitat</vt:lpwstr>
      </vt:variant>
      <vt:variant>
        <vt:lpwstr/>
      </vt:variant>
      <vt:variant>
        <vt:i4>3932267</vt:i4>
      </vt:variant>
      <vt:variant>
        <vt:i4>87</vt:i4>
      </vt:variant>
      <vt:variant>
        <vt:i4>0</vt:i4>
      </vt:variant>
      <vt:variant>
        <vt:i4>5</vt:i4>
      </vt:variant>
      <vt:variant>
        <vt:lpwstr>http://www.sciencelearn.org.nz/Science-Stories/Earthworms/Niches-within-earthworms-habitat</vt:lpwstr>
      </vt:variant>
      <vt:variant>
        <vt:lpwstr/>
      </vt:variant>
      <vt:variant>
        <vt:i4>262224</vt:i4>
      </vt:variant>
      <vt:variant>
        <vt:i4>84</vt:i4>
      </vt:variant>
      <vt:variant>
        <vt:i4>0</vt:i4>
      </vt:variant>
      <vt:variant>
        <vt:i4>5</vt:i4>
      </vt:variant>
      <vt:variant>
        <vt:lpwstr>http://www.sciencelearn.org.nz/Science-Stories/Earthworms/Sci-Media/Images/Earthworm-niche-groupings</vt:lpwstr>
      </vt:variant>
      <vt:variant>
        <vt:lpwstr/>
      </vt:variant>
      <vt:variant>
        <vt:i4>262224</vt:i4>
      </vt:variant>
      <vt:variant>
        <vt:i4>81</vt:i4>
      </vt:variant>
      <vt:variant>
        <vt:i4>0</vt:i4>
      </vt:variant>
      <vt:variant>
        <vt:i4>5</vt:i4>
      </vt:variant>
      <vt:variant>
        <vt:lpwstr>http://www.sciencelearn.org.nz/Science-Stories/Earthworms/Sci-Media/Images/Earthworm-niche-groupings</vt:lpwstr>
      </vt:variant>
      <vt:variant>
        <vt:lpwstr/>
      </vt:variant>
      <vt:variant>
        <vt:i4>262224</vt:i4>
      </vt:variant>
      <vt:variant>
        <vt:i4>78</vt:i4>
      </vt:variant>
      <vt:variant>
        <vt:i4>0</vt:i4>
      </vt:variant>
      <vt:variant>
        <vt:i4>5</vt:i4>
      </vt:variant>
      <vt:variant>
        <vt:lpwstr>http://www.sciencelearn.org.nz/Science-Stories/Earthworms/Sci-Media/Images/Earthworm-niche-groupings</vt:lpwstr>
      </vt:variant>
      <vt:variant>
        <vt:lpwstr/>
      </vt:variant>
      <vt:variant>
        <vt:i4>4456532</vt:i4>
      </vt:variant>
      <vt:variant>
        <vt:i4>75</vt:i4>
      </vt:variant>
      <vt:variant>
        <vt:i4>0</vt:i4>
      </vt:variant>
      <vt:variant>
        <vt:i4>5</vt:i4>
      </vt:variant>
      <vt:variant>
        <vt:lpwstr>http://soilbugs.massey.ac.nz/</vt:lpwstr>
      </vt:variant>
      <vt:variant>
        <vt:lpwstr/>
      </vt:variant>
      <vt:variant>
        <vt:i4>4456532</vt:i4>
      </vt:variant>
      <vt:variant>
        <vt:i4>72</vt:i4>
      </vt:variant>
      <vt:variant>
        <vt:i4>0</vt:i4>
      </vt:variant>
      <vt:variant>
        <vt:i4>5</vt:i4>
      </vt:variant>
      <vt:variant>
        <vt:lpwstr>http://soilbugs.massey.ac.nz/</vt:lpwstr>
      </vt:variant>
      <vt:variant>
        <vt:lpwstr/>
      </vt:variant>
      <vt:variant>
        <vt:i4>3080298</vt:i4>
      </vt:variant>
      <vt:variant>
        <vt:i4>69</vt:i4>
      </vt:variant>
      <vt:variant>
        <vt:i4>0</vt:i4>
      </vt:variant>
      <vt:variant>
        <vt:i4>5</vt:i4>
      </vt:variant>
      <vt:variant>
        <vt:lpwstr>http://www.sciencelearn.org.nz/Science-Stories/Earthworms/Earthworm-adaptations</vt:lpwstr>
      </vt:variant>
      <vt:variant>
        <vt:lpwstr/>
      </vt:variant>
      <vt:variant>
        <vt:i4>3080298</vt:i4>
      </vt:variant>
      <vt:variant>
        <vt:i4>66</vt:i4>
      </vt:variant>
      <vt:variant>
        <vt:i4>0</vt:i4>
      </vt:variant>
      <vt:variant>
        <vt:i4>5</vt:i4>
      </vt:variant>
      <vt:variant>
        <vt:lpwstr>http://www.sciencelearn.org.nz/Science-Stories/Earthworms/Earthworm-adaptations</vt:lpwstr>
      </vt:variant>
      <vt:variant>
        <vt:lpwstr/>
      </vt:variant>
      <vt:variant>
        <vt:i4>3080298</vt:i4>
      </vt:variant>
      <vt:variant>
        <vt:i4>63</vt:i4>
      </vt:variant>
      <vt:variant>
        <vt:i4>0</vt:i4>
      </vt:variant>
      <vt:variant>
        <vt:i4>5</vt:i4>
      </vt:variant>
      <vt:variant>
        <vt:lpwstr>http://www.sciencelearn.org.nz/Science-Stories/Earthworms/Earthworm-adaptations</vt:lpwstr>
      </vt:variant>
      <vt:variant>
        <vt:lpwstr/>
      </vt:variant>
      <vt:variant>
        <vt:i4>7864366</vt:i4>
      </vt:variant>
      <vt:variant>
        <vt:i4>60</vt:i4>
      </vt:variant>
      <vt:variant>
        <vt:i4>0</vt:i4>
      </vt:variant>
      <vt:variant>
        <vt:i4>5</vt:i4>
      </vt:variant>
      <vt:variant>
        <vt:lpwstr>http://www.sciencelearn.org.nz/Science-Stories/Earthworms/Sci-Media/Video/Physical-adaptations-for-life-underground</vt:lpwstr>
      </vt:variant>
      <vt:variant>
        <vt:lpwstr/>
      </vt:variant>
      <vt:variant>
        <vt:i4>7864366</vt:i4>
      </vt:variant>
      <vt:variant>
        <vt:i4>57</vt:i4>
      </vt:variant>
      <vt:variant>
        <vt:i4>0</vt:i4>
      </vt:variant>
      <vt:variant>
        <vt:i4>5</vt:i4>
      </vt:variant>
      <vt:variant>
        <vt:lpwstr>http://www.sciencelearn.org.nz/Science-Stories/Earthworms/Sci-Media/Video/Physical-adaptations-for-life-underground</vt:lpwstr>
      </vt:variant>
      <vt:variant>
        <vt:lpwstr/>
      </vt:variant>
      <vt:variant>
        <vt:i4>7864366</vt:i4>
      </vt:variant>
      <vt:variant>
        <vt:i4>54</vt:i4>
      </vt:variant>
      <vt:variant>
        <vt:i4>0</vt:i4>
      </vt:variant>
      <vt:variant>
        <vt:i4>5</vt:i4>
      </vt:variant>
      <vt:variant>
        <vt:lpwstr>http://www.sciencelearn.org.nz/Science-Stories/Earthworms/Sci-Media/Video/Physical-adaptations-for-life-underground</vt:lpwstr>
      </vt:variant>
      <vt:variant>
        <vt:lpwstr/>
      </vt:variant>
      <vt:variant>
        <vt:i4>786434</vt:i4>
      </vt:variant>
      <vt:variant>
        <vt:i4>51</vt:i4>
      </vt:variant>
      <vt:variant>
        <vt:i4>0</vt:i4>
      </vt:variant>
      <vt:variant>
        <vt:i4>5</vt:i4>
      </vt:variant>
      <vt:variant>
        <vt:lpwstr>http://www.sciencelearn.org.nz/Science-Stories/Earthworms/Sci-Media/Images/Tiger-worms-Eisenia-fetida</vt:lpwstr>
      </vt:variant>
      <vt:variant>
        <vt:lpwstr/>
      </vt:variant>
      <vt:variant>
        <vt:i4>786434</vt:i4>
      </vt:variant>
      <vt:variant>
        <vt:i4>48</vt:i4>
      </vt:variant>
      <vt:variant>
        <vt:i4>0</vt:i4>
      </vt:variant>
      <vt:variant>
        <vt:i4>5</vt:i4>
      </vt:variant>
      <vt:variant>
        <vt:lpwstr>http://www.sciencelearn.org.nz/Science-Stories/Earthworms/Sci-Media/Images/Tiger-worms-Eisenia-fetida</vt:lpwstr>
      </vt:variant>
      <vt:variant>
        <vt:lpwstr/>
      </vt:variant>
      <vt:variant>
        <vt:i4>4980818</vt:i4>
      </vt:variant>
      <vt:variant>
        <vt:i4>45</vt:i4>
      </vt:variant>
      <vt:variant>
        <vt:i4>0</vt:i4>
      </vt:variant>
      <vt:variant>
        <vt:i4>5</vt:i4>
      </vt:variant>
      <vt:variant>
        <vt:lpwstr>http://www.sciencelearn.org.nz/Science-Stories/Earthworms/Sci-Media/Interactive/Earthworms-inside-and-out</vt:lpwstr>
      </vt:variant>
      <vt:variant>
        <vt:lpwstr/>
      </vt:variant>
      <vt:variant>
        <vt:i4>6291495</vt:i4>
      </vt:variant>
      <vt:variant>
        <vt:i4>42</vt:i4>
      </vt:variant>
      <vt:variant>
        <vt:i4>0</vt:i4>
      </vt:variant>
      <vt:variant>
        <vt:i4>5</vt:i4>
      </vt:variant>
      <vt:variant>
        <vt:lpwstr>http://www.sciencelearn.org.nz/Science-Stories/Earthworms/Living-or-non-living</vt:lpwstr>
      </vt:variant>
      <vt:variant>
        <vt:lpwstr/>
      </vt:variant>
      <vt:variant>
        <vt:i4>6619174</vt:i4>
      </vt:variant>
      <vt:variant>
        <vt:i4>39</vt:i4>
      </vt:variant>
      <vt:variant>
        <vt:i4>0</vt:i4>
      </vt:variant>
      <vt:variant>
        <vt:i4>5</vt:i4>
      </vt:variant>
      <vt:variant>
        <vt:lpwstr>http://www.sciencelearn.org.nz/Science-Stories/Earthworms/Sci-Media/Interactive/Earthworms-inside-and-out)</vt:lpwstr>
      </vt:variant>
      <vt:variant>
        <vt:lpwstr/>
      </vt:variant>
      <vt:variant>
        <vt:i4>4980818</vt:i4>
      </vt:variant>
      <vt:variant>
        <vt:i4>36</vt:i4>
      </vt:variant>
      <vt:variant>
        <vt:i4>0</vt:i4>
      </vt:variant>
      <vt:variant>
        <vt:i4>5</vt:i4>
      </vt:variant>
      <vt:variant>
        <vt:lpwstr>http://www.sciencelearn.org.nz/Science-Stories/Earthworms/Sci-Media/Interactive/Earthworms-inside-and-out</vt:lpwstr>
      </vt:variant>
      <vt:variant>
        <vt:lpwstr/>
      </vt:variant>
      <vt:variant>
        <vt:i4>6291495</vt:i4>
      </vt:variant>
      <vt:variant>
        <vt:i4>33</vt:i4>
      </vt:variant>
      <vt:variant>
        <vt:i4>0</vt:i4>
      </vt:variant>
      <vt:variant>
        <vt:i4>5</vt:i4>
      </vt:variant>
      <vt:variant>
        <vt:lpwstr>http://www.sciencelearn.org.nz/Science-Stories/Earthworms/Living-or-non-living</vt:lpwstr>
      </vt:variant>
      <vt:variant>
        <vt:lpwstr/>
      </vt:variant>
      <vt:variant>
        <vt:i4>6291495</vt:i4>
      </vt:variant>
      <vt:variant>
        <vt:i4>30</vt:i4>
      </vt:variant>
      <vt:variant>
        <vt:i4>0</vt:i4>
      </vt:variant>
      <vt:variant>
        <vt:i4>5</vt:i4>
      </vt:variant>
      <vt:variant>
        <vt:lpwstr>http://www.sciencelearn.org.nz/Science-Stories/Earthworms/Living-or-non-living</vt:lpwstr>
      </vt:variant>
      <vt:variant>
        <vt:lpwstr/>
      </vt:variant>
      <vt:variant>
        <vt:i4>6619179</vt:i4>
      </vt:variant>
      <vt:variant>
        <vt:i4>27</vt:i4>
      </vt:variant>
      <vt:variant>
        <vt:i4>0</vt:i4>
      </vt:variant>
      <vt:variant>
        <vt:i4>5</vt:i4>
      </vt:variant>
      <vt:variant>
        <vt:lpwstr>http://www.sciencelearn.org.nz/Science-Stories/Earthworms/Characteristics-of-living-things</vt:lpwstr>
      </vt:variant>
      <vt:variant>
        <vt:lpwstr/>
      </vt:variant>
      <vt:variant>
        <vt:i4>6619179</vt:i4>
      </vt:variant>
      <vt:variant>
        <vt:i4>24</vt:i4>
      </vt:variant>
      <vt:variant>
        <vt:i4>0</vt:i4>
      </vt:variant>
      <vt:variant>
        <vt:i4>5</vt:i4>
      </vt:variant>
      <vt:variant>
        <vt:lpwstr>http://www.sciencelearn.org.nz/Science-Stories/Earthworms/Characteristics-of-living-things</vt:lpwstr>
      </vt:variant>
      <vt:variant>
        <vt:lpwstr/>
      </vt:variant>
      <vt:variant>
        <vt:i4>6291495</vt:i4>
      </vt:variant>
      <vt:variant>
        <vt:i4>21</vt:i4>
      </vt:variant>
      <vt:variant>
        <vt:i4>0</vt:i4>
      </vt:variant>
      <vt:variant>
        <vt:i4>5</vt:i4>
      </vt:variant>
      <vt:variant>
        <vt:lpwstr>http://www.sciencelearn.org.nz/Science-Stories/Earthworms/Living-or-non-living</vt:lpwstr>
      </vt:variant>
      <vt:variant>
        <vt:lpwstr/>
      </vt:variant>
      <vt:variant>
        <vt:i4>6291495</vt:i4>
      </vt:variant>
      <vt:variant>
        <vt:i4>18</vt:i4>
      </vt:variant>
      <vt:variant>
        <vt:i4>0</vt:i4>
      </vt:variant>
      <vt:variant>
        <vt:i4>5</vt:i4>
      </vt:variant>
      <vt:variant>
        <vt:lpwstr>http://www.sciencelearn.org.nz/Science-Stories/Earthworms/Living-or-non-living</vt:lpwstr>
      </vt:variant>
      <vt:variant>
        <vt:lpwstr/>
      </vt:variant>
      <vt:variant>
        <vt:i4>3211365</vt:i4>
      </vt:variant>
      <vt:variant>
        <vt:i4>15</vt:i4>
      </vt:variant>
      <vt:variant>
        <vt:i4>0</vt:i4>
      </vt:variant>
      <vt:variant>
        <vt:i4>5</vt:i4>
      </vt:variant>
      <vt:variant>
        <vt:lpwstr>http://www.sciencelearn.org.nz/Science-Stories/Earthworms/Observing-earthworms</vt:lpwstr>
      </vt:variant>
      <vt:variant>
        <vt:lpwstr/>
      </vt:variant>
      <vt:variant>
        <vt:i4>3997744</vt:i4>
      </vt:variant>
      <vt:variant>
        <vt:i4>12</vt:i4>
      </vt:variant>
      <vt:variant>
        <vt:i4>0</vt:i4>
      </vt:variant>
      <vt:variant>
        <vt:i4>5</vt:i4>
      </vt:variant>
      <vt:variant>
        <vt:lpwstr>http://www.sciencelearn.org.nz/Science-Stories/Earthworms/Wormface-social-networking-for-earthworms</vt:lpwstr>
      </vt:variant>
      <vt:variant>
        <vt:lpwstr/>
      </vt:variant>
      <vt:variant>
        <vt:i4>7995500</vt:i4>
      </vt:variant>
      <vt:variant>
        <vt:i4>9</vt:i4>
      </vt:variant>
      <vt:variant>
        <vt:i4>0</vt:i4>
      </vt:variant>
      <vt:variant>
        <vt:i4>5</vt:i4>
      </vt:variant>
      <vt:variant>
        <vt:lpwstr>http://www.sciencelearn.org.nz/Science-Stories/Earthworms/Ethics-of-keeping-earthworms-in-the-classroom</vt:lpwstr>
      </vt:variant>
      <vt:variant>
        <vt:lpwstr/>
      </vt:variant>
      <vt:variant>
        <vt:i4>3211365</vt:i4>
      </vt:variant>
      <vt:variant>
        <vt:i4>6</vt:i4>
      </vt:variant>
      <vt:variant>
        <vt:i4>0</vt:i4>
      </vt:variant>
      <vt:variant>
        <vt:i4>5</vt:i4>
      </vt:variant>
      <vt:variant>
        <vt:lpwstr>http://www.sciencelearn.org.nz/Science-Stories/Earthworms/Observing-earthworms</vt:lpwstr>
      </vt:variant>
      <vt:variant>
        <vt:lpwstr/>
      </vt:variant>
      <vt:variant>
        <vt:i4>6291495</vt:i4>
      </vt:variant>
      <vt:variant>
        <vt:i4>3</vt:i4>
      </vt:variant>
      <vt:variant>
        <vt:i4>0</vt:i4>
      </vt:variant>
      <vt:variant>
        <vt:i4>5</vt:i4>
      </vt:variant>
      <vt:variant>
        <vt:lpwstr>http://www.sciencelearn.org.nz/Science-Stories/Earthworms/Living-or-non-living</vt:lpwstr>
      </vt:variant>
      <vt:variant>
        <vt:lpwstr/>
      </vt:variant>
      <vt:variant>
        <vt:i4>5177355</vt:i4>
      </vt:variant>
      <vt:variant>
        <vt:i4>0</vt:i4>
      </vt:variant>
      <vt:variant>
        <vt:i4>0</vt:i4>
      </vt:variant>
      <vt:variant>
        <vt:i4>5</vt:i4>
      </vt:variant>
      <vt:variant>
        <vt:lpwstr>http://www.sciencelearn.org.nz/Science-Stories/Earthworms</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Earthworms (upper primary) - unit plan</dc:title>
  <dc:subject/>
  <dc:creator>Science Learning Hub, University of Waikato</dc:creator>
  <cp:keywords/>
  <dc:description/>
  <cp:lastModifiedBy>Science Learning Hub - University of Waikato</cp:lastModifiedBy>
  <cp:revision>11</cp:revision>
  <cp:lastPrinted>2011-06-21T00:12:00Z</cp:lastPrinted>
  <dcterms:created xsi:type="dcterms:W3CDTF">2017-03-28T04:25:00Z</dcterms:created>
  <dcterms:modified xsi:type="dcterms:W3CDTF">2018-08-08T23:55:00Z</dcterms:modified>
  <cp:category/>
</cp:coreProperties>
</file>