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DC74" w14:textId="77777777" w:rsidR="00101E0C" w:rsidRPr="00C876E5" w:rsidRDefault="00101E0C" w:rsidP="00101E0C">
      <w:pPr>
        <w:jc w:val="center"/>
        <w:rPr>
          <w:b/>
          <w:sz w:val="24"/>
        </w:rPr>
      </w:pPr>
      <w:r w:rsidRPr="00C876E5">
        <w:rPr>
          <w:b/>
          <w:sz w:val="24"/>
        </w:rPr>
        <w:t xml:space="preserve">ACTIVITY: </w:t>
      </w:r>
      <w:r>
        <w:rPr>
          <w:b/>
          <w:sz w:val="24"/>
        </w:rPr>
        <w:t>Growing new plants without seeds</w:t>
      </w:r>
    </w:p>
    <w:p w14:paraId="4C2C3E9C" w14:textId="77777777" w:rsidR="00101E0C" w:rsidRDefault="00101E0C" w:rsidP="00101E0C"/>
    <w:p w14:paraId="586AB2CC" w14:textId="77777777" w:rsidR="00101E0C" w:rsidRDefault="00101E0C" w:rsidP="00101E0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05A2AEE" w14:textId="77777777" w:rsidR="00101E0C" w:rsidRDefault="00101E0C" w:rsidP="00101E0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E2DB8BC" w14:textId="77777777" w:rsidR="00101E0C" w:rsidRDefault="00101E0C" w:rsidP="00101E0C">
      <w:pPr>
        <w:pBdr>
          <w:top w:val="single" w:sz="4" w:space="1" w:color="auto"/>
          <w:left w:val="single" w:sz="4" w:space="1" w:color="auto"/>
          <w:bottom w:val="single" w:sz="4" w:space="1" w:color="auto"/>
          <w:right w:val="single" w:sz="4" w:space="1" w:color="auto"/>
        </w:pBdr>
      </w:pPr>
      <w:r>
        <w:t>In this activity, students learn how to grow plants from spores, bulbils rhizomes, stolons, tubers or cuttings.</w:t>
      </w:r>
    </w:p>
    <w:p w14:paraId="6B15010D" w14:textId="77777777" w:rsidR="00101E0C" w:rsidRPr="00747D4A" w:rsidRDefault="00101E0C" w:rsidP="00101E0C">
      <w:pPr>
        <w:pBdr>
          <w:top w:val="single" w:sz="4" w:space="1" w:color="auto"/>
          <w:left w:val="single" w:sz="4" w:space="1" w:color="auto"/>
          <w:bottom w:val="single" w:sz="4" w:space="1" w:color="auto"/>
          <w:right w:val="single" w:sz="4" w:space="1" w:color="auto"/>
        </w:pBdr>
        <w:rPr>
          <w:b/>
        </w:rPr>
      </w:pPr>
    </w:p>
    <w:p w14:paraId="1FD63A33" w14:textId="77777777" w:rsidR="00101E0C" w:rsidRPr="00831ACD" w:rsidRDefault="00101E0C" w:rsidP="00101E0C">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8836E59" w14:textId="77777777" w:rsidR="00101E0C" w:rsidRDefault="00101E0C" w:rsidP="00101E0C">
      <w:pPr>
        <w:numPr>
          <w:ilvl w:val="0"/>
          <w:numId w:val="13"/>
        </w:numPr>
        <w:pBdr>
          <w:top w:val="single" w:sz="4" w:space="1" w:color="auto"/>
          <w:left w:val="single" w:sz="4" w:space="1" w:color="auto"/>
          <w:bottom w:val="single" w:sz="4" w:space="1" w:color="auto"/>
          <w:right w:val="single" w:sz="4" w:space="1" w:color="auto"/>
        </w:pBdr>
      </w:pPr>
      <w:r>
        <w:t>discuss one way of growing a new plant without using seeds</w:t>
      </w:r>
    </w:p>
    <w:p w14:paraId="652D3288" w14:textId="77777777" w:rsidR="00101E0C" w:rsidRPr="00B9405A" w:rsidRDefault="00101E0C" w:rsidP="00101E0C">
      <w:pPr>
        <w:numPr>
          <w:ilvl w:val="0"/>
          <w:numId w:val="13"/>
        </w:numPr>
        <w:pBdr>
          <w:top w:val="single" w:sz="4" w:space="1" w:color="auto"/>
          <w:left w:val="single" w:sz="4" w:space="1" w:color="auto"/>
          <w:bottom w:val="single" w:sz="4" w:space="1" w:color="auto"/>
          <w:right w:val="single" w:sz="4" w:space="1" w:color="auto"/>
        </w:pBdr>
      </w:pPr>
      <w:r>
        <w:t>experience one of the following: how to locate spores on a fern frond; how to locate and plant a plantlet growing as a bulbil, from a rhizome or from a stolon; how to divide a tuber or how to make a cutting.</w:t>
      </w:r>
    </w:p>
    <w:p w14:paraId="11F88252" w14:textId="77777777" w:rsidR="00101E0C" w:rsidRDefault="00101E0C" w:rsidP="00101E0C"/>
    <w:p w14:paraId="05AC4162" w14:textId="77777777" w:rsidR="00101E0C" w:rsidRDefault="00101E0C" w:rsidP="00101E0C">
      <w:hyperlink w:anchor="Introduction" w:history="1">
        <w:r w:rsidRPr="003811FA">
          <w:rPr>
            <w:rStyle w:val="Hyperlink"/>
          </w:rPr>
          <w:t>Introd</w:t>
        </w:r>
        <w:r w:rsidRPr="003811FA">
          <w:rPr>
            <w:rStyle w:val="Hyperlink"/>
          </w:rPr>
          <w:t>u</w:t>
        </w:r>
        <w:r w:rsidRPr="003811FA">
          <w:rPr>
            <w:rStyle w:val="Hyperlink"/>
          </w:rPr>
          <w:t>c</w:t>
        </w:r>
        <w:r w:rsidRPr="003811FA">
          <w:rPr>
            <w:rStyle w:val="Hyperlink"/>
          </w:rPr>
          <w:t>t</w:t>
        </w:r>
        <w:r w:rsidRPr="003811FA">
          <w:rPr>
            <w:rStyle w:val="Hyperlink"/>
          </w:rPr>
          <w:t>ion/ba</w:t>
        </w:r>
        <w:r w:rsidRPr="003811FA">
          <w:rPr>
            <w:rStyle w:val="Hyperlink"/>
          </w:rPr>
          <w:t>c</w:t>
        </w:r>
        <w:r w:rsidRPr="003811FA">
          <w:rPr>
            <w:rStyle w:val="Hyperlink"/>
          </w:rPr>
          <w:t>kground notes</w:t>
        </w:r>
      </w:hyperlink>
    </w:p>
    <w:p w14:paraId="3C550BEB" w14:textId="77777777" w:rsidR="00101E0C" w:rsidRDefault="00101E0C" w:rsidP="00101E0C">
      <w:hyperlink w:anchor="need" w:history="1">
        <w:r w:rsidRPr="00F16A14">
          <w:rPr>
            <w:rStyle w:val="Hyperlink"/>
          </w:rPr>
          <w:t>Wh</w:t>
        </w:r>
        <w:r w:rsidRPr="00F16A14">
          <w:rPr>
            <w:rStyle w:val="Hyperlink"/>
          </w:rPr>
          <w:t>a</w:t>
        </w:r>
        <w:r w:rsidRPr="00F16A14">
          <w:rPr>
            <w:rStyle w:val="Hyperlink"/>
          </w:rPr>
          <w:t xml:space="preserve">t </w:t>
        </w:r>
        <w:r w:rsidRPr="00F16A14">
          <w:rPr>
            <w:rStyle w:val="Hyperlink"/>
          </w:rPr>
          <w:t>y</w:t>
        </w:r>
        <w:r w:rsidRPr="00F16A14">
          <w:rPr>
            <w:rStyle w:val="Hyperlink"/>
          </w:rPr>
          <w:t>ou need</w:t>
        </w:r>
      </w:hyperlink>
    </w:p>
    <w:p w14:paraId="25B6FC82" w14:textId="77777777" w:rsidR="00101E0C" w:rsidRDefault="00101E0C" w:rsidP="00101E0C">
      <w:hyperlink w:anchor="Do" w:history="1">
        <w:r w:rsidRPr="00FE4289">
          <w:rPr>
            <w:rStyle w:val="Hyperlink"/>
          </w:rPr>
          <w:t>Wha</w:t>
        </w:r>
        <w:r w:rsidRPr="00FE4289">
          <w:rPr>
            <w:rStyle w:val="Hyperlink"/>
          </w:rPr>
          <w:t>t</w:t>
        </w:r>
        <w:r w:rsidRPr="00FE4289">
          <w:rPr>
            <w:rStyle w:val="Hyperlink"/>
          </w:rPr>
          <w:t xml:space="preserve"> t</w:t>
        </w:r>
        <w:r w:rsidRPr="00FE4289">
          <w:rPr>
            <w:rStyle w:val="Hyperlink"/>
          </w:rPr>
          <w:t>o</w:t>
        </w:r>
        <w:r w:rsidRPr="00FE4289">
          <w:rPr>
            <w:rStyle w:val="Hyperlink"/>
          </w:rPr>
          <w:t xml:space="preserve"> do</w:t>
        </w:r>
      </w:hyperlink>
    </w:p>
    <w:p w14:paraId="7801BB4C" w14:textId="77777777" w:rsidR="00101E0C" w:rsidRDefault="00101E0C" w:rsidP="00101E0C"/>
    <w:p w14:paraId="757B5C06" w14:textId="77777777" w:rsidR="00101E0C" w:rsidRPr="00B02A70" w:rsidRDefault="00101E0C" w:rsidP="00101E0C">
      <w:pPr>
        <w:rPr>
          <w:b/>
        </w:rPr>
      </w:pPr>
      <w:bookmarkStart w:id="0" w:name="introduction"/>
      <w:bookmarkEnd w:id="0"/>
      <w:r w:rsidRPr="00B02A70">
        <w:rPr>
          <w:b/>
        </w:rPr>
        <w:t>Introduction/background</w:t>
      </w:r>
    </w:p>
    <w:p w14:paraId="1886577B" w14:textId="77777777" w:rsidR="00101E0C" w:rsidRDefault="00101E0C" w:rsidP="00101E0C"/>
    <w:p w14:paraId="74D6C28D" w14:textId="77777777" w:rsidR="00101E0C" w:rsidRDefault="00101E0C" w:rsidP="00101E0C">
      <w:r>
        <w:t>Not all plants come from seeds. Ferns grow from dust-like spores. Some plants reproduce sexually (by seeds) as well as asexually through vegetative reproduction – via side stems called stolons or underground stems called rhizomes. Tubers and bulbs grow underground and can be split to make more plants. We also grow new plants by taking cuttings from a parent plant or by grafting – inserting the tissue of one plant into another.</w:t>
      </w:r>
    </w:p>
    <w:p w14:paraId="6DF29641" w14:textId="77777777" w:rsidR="00101E0C" w:rsidRDefault="00101E0C" w:rsidP="00101E0C"/>
    <w:p w14:paraId="0E7B1F59" w14:textId="77777777" w:rsidR="00101E0C" w:rsidRDefault="00101E0C" w:rsidP="00101E0C">
      <w:r>
        <w:t>This activity outlines several methods for growing new plants without having to plant seeds. Some methods take a few minutes to complete. Others, like growing ferns from spores, need several weeks.</w:t>
      </w:r>
    </w:p>
    <w:p w14:paraId="246E43D2" w14:textId="77777777" w:rsidR="00101E0C" w:rsidRDefault="00101E0C" w:rsidP="00101E0C"/>
    <w:tbl>
      <w:tblPr>
        <w:tblW w:w="0" w:type="auto"/>
        <w:tblLook w:val="00BF" w:firstRow="1" w:lastRow="0" w:firstColumn="1" w:lastColumn="0" w:noHBand="0" w:noVBand="0"/>
      </w:tblPr>
      <w:tblGrid>
        <w:gridCol w:w="3213"/>
        <w:gridCol w:w="3213"/>
        <w:gridCol w:w="3213"/>
      </w:tblGrid>
      <w:tr w:rsidR="00101E0C" w14:paraId="0D43586B" w14:textId="77777777">
        <w:tc>
          <w:tcPr>
            <w:tcW w:w="3285" w:type="dxa"/>
          </w:tcPr>
          <w:p w14:paraId="352C8264" w14:textId="4680CD0E" w:rsidR="00101E0C" w:rsidRDefault="00945E79" w:rsidP="00101E0C">
            <w:r>
              <w:rPr>
                <w:noProof/>
                <w:lang w:val="en-US" w:eastAsia="en-US"/>
              </w:rPr>
              <w:drawing>
                <wp:inline distT="0" distB="0" distL="0" distR="0" wp14:anchorId="75200287" wp14:editId="19FAD317">
                  <wp:extent cx="1911350" cy="1289050"/>
                  <wp:effectExtent l="25400" t="25400" r="19050" b="31750"/>
                  <wp:docPr id="11" name="Picture 5" descr="SSS-TEA_ACT_06_GrowingNewPlantsWithoutSeeds_FernSp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S-TEA_ACT_06_GrowingNewPlantsWithoutSeeds_FernSp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0" cy="1289050"/>
                          </a:xfrm>
                          <a:prstGeom prst="rect">
                            <a:avLst/>
                          </a:prstGeom>
                          <a:noFill/>
                          <a:ln w="6350" cmpd="sng">
                            <a:solidFill>
                              <a:srgbClr val="000000"/>
                            </a:solidFill>
                            <a:miter lim="800000"/>
                            <a:headEnd/>
                            <a:tailEnd/>
                          </a:ln>
                          <a:effectLst/>
                        </pic:spPr>
                      </pic:pic>
                    </a:graphicData>
                  </a:graphic>
                </wp:inline>
              </w:drawing>
            </w:r>
          </w:p>
        </w:tc>
        <w:tc>
          <w:tcPr>
            <w:tcW w:w="3285" w:type="dxa"/>
          </w:tcPr>
          <w:p w14:paraId="07930B86" w14:textId="174AE1C4" w:rsidR="00101E0C" w:rsidRDefault="00945E79" w:rsidP="00101E0C">
            <w:r>
              <w:rPr>
                <w:noProof/>
                <w:lang w:val="en-US" w:eastAsia="en-US"/>
              </w:rPr>
              <w:drawing>
                <wp:inline distT="0" distB="0" distL="0" distR="0" wp14:anchorId="680DF744" wp14:editId="61F88D20">
                  <wp:extent cx="1911350" cy="1281430"/>
                  <wp:effectExtent l="25400" t="25400" r="19050" b="13970"/>
                  <wp:docPr id="6" name="Picture 6" descr="SSS-TEA_ACT_06_GrowingNewPlantsWithoutSeeds_Bulb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S-TEA_ACT_06_GrowingNewPlantsWithoutSeeds_Bulbils"/>
                          <pic:cNvPicPr>
                            <a:picLocks noChangeAspect="1" noChangeArrowheads="1"/>
                          </pic:cNvPicPr>
                        </pic:nvPicPr>
                        <pic:blipFill>
                          <a:blip r:embed="rId8">
                            <a:extLst>
                              <a:ext uri="{28A0092B-C50C-407E-A947-70E740481C1C}">
                                <a14:useLocalDpi xmlns:a14="http://schemas.microsoft.com/office/drawing/2010/main" val="0"/>
                              </a:ext>
                            </a:extLst>
                          </a:blip>
                          <a:srcRect l="1877"/>
                          <a:stretch>
                            <a:fillRect/>
                          </a:stretch>
                        </pic:blipFill>
                        <pic:spPr bwMode="auto">
                          <a:xfrm>
                            <a:off x="0" y="0"/>
                            <a:ext cx="1911350" cy="1281430"/>
                          </a:xfrm>
                          <a:prstGeom prst="rect">
                            <a:avLst/>
                          </a:prstGeom>
                          <a:noFill/>
                          <a:ln w="6350" cmpd="sng">
                            <a:solidFill>
                              <a:srgbClr val="000000"/>
                            </a:solidFill>
                            <a:miter lim="800000"/>
                            <a:headEnd/>
                            <a:tailEnd/>
                          </a:ln>
                          <a:effectLst/>
                        </pic:spPr>
                      </pic:pic>
                    </a:graphicData>
                  </a:graphic>
                </wp:inline>
              </w:drawing>
            </w:r>
          </w:p>
        </w:tc>
        <w:tc>
          <w:tcPr>
            <w:tcW w:w="3285" w:type="dxa"/>
          </w:tcPr>
          <w:p w14:paraId="2F2DDB50" w14:textId="2707DE37" w:rsidR="00101E0C" w:rsidRDefault="00945E79" w:rsidP="00101E0C">
            <w:r>
              <w:rPr>
                <w:noProof/>
                <w:lang w:val="en-US" w:eastAsia="en-US"/>
              </w:rPr>
              <w:drawing>
                <wp:inline distT="0" distB="0" distL="0" distR="0" wp14:anchorId="7AD3E037" wp14:editId="4574A5C2">
                  <wp:extent cx="1911350" cy="1289050"/>
                  <wp:effectExtent l="25400" t="25400" r="19050" b="31750"/>
                  <wp:docPr id="7" name="Picture 7" descr="SSS-TEA_ACT_06_GrowingNewPlantsWithoutSeeds_Rhiz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S-TEA_ACT_06_GrowingNewPlantsWithoutSeeds_Rhiz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0" cy="1289050"/>
                          </a:xfrm>
                          <a:prstGeom prst="rect">
                            <a:avLst/>
                          </a:prstGeom>
                          <a:noFill/>
                          <a:ln w="6350" cmpd="sng">
                            <a:solidFill>
                              <a:srgbClr val="000000"/>
                            </a:solidFill>
                            <a:miter lim="800000"/>
                            <a:headEnd/>
                            <a:tailEnd/>
                          </a:ln>
                          <a:effectLst/>
                        </pic:spPr>
                      </pic:pic>
                    </a:graphicData>
                  </a:graphic>
                </wp:inline>
              </w:drawing>
            </w:r>
          </w:p>
        </w:tc>
      </w:tr>
      <w:tr w:rsidR="00101E0C" w14:paraId="41A5E2BE" w14:textId="77777777">
        <w:trPr>
          <w:trHeight w:val="1454"/>
        </w:trPr>
        <w:tc>
          <w:tcPr>
            <w:tcW w:w="3285" w:type="dxa"/>
          </w:tcPr>
          <w:p w14:paraId="6BA3B7DE" w14:textId="77777777" w:rsidR="00101E0C" w:rsidRDefault="00101E0C" w:rsidP="00101E0C">
            <w:r>
              <w:rPr>
                <w:b/>
              </w:rPr>
              <w:t xml:space="preserve">Spores: </w:t>
            </w:r>
            <w:r>
              <w:t xml:space="preserve">found on the underside of some fern fronds. </w:t>
            </w:r>
            <w:r w:rsidRPr="00F16A14">
              <w:t xml:space="preserve">Ferns </w:t>
            </w:r>
            <w:r>
              <w:t>grow from these dust-like spores.</w:t>
            </w:r>
          </w:p>
        </w:tc>
        <w:tc>
          <w:tcPr>
            <w:tcW w:w="3285" w:type="dxa"/>
          </w:tcPr>
          <w:p w14:paraId="02D1A5EE" w14:textId="77777777" w:rsidR="00101E0C" w:rsidRDefault="00101E0C" w:rsidP="00101E0C">
            <w:r w:rsidRPr="00F16A14">
              <w:rPr>
                <w:b/>
              </w:rPr>
              <w:t>Bulbils:</w:t>
            </w:r>
            <w:r>
              <w:t xml:space="preserve"> found on the upper side of some fern fronds (for example, the hen and </w:t>
            </w:r>
            <w:proofErr w:type="gramStart"/>
            <w:r>
              <w:t>chickens</w:t>
            </w:r>
            <w:proofErr w:type="gramEnd"/>
            <w:r>
              <w:t xml:space="preserve"> fern) and can grow into new plants. </w:t>
            </w:r>
          </w:p>
        </w:tc>
        <w:tc>
          <w:tcPr>
            <w:tcW w:w="3285" w:type="dxa"/>
          </w:tcPr>
          <w:p w14:paraId="3FD74CB0" w14:textId="77777777" w:rsidR="00101E0C" w:rsidRDefault="00101E0C" w:rsidP="00101E0C">
            <w:r w:rsidRPr="00F16A14">
              <w:rPr>
                <w:b/>
              </w:rPr>
              <w:t>Rhizomes:</w:t>
            </w:r>
            <w:r>
              <w:t xml:space="preserve"> root-like stems that usually send roots into the soil and a shoot upwards to form a new plant. </w:t>
            </w:r>
          </w:p>
        </w:tc>
      </w:tr>
      <w:tr w:rsidR="00101E0C" w14:paraId="2550A040" w14:textId="77777777">
        <w:trPr>
          <w:trHeight w:val="1641"/>
        </w:trPr>
        <w:tc>
          <w:tcPr>
            <w:tcW w:w="3285" w:type="dxa"/>
          </w:tcPr>
          <w:p w14:paraId="13F86599" w14:textId="10CC2C4C" w:rsidR="00101E0C" w:rsidRPr="009D3297" w:rsidRDefault="00945E79" w:rsidP="00101E0C">
            <w:r>
              <w:rPr>
                <w:noProof/>
                <w:lang w:val="en-US" w:eastAsia="en-US"/>
              </w:rPr>
              <w:drawing>
                <wp:inline distT="0" distB="0" distL="0" distR="0" wp14:anchorId="2D4D8921" wp14:editId="54D52A7F">
                  <wp:extent cx="1911350" cy="1274445"/>
                  <wp:effectExtent l="25400" t="25400" r="19050" b="20955"/>
                  <wp:docPr id="8" name="Picture 8" descr="SSS_TEA_ACT_06_GrowingNewPlantsWithoutSeeds_sto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S_TEA_ACT_06_GrowingNewPlantsWithoutSeeds_stol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0" cy="1274445"/>
                          </a:xfrm>
                          <a:prstGeom prst="rect">
                            <a:avLst/>
                          </a:prstGeom>
                          <a:noFill/>
                          <a:ln w="6350" cmpd="sng">
                            <a:solidFill>
                              <a:srgbClr val="000000"/>
                            </a:solidFill>
                            <a:miter lim="800000"/>
                            <a:headEnd/>
                            <a:tailEnd/>
                          </a:ln>
                          <a:effectLst/>
                        </pic:spPr>
                      </pic:pic>
                    </a:graphicData>
                  </a:graphic>
                </wp:inline>
              </w:drawing>
            </w:r>
          </w:p>
        </w:tc>
        <w:tc>
          <w:tcPr>
            <w:tcW w:w="3285" w:type="dxa"/>
          </w:tcPr>
          <w:p w14:paraId="3B5E5881" w14:textId="262F88FD" w:rsidR="00101E0C" w:rsidRPr="009D3297" w:rsidRDefault="00945E79" w:rsidP="00101E0C">
            <w:r>
              <w:rPr>
                <w:noProof/>
                <w:lang w:val="en-US" w:eastAsia="en-US"/>
              </w:rPr>
              <w:drawing>
                <wp:inline distT="0" distB="0" distL="0" distR="0" wp14:anchorId="1292873D" wp14:editId="1B6FAC3E">
                  <wp:extent cx="1911350" cy="1289050"/>
                  <wp:effectExtent l="25400" t="25400" r="19050" b="31750"/>
                  <wp:docPr id="9" name="Picture 9" descr="SSS_TEA_ACT_06_GrowingNewPlantsWithoutSeeds_kumara_tu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S_TEA_ACT_06_GrowingNewPlantsWithoutSeeds_kumara_tub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0" cy="1289050"/>
                          </a:xfrm>
                          <a:prstGeom prst="rect">
                            <a:avLst/>
                          </a:prstGeom>
                          <a:noFill/>
                          <a:ln w="6350" cmpd="sng">
                            <a:solidFill>
                              <a:srgbClr val="000000"/>
                            </a:solidFill>
                            <a:miter lim="800000"/>
                            <a:headEnd/>
                            <a:tailEnd/>
                          </a:ln>
                          <a:effectLst/>
                        </pic:spPr>
                      </pic:pic>
                    </a:graphicData>
                  </a:graphic>
                </wp:inline>
              </w:drawing>
            </w:r>
          </w:p>
        </w:tc>
        <w:tc>
          <w:tcPr>
            <w:tcW w:w="3285" w:type="dxa"/>
          </w:tcPr>
          <w:p w14:paraId="2D761000" w14:textId="08B68FF8" w:rsidR="00101E0C" w:rsidRPr="009D3297" w:rsidRDefault="00945E79" w:rsidP="00101E0C">
            <w:r>
              <w:rPr>
                <w:noProof/>
                <w:lang w:val="en-US" w:eastAsia="en-US"/>
              </w:rPr>
              <w:drawing>
                <wp:inline distT="0" distB="0" distL="0" distR="0" wp14:anchorId="1A5AF73E" wp14:editId="37C481DB">
                  <wp:extent cx="1911350" cy="1274445"/>
                  <wp:effectExtent l="25400" t="25400" r="19050" b="20955"/>
                  <wp:docPr id="10" name="Picture 10" descr="SSS_TEA_ACT_06_GrowingNewPlantsWithoutSeeds_Cu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S_TEA_ACT_06_GrowingNewPlantsWithoutSeeds_Cut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0" cy="1274445"/>
                          </a:xfrm>
                          <a:prstGeom prst="rect">
                            <a:avLst/>
                          </a:prstGeom>
                          <a:noFill/>
                          <a:ln w="6350" cmpd="sng">
                            <a:solidFill>
                              <a:srgbClr val="000000"/>
                            </a:solidFill>
                            <a:miter lim="800000"/>
                            <a:headEnd/>
                            <a:tailEnd/>
                          </a:ln>
                          <a:effectLst/>
                        </pic:spPr>
                      </pic:pic>
                    </a:graphicData>
                  </a:graphic>
                </wp:inline>
              </w:drawing>
            </w:r>
          </w:p>
        </w:tc>
      </w:tr>
      <w:tr w:rsidR="00101E0C" w14:paraId="79C3A118" w14:textId="77777777">
        <w:trPr>
          <w:trHeight w:val="1173"/>
        </w:trPr>
        <w:tc>
          <w:tcPr>
            <w:tcW w:w="3285" w:type="dxa"/>
          </w:tcPr>
          <w:p w14:paraId="21207F55" w14:textId="77777777" w:rsidR="00101E0C" w:rsidRDefault="00101E0C" w:rsidP="00101E0C">
            <w:r w:rsidRPr="00F16A14">
              <w:rPr>
                <w:b/>
              </w:rPr>
              <w:t>Stolons:</w:t>
            </w:r>
            <w:r>
              <w:t xml:space="preserve"> special plant stems that grow out sideways along the surface of the ground. New plants grow up along it or just at the end. </w:t>
            </w:r>
          </w:p>
        </w:tc>
        <w:tc>
          <w:tcPr>
            <w:tcW w:w="3285" w:type="dxa"/>
          </w:tcPr>
          <w:p w14:paraId="76C1AFAD" w14:textId="77777777" w:rsidR="00101E0C" w:rsidRPr="00D62EB0" w:rsidRDefault="00101E0C" w:rsidP="00101E0C">
            <w:pPr>
              <w:rPr>
                <w:sz w:val="16"/>
                <w:szCs w:val="16"/>
              </w:rPr>
            </w:pPr>
            <w:r w:rsidRPr="00F16A14">
              <w:rPr>
                <w:b/>
              </w:rPr>
              <w:t>Tubers:</w:t>
            </w:r>
            <w:r>
              <w:t xml:space="preserve"> Thick underground stems that store food so a plant can lie dormant over winter. It can produce new plants when split.</w:t>
            </w:r>
          </w:p>
        </w:tc>
        <w:tc>
          <w:tcPr>
            <w:tcW w:w="3285" w:type="dxa"/>
          </w:tcPr>
          <w:p w14:paraId="7F7D6AD7" w14:textId="77777777" w:rsidR="00101E0C" w:rsidRDefault="00101E0C" w:rsidP="00101E0C">
            <w:r w:rsidRPr="00F16A14">
              <w:rPr>
                <w:b/>
              </w:rPr>
              <w:t>Cuttings:</w:t>
            </w:r>
            <w:r>
              <w:t xml:space="preserve"> pieces of root, stem or leaf, cut from a plant and used to make a new plant. </w:t>
            </w:r>
          </w:p>
          <w:p w14:paraId="0978C8FF" w14:textId="77777777" w:rsidR="00101E0C" w:rsidRPr="000A6CCA" w:rsidRDefault="00101E0C" w:rsidP="00101E0C">
            <w:pPr>
              <w:rPr>
                <w:sz w:val="16"/>
                <w:szCs w:val="16"/>
              </w:rPr>
            </w:pPr>
          </w:p>
        </w:tc>
      </w:tr>
    </w:tbl>
    <w:p w14:paraId="61081A57" w14:textId="77777777" w:rsidR="00101E0C" w:rsidRPr="00F16A14" w:rsidRDefault="00101E0C" w:rsidP="00101E0C">
      <w:pPr>
        <w:rPr>
          <w:b/>
        </w:rPr>
      </w:pPr>
      <w:bookmarkStart w:id="1" w:name="need"/>
      <w:bookmarkEnd w:id="1"/>
      <w:r w:rsidRPr="00F16A14">
        <w:rPr>
          <w:b/>
        </w:rPr>
        <w:lastRenderedPageBreak/>
        <w:t>What you need</w:t>
      </w:r>
    </w:p>
    <w:p w14:paraId="0EE768EE" w14:textId="77777777" w:rsidR="00101E0C" w:rsidRDefault="00101E0C" w:rsidP="00101E0C"/>
    <w:p w14:paraId="5EB12676" w14:textId="77777777" w:rsidR="00101E0C" w:rsidRDefault="00101E0C" w:rsidP="00101E0C">
      <w:pPr>
        <w:numPr>
          <w:ilvl w:val="0"/>
          <w:numId w:val="23"/>
        </w:numPr>
      </w:pPr>
      <w:r>
        <w:t>Fertile fern fronds (frond bearing spores)</w:t>
      </w:r>
    </w:p>
    <w:p w14:paraId="4D1D58F4" w14:textId="77777777" w:rsidR="00101E0C" w:rsidRDefault="00101E0C" w:rsidP="00101E0C">
      <w:pPr>
        <w:numPr>
          <w:ilvl w:val="0"/>
          <w:numId w:val="23"/>
        </w:numPr>
      </w:pPr>
      <w:r>
        <w:t>Magnifying glass</w:t>
      </w:r>
    </w:p>
    <w:p w14:paraId="79EA6B8B" w14:textId="77777777" w:rsidR="00101E0C" w:rsidRDefault="00101E0C" w:rsidP="00101E0C">
      <w:pPr>
        <w:numPr>
          <w:ilvl w:val="0"/>
          <w:numId w:val="23"/>
        </w:numPr>
      </w:pPr>
      <w:r>
        <w:t>Sheets of white paper</w:t>
      </w:r>
    </w:p>
    <w:p w14:paraId="312CAAB5" w14:textId="77777777" w:rsidR="00101E0C" w:rsidRDefault="00101E0C" w:rsidP="00101E0C">
      <w:pPr>
        <w:numPr>
          <w:ilvl w:val="0"/>
          <w:numId w:val="23"/>
        </w:numPr>
      </w:pPr>
      <w:r>
        <w:t>Clean, sterile plastic pot (see below for how to sterilise)</w:t>
      </w:r>
    </w:p>
    <w:p w14:paraId="199DBB4C" w14:textId="77777777" w:rsidR="00101E0C" w:rsidRDefault="00101E0C" w:rsidP="00101E0C">
      <w:pPr>
        <w:numPr>
          <w:ilvl w:val="0"/>
          <w:numId w:val="23"/>
        </w:numPr>
      </w:pPr>
      <w:r>
        <w:t>Sterile potting or seed raising mix (see below for how to sterilise)</w:t>
      </w:r>
    </w:p>
    <w:p w14:paraId="53270868" w14:textId="77777777" w:rsidR="00101E0C" w:rsidRDefault="00101E0C" w:rsidP="00101E0C">
      <w:pPr>
        <w:numPr>
          <w:ilvl w:val="0"/>
          <w:numId w:val="23"/>
        </w:numPr>
      </w:pPr>
      <w:r>
        <w:t>Sealable plastic bag large enough to hold the plastic pot</w:t>
      </w:r>
    </w:p>
    <w:p w14:paraId="1B7A67A8" w14:textId="77777777" w:rsidR="00101E0C" w:rsidRDefault="00101E0C" w:rsidP="00101E0C">
      <w:pPr>
        <w:numPr>
          <w:ilvl w:val="0"/>
          <w:numId w:val="24"/>
        </w:numPr>
      </w:pPr>
      <w:r>
        <w:t xml:space="preserve">Bulbils (e.g. from hen and </w:t>
      </w:r>
      <w:proofErr w:type="gramStart"/>
      <w:r>
        <w:t>chickens</w:t>
      </w:r>
      <w:proofErr w:type="gramEnd"/>
      <w:r>
        <w:t xml:space="preserve"> fern)</w:t>
      </w:r>
    </w:p>
    <w:p w14:paraId="41E764C2" w14:textId="77777777" w:rsidR="00101E0C" w:rsidRDefault="00101E0C" w:rsidP="00101E0C">
      <w:pPr>
        <w:numPr>
          <w:ilvl w:val="0"/>
          <w:numId w:val="24"/>
        </w:numPr>
      </w:pPr>
      <w:r>
        <w:t xml:space="preserve">Rhizomes (e.g. from New Zealand native iris </w:t>
      </w:r>
      <w:r w:rsidRPr="00546381">
        <w:rPr>
          <w:i/>
        </w:rPr>
        <w:t>Libertia</w:t>
      </w:r>
      <w:r>
        <w:t xml:space="preserve"> sp.)</w:t>
      </w:r>
    </w:p>
    <w:p w14:paraId="65114050" w14:textId="77777777" w:rsidR="00101E0C" w:rsidRDefault="00101E0C" w:rsidP="00101E0C">
      <w:pPr>
        <w:numPr>
          <w:ilvl w:val="0"/>
          <w:numId w:val="24"/>
        </w:numPr>
      </w:pPr>
      <w:r>
        <w:t>Stolons (e.g from strawberry plants)</w:t>
      </w:r>
    </w:p>
    <w:p w14:paraId="61DD3519" w14:textId="77777777" w:rsidR="00101E0C" w:rsidRDefault="00101E0C" w:rsidP="00101E0C">
      <w:pPr>
        <w:numPr>
          <w:ilvl w:val="0"/>
          <w:numId w:val="24"/>
        </w:numPr>
      </w:pPr>
      <w:r>
        <w:t>Tubers (e.g. potatoes or kumara)</w:t>
      </w:r>
    </w:p>
    <w:p w14:paraId="7E4AD978" w14:textId="77777777" w:rsidR="00101E0C" w:rsidRDefault="00101E0C" w:rsidP="00101E0C">
      <w:pPr>
        <w:numPr>
          <w:ilvl w:val="0"/>
          <w:numId w:val="24"/>
        </w:numPr>
      </w:pPr>
      <w:r>
        <w:t>Cuttings (e.g. from geranium or hebe)</w:t>
      </w:r>
    </w:p>
    <w:p w14:paraId="1885C52F" w14:textId="77777777" w:rsidR="00101E0C" w:rsidRDefault="00101E0C" w:rsidP="00101E0C">
      <w:pPr>
        <w:numPr>
          <w:ilvl w:val="0"/>
          <w:numId w:val="24"/>
        </w:numPr>
      </w:pPr>
      <w:r>
        <w:t>Spade or knife</w:t>
      </w:r>
    </w:p>
    <w:p w14:paraId="5EEA67D3" w14:textId="77777777" w:rsidR="00101E0C" w:rsidRDefault="00101E0C" w:rsidP="00101E0C">
      <w:pPr>
        <w:numPr>
          <w:ilvl w:val="0"/>
          <w:numId w:val="24"/>
        </w:numPr>
      </w:pPr>
      <w:r>
        <w:t>Potting or seed raising mix</w:t>
      </w:r>
    </w:p>
    <w:p w14:paraId="619DFBFE" w14:textId="77777777" w:rsidR="00101E0C" w:rsidRDefault="00101E0C" w:rsidP="00101E0C">
      <w:pPr>
        <w:numPr>
          <w:ilvl w:val="0"/>
          <w:numId w:val="24"/>
        </w:numPr>
      </w:pPr>
      <w:r>
        <w:t>Plant trays/pots</w:t>
      </w:r>
    </w:p>
    <w:p w14:paraId="04D92029" w14:textId="77777777" w:rsidR="00101E0C" w:rsidRPr="004E0680" w:rsidRDefault="00101E0C" w:rsidP="00101E0C">
      <w:pPr>
        <w:numPr>
          <w:ilvl w:val="0"/>
          <w:numId w:val="24"/>
        </w:numPr>
      </w:pPr>
      <w:r>
        <w:rPr>
          <w:szCs w:val="20"/>
        </w:rPr>
        <w:t>Rooting hormone powder or gel</w:t>
      </w:r>
    </w:p>
    <w:p w14:paraId="18B3730E" w14:textId="77777777" w:rsidR="00101E0C" w:rsidRPr="00DF0A8E" w:rsidRDefault="00101E0C" w:rsidP="00101E0C"/>
    <w:p w14:paraId="37518F5E" w14:textId="77777777" w:rsidR="00101E0C" w:rsidRDefault="00101E0C" w:rsidP="00101E0C">
      <w:pPr>
        <w:rPr>
          <w:b/>
        </w:rPr>
      </w:pPr>
      <w:bookmarkStart w:id="2" w:name="do"/>
      <w:bookmarkEnd w:id="2"/>
      <w:r w:rsidRPr="00B02A70">
        <w:rPr>
          <w:b/>
        </w:rPr>
        <w:t>What to do</w:t>
      </w:r>
    </w:p>
    <w:p w14:paraId="4EF5D43A" w14:textId="77777777" w:rsidR="00101E0C" w:rsidRDefault="00101E0C" w:rsidP="00101E0C">
      <w:pPr>
        <w:rPr>
          <w:b/>
        </w:rPr>
      </w:pPr>
    </w:p>
    <w:p w14:paraId="47DB8F0F" w14:textId="77777777" w:rsidR="00101E0C" w:rsidRDefault="00101E0C" w:rsidP="00101E0C">
      <w:hyperlink w:anchor="spores" w:history="1">
        <w:r w:rsidRPr="00F16A14">
          <w:rPr>
            <w:rStyle w:val="Hyperlink"/>
          </w:rPr>
          <w:t>Growing fe</w:t>
        </w:r>
        <w:r w:rsidRPr="00F16A14">
          <w:rPr>
            <w:rStyle w:val="Hyperlink"/>
          </w:rPr>
          <w:t>r</w:t>
        </w:r>
        <w:r w:rsidRPr="00F16A14">
          <w:rPr>
            <w:rStyle w:val="Hyperlink"/>
          </w:rPr>
          <w:t>ns from spo</w:t>
        </w:r>
        <w:r w:rsidRPr="00F16A14">
          <w:rPr>
            <w:rStyle w:val="Hyperlink"/>
          </w:rPr>
          <w:t>r</w:t>
        </w:r>
        <w:r w:rsidRPr="00F16A14">
          <w:rPr>
            <w:rStyle w:val="Hyperlink"/>
          </w:rPr>
          <w:t>es</w:t>
        </w:r>
      </w:hyperlink>
    </w:p>
    <w:p w14:paraId="4D0C120F" w14:textId="77777777" w:rsidR="00101E0C" w:rsidRDefault="00101E0C" w:rsidP="00101E0C">
      <w:hyperlink w:anchor="bulbils" w:history="1">
        <w:r w:rsidRPr="00F16A14">
          <w:rPr>
            <w:rStyle w:val="Hyperlink"/>
          </w:rPr>
          <w:t>Growing fern</w:t>
        </w:r>
        <w:r w:rsidRPr="00F16A14">
          <w:rPr>
            <w:rStyle w:val="Hyperlink"/>
          </w:rPr>
          <w:t>s</w:t>
        </w:r>
        <w:r w:rsidRPr="00F16A14">
          <w:rPr>
            <w:rStyle w:val="Hyperlink"/>
          </w:rPr>
          <w:t xml:space="preserve"> from bul</w:t>
        </w:r>
        <w:r w:rsidRPr="00F16A14">
          <w:rPr>
            <w:rStyle w:val="Hyperlink"/>
          </w:rPr>
          <w:t>b</w:t>
        </w:r>
        <w:r w:rsidRPr="00F16A14">
          <w:rPr>
            <w:rStyle w:val="Hyperlink"/>
          </w:rPr>
          <w:t>ils</w:t>
        </w:r>
      </w:hyperlink>
    </w:p>
    <w:p w14:paraId="631D9A98" w14:textId="77777777" w:rsidR="00101E0C" w:rsidRDefault="00101E0C" w:rsidP="00101E0C">
      <w:hyperlink w:anchor="rhizomes" w:history="1">
        <w:r w:rsidRPr="00F16A14">
          <w:rPr>
            <w:rStyle w:val="Hyperlink"/>
          </w:rPr>
          <w:t>Growing plan</w:t>
        </w:r>
        <w:r w:rsidRPr="00F16A14">
          <w:rPr>
            <w:rStyle w:val="Hyperlink"/>
          </w:rPr>
          <w:t>t</w:t>
        </w:r>
        <w:r w:rsidRPr="00F16A14">
          <w:rPr>
            <w:rStyle w:val="Hyperlink"/>
          </w:rPr>
          <w:t>s from</w:t>
        </w:r>
        <w:r w:rsidRPr="00F16A14">
          <w:rPr>
            <w:rStyle w:val="Hyperlink"/>
          </w:rPr>
          <w:t xml:space="preserve"> </w:t>
        </w:r>
        <w:r w:rsidRPr="00F16A14">
          <w:rPr>
            <w:rStyle w:val="Hyperlink"/>
          </w:rPr>
          <w:t>rhizomes</w:t>
        </w:r>
      </w:hyperlink>
    </w:p>
    <w:p w14:paraId="01C0AE90" w14:textId="77777777" w:rsidR="00101E0C" w:rsidRDefault="00101E0C" w:rsidP="00101E0C">
      <w:hyperlink w:anchor="stolons" w:history="1">
        <w:r w:rsidRPr="00F16A14">
          <w:rPr>
            <w:rStyle w:val="Hyperlink"/>
          </w:rPr>
          <w:t>Growing plants</w:t>
        </w:r>
        <w:r w:rsidRPr="00F16A14">
          <w:rPr>
            <w:rStyle w:val="Hyperlink"/>
          </w:rPr>
          <w:t xml:space="preserve"> </w:t>
        </w:r>
        <w:r w:rsidRPr="00F16A14">
          <w:rPr>
            <w:rStyle w:val="Hyperlink"/>
          </w:rPr>
          <w:t>fr</w:t>
        </w:r>
        <w:r w:rsidRPr="00F16A14">
          <w:rPr>
            <w:rStyle w:val="Hyperlink"/>
          </w:rPr>
          <w:t>o</w:t>
        </w:r>
        <w:r w:rsidRPr="00F16A14">
          <w:rPr>
            <w:rStyle w:val="Hyperlink"/>
          </w:rPr>
          <w:t>m stolons</w:t>
        </w:r>
      </w:hyperlink>
    </w:p>
    <w:p w14:paraId="57F568A8" w14:textId="77777777" w:rsidR="00101E0C" w:rsidRDefault="00101E0C" w:rsidP="00101E0C">
      <w:hyperlink w:anchor="tubers" w:history="1">
        <w:r w:rsidRPr="00F16A14">
          <w:rPr>
            <w:rStyle w:val="Hyperlink"/>
          </w:rPr>
          <w:t>Growing plants fro</w:t>
        </w:r>
        <w:r w:rsidRPr="00F16A14">
          <w:rPr>
            <w:rStyle w:val="Hyperlink"/>
          </w:rPr>
          <w:t>m</w:t>
        </w:r>
        <w:r w:rsidRPr="00F16A14">
          <w:rPr>
            <w:rStyle w:val="Hyperlink"/>
          </w:rPr>
          <w:t xml:space="preserve"> tub</w:t>
        </w:r>
        <w:r w:rsidRPr="00F16A14">
          <w:rPr>
            <w:rStyle w:val="Hyperlink"/>
          </w:rPr>
          <w:t>e</w:t>
        </w:r>
        <w:r w:rsidRPr="00F16A14">
          <w:rPr>
            <w:rStyle w:val="Hyperlink"/>
          </w:rPr>
          <w:t>rs</w:t>
        </w:r>
      </w:hyperlink>
    </w:p>
    <w:p w14:paraId="7CBCE486" w14:textId="77777777" w:rsidR="00101E0C" w:rsidRPr="00C876E5" w:rsidRDefault="00101E0C" w:rsidP="00101E0C">
      <w:hyperlink w:anchor="cuttings" w:history="1">
        <w:r w:rsidRPr="00F16A14">
          <w:rPr>
            <w:rStyle w:val="Hyperlink"/>
          </w:rPr>
          <w:t>Growing plants from</w:t>
        </w:r>
        <w:r w:rsidRPr="00F16A14">
          <w:rPr>
            <w:rStyle w:val="Hyperlink"/>
          </w:rPr>
          <w:t xml:space="preserve"> </w:t>
        </w:r>
        <w:r w:rsidRPr="00F16A14">
          <w:rPr>
            <w:rStyle w:val="Hyperlink"/>
          </w:rPr>
          <w:t>cu</w:t>
        </w:r>
        <w:r w:rsidRPr="00F16A14">
          <w:rPr>
            <w:rStyle w:val="Hyperlink"/>
          </w:rPr>
          <w:t>t</w:t>
        </w:r>
        <w:r w:rsidRPr="00F16A14">
          <w:rPr>
            <w:rStyle w:val="Hyperlink"/>
          </w:rPr>
          <w:t>tings</w:t>
        </w:r>
      </w:hyperlink>
    </w:p>
    <w:p w14:paraId="7597E44F" w14:textId="77777777" w:rsidR="00101E0C" w:rsidRDefault="00101E0C" w:rsidP="00101E0C">
      <w:pPr>
        <w:rPr>
          <w:b/>
        </w:rPr>
      </w:pPr>
    </w:p>
    <w:p w14:paraId="5F1E9FD0" w14:textId="77777777" w:rsidR="00101E0C" w:rsidRDefault="00101E0C" w:rsidP="00101E0C">
      <w:pPr>
        <w:rPr>
          <w:b/>
          <w:i/>
        </w:rPr>
      </w:pPr>
      <w:bookmarkStart w:id="3" w:name="spores"/>
      <w:bookmarkEnd w:id="3"/>
      <w:r w:rsidRPr="00F16A14">
        <w:rPr>
          <w:b/>
          <w:i/>
        </w:rPr>
        <w:t>Growing ferns from spores</w:t>
      </w:r>
    </w:p>
    <w:p w14:paraId="34E5C4CE" w14:textId="77777777" w:rsidR="00101E0C" w:rsidRDefault="00101E0C" w:rsidP="00101E0C">
      <w:pPr>
        <w:rPr>
          <w:b/>
          <w:i/>
        </w:rPr>
      </w:pPr>
    </w:p>
    <w:tbl>
      <w:tblPr>
        <w:tblW w:w="0" w:type="auto"/>
        <w:tblLook w:val="01E0" w:firstRow="1" w:lastRow="1" w:firstColumn="1" w:lastColumn="1" w:noHBand="0" w:noVBand="0"/>
      </w:tblPr>
      <w:tblGrid>
        <w:gridCol w:w="6343"/>
        <w:gridCol w:w="3296"/>
      </w:tblGrid>
      <w:tr w:rsidR="00101E0C" w:rsidRPr="00FF4FD2" w14:paraId="0F261082" w14:textId="77777777">
        <w:tc>
          <w:tcPr>
            <w:tcW w:w="6588" w:type="dxa"/>
          </w:tcPr>
          <w:p w14:paraId="6DBBEF4C" w14:textId="77777777" w:rsidR="00101E0C" w:rsidRDefault="00101E0C" w:rsidP="00101E0C">
            <w:pPr>
              <w:numPr>
                <w:ilvl w:val="0"/>
                <w:numId w:val="15"/>
              </w:numPr>
            </w:pPr>
            <w:r>
              <w:t xml:space="preserve">Gather fern fronds that are producing spores. Various species produce spores at different times of the year. </w:t>
            </w:r>
          </w:p>
          <w:p w14:paraId="5DD815FE" w14:textId="77777777" w:rsidR="00101E0C" w:rsidRDefault="00101E0C" w:rsidP="00101E0C"/>
          <w:p w14:paraId="45D093F4" w14:textId="77777777" w:rsidR="00101E0C" w:rsidRDefault="00101E0C" w:rsidP="00101E0C">
            <w:pPr>
              <w:numPr>
                <w:ilvl w:val="0"/>
                <w:numId w:val="15"/>
              </w:numPr>
            </w:pPr>
            <w:r>
              <w:t xml:space="preserve">Look on the underside of the fronds. If you use a magnifying glass, you’ll see that fully ripe sporangia look like shiny, round balls or clusters. </w:t>
            </w:r>
          </w:p>
          <w:p w14:paraId="6DC8D9F2" w14:textId="77777777" w:rsidR="00101E0C" w:rsidRDefault="00101E0C" w:rsidP="00101E0C"/>
          <w:p w14:paraId="4D5DFEBE" w14:textId="77777777" w:rsidR="00101E0C" w:rsidRDefault="00101E0C" w:rsidP="00101E0C">
            <w:pPr>
              <w:numPr>
                <w:ilvl w:val="0"/>
                <w:numId w:val="15"/>
              </w:numPr>
            </w:pPr>
            <w:r>
              <w:t xml:space="preserve">Choose a frond in which a few of the sporangia have burst open. The rest of the sporangia should be intact and shiny. </w:t>
            </w:r>
          </w:p>
          <w:p w14:paraId="2A02932B" w14:textId="77777777" w:rsidR="00101E0C" w:rsidRDefault="00101E0C" w:rsidP="00101E0C"/>
        </w:tc>
        <w:tc>
          <w:tcPr>
            <w:tcW w:w="3267" w:type="dxa"/>
          </w:tcPr>
          <w:p w14:paraId="3FD4B1C9" w14:textId="75B24D01" w:rsidR="00101E0C" w:rsidRDefault="00945E79" w:rsidP="00101E0C">
            <w:pPr>
              <w:jc w:val="right"/>
            </w:pPr>
            <w:r>
              <w:rPr>
                <w:noProof/>
                <w:lang w:val="en-US" w:eastAsia="en-US"/>
              </w:rPr>
              <w:drawing>
                <wp:inline distT="0" distB="0" distL="0" distR="0" wp14:anchorId="2ECBD553" wp14:editId="57AF2885">
                  <wp:extent cx="1911350" cy="1431290"/>
                  <wp:effectExtent l="25400" t="25400" r="19050" b="16510"/>
                  <wp:docPr id="5" name="Picture 3" descr="SSS-TEA_ACT_06_GrowingNewPlantsWithoutSeeds_SporesLarger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S-TEA_ACT_06_GrowingNewPlantsWithoutSeeds_SporesLargerSize"/>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0" cy="1431290"/>
                          </a:xfrm>
                          <a:prstGeom prst="rect">
                            <a:avLst/>
                          </a:prstGeom>
                          <a:noFill/>
                          <a:ln w="6350" cmpd="sng">
                            <a:solidFill>
                              <a:srgbClr val="000000"/>
                            </a:solidFill>
                            <a:miter lim="800000"/>
                            <a:headEnd/>
                            <a:tailEnd/>
                          </a:ln>
                          <a:effectLst/>
                        </pic:spPr>
                      </pic:pic>
                    </a:graphicData>
                  </a:graphic>
                </wp:inline>
              </w:drawing>
            </w:r>
          </w:p>
          <w:p w14:paraId="5DB54BB4" w14:textId="77777777" w:rsidR="00101E0C" w:rsidRPr="00FF4FD2" w:rsidRDefault="00101E0C" w:rsidP="00101E0C">
            <w:pPr>
              <w:jc w:val="right"/>
            </w:pPr>
          </w:p>
        </w:tc>
      </w:tr>
      <w:tr w:rsidR="00101E0C" w14:paraId="346C3F31" w14:textId="77777777">
        <w:tc>
          <w:tcPr>
            <w:tcW w:w="6588" w:type="dxa"/>
          </w:tcPr>
          <w:p w14:paraId="42541615" w14:textId="77777777" w:rsidR="00101E0C" w:rsidRPr="004E0680" w:rsidRDefault="00101E0C" w:rsidP="00101E0C">
            <w:pPr>
              <w:widowControl w:val="0"/>
              <w:numPr>
                <w:ilvl w:val="0"/>
                <w:numId w:val="15"/>
              </w:numPr>
              <w:autoSpaceDE w:val="0"/>
              <w:autoSpaceDN w:val="0"/>
              <w:adjustRightInd w:val="0"/>
            </w:pPr>
            <w:r>
              <w:t>In a warm, dry, draught-free area, lay the frond on a piece of white paper, spore side down, and leave it to dry overnight. When you lift the frond the next morning, there should be a brown spore print on the paper (see photo.) If there is no print or it is very faint, the frond was collected either too early or too late in the season. Try again with a different plant/species.</w:t>
            </w:r>
            <w:r w:rsidRPr="00385CA7">
              <w:rPr>
                <w:b/>
              </w:rPr>
              <w:t xml:space="preserve"> </w:t>
            </w:r>
          </w:p>
          <w:p w14:paraId="2EDFE8B7" w14:textId="77777777" w:rsidR="00101E0C" w:rsidRDefault="00101E0C" w:rsidP="00101E0C">
            <w:pPr>
              <w:widowControl w:val="0"/>
              <w:autoSpaceDE w:val="0"/>
              <w:autoSpaceDN w:val="0"/>
              <w:adjustRightInd w:val="0"/>
              <w:rPr>
                <w:b/>
              </w:rPr>
            </w:pPr>
          </w:p>
          <w:p w14:paraId="5EEF7A16" w14:textId="77777777" w:rsidR="00101E0C" w:rsidRDefault="003629C4" w:rsidP="00101E0C">
            <w:pPr>
              <w:widowControl w:val="0"/>
              <w:numPr>
                <w:ilvl w:val="0"/>
                <w:numId w:val="15"/>
              </w:numPr>
              <w:autoSpaceDE w:val="0"/>
              <w:autoSpaceDN w:val="0"/>
              <w:adjustRightInd w:val="0"/>
            </w:pPr>
            <w:r>
              <w:t>Sterilise the</w:t>
            </w:r>
            <w:r w:rsidR="00101E0C">
              <w:t xml:space="preserve"> plastic pot by immersing in boiling water. </w:t>
            </w:r>
          </w:p>
          <w:p w14:paraId="242B9462" w14:textId="77777777" w:rsidR="00101E0C" w:rsidRPr="00EF0BEA" w:rsidRDefault="00101E0C" w:rsidP="00101E0C">
            <w:pPr>
              <w:widowControl w:val="0"/>
              <w:autoSpaceDE w:val="0"/>
              <w:autoSpaceDN w:val="0"/>
              <w:adjustRightInd w:val="0"/>
            </w:pPr>
          </w:p>
          <w:p w14:paraId="36E826C7" w14:textId="77777777" w:rsidR="00101E0C" w:rsidRDefault="00101E0C" w:rsidP="00101E0C">
            <w:pPr>
              <w:numPr>
                <w:ilvl w:val="0"/>
                <w:numId w:val="15"/>
              </w:numPr>
            </w:pPr>
            <w:r>
              <w:t>Place the potting mix in the sterilised pot and pour boiling water through the soil to sterilise it. Allow the soil to cool.</w:t>
            </w:r>
          </w:p>
          <w:p w14:paraId="03247C75" w14:textId="77777777" w:rsidR="00101E0C" w:rsidRDefault="00101E0C" w:rsidP="00101E0C"/>
          <w:p w14:paraId="29C75804" w14:textId="77777777" w:rsidR="00101E0C" w:rsidRDefault="00101E0C" w:rsidP="00101E0C">
            <w:pPr>
              <w:numPr>
                <w:ilvl w:val="0"/>
                <w:numId w:val="15"/>
              </w:numPr>
            </w:pPr>
            <w:r>
              <w:t xml:space="preserve">Gently pour the spores from one sheet of paper to another. The heavier chaff (fragments from the sporangium) will separate from the lighter spores. Tap </w:t>
            </w:r>
            <w:r>
              <w:lastRenderedPageBreak/>
              <w:t xml:space="preserve">the remaining spores over the soil. A light dusting of spores is sufficient. </w:t>
            </w:r>
          </w:p>
          <w:p w14:paraId="5F885E2E" w14:textId="77777777" w:rsidR="00101E0C" w:rsidRDefault="00101E0C" w:rsidP="00101E0C"/>
        </w:tc>
        <w:tc>
          <w:tcPr>
            <w:tcW w:w="3267" w:type="dxa"/>
          </w:tcPr>
          <w:p w14:paraId="0D91FB8E" w14:textId="3A2A02E9" w:rsidR="00101E0C" w:rsidRDefault="00945E79" w:rsidP="00101E0C">
            <w:pPr>
              <w:jc w:val="right"/>
            </w:pPr>
            <w:r>
              <w:rPr>
                <w:noProof/>
                <w:lang w:val="en-US" w:eastAsia="en-US"/>
              </w:rPr>
              <w:lastRenderedPageBreak/>
              <w:drawing>
                <wp:inline distT="0" distB="0" distL="0" distR="0" wp14:anchorId="5CC395C9" wp14:editId="4FEC5FF4">
                  <wp:extent cx="1318895" cy="1896110"/>
                  <wp:effectExtent l="0" t="0" r="1905" b="8890"/>
                  <wp:docPr id="4" name="Picture 4" descr="SSS-TEA_ACT_06_GrowingNewPlants_Spor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S-TEA_ACT_06_GrowingNewPlants_SporePri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895" cy="1896110"/>
                          </a:xfrm>
                          <a:prstGeom prst="rect">
                            <a:avLst/>
                          </a:prstGeom>
                          <a:noFill/>
                          <a:ln>
                            <a:noFill/>
                          </a:ln>
                        </pic:spPr>
                      </pic:pic>
                    </a:graphicData>
                  </a:graphic>
                </wp:inline>
              </w:drawing>
            </w:r>
          </w:p>
        </w:tc>
      </w:tr>
      <w:tr w:rsidR="00101E0C" w14:paraId="20FDC722" w14:textId="77777777">
        <w:tc>
          <w:tcPr>
            <w:tcW w:w="6588" w:type="dxa"/>
          </w:tcPr>
          <w:p w14:paraId="37C11504" w14:textId="77777777" w:rsidR="00101E0C" w:rsidRDefault="00101E0C" w:rsidP="00101E0C">
            <w:pPr>
              <w:numPr>
                <w:ilvl w:val="0"/>
                <w:numId w:val="15"/>
              </w:numPr>
            </w:pPr>
            <w:r>
              <w:lastRenderedPageBreak/>
              <w:t xml:space="preserve">Pour a little water into a sealable bag, add the pot, and seal. </w:t>
            </w:r>
          </w:p>
          <w:p w14:paraId="0550089B" w14:textId="77777777" w:rsidR="00101E0C" w:rsidRDefault="00101E0C" w:rsidP="00101E0C"/>
          <w:p w14:paraId="6A66E717" w14:textId="77777777" w:rsidR="00101E0C" w:rsidRDefault="00101E0C" w:rsidP="00101E0C">
            <w:pPr>
              <w:numPr>
                <w:ilvl w:val="0"/>
                <w:numId w:val="15"/>
              </w:numPr>
            </w:pPr>
            <w:r>
              <w:t>Seal the bag to keep moisture in and to keep mould spores out (see photo).</w:t>
            </w:r>
          </w:p>
          <w:p w14:paraId="08BC53D2" w14:textId="77777777" w:rsidR="00101E0C" w:rsidRDefault="00101E0C" w:rsidP="00101E0C"/>
          <w:p w14:paraId="4F0F0D08" w14:textId="54D536A9" w:rsidR="00101E0C" w:rsidRDefault="00101E0C" w:rsidP="005815D9">
            <w:pPr>
              <w:numPr>
                <w:ilvl w:val="0"/>
                <w:numId w:val="15"/>
              </w:numPr>
            </w:pPr>
            <w:r>
              <w:t xml:space="preserve">For the spores to germinate, they need 100% humidity, warmth and light. Place the pots in a warm, light area and leave them for a few weeks. </w:t>
            </w:r>
          </w:p>
        </w:tc>
        <w:tc>
          <w:tcPr>
            <w:tcW w:w="3267" w:type="dxa"/>
          </w:tcPr>
          <w:p w14:paraId="0F73DB7A" w14:textId="4EC26BA1" w:rsidR="00101E0C" w:rsidRDefault="00945E79" w:rsidP="00101E0C">
            <w:pPr>
              <w:jc w:val="right"/>
            </w:pPr>
            <w:bookmarkStart w:id="4" w:name="_GoBack"/>
            <w:r>
              <w:rPr>
                <w:noProof/>
                <w:lang w:val="en-US" w:eastAsia="en-US"/>
              </w:rPr>
              <w:drawing>
                <wp:inline distT="0" distB="0" distL="0" distR="0" wp14:anchorId="5656288B" wp14:editId="3D1A6FA1">
                  <wp:extent cx="1097423" cy="1328158"/>
                  <wp:effectExtent l="25400" t="25400" r="20320" b="18415"/>
                  <wp:docPr id="3" name="Picture 1" descr="SSS-TEA_ACT_06_GrowingNewPlants_Plastic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TEA_ACT_06_GrowingNewPlants_PlasticBag"/>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b="4070"/>
                          <a:stretch>
                            <a:fillRect/>
                          </a:stretch>
                        </pic:blipFill>
                        <pic:spPr bwMode="auto">
                          <a:xfrm>
                            <a:off x="0" y="0"/>
                            <a:ext cx="1105600" cy="1338054"/>
                          </a:xfrm>
                          <a:prstGeom prst="rect">
                            <a:avLst/>
                          </a:prstGeom>
                          <a:noFill/>
                          <a:ln w="6350" cmpd="sng">
                            <a:solidFill>
                              <a:srgbClr val="000000"/>
                            </a:solidFill>
                            <a:miter lim="800000"/>
                            <a:headEnd/>
                            <a:tailEnd/>
                          </a:ln>
                          <a:effectLst/>
                        </pic:spPr>
                      </pic:pic>
                    </a:graphicData>
                  </a:graphic>
                </wp:inline>
              </w:drawing>
            </w:r>
            <w:bookmarkEnd w:id="4"/>
          </w:p>
          <w:p w14:paraId="6AB79C8D" w14:textId="77777777" w:rsidR="00101E0C" w:rsidRDefault="00101E0C" w:rsidP="00101E0C">
            <w:pPr>
              <w:jc w:val="right"/>
            </w:pPr>
          </w:p>
        </w:tc>
      </w:tr>
      <w:tr w:rsidR="00101E0C" w14:paraId="56B73AC6" w14:textId="77777777">
        <w:tc>
          <w:tcPr>
            <w:tcW w:w="6588" w:type="dxa"/>
          </w:tcPr>
          <w:p w14:paraId="42CD2B22" w14:textId="77777777" w:rsidR="00101E0C" w:rsidRDefault="00101E0C" w:rsidP="00101E0C">
            <w:pPr>
              <w:numPr>
                <w:ilvl w:val="0"/>
                <w:numId w:val="15"/>
              </w:numPr>
            </w:pPr>
            <w:r>
              <w:t>After a few weeks, a green layer of fuzz should form on the soil (see photo). These are tiny prothalli – the small, heart-shaped gametophytes. Once fertilisation occurs, the first frond emerges from the underside of the gametophyte. The fern has moved into its sporophyte phase and will grow into the more recognisable fern. The fern still needs a warm, humid and light environment. Keep it in the plastic bag but only keep it partially sealed to allow some air circulation.</w:t>
            </w:r>
          </w:p>
          <w:p w14:paraId="53FC91A4" w14:textId="77777777" w:rsidR="00101E0C" w:rsidRDefault="00101E0C" w:rsidP="00101E0C"/>
          <w:p w14:paraId="1B6C15B3" w14:textId="77777777" w:rsidR="00101E0C" w:rsidRDefault="00101E0C" w:rsidP="00101E0C">
            <w:pPr>
              <w:numPr>
                <w:ilvl w:val="0"/>
                <w:numId w:val="15"/>
              </w:numPr>
            </w:pPr>
            <w:r>
              <w:t xml:space="preserve">Small ferns can be pricked out and potted into sterilised soil. Be patient, though. It can take several months to reach this stage. </w:t>
            </w:r>
          </w:p>
        </w:tc>
        <w:tc>
          <w:tcPr>
            <w:tcW w:w="3267" w:type="dxa"/>
          </w:tcPr>
          <w:p w14:paraId="1C8934B1" w14:textId="62F38DF9" w:rsidR="00101E0C" w:rsidRDefault="00945E79" w:rsidP="00101E0C">
            <w:pPr>
              <w:jc w:val="right"/>
            </w:pPr>
            <w:r>
              <w:rPr>
                <w:noProof/>
                <w:lang w:val="en-US" w:eastAsia="en-US"/>
              </w:rPr>
              <w:drawing>
                <wp:inline distT="0" distB="0" distL="0" distR="0" wp14:anchorId="425E453F" wp14:editId="424A98EA">
                  <wp:extent cx="1670732" cy="1558718"/>
                  <wp:effectExtent l="0" t="0" r="5715" b="0"/>
                  <wp:docPr id="1" name="Picture 2" descr="SSS-TEA_ACT_06_GrowingNewPlants_Germin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S-TEA_ACT_06_GrowingNewPlants_Germinat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8548" cy="1575340"/>
                          </a:xfrm>
                          <a:prstGeom prst="rect">
                            <a:avLst/>
                          </a:prstGeom>
                          <a:noFill/>
                          <a:ln>
                            <a:noFill/>
                          </a:ln>
                        </pic:spPr>
                      </pic:pic>
                    </a:graphicData>
                  </a:graphic>
                </wp:inline>
              </w:drawing>
            </w:r>
          </w:p>
        </w:tc>
      </w:tr>
    </w:tbl>
    <w:p w14:paraId="4E569AEA" w14:textId="77777777" w:rsidR="00101E0C" w:rsidRDefault="00101E0C" w:rsidP="00101E0C"/>
    <w:p w14:paraId="6B81ECCE" w14:textId="77777777" w:rsidR="00101E0C" w:rsidRPr="00401A92" w:rsidRDefault="00101E0C" w:rsidP="00101E0C">
      <w:pPr>
        <w:rPr>
          <w:b/>
          <w:i/>
        </w:rPr>
      </w:pPr>
      <w:bookmarkStart w:id="5" w:name="bulbils"/>
      <w:bookmarkEnd w:id="5"/>
      <w:r w:rsidRPr="00401A92">
        <w:rPr>
          <w:b/>
          <w:i/>
        </w:rPr>
        <w:t>Growing ferns from bulbils</w:t>
      </w:r>
    </w:p>
    <w:p w14:paraId="726686F4" w14:textId="77777777" w:rsidR="00101E0C" w:rsidRDefault="00101E0C" w:rsidP="00101E0C"/>
    <w:p w14:paraId="6254430A" w14:textId="604AC54F" w:rsidR="00101E0C" w:rsidRDefault="00945E79" w:rsidP="009650EC">
      <w:pPr>
        <w:numPr>
          <w:ilvl w:val="0"/>
          <w:numId w:val="25"/>
        </w:numPr>
      </w:pPr>
      <w:r w:rsidRPr="00401A92">
        <w:rPr>
          <w:i/>
          <w:noProof/>
          <w:lang w:val="en-US" w:eastAsia="en-US"/>
        </w:rPr>
        <w:drawing>
          <wp:anchor distT="0" distB="0" distL="114300" distR="114300" simplePos="0" relativeHeight="251659776" behindDoc="0" locked="0" layoutInCell="1" allowOverlap="0" wp14:anchorId="3593592E" wp14:editId="135FE116">
            <wp:simplePos x="0" y="0"/>
            <wp:positionH relativeFrom="column">
              <wp:posOffset>4209415</wp:posOffset>
            </wp:positionH>
            <wp:positionV relativeFrom="paragraph">
              <wp:posOffset>8890</wp:posOffset>
            </wp:positionV>
            <wp:extent cx="1905000" cy="1276350"/>
            <wp:effectExtent l="25400" t="25400" r="25400" b="19050"/>
            <wp:wrapSquare wrapText="left"/>
            <wp:docPr id="38" name="Picture 38" descr="SSS-TEA_ACT_06_GrowingNewPlantsWithoutSeeds_Bulb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SS-TEA_ACT_06_GrowingNewPlantsWithoutSeeds_Bulbils"/>
                    <pic:cNvPicPr>
                      <a:picLocks noChangeAspect="1" noChangeArrowheads="1"/>
                    </pic:cNvPicPr>
                  </pic:nvPicPr>
                  <pic:blipFill>
                    <a:blip r:embed="rId8">
                      <a:extLst>
                        <a:ext uri="{28A0092B-C50C-407E-A947-70E740481C1C}">
                          <a14:useLocalDpi xmlns:a14="http://schemas.microsoft.com/office/drawing/2010/main" val="0"/>
                        </a:ext>
                      </a:extLst>
                    </a:blip>
                    <a:srcRect l="1877"/>
                    <a:stretch>
                      <a:fillRect/>
                    </a:stretch>
                  </pic:blipFill>
                  <pic:spPr bwMode="auto">
                    <a:xfrm>
                      <a:off x="0" y="0"/>
                      <a:ext cx="1905000" cy="127635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101E0C" w:rsidRPr="00E85FB8">
        <w:t>Collect bulbils from the parent plant (see photo). Ensure part of the old frond is left attached.</w:t>
      </w:r>
    </w:p>
    <w:p w14:paraId="559CAEF9" w14:textId="77777777" w:rsidR="00101E0C" w:rsidRDefault="00101E0C" w:rsidP="00101E0C"/>
    <w:p w14:paraId="76F16636" w14:textId="77777777" w:rsidR="00101E0C" w:rsidRPr="00837ADB" w:rsidRDefault="00101E0C" w:rsidP="009650EC">
      <w:pPr>
        <w:numPr>
          <w:ilvl w:val="0"/>
          <w:numId w:val="25"/>
        </w:numPr>
      </w:pPr>
      <w:r>
        <w:t>Place the bulbils in a tray of soil. Keep the tray in a shaded, humid environment. Roots should form within a couple of weeks. Transfer the individual ferns to larger pots once good root systems develop.</w:t>
      </w:r>
    </w:p>
    <w:p w14:paraId="25EB2B11" w14:textId="77777777" w:rsidR="00101E0C" w:rsidRDefault="00101E0C" w:rsidP="00101E0C">
      <w:pPr>
        <w:jc w:val="right"/>
      </w:pPr>
    </w:p>
    <w:p w14:paraId="49DFF1FC" w14:textId="77777777" w:rsidR="00101E0C" w:rsidRPr="00401A92" w:rsidRDefault="00101E0C" w:rsidP="00101E0C">
      <w:pPr>
        <w:rPr>
          <w:b/>
          <w:i/>
        </w:rPr>
      </w:pPr>
      <w:bookmarkStart w:id="6" w:name="rhizomes"/>
      <w:bookmarkEnd w:id="6"/>
      <w:r w:rsidRPr="00401A92">
        <w:rPr>
          <w:b/>
          <w:i/>
        </w:rPr>
        <w:t>Growing plants from rhizomes</w:t>
      </w:r>
    </w:p>
    <w:p w14:paraId="2F531CFA" w14:textId="77777777" w:rsidR="00101E0C" w:rsidRDefault="00101E0C" w:rsidP="00101E0C"/>
    <w:p w14:paraId="228B60CA" w14:textId="3B02B166" w:rsidR="00101E0C" w:rsidRDefault="00945E79" w:rsidP="009650EC">
      <w:pPr>
        <w:numPr>
          <w:ilvl w:val="0"/>
          <w:numId w:val="26"/>
        </w:numPr>
      </w:pPr>
      <w:r>
        <w:rPr>
          <w:noProof/>
          <w:lang w:val="en-US" w:eastAsia="en-US"/>
        </w:rPr>
        <w:drawing>
          <wp:anchor distT="0" distB="0" distL="114300" distR="114300" simplePos="0" relativeHeight="251655680" behindDoc="0" locked="0" layoutInCell="1" allowOverlap="1" wp14:anchorId="70D104A3" wp14:editId="2B8C28B7">
            <wp:simplePos x="0" y="0"/>
            <wp:positionH relativeFrom="column">
              <wp:posOffset>4204970</wp:posOffset>
            </wp:positionH>
            <wp:positionV relativeFrom="paragraph">
              <wp:posOffset>18415</wp:posOffset>
            </wp:positionV>
            <wp:extent cx="1908175" cy="1287145"/>
            <wp:effectExtent l="25400" t="25400" r="22225" b="33655"/>
            <wp:wrapSquare wrapText="left"/>
            <wp:docPr id="18" name="Picture 18" descr="SSS-TEA_ACT_06_GrowingNewPlantsWithoutSeeds_Rhiz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SS-TEA_ACT_06_GrowingNewPlantsWithoutSeeds_Rhiz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28714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101E0C">
        <w:t xml:space="preserve">This is best done with plants already established in or around your school environment. A common garden plant, the New Zealand native iris </w:t>
      </w:r>
      <w:r w:rsidR="00101E0C" w:rsidRPr="00546381">
        <w:rPr>
          <w:i/>
        </w:rPr>
        <w:t>Libertia</w:t>
      </w:r>
      <w:r w:rsidR="00101E0C">
        <w:t xml:space="preserve"> sp., is ideal. Other plants to use are irises, canna lilies or bamboo.</w:t>
      </w:r>
      <w:r w:rsidR="00101E0C" w:rsidRPr="00CC1E01">
        <w:t xml:space="preserve"> </w:t>
      </w:r>
    </w:p>
    <w:p w14:paraId="580CE12D" w14:textId="77777777" w:rsidR="00101E0C" w:rsidRDefault="00101E0C" w:rsidP="00101E0C"/>
    <w:p w14:paraId="0127533E" w14:textId="77777777" w:rsidR="00101E0C" w:rsidRDefault="00101E0C" w:rsidP="009650EC">
      <w:pPr>
        <w:numPr>
          <w:ilvl w:val="0"/>
          <w:numId w:val="26"/>
        </w:numPr>
      </w:pPr>
      <w:r>
        <w:t>Locate a plant that reproduces via rhizomes. Look for any new plants growing around the parent plant. Use a sharp, clean spade or knife to dig out a new plant and remove it from the soil. Try to keep as much of the rhizome attached to the plant as possible.</w:t>
      </w:r>
    </w:p>
    <w:p w14:paraId="5CB12778" w14:textId="77777777" w:rsidR="00101E0C" w:rsidRDefault="00101E0C" w:rsidP="00101E0C"/>
    <w:p w14:paraId="13441E69" w14:textId="77777777" w:rsidR="00101E0C" w:rsidRDefault="00101E0C" w:rsidP="009650EC">
      <w:pPr>
        <w:numPr>
          <w:ilvl w:val="0"/>
          <w:numId w:val="26"/>
        </w:numPr>
      </w:pPr>
      <w:r>
        <w:t>Rinse the soil from the roots and rhizome. Point out the roots and the rhizome and discuss their purposes with the students.</w:t>
      </w:r>
    </w:p>
    <w:p w14:paraId="374F4BBB" w14:textId="77777777" w:rsidR="00101E0C" w:rsidRDefault="00101E0C" w:rsidP="00101E0C"/>
    <w:p w14:paraId="78191780" w14:textId="77777777" w:rsidR="00101E0C" w:rsidRDefault="00101E0C" w:rsidP="009650EC">
      <w:pPr>
        <w:numPr>
          <w:ilvl w:val="0"/>
          <w:numId w:val="26"/>
        </w:numPr>
      </w:pPr>
      <w:r>
        <w:t>Return the plant to the garden or plant it in a container.</w:t>
      </w:r>
    </w:p>
    <w:p w14:paraId="75A79025" w14:textId="77777777" w:rsidR="00101E0C" w:rsidRDefault="00101E0C" w:rsidP="00101E0C">
      <w:pPr>
        <w:rPr>
          <w:b/>
          <w:i/>
        </w:rPr>
      </w:pPr>
      <w:bookmarkStart w:id="7" w:name="stolons"/>
      <w:bookmarkEnd w:id="7"/>
    </w:p>
    <w:p w14:paraId="3851C504" w14:textId="77777777" w:rsidR="009650EC" w:rsidRDefault="009650EC" w:rsidP="00101E0C">
      <w:pPr>
        <w:rPr>
          <w:b/>
          <w:i/>
        </w:rPr>
      </w:pPr>
    </w:p>
    <w:p w14:paraId="340001BF" w14:textId="77777777" w:rsidR="009650EC" w:rsidRDefault="009650EC" w:rsidP="00101E0C">
      <w:pPr>
        <w:rPr>
          <w:b/>
          <w:i/>
        </w:rPr>
      </w:pPr>
    </w:p>
    <w:p w14:paraId="7F4FC750" w14:textId="77777777" w:rsidR="009650EC" w:rsidRDefault="009650EC" w:rsidP="00101E0C">
      <w:pPr>
        <w:rPr>
          <w:b/>
          <w:i/>
        </w:rPr>
      </w:pPr>
    </w:p>
    <w:p w14:paraId="329E3A7B" w14:textId="77777777" w:rsidR="00101E0C" w:rsidRPr="00401A92" w:rsidRDefault="00101E0C" w:rsidP="00101E0C">
      <w:pPr>
        <w:rPr>
          <w:b/>
          <w:i/>
        </w:rPr>
      </w:pPr>
      <w:r w:rsidRPr="00401A92">
        <w:rPr>
          <w:b/>
          <w:i/>
        </w:rPr>
        <w:lastRenderedPageBreak/>
        <w:t xml:space="preserve">Growing plants from </w:t>
      </w:r>
      <w:proofErr w:type="spellStart"/>
      <w:r w:rsidRPr="00401A92">
        <w:rPr>
          <w:b/>
          <w:i/>
        </w:rPr>
        <w:t>stolons</w:t>
      </w:r>
      <w:proofErr w:type="spellEnd"/>
    </w:p>
    <w:p w14:paraId="7B36423E" w14:textId="77777777" w:rsidR="009B3D6C" w:rsidRDefault="009B3D6C" w:rsidP="009B3D6C"/>
    <w:p w14:paraId="6B984240" w14:textId="48638ED9" w:rsidR="009B3D6C" w:rsidRDefault="00945E79" w:rsidP="009B3D6C">
      <w:pPr>
        <w:numPr>
          <w:ilvl w:val="0"/>
          <w:numId w:val="27"/>
        </w:numPr>
      </w:pPr>
      <w:r>
        <w:rPr>
          <w:noProof/>
          <w:lang w:val="en-US" w:eastAsia="en-US"/>
        </w:rPr>
        <w:drawing>
          <wp:anchor distT="0" distB="0" distL="114300" distR="114300" simplePos="0" relativeHeight="251656704" behindDoc="0" locked="0" layoutInCell="1" allowOverlap="1" wp14:anchorId="1DABD3A2" wp14:editId="4C71E4CE">
            <wp:simplePos x="0" y="0"/>
            <wp:positionH relativeFrom="column">
              <wp:posOffset>4206240</wp:posOffset>
            </wp:positionH>
            <wp:positionV relativeFrom="paragraph">
              <wp:posOffset>45720</wp:posOffset>
            </wp:positionV>
            <wp:extent cx="1905000" cy="1270000"/>
            <wp:effectExtent l="25400" t="25400" r="25400" b="25400"/>
            <wp:wrapSquare wrapText="left"/>
            <wp:docPr id="19" name="Picture 19" descr="SSS_TEA_ACT_06_GrowingNewPlantsWithoutSeeds_sto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S_TEA_ACT_06_GrowingNewPlantsWithoutSeeds_stol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101E0C">
        <w:t>This is best done with plants already established around your school environment. Strawberry plants are ideal.</w:t>
      </w:r>
    </w:p>
    <w:p w14:paraId="4B3289A9" w14:textId="77777777" w:rsidR="009B3D6C" w:rsidRDefault="00101E0C" w:rsidP="009B3D6C">
      <w:pPr>
        <w:ind w:left="360"/>
      </w:pPr>
      <w:r>
        <w:t xml:space="preserve"> </w:t>
      </w:r>
    </w:p>
    <w:p w14:paraId="6CD7EE56" w14:textId="77777777" w:rsidR="00101E0C" w:rsidRDefault="00101E0C" w:rsidP="009B3D6C">
      <w:pPr>
        <w:numPr>
          <w:ilvl w:val="0"/>
          <w:numId w:val="27"/>
        </w:numPr>
      </w:pPr>
      <w:r>
        <w:t>Find a young plantlet and dig it from the soil. Try to keep as much of the stolon attached to the plant as possible.</w:t>
      </w:r>
    </w:p>
    <w:p w14:paraId="32DF4032" w14:textId="77777777" w:rsidR="00101E0C" w:rsidRDefault="00101E0C" w:rsidP="00101E0C"/>
    <w:p w14:paraId="39AE87D2" w14:textId="77777777" w:rsidR="00101E0C" w:rsidRDefault="00101E0C" w:rsidP="009B3D6C">
      <w:pPr>
        <w:numPr>
          <w:ilvl w:val="0"/>
          <w:numId w:val="27"/>
        </w:numPr>
      </w:pPr>
      <w:r>
        <w:t>Rinse the soil from the roots. Point out the roots and the stolon and discuss their purposes with the students.</w:t>
      </w:r>
    </w:p>
    <w:p w14:paraId="779D4BF7" w14:textId="77777777" w:rsidR="00101E0C" w:rsidRDefault="00101E0C" w:rsidP="00101E0C"/>
    <w:p w14:paraId="68784A46" w14:textId="77777777" w:rsidR="00101E0C" w:rsidRDefault="00101E0C" w:rsidP="009B3D6C">
      <w:pPr>
        <w:numPr>
          <w:ilvl w:val="0"/>
          <w:numId w:val="27"/>
        </w:numPr>
      </w:pPr>
      <w:r>
        <w:t>Return the plant to the garden or plant it in a container.</w:t>
      </w:r>
    </w:p>
    <w:p w14:paraId="69C64FE5" w14:textId="77777777" w:rsidR="00101E0C" w:rsidRDefault="00101E0C" w:rsidP="00101E0C">
      <w:pPr>
        <w:rPr>
          <w:szCs w:val="20"/>
        </w:rPr>
      </w:pPr>
    </w:p>
    <w:p w14:paraId="77F3F6AE" w14:textId="77777777" w:rsidR="00101E0C" w:rsidRPr="00401A92" w:rsidRDefault="00101E0C" w:rsidP="00101E0C">
      <w:pPr>
        <w:rPr>
          <w:b/>
          <w:i/>
          <w:szCs w:val="20"/>
        </w:rPr>
      </w:pPr>
      <w:bookmarkStart w:id="8" w:name="tubers"/>
      <w:bookmarkEnd w:id="8"/>
      <w:r w:rsidRPr="00401A92">
        <w:rPr>
          <w:b/>
          <w:i/>
          <w:szCs w:val="20"/>
        </w:rPr>
        <w:t>Growing plants from tubers</w:t>
      </w:r>
    </w:p>
    <w:p w14:paraId="654B6007" w14:textId="77777777" w:rsidR="00101E0C" w:rsidRDefault="00101E0C" w:rsidP="00101E0C">
      <w:pPr>
        <w:rPr>
          <w:szCs w:val="20"/>
        </w:rPr>
      </w:pPr>
    </w:p>
    <w:p w14:paraId="17AFDF43" w14:textId="60F78837" w:rsidR="00101E0C" w:rsidRDefault="00945E79" w:rsidP="00DB7582">
      <w:pPr>
        <w:numPr>
          <w:ilvl w:val="0"/>
          <w:numId w:val="28"/>
        </w:numPr>
        <w:rPr>
          <w:szCs w:val="20"/>
        </w:rPr>
      </w:pPr>
      <w:r>
        <w:rPr>
          <w:noProof/>
          <w:lang w:val="en-US" w:eastAsia="en-US"/>
        </w:rPr>
        <w:drawing>
          <wp:anchor distT="0" distB="0" distL="114300" distR="114300" simplePos="0" relativeHeight="251657728" behindDoc="0" locked="0" layoutInCell="1" allowOverlap="1" wp14:anchorId="63E2AF69" wp14:editId="5A1B361B">
            <wp:simplePos x="0" y="0"/>
            <wp:positionH relativeFrom="column">
              <wp:posOffset>4206240</wp:posOffset>
            </wp:positionH>
            <wp:positionV relativeFrom="paragraph">
              <wp:posOffset>37465</wp:posOffset>
            </wp:positionV>
            <wp:extent cx="1905000" cy="1289050"/>
            <wp:effectExtent l="25400" t="25400" r="25400" b="31750"/>
            <wp:wrapSquare wrapText="left"/>
            <wp:docPr id="20" name="Picture 20" descr="SSS_TEA_ACT_06_GrowingNewPlantsWithoutSeeds_kumara_tu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SS_TEA_ACT_06_GrowingNewPlantsWithoutSeeds_kumara_tub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8905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101E0C">
        <w:rPr>
          <w:szCs w:val="20"/>
        </w:rPr>
        <w:t>Tubers are often divided into two groups: stem tubers and root tubers. Stem tubers produce shoots from buds – sometimes called eyes – from an underground stem. Root tubers produce their buds in a similar manner, but from the root of the plant. Potatoes are a common stem tuber. Kumara or dahlia flowers are examples of root tubers.</w:t>
      </w:r>
    </w:p>
    <w:p w14:paraId="5114C456" w14:textId="77777777" w:rsidR="00101E0C" w:rsidRDefault="00101E0C" w:rsidP="00101E0C">
      <w:pPr>
        <w:ind w:left="720"/>
        <w:rPr>
          <w:szCs w:val="20"/>
        </w:rPr>
      </w:pPr>
    </w:p>
    <w:p w14:paraId="24BCFD85" w14:textId="77777777" w:rsidR="00101E0C" w:rsidRDefault="00101E0C" w:rsidP="00DB7582">
      <w:pPr>
        <w:numPr>
          <w:ilvl w:val="0"/>
          <w:numId w:val="28"/>
        </w:numPr>
        <w:rPr>
          <w:szCs w:val="20"/>
        </w:rPr>
      </w:pPr>
      <w:r>
        <w:rPr>
          <w:szCs w:val="20"/>
        </w:rPr>
        <w:t xml:space="preserve">Collect </w:t>
      </w:r>
      <w:r w:rsidRPr="00CC1E01">
        <w:t>potatoes</w:t>
      </w:r>
      <w:r>
        <w:rPr>
          <w:szCs w:val="20"/>
        </w:rPr>
        <w:t xml:space="preserve"> or kumara that have sprouting buds. You can either leave the tubers in a dark, dry place to sprout further or prepare the tubers for planting. Divide the tuber into pieces, ensuring there is an eye on each piece. Both kumara and potatoes are frost tender, so in cold conditions, sprouts should be kept indoors. Both tubers make good container plants but note that some potatoes produce potentially poisonous green or white berries.</w:t>
      </w:r>
    </w:p>
    <w:p w14:paraId="0156AED6" w14:textId="77777777" w:rsidR="00101E0C" w:rsidRDefault="00101E0C" w:rsidP="00101E0C">
      <w:pPr>
        <w:rPr>
          <w:szCs w:val="20"/>
        </w:rPr>
      </w:pPr>
    </w:p>
    <w:p w14:paraId="757E0136" w14:textId="77777777" w:rsidR="00101E0C" w:rsidRDefault="00101E0C" w:rsidP="00DB7582">
      <w:pPr>
        <w:numPr>
          <w:ilvl w:val="0"/>
          <w:numId w:val="28"/>
        </w:numPr>
        <w:rPr>
          <w:szCs w:val="20"/>
        </w:rPr>
      </w:pPr>
      <w:r>
        <w:rPr>
          <w:szCs w:val="20"/>
        </w:rPr>
        <w:t xml:space="preserve">Dahlia tubers also bud, but these do not resemble eyes, like on a potato. Their appearance is more </w:t>
      </w:r>
      <w:r w:rsidRPr="00CC1E01">
        <w:t>like</w:t>
      </w:r>
      <w:r>
        <w:rPr>
          <w:szCs w:val="20"/>
        </w:rPr>
        <w:t xml:space="preserve"> ‘fingers’ growing off of the parent bulb. Divide the dahlia tuber as you would the kumara. They are best divided in the spring.</w:t>
      </w:r>
    </w:p>
    <w:p w14:paraId="7E015AAB" w14:textId="77777777" w:rsidR="00101E0C" w:rsidRDefault="00101E0C" w:rsidP="00101E0C">
      <w:pPr>
        <w:rPr>
          <w:szCs w:val="20"/>
        </w:rPr>
      </w:pPr>
    </w:p>
    <w:p w14:paraId="150046A3" w14:textId="77777777" w:rsidR="00101E0C" w:rsidRPr="00401A92" w:rsidRDefault="00101E0C" w:rsidP="00101E0C">
      <w:pPr>
        <w:tabs>
          <w:tab w:val="left" w:pos="3940"/>
        </w:tabs>
        <w:rPr>
          <w:b/>
          <w:i/>
          <w:szCs w:val="20"/>
        </w:rPr>
      </w:pPr>
      <w:bookmarkStart w:id="9" w:name="cuttings"/>
      <w:bookmarkEnd w:id="9"/>
      <w:r w:rsidRPr="00401A92">
        <w:rPr>
          <w:b/>
          <w:i/>
          <w:szCs w:val="20"/>
        </w:rPr>
        <w:t>Growing plants from cuttings</w:t>
      </w:r>
      <w:r w:rsidRPr="00401A92">
        <w:rPr>
          <w:b/>
          <w:i/>
          <w:szCs w:val="20"/>
        </w:rPr>
        <w:tab/>
      </w:r>
    </w:p>
    <w:p w14:paraId="46A2A013" w14:textId="77777777" w:rsidR="00101E0C" w:rsidRDefault="00101E0C" w:rsidP="00101E0C">
      <w:pPr>
        <w:rPr>
          <w:szCs w:val="20"/>
        </w:rPr>
      </w:pPr>
    </w:p>
    <w:p w14:paraId="67E3CFF8" w14:textId="5FFECAEA" w:rsidR="00101E0C" w:rsidRDefault="00945E79" w:rsidP="00DB7582">
      <w:pPr>
        <w:numPr>
          <w:ilvl w:val="0"/>
          <w:numId w:val="29"/>
        </w:numPr>
        <w:rPr>
          <w:szCs w:val="20"/>
        </w:rPr>
      </w:pPr>
      <w:r>
        <w:rPr>
          <w:noProof/>
          <w:lang w:val="en-US" w:eastAsia="en-US"/>
        </w:rPr>
        <w:drawing>
          <wp:anchor distT="0" distB="0" distL="114300" distR="114300" simplePos="0" relativeHeight="251658752" behindDoc="0" locked="0" layoutInCell="1" allowOverlap="1" wp14:anchorId="0A704CE1" wp14:editId="12E7C1B4">
            <wp:simplePos x="0" y="0"/>
            <wp:positionH relativeFrom="column">
              <wp:posOffset>4196715</wp:posOffset>
            </wp:positionH>
            <wp:positionV relativeFrom="paragraph">
              <wp:posOffset>49530</wp:posOffset>
            </wp:positionV>
            <wp:extent cx="1911350" cy="1276350"/>
            <wp:effectExtent l="25400" t="25400" r="19050" b="19050"/>
            <wp:wrapSquare wrapText="left"/>
            <wp:docPr id="21" name="Picture 21" descr="SSS_TEA_ACT_06_GrowingNewPlantsWithoutSeeds_Cu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S_TEA_ACT_06_GrowingNewPlantsWithoutSeeds_Cut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0" cy="127635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101E0C">
        <w:rPr>
          <w:szCs w:val="20"/>
        </w:rPr>
        <w:t>A cutting uses the stem or branch of a plant. A rooting hormone powder or gel will speed up the root growing process. It’s available in plant centres and most grocery stores. Geranium and hebes are ideal plants to use.</w:t>
      </w:r>
      <w:r w:rsidR="00101E0C" w:rsidRPr="00CC1E01">
        <w:t xml:space="preserve"> </w:t>
      </w:r>
    </w:p>
    <w:p w14:paraId="29AE397B" w14:textId="77777777" w:rsidR="00101E0C" w:rsidRDefault="00101E0C" w:rsidP="00101E0C">
      <w:pPr>
        <w:ind w:left="720"/>
        <w:rPr>
          <w:szCs w:val="20"/>
        </w:rPr>
      </w:pPr>
    </w:p>
    <w:p w14:paraId="1BDFFC1A" w14:textId="77777777" w:rsidR="00101E0C" w:rsidRDefault="00101E0C" w:rsidP="00DB7582">
      <w:pPr>
        <w:numPr>
          <w:ilvl w:val="0"/>
          <w:numId w:val="29"/>
        </w:numPr>
        <w:rPr>
          <w:szCs w:val="20"/>
        </w:rPr>
      </w:pPr>
      <w:r>
        <w:rPr>
          <w:szCs w:val="20"/>
        </w:rPr>
        <w:t>Find a node (bud) on the stem of an actively growing plant. The stem should be 7–15 cm long. Cut the stem directly underneath the node. Remove some of the leaves and any flowers or flower buds. The plant’s energy needs to go into producing roots.</w:t>
      </w:r>
    </w:p>
    <w:p w14:paraId="7AD731CE" w14:textId="77777777" w:rsidR="00101E0C" w:rsidRDefault="00101E0C" w:rsidP="00101E0C">
      <w:pPr>
        <w:rPr>
          <w:szCs w:val="20"/>
        </w:rPr>
      </w:pPr>
    </w:p>
    <w:p w14:paraId="2C9EAD2A" w14:textId="77777777" w:rsidR="00101E0C" w:rsidRDefault="00101E0C" w:rsidP="00DB7582">
      <w:pPr>
        <w:numPr>
          <w:ilvl w:val="0"/>
          <w:numId w:val="29"/>
        </w:numPr>
        <w:rPr>
          <w:szCs w:val="20"/>
        </w:rPr>
      </w:pPr>
      <w:r>
        <w:rPr>
          <w:szCs w:val="20"/>
        </w:rPr>
        <w:t xml:space="preserve">Dip the </w:t>
      </w:r>
      <w:r w:rsidRPr="00CC1E01">
        <w:t>base</w:t>
      </w:r>
      <w:r>
        <w:rPr>
          <w:szCs w:val="20"/>
        </w:rPr>
        <w:t xml:space="preserve"> of the cutting into water then into the rooting hormone.</w:t>
      </w:r>
    </w:p>
    <w:p w14:paraId="5E65EB83" w14:textId="77777777" w:rsidR="00101E0C" w:rsidRDefault="00101E0C" w:rsidP="00101E0C">
      <w:pPr>
        <w:rPr>
          <w:szCs w:val="20"/>
        </w:rPr>
      </w:pPr>
    </w:p>
    <w:p w14:paraId="0708F6D5" w14:textId="77777777" w:rsidR="00101E0C" w:rsidRDefault="00101E0C" w:rsidP="00DB7582">
      <w:pPr>
        <w:numPr>
          <w:ilvl w:val="0"/>
          <w:numId w:val="29"/>
        </w:numPr>
        <w:rPr>
          <w:szCs w:val="20"/>
        </w:rPr>
      </w:pPr>
      <w:r>
        <w:rPr>
          <w:szCs w:val="20"/>
        </w:rPr>
        <w:t xml:space="preserve">Plant the cutting in a container with a mix of pumice and peat or other seed-growing medium </w:t>
      </w:r>
      <w:r w:rsidRPr="00CC1E01">
        <w:t>that</w:t>
      </w:r>
      <w:r>
        <w:rPr>
          <w:szCs w:val="20"/>
        </w:rPr>
        <w:t xml:space="preserve"> allows for both good drainage and water retention. </w:t>
      </w:r>
    </w:p>
    <w:p w14:paraId="7DF1EE9D" w14:textId="77777777" w:rsidR="00101E0C" w:rsidRDefault="00101E0C" w:rsidP="00101E0C">
      <w:pPr>
        <w:rPr>
          <w:szCs w:val="20"/>
        </w:rPr>
      </w:pPr>
    </w:p>
    <w:p w14:paraId="455C07CD" w14:textId="77777777" w:rsidR="00101E0C" w:rsidRDefault="00101E0C" w:rsidP="00DB7582">
      <w:pPr>
        <w:numPr>
          <w:ilvl w:val="0"/>
          <w:numId w:val="29"/>
        </w:numPr>
        <w:rPr>
          <w:szCs w:val="20"/>
        </w:rPr>
      </w:pPr>
      <w:r>
        <w:rPr>
          <w:szCs w:val="20"/>
        </w:rPr>
        <w:t xml:space="preserve">Keep the </w:t>
      </w:r>
      <w:r w:rsidRPr="00CC1E01">
        <w:t>cutting</w:t>
      </w:r>
      <w:r>
        <w:rPr>
          <w:szCs w:val="20"/>
        </w:rPr>
        <w:t xml:space="preserve"> in a warm, light area. You can make a type of glasshouse by placing the cutting in a plastic bag. Do not let the bag touch the leaves.</w:t>
      </w:r>
    </w:p>
    <w:p w14:paraId="76A42C98" w14:textId="77777777" w:rsidR="00101E0C" w:rsidRDefault="00101E0C" w:rsidP="00101E0C">
      <w:pPr>
        <w:rPr>
          <w:szCs w:val="20"/>
        </w:rPr>
      </w:pPr>
    </w:p>
    <w:p w14:paraId="134FBD5B" w14:textId="77777777" w:rsidR="00101E0C" w:rsidRPr="009B1756" w:rsidRDefault="00101E0C" w:rsidP="00DB7582">
      <w:pPr>
        <w:numPr>
          <w:ilvl w:val="0"/>
          <w:numId w:val="29"/>
        </w:numPr>
        <w:rPr>
          <w:szCs w:val="20"/>
        </w:rPr>
      </w:pPr>
      <w:r>
        <w:rPr>
          <w:szCs w:val="20"/>
        </w:rPr>
        <w:t>Check the cutting for root growth after a week or so. Once it has sufficient roots, plant it outside or in a bigger pot.</w:t>
      </w:r>
    </w:p>
    <w:sectPr w:rsidR="00101E0C" w:rsidRPr="009B1756" w:rsidSect="00101E0C">
      <w:headerReference w:type="default" r:id="rId17"/>
      <w:footerReference w:type="default" r:id="rId1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BA56" w14:textId="77777777" w:rsidR="00B16E3D" w:rsidRDefault="00B16E3D">
      <w:r>
        <w:separator/>
      </w:r>
    </w:p>
  </w:endnote>
  <w:endnote w:type="continuationSeparator" w:id="0">
    <w:p w14:paraId="27DE0882" w14:textId="77777777" w:rsidR="00B16E3D" w:rsidRDefault="00B1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9606F" w14:textId="77777777" w:rsidR="009650EC" w:rsidRPr="005E307E" w:rsidRDefault="009650EC" w:rsidP="009650EC">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1EB56455" w14:textId="77777777" w:rsidR="00101E0C" w:rsidRPr="009650EC" w:rsidRDefault="009650EC" w:rsidP="009650EC">
    <w:pPr>
      <w:pStyle w:val="Footer"/>
      <w:ind w:right="360"/>
    </w:pPr>
    <w:hyperlink r:id="rId1" w:history="1">
      <w:r w:rsidRPr="005E307E">
        <w:rPr>
          <w:rStyle w:val="Hyperlink"/>
        </w:rPr>
        <w:t>http://sciencelearn.org.nz</w:t>
      </w:r>
    </w:hyperlink>
    <w:r w:rsidR="00101E0C" w:rsidRPr="009650EC">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D0F8E" w14:textId="77777777" w:rsidR="00B16E3D" w:rsidRDefault="00B16E3D">
      <w:r>
        <w:separator/>
      </w:r>
    </w:p>
  </w:footnote>
  <w:footnote w:type="continuationSeparator" w:id="0">
    <w:p w14:paraId="78453E56" w14:textId="77777777" w:rsidR="00B16E3D" w:rsidRDefault="00B16E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650EC" w:rsidRPr="00251C18" w14:paraId="28CFA7B9" w14:textId="77777777" w:rsidTr="00720C24">
      <w:tc>
        <w:tcPr>
          <w:tcW w:w="1980" w:type="dxa"/>
          <w:shd w:val="clear" w:color="auto" w:fill="auto"/>
        </w:tcPr>
        <w:p w14:paraId="23DD8E76" w14:textId="77777777" w:rsidR="009650EC" w:rsidRPr="00251C18" w:rsidRDefault="009650EC" w:rsidP="00720C24">
          <w:pPr>
            <w:pStyle w:val="Header"/>
            <w:tabs>
              <w:tab w:val="clear" w:pos="4320"/>
              <w:tab w:val="clear" w:pos="8640"/>
            </w:tabs>
            <w:rPr>
              <w:rFonts w:cs="Arial"/>
              <w:color w:val="3366FF"/>
              <w:sz w:val="20"/>
            </w:rPr>
          </w:pPr>
        </w:p>
      </w:tc>
      <w:tc>
        <w:tcPr>
          <w:tcW w:w="7654" w:type="dxa"/>
          <w:shd w:val="clear" w:color="auto" w:fill="auto"/>
          <w:vAlign w:val="center"/>
        </w:tcPr>
        <w:p w14:paraId="05AF1545" w14:textId="77777777" w:rsidR="009650EC" w:rsidRPr="00251C18" w:rsidRDefault="009650EC" w:rsidP="00720C24">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Growing new plants without seeds</w:t>
          </w:r>
        </w:p>
      </w:tc>
    </w:tr>
  </w:tbl>
  <w:p w14:paraId="41622BC4" w14:textId="0B4EDBBC" w:rsidR="009650EC" w:rsidRDefault="00945E79" w:rsidP="009650EC">
    <w:pPr>
      <w:pStyle w:val="Header"/>
      <w:rPr>
        <w:sz w:val="20"/>
      </w:rPr>
    </w:pPr>
    <w:r>
      <w:rPr>
        <w:noProof/>
        <w:lang w:val="en-US" w:eastAsia="en-US"/>
      </w:rPr>
      <w:drawing>
        <wp:anchor distT="0" distB="0" distL="114300" distR="114300" simplePos="0" relativeHeight="251657728" behindDoc="0" locked="0" layoutInCell="1" allowOverlap="1" wp14:anchorId="75D4FE85" wp14:editId="0F495502">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5C396" w14:textId="77777777" w:rsidR="00101E0C" w:rsidRPr="009650EC" w:rsidRDefault="00101E0C" w:rsidP="009650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B4E3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2302A"/>
    <w:multiLevelType w:val="hybridMultilevel"/>
    <w:tmpl w:val="DDE41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716DD6"/>
    <w:multiLevelType w:val="hybridMultilevel"/>
    <w:tmpl w:val="99664EB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A4C59"/>
    <w:multiLevelType w:val="hybridMultilevel"/>
    <w:tmpl w:val="77EAC99E"/>
    <w:lvl w:ilvl="0" w:tplc="A73664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8B4775"/>
    <w:multiLevelType w:val="hybridMultilevel"/>
    <w:tmpl w:val="3EE2DC5C"/>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2927766"/>
    <w:multiLevelType w:val="hybridMultilevel"/>
    <w:tmpl w:val="CBF05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nsid w:val="245C1666"/>
    <w:multiLevelType w:val="hybridMultilevel"/>
    <w:tmpl w:val="1AF0B73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0F83996"/>
    <w:multiLevelType w:val="hybridMultilevel"/>
    <w:tmpl w:val="1764C860"/>
    <w:lvl w:ilvl="0" w:tplc="DC22B1C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43706642"/>
    <w:multiLevelType w:val="hybridMultilevel"/>
    <w:tmpl w:val="1FF675C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4582B57"/>
    <w:multiLevelType w:val="hybridMultilevel"/>
    <w:tmpl w:val="DE6A1B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584C1B52"/>
    <w:multiLevelType w:val="hybridMultilevel"/>
    <w:tmpl w:val="CBFE5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9745E7"/>
    <w:multiLevelType w:val="hybridMultilevel"/>
    <w:tmpl w:val="85FC8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497782"/>
    <w:multiLevelType w:val="hybridMultilevel"/>
    <w:tmpl w:val="3216E126"/>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8F5F76"/>
    <w:multiLevelType w:val="hybridMultilevel"/>
    <w:tmpl w:val="FE8CDA44"/>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0B6599"/>
    <w:multiLevelType w:val="hybridMultilevel"/>
    <w:tmpl w:val="F280C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21"/>
  </w:num>
  <w:num w:numId="6">
    <w:abstractNumId w:val="15"/>
  </w:num>
  <w:num w:numId="7">
    <w:abstractNumId w:val="19"/>
  </w:num>
  <w:num w:numId="8">
    <w:abstractNumId w:val="16"/>
  </w:num>
  <w:num w:numId="9">
    <w:abstractNumId w:val="11"/>
  </w:num>
  <w:num w:numId="10">
    <w:abstractNumId w:val="14"/>
  </w:num>
  <w:num w:numId="11">
    <w:abstractNumId w:val="28"/>
  </w:num>
  <w:num w:numId="12">
    <w:abstractNumId w:val="22"/>
  </w:num>
  <w:num w:numId="13">
    <w:abstractNumId w:val="13"/>
  </w:num>
  <w:num w:numId="14">
    <w:abstractNumId w:val="12"/>
  </w:num>
  <w:num w:numId="15">
    <w:abstractNumId w:val="8"/>
  </w:num>
  <w:num w:numId="16">
    <w:abstractNumId w:val="1"/>
  </w:num>
  <w:num w:numId="17">
    <w:abstractNumId w:val="27"/>
  </w:num>
  <w:num w:numId="18">
    <w:abstractNumId w:val="25"/>
  </w:num>
  <w:num w:numId="19">
    <w:abstractNumId w:val="24"/>
  </w:num>
  <w:num w:numId="20">
    <w:abstractNumId w:val="20"/>
  </w:num>
  <w:num w:numId="21">
    <w:abstractNumId w:val="23"/>
  </w:num>
  <w:num w:numId="22">
    <w:abstractNumId w:val="0"/>
  </w:num>
  <w:num w:numId="23">
    <w:abstractNumId w:val="26"/>
  </w:num>
  <w:num w:numId="24">
    <w:abstractNumId w:val="6"/>
  </w:num>
  <w:num w:numId="25">
    <w:abstractNumId w:val="2"/>
  </w:num>
  <w:num w:numId="26">
    <w:abstractNumId w:val="18"/>
  </w:num>
  <w:num w:numId="27">
    <w:abstractNumId w:val="10"/>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01E0C"/>
    <w:rsid w:val="002D0FB7"/>
    <w:rsid w:val="003629C4"/>
    <w:rsid w:val="005815D9"/>
    <w:rsid w:val="006B7072"/>
    <w:rsid w:val="00720C24"/>
    <w:rsid w:val="00945E79"/>
    <w:rsid w:val="009650EC"/>
    <w:rsid w:val="009B3D6C"/>
    <w:rsid w:val="00B16E3D"/>
    <w:rsid w:val="00B536DB"/>
    <w:rsid w:val="00CC7049"/>
    <w:rsid w:val="00DB7582"/>
    <w:rsid w:val="00F8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079C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1273</Words>
  <Characters>7257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8513</CharactersWithSpaces>
  <SharedDoc>false</SharedDoc>
  <HLinks>
    <vt:vector size="60" baseType="variant">
      <vt:variant>
        <vt:i4>1835033</vt:i4>
      </vt:variant>
      <vt:variant>
        <vt:i4>24</vt:i4>
      </vt:variant>
      <vt:variant>
        <vt:i4>0</vt:i4>
      </vt:variant>
      <vt:variant>
        <vt:i4>5</vt:i4>
      </vt:variant>
      <vt:variant>
        <vt:lpwstr/>
      </vt:variant>
      <vt:variant>
        <vt:lpwstr>cuttings</vt:lpwstr>
      </vt:variant>
      <vt:variant>
        <vt:i4>6488164</vt:i4>
      </vt:variant>
      <vt:variant>
        <vt:i4>21</vt:i4>
      </vt:variant>
      <vt:variant>
        <vt:i4>0</vt:i4>
      </vt:variant>
      <vt:variant>
        <vt:i4>5</vt:i4>
      </vt:variant>
      <vt:variant>
        <vt:lpwstr/>
      </vt:variant>
      <vt:variant>
        <vt:lpwstr>tubers</vt:lpwstr>
      </vt:variant>
      <vt:variant>
        <vt:i4>7733363</vt:i4>
      </vt:variant>
      <vt:variant>
        <vt:i4>18</vt:i4>
      </vt:variant>
      <vt:variant>
        <vt:i4>0</vt:i4>
      </vt:variant>
      <vt:variant>
        <vt:i4>5</vt:i4>
      </vt:variant>
      <vt:variant>
        <vt:lpwstr/>
      </vt:variant>
      <vt:variant>
        <vt:lpwstr>stolons</vt:lpwstr>
      </vt:variant>
      <vt:variant>
        <vt:i4>786449</vt:i4>
      </vt:variant>
      <vt:variant>
        <vt:i4>15</vt:i4>
      </vt:variant>
      <vt:variant>
        <vt:i4>0</vt:i4>
      </vt:variant>
      <vt:variant>
        <vt:i4>5</vt:i4>
      </vt:variant>
      <vt:variant>
        <vt:lpwstr/>
      </vt:variant>
      <vt:variant>
        <vt:lpwstr>rhizomes</vt:lpwstr>
      </vt:variant>
      <vt:variant>
        <vt:i4>8061031</vt:i4>
      </vt:variant>
      <vt:variant>
        <vt:i4>12</vt:i4>
      </vt:variant>
      <vt:variant>
        <vt:i4>0</vt:i4>
      </vt:variant>
      <vt:variant>
        <vt:i4>5</vt:i4>
      </vt:variant>
      <vt:variant>
        <vt:lpwstr/>
      </vt:variant>
      <vt:variant>
        <vt:lpwstr>bulbils</vt:lpwstr>
      </vt:variant>
      <vt:variant>
        <vt:i4>7405689</vt:i4>
      </vt:variant>
      <vt:variant>
        <vt:i4>9</vt:i4>
      </vt:variant>
      <vt:variant>
        <vt:i4>0</vt:i4>
      </vt:variant>
      <vt:variant>
        <vt:i4>5</vt:i4>
      </vt:variant>
      <vt:variant>
        <vt:lpwstr/>
      </vt:variant>
      <vt:variant>
        <vt:lpwstr>spores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4</cp:revision>
  <cp:lastPrinted>2013-05-08T03:43:00Z</cp:lastPrinted>
  <dcterms:created xsi:type="dcterms:W3CDTF">2017-03-21T19:55:00Z</dcterms:created>
  <dcterms:modified xsi:type="dcterms:W3CDTF">2017-03-21T19:59:00Z</dcterms:modified>
</cp:coreProperties>
</file>