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632CBBA" w14:textId="77777777" w:rsidR="00331902" w:rsidRDefault="0038569E">
      <w:pPr>
        <w:jc w:val="center"/>
        <w:rPr>
          <w:b/>
          <w:sz w:val="24"/>
          <w:szCs w:val="24"/>
        </w:rPr>
      </w:pPr>
      <w:bookmarkStart w:id="0" w:name="_heading=h.1t3h5sf" w:colFirst="0" w:colLast="0"/>
      <w:bookmarkEnd w:id="0"/>
      <w:r>
        <w:rPr>
          <w:b/>
          <w:sz w:val="24"/>
          <w:szCs w:val="24"/>
        </w:rPr>
        <w:t>ACTIVITY: Water in the Waikato</w:t>
      </w:r>
    </w:p>
    <w:p w14:paraId="05BE77BD" w14:textId="77777777" w:rsidR="00331902" w:rsidRDefault="00331902">
      <w:pPr>
        <w:rPr>
          <w:color w:val="FF0000"/>
        </w:rPr>
      </w:pPr>
    </w:p>
    <w:p w14:paraId="770446FA" w14:textId="77777777" w:rsidR="00331902" w:rsidRDefault="0038569E">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7A23E34C" w14:textId="77777777" w:rsidR="00331902" w:rsidRDefault="00331902">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DD3CBD3" w14:textId="77777777" w:rsidR="00331902" w:rsidRDefault="0038569E">
      <w:pPr>
        <w:pBdr>
          <w:top w:val="single" w:sz="4" w:space="1" w:color="000000"/>
          <w:left w:val="single" w:sz="4" w:space="4" w:color="000000"/>
          <w:bottom w:val="single" w:sz="4" w:space="1" w:color="000000"/>
          <w:right w:val="single" w:sz="4" w:space="4" w:color="000000"/>
        </w:pBdr>
      </w:pPr>
      <w:r>
        <w:t>In this activity, students explore the major freshwater features and sources of water for the Waikato regions.</w:t>
      </w:r>
    </w:p>
    <w:p w14:paraId="513F492C" w14:textId="77777777" w:rsidR="00331902" w:rsidRDefault="00331902">
      <w:pPr>
        <w:pBdr>
          <w:top w:val="single" w:sz="4" w:space="1" w:color="000000"/>
          <w:left w:val="single" w:sz="4" w:space="4" w:color="000000"/>
          <w:bottom w:val="single" w:sz="4" w:space="1" w:color="000000"/>
          <w:right w:val="single" w:sz="4" w:space="4" w:color="000000"/>
        </w:pBdr>
        <w:rPr>
          <w:b/>
        </w:rPr>
      </w:pPr>
    </w:p>
    <w:p w14:paraId="03E70FEE" w14:textId="77777777" w:rsidR="00331902" w:rsidRDefault="0038569E">
      <w:pPr>
        <w:pBdr>
          <w:top w:val="single" w:sz="4" w:space="1" w:color="000000"/>
          <w:left w:val="single" w:sz="4" w:space="4" w:color="000000"/>
          <w:bottom w:val="single" w:sz="4" w:space="1" w:color="000000"/>
          <w:right w:val="single" w:sz="4" w:space="4" w:color="000000"/>
        </w:pBdr>
      </w:pPr>
      <w:r>
        <w:t>By the end of this activity, students should be able to:</w:t>
      </w:r>
    </w:p>
    <w:p w14:paraId="525AC300" w14:textId="77777777" w:rsidR="00331902" w:rsidRDefault="0038569E">
      <w:pPr>
        <w:numPr>
          <w:ilvl w:val="0"/>
          <w:numId w:val="28"/>
        </w:numPr>
        <w:pBdr>
          <w:top w:val="single" w:sz="4" w:space="1" w:color="000000"/>
          <w:left w:val="single" w:sz="4" w:space="4" w:color="000000"/>
          <w:bottom w:val="single" w:sz="4" w:space="1" w:color="000000"/>
          <w:right w:val="single" w:sz="4" w:space="4" w:color="000000"/>
        </w:pBdr>
      </w:pPr>
      <w:r>
        <w:t xml:space="preserve">recognise major water bodies in the region </w:t>
      </w:r>
    </w:p>
    <w:p w14:paraId="7EF7B0E9" w14:textId="77777777" w:rsidR="00331902" w:rsidRDefault="0038569E">
      <w:pPr>
        <w:numPr>
          <w:ilvl w:val="0"/>
          <w:numId w:val="28"/>
        </w:numPr>
        <w:pBdr>
          <w:top w:val="single" w:sz="4" w:space="1" w:color="000000"/>
          <w:left w:val="single" w:sz="4" w:space="4" w:color="000000"/>
          <w:bottom w:val="single" w:sz="4" w:space="1" w:color="000000"/>
          <w:right w:val="single" w:sz="4" w:space="4" w:color="000000"/>
        </w:pBdr>
      </w:pPr>
      <w:r>
        <w:t>identify water sources for Waikato.</w:t>
      </w:r>
    </w:p>
    <w:p w14:paraId="7F4AD9A5" w14:textId="77777777" w:rsidR="00331902" w:rsidRDefault="00331902"/>
    <w:p w14:paraId="758C8AA5" w14:textId="77777777" w:rsidR="004065CE" w:rsidRDefault="004065CE">
      <w:pPr>
        <w:rPr>
          <w:b/>
        </w:rPr>
      </w:pPr>
    </w:p>
    <w:p w14:paraId="2BAFD7F3" w14:textId="77777777" w:rsidR="00331902" w:rsidRDefault="0038569E">
      <w:pPr>
        <w:rPr>
          <w:b/>
        </w:rPr>
      </w:pPr>
      <w:r>
        <w:rPr>
          <w:b/>
        </w:rPr>
        <w:t>For teachers</w:t>
      </w:r>
    </w:p>
    <w:p w14:paraId="13FC506F" w14:textId="77777777" w:rsidR="00331902" w:rsidRDefault="00331902">
      <w:pPr>
        <w:rPr>
          <w:b/>
        </w:rPr>
      </w:pPr>
    </w:p>
    <w:p w14:paraId="51A66CEB" w14:textId="77777777" w:rsidR="00331902" w:rsidRDefault="0038569E">
      <w:pPr>
        <w:rPr>
          <w:b/>
          <w:i/>
        </w:rPr>
      </w:pPr>
      <w:bookmarkStart w:id="1" w:name="Intro"/>
      <w:bookmarkEnd w:id="1"/>
      <w:r>
        <w:rPr>
          <w:b/>
          <w:i/>
        </w:rPr>
        <w:t>Introduction/background</w:t>
      </w:r>
    </w:p>
    <w:p w14:paraId="78AD4EDB" w14:textId="77777777" w:rsidR="00331902" w:rsidRDefault="00331902"/>
    <w:p w14:paraId="2BB71F72" w14:textId="77777777" w:rsidR="00331902" w:rsidRDefault="0038569E">
      <w:r>
        <w:t>The Waikato River dominates the landscape and provides inspiration for many pūrākau and stories, activities and restoration efforts. Water always runs downhill, from mountains to sea. In the Waikato, freshwater that contributes to the Waikato River starts its journey in the catchment around Lake Taupō. The Waikato River receives water from other sources along the way to Port Waikato – groundwater, precipitation and from smaller tributaries. The Waikato River is a huge source of freshwater for both the Waikato and Auckland regions. The water from the river needs to be treated to make it safe to drink.</w:t>
      </w:r>
    </w:p>
    <w:p w14:paraId="2B3E23DE" w14:textId="77777777" w:rsidR="00331902" w:rsidRDefault="00331902"/>
    <w:p w14:paraId="09F2D21F" w14:textId="77777777" w:rsidR="00331902" w:rsidRDefault="0038569E">
      <w:r>
        <w:t>These Hub resources provide useful background information about catchments:</w:t>
      </w:r>
    </w:p>
    <w:p w14:paraId="437393E7" w14:textId="77777777" w:rsidR="00331902" w:rsidRPr="004065CE" w:rsidRDefault="00836DD3" w:rsidP="004065CE">
      <w:pPr>
        <w:pStyle w:val="ListParagraph"/>
        <w:numPr>
          <w:ilvl w:val="0"/>
          <w:numId w:val="35"/>
        </w:numPr>
      </w:pPr>
      <w:hyperlink r:id="rId8">
        <w:r w:rsidR="0038569E" w:rsidRPr="004065CE">
          <w:rPr>
            <w:rStyle w:val="Hyperlink"/>
          </w:rPr>
          <w:t>Water catchments</w:t>
        </w:r>
      </w:hyperlink>
      <w:r w:rsidR="0038569E" w:rsidRPr="004065CE">
        <w:t xml:space="preserve"> – general information about catchments using the Waikato River catchment as the context.</w:t>
      </w:r>
    </w:p>
    <w:p w14:paraId="43FDD7F0" w14:textId="77777777" w:rsidR="00331902" w:rsidRPr="004065CE" w:rsidRDefault="00836DD3" w:rsidP="004065CE">
      <w:pPr>
        <w:pStyle w:val="ListParagraph"/>
        <w:numPr>
          <w:ilvl w:val="0"/>
          <w:numId w:val="35"/>
        </w:numPr>
      </w:pPr>
      <w:hyperlink r:id="rId9">
        <w:r w:rsidR="0038569E" w:rsidRPr="004065CE">
          <w:rPr>
            <w:rStyle w:val="Hyperlink"/>
          </w:rPr>
          <w:t>Water flows and catchments</w:t>
        </w:r>
      </w:hyperlink>
      <w:r w:rsidR="0038569E" w:rsidRPr="004065CE">
        <w:t xml:space="preserve"> – a curation of water catchment resources.</w:t>
      </w:r>
    </w:p>
    <w:p w14:paraId="7C51F5EA" w14:textId="77777777" w:rsidR="00331902" w:rsidRPr="004065CE" w:rsidRDefault="00836DD3" w:rsidP="004065CE">
      <w:pPr>
        <w:pStyle w:val="ListParagraph"/>
        <w:numPr>
          <w:ilvl w:val="0"/>
          <w:numId w:val="35"/>
        </w:numPr>
      </w:pPr>
      <w:hyperlink r:id="rId10">
        <w:r w:rsidR="0038569E" w:rsidRPr="004065CE">
          <w:rPr>
            <w:rStyle w:val="Hyperlink"/>
          </w:rPr>
          <w:t>Water in the Waikato region</w:t>
        </w:r>
      </w:hyperlink>
      <w:r w:rsidR="0038569E" w:rsidRPr="004065CE">
        <w:t xml:space="preserve"> – regional Waikato focus.</w:t>
      </w:r>
    </w:p>
    <w:p w14:paraId="6F540924" w14:textId="77777777" w:rsidR="00331902" w:rsidRDefault="0038569E">
      <w:r>
        <w:t xml:space="preserve"> </w:t>
      </w:r>
    </w:p>
    <w:p w14:paraId="05EFA317" w14:textId="77777777" w:rsidR="00331902" w:rsidRDefault="0038569E">
      <w:pPr>
        <w:spacing w:before="40"/>
      </w:pPr>
      <w:bookmarkStart w:id="2" w:name="Watercollection"/>
      <w:bookmarkEnd w:id="2"/>
      <w:r>
        <w:rPr>
          <w:b/>
          <w:i/>
        </w:rPr>
        <w:t>Water collection</w:t>
      </w:r>
      <w:r>
        <w:t xml:space="preserve"> </w:t>
      </w:r>
    </w:p>
    <w:p w14:paraId="55506A51" w14:textId="77777777" w:rsidR="00331902" w:rsidRDefault="00331902"/>
    <w:p w14:paraId="090B91C7" w14:textId="77777777" w:rsidR="00331902" w:rsidRDefault="0038569E">
      <w:r>
        <w:t xml:space="preserve">There are a variety of methods used around the Waikato region to collect water from water sources to use for drinking water. In rural areas, people supply their own water through bores, rainwater tanks or springs. In urban areas, there is a town supply, which is provided by the council. The town supply collects water from rivers, streams, springs or bores and transports it to a water treatment plant for cleaning and then distribution. </w:t>
      </w:r>
    </w:p>
    <w:p w14:paraId="1BE4256F" w14:textId="77777777" w:rsidR="00331902" w:rsidRDefault="00331902">
      <w:pPr>
        <w:spacing w:before="40"/>
      </w:pPr>
    </w:p>
    <w:p w14:paraId="1A7CD843" w14:textId="77777777" w:rsidR="00331902" w:rsidRDefault="0038569E">
      <w:pPr>
        <w:spacing w:before="40"/>
        <w:rPr>
          <w:i/>
        </w:rPr>
      </w:pPr>
      <w:bookmarkStart w:id="3" w:name="Watersource"/>
      <w:bookmarkEnd w:id="3"/>
      <w:r>
        <w:rPr>
          <w:b/>
          <w:i/>
        </w:rPr>
        <w:t>Water source collection areas in Hamilton City, Waitomo and Waipā districts</w:t>
      </w:r>
      <w:r>
        <w:rPr>
          <w:i/>
        </w:rPr>
        <w:t xml:space="preserve"> </w:t>
      </w:r>
    </w:p>
    <w:p w14:paraId="42813A03" w14:textId="77777777" w:rsidR="00331902" w:rsidRDefault="00331902"/>
    <w:p w14:paraId="729B5D5A" w14:textId="77777777" w:rsidR="00331902" w:rsidRDefault="0038569E">
      <w:r>
        <w:t xml:space="preserve">For each of the districts, the pipe network receives water from different places and distributes it to our taps. </w:t>
      </w:r>
    </w:p>
    <w:p w14:paraId="4D5944D9" w14:textId="77777777" w:rsidR="00331902" w:rsidRDefault="0038569E">
      <w:pPr>
        <w:numPr>
          <w:ilvl w:val="0"/>
          <w:numId w:val="23"/>
        </w:numPr>
      </w:pPr>
      <w:r>
        <w:t xml:space="preserve">Hamilton City Council: 100% comes from the Waikato River collected at </w:t>
      </w:r>
      <w:proofErr w:type="spellStart"/>
      <w:r>
        <w:t>Waiora</w:t>
      </w:r>
      <w:proofErr w:type="spellEnd"/>
      <w:r>
        <w:t xml:space="preserve"> Terrace, Fitzroy. </w:t>
      </w:r>
    </w:p>
    <w:p w14:paraId="74B31C1C" w14:textId="77777777" w:rsidR="00331902" w:rsidRDefault="0038569E">
      <w:pPr>
        <w:numPr>
          <w:ilvl w:val="0"/>
          <w:numId w:val="23"/>
        </w:numPr>
      </w:pPr>
      <w:r>
        <w:t xml:space="preserve">Waipā District Council: 62% comes from the Waikato River (from the water treatment plant at Parallel Road), 33% comes from </w:t>
      </w:r>
      <w:proofErr w:type="spellStart"/>
      <w:r>
        <w:t>Mangauika</w:t>
      </w:r>
      <w:proofErr w:type="spellEnd"/>
      <w:r>
        <w:t xml:space="preserve"> Stream, Mount </w:t>
      </w:r>
      <w:proofErr w:type="spellStart"/>
      <w:r>
        <w:t>Pirongia</w:t>
      </w:r>
      <w:proofErr w:type="spellEnd"/>
      <w:r>
        <w:t xml:space="preserve"> (</w:t>
      </w:r>
      <w:proofErr w:type="spellStart"/>
      <w:r>
        <w:t>Te</w:t>
      </w:r>
      <w:proofErr w:type="spellEnd"/>
      <w:r>
        <w:t xml:space="preserve"> Awamutu and </w:t>
      </w:r>
      <w:proofErr w:type="spellStart"/>
      <w:r>
        <w:t>Pirongia</w:t>
      </w:r>
      <w:proofErr w:type="spellEnd"/>
      <w:r>
        <w:t>) and 5% comes from bores from an aquifer (</w:t>
      </w:r>
      <w:proofErr w:type="spellStart"/>
      <w:r>
        <w:t>Kihikihi</w:t>
      </w:r>
      <w:proofErr w:type="spellEnd"/>
      <w:r>
        <w:t xml:space="preserve">). </w:t>
      </w:r>
    </w:p>
    <w:p w14:paraId="164A51DD" w14:textId="77777777" w:rsidR="00331902" w:rsidRDefault="0038569E">
      <w:pPr>
        <w:numPr>
          <w:ilvl w:val="0"/>
          <w:numId w:val="32"/>
        </w:numPr>
      </w:pPr>
      <w:r>
        <w:t xml:space="preserve">Waitomo District Council: Water sources include </w:t>
      </w:r>
      <w:proofErr w:type="spellStart"/>
      <w:r>
        <w:t>Mangaokewa</w:t>
      </w:r>
      <w:proofErr w:type="spellEnd"/>
      <w:r>
        <w:t xml:space="preserve"> Stream (</w:t>
      </w:r>
      <w:proofErr w:type="spellStart"/>
      <w:r>
        <w:t>Te</w:t>
      </w:r>
      <w:proofErr w:type="spellEnd"/>
      <w:r>
        <w:t xml:space="preserve"> </w:t>
      </w:r>
      <w:proofErr w:type="spellStart"/>
      <w:r>
        <w:t>Kuiti</w:t>
      </w:r>
      <w:proofErr w:type="spellEnd"/>
      <w:r>
        <w:t xml:space="preserve">), Piopio (surface and underground stream) and </w:t>
      </w:r>
      <w:proofErr w:type="spellStart"/>
      <w:r>
        <w:t>Mokau</w:t>
      </w:r>
      <w:proofErr w:type="spellEnd"/>
      <w:r>
        <w:t xml:space="preserve"> spring. </w:t>
      </w:r>
    </w:p>
    <w:p w14:paraId="3C335025" w14:textId="77777777" w:rsidR="00331902" w:rsidRDefault="00331902"/>
    <w:p w14:paraId="17967283" w14:textId="77777777" w:rsidR="00331902" w:rsidRDefault="0038569E">
      <w:pPr>
        <w:rPr>
          <w:b/>
          <w:i/>
        </w:rPr>
      </w:pPr>
      <w:r>
        <w:rPr>
          <w:b/>
          <w:i/>
        </w:rPr>
        <w:t>What you need</w:t>
      </w:r>
    </w:p>
    <w:p w14:paraId="01B3C19E" w14:textId="77777777" w:rsidR="00331902" w:rsidRDefault="00331902"/>
    <w:p w14:paraId="68177C73" w14:textId="77777777" w:rsidR="00331902" w:rsidRPr="004065CE" w:rsidRDefault="0038569E" w:rsidP="004065CE">
      <w:pPr>
        <w:pStyle w:val="ListParagraph"/>
        <w:numPr>
          <w:ilvl w:val="0"/>
          <w:numId w:val="34"/>
        </w:numPr>
      </w:pPr>
      <w:r>
        <w:t xml:space="preserve">Online map, such </w:t>
      </w:r>
      <w:r w:rsidRPr="004065CE">
        <w:t xml:space="preserve">as </w:t>
      </w:r>
      <w:hyperlink r:id="rId11">
        <w:r w:rsidRPr="004065CE">
          <w:rPr>
            <w:rStyle w:val="Hyperlink"/>
          </w:rPr>
          <w:t xml:space="preserve">NZ </w:t>
        </w:r>
        <w:proofErr w:type="spellStart"/>
        <w:r w:rsidRPr="004065CE">
          <w:rPr>
            <w:rStyle w:val="Hyperlink"/>
          </w:rPr>
          <w:t>Topo</w:t>
        </w:r>
        <w:proofErr w:type="spellEnd"/>
        <w:r w:rsidRPr="004065CE">
          <w:rPr>
            <w:rStyle w:val="Hyperlink"/>
          </w:rPr>
          <w:t xml:space="preserve"> Map</w:t>
        </w:r>
      </w:hyperlink>
      <w:r w:rsidRPr="004065CE">
        <w:t xml:space="preserve"> or </w:t>
      </w:r>
      <w:hyperlink r:id="rId12">
        <w:r w:rsidRPr="004065CE">
          <w:rPr>
            <w:rStyle w:val="Hyperlink"/>
          </w:rPr>
          <w:t>Google Maps</w:t>
        </w:r>
      </w:hyperlink>
      <w:r w:rsidRPr="004065CE">
        <w:t>, to identify water features of interest or</w:t>
      </w:r>
    </w:p>
    <w:p w14:paraId="680E2E81" w14:textId="3F11782A" w:rsidR="00331902" w:rsidRPr="004065CE" w:rsidRDefault="00836DD3" w:rsidP="000C3F6C">
      <w:pPr>
        <w:pStyle w:val="ListParagraph"/>
        <w:ind w:left="360"/>
      </w:pPr>
      <w:hyperlink w:anchor="WaikatoWaterFeatures" w:history="1">
        <w:r w:rsidR="0038569E" w:rsidRPr="00B514B9">
          <w:rPr>
            <w:rStyle w:val="Hyperlink"/>
          </w:rPr>
          <w:t>Waikato region water features</w:t>
        </w:r>
      </w:hyperlink>
      <w:r w:rsidR="0038569E" w:rsidRPr="004065CE">
        <w:t xml:space="preserve"> – or </w:t>
      </w:r>
      <w:hyperlink r:id="rId13" w:history="1">
        <w:r w:rsidR="0038569E" w:rsidRPr="004705AE">
          <w:rPr>
            <w:rStyle w:val="Hyperlink"/>
          </w:rPr>
          <w:t>download as a PDF</w:t>
        </w:r>
      </w:hyperlink>
    </w:p>
    <w:p w14:paraId="031AFCD5" w14:textId="552D0FCF" w:rsidR="00331902" w:rsidRPr="004065CE" w:rsidRDefault="00114EB3" w:rsidP="004065CE">
      <w:pPr>
        <w:pStyle w:val="ListParagraph"/>
        <w:numPr>
          <w:ilvl w:val="0"/>
          <w:numId w:val="34"/>
        </w:numPr>
      </w:pPr>
      <w:hyperlink w:anchor="bookmark=id.1t3h5sf" w:history="1">
        <w:r w:rsidR="0038569E" w:rsidRPr="00114EB3">
          <w:rPr>
            <w:rStyle w:val="Hyperlink"/>
          </w:rPr>
          <w:t>Find</w:t>
        </w:r>
        <w:r w:rsidR="0038569E" w:rsidRPr="00114EB3">
          <w:rPr>
            <w:rStyle w:val="Hyperlink"/>
          </w:rPr>
          <w:t xml:space="preserve"> </w:t>
        </w:r>
        <w:r w:rsidR="0038569E" w:rsidRPr="00114EB3">
          <w:rPr>
            <w:rStyle w:val="Hyperlink"/>
          </w:rPr>
          <w:t>the Waikato water features</w:t>
        </w:r>
      </w:hyperlink>
      <w:r w:rsidR="0038569E" w:rsidRPr="004065CE">
        <w:t xml:space="preserve"> </w:t>
      </w:r>
    </w:p>
    <w:p w14:paraId="3D62356C" w14:textId="77777777" w:rsidR="00331902" w:rsidRDefault="00836DD3">
      <w:pPr>
        <w:numPr>
          <w:ilvl w:val="0"/>
          <w:numId w:val="7"/>
        </w:numPr>
      </w:pPr>
      <w:hyperlink w:anchor="SourceDrinkingWaterHamilton">
        <w:r w:rsidR="0038569E">
          <w:rPr>
            <w:color w:val="0000FF"/>
            <w:u w:val="single"/>
          </w:rPr>
          <w:t>Source of drinking water for Hamilton</w:t>
        </w:r>
      </w:hyperlink>
      <w:r w:rsidR="0038569E">
        <w:t xml:space="preserve"> – or </w:t>
      </w:r>
      <w:hyperlink r:id="rId14" w:history="1">
        <w:r w:rsidR="0038569E" w:rsidRPr="004705AE">
          <w:rPr>
            <w:rStyle w:val="Hyperlink"/>
          </w:rPr>
          <w:t>download as a PDF</w:t>
        </w:r>
      </w:hyperlink>
    </w:p>
    <w:p w14:paraId="7BA832FF" w14:textId="77777777" w:rsidR="00331902" w:rsidRDefault="00836DD3">
      <w:pPr>
        <w:numPr>
          <w:ilvl w:val="0"/>
          <w:numId w:val="7"/>
        </w:numPr>
      </w:pPr>
      <w:hyperlink w:anchor="SourceDrinkingWaterWaipa">
        <w:r w:rsidR="0038569E">
          <w:rPr>
            <w:color w:val="0000FF"/>
            <w:u w:val="single"/>
          </w:rPr>
          <w:t>Sources of drinking water for the Waipā district</w:t>
        </w:r>
      </w:hyperlink>
      <w:r w:rsidR="0038569E">
        <w:t xml:space="preserve"> – or </w:t>
      </w:r>
      <w:hyperlink r:id="rId15" w:history="1">
        <w:r w:rsidR="0038569E" w:rsidRPr="00B514B9">
          <w:rPr>
            <w:rStyle w:val="Hyperlink"/>
          </w:rPr>
          <w:t>download as a PDF</w:t>
        </w:r>
      </w:hyperlink>
    </w:p>
    <w:p w14:paraId="7EB94B68" w14:textId="77777777" w:rsidR="00331902" w:rsidRDefault="00836DD3">
      <w:pPr>
        <w:widowControl/>
        <w:numPr>
          <w:ilvl w:val="0"/>
          <w:numId w:val="7"/>
        </w:numPr>
      </w:pPr>
      <w:hyperlink w:anchor="SourceDrinkingWaterWaitomo">
        <w:r w:rsidR="0038569E">
          <w:rPr>
            <w:color w:val="0000FF"/>
            <w:u w:val="single"/>
          </w:rPr>
          <w:t>Sources of drinking water for the Waitomo district</w:t>
        </w:r>
      </w:hyperlink>
      <w:r w:rsidR="0038569E">
        <w:t xml:space="preserve"> – or </w:t>
      </w:r>
      <w:hyperlink r:id="rId16" w:history="1">
        <w:r w:rsidR="0038569E" w:rsidRPr="00B514B9">
          <w:rPr>
            <w:rStyle w:val="Hyperlink"/>
          </w:rPr>
          <w:t>download as a PDF</w:t>
        </w:r>
      </w:hyperlink>
    </w:p>
    <w:p w14:paraId="258ECED7" w14:textId="3FFBD291" w:rsidR="00331902" w:rsidRDefault="003500E0">
      <w:pPr>
        <w:widowControl/>
        <w:numPr>
          <w:ilvl w:val="0"/>
          <w:numId w:val="7"/>
        </w:numPr>
      </w:pPr>
      <w:hyperlink w:anchor="bookmark=id.3rdcrjn" w:history="1">
        <w:r w:rsidR="0038569E" w:rsidRPr="003500E0">
          <w:rPr>
            <w:rStyle w:val="Hyperlink"/>
          </w:rPr>
          <w:t>Finding the water sources</w:t>
        </w:r>
      </w:hyperlink>
      <w:r w:rsidR="0038569E">
        <w:t xml:space="preserve"> </w:t>
      </w:r>
    </w:p>
    <w:p w14:paraId="72A1E3E5" w14:textId="77777777" w:rsidR="00331902" w:rsidRDefault="00331902"/>
    <w:p w14:paraId="47B0C792" w14:textId="77777777" w:rsidR="00331902" w:rsidRDefault="0038569E">
      <w:pPr>
        <w:spacing w:before="40"/>
        <w:rPr>
          <w:b/>
          <w:i/>
        </w:rPr>
      </w:pPr>
      <w:r>
        <w:rPr>
          <w:b/>
          <w:i/>
        </w:rPr>
        <w:t xml:space="preserve">Introducing the water features of Waikato </w:t>
      </w:r>
    </w:p>
    <w:p w14:paraId="63E4FDC9" w14:textId="77777777" w:rsidR="00331902" w:rsidRDefault="00331902">
      <w:pPr>
        <w:widowControl/>
      </w:pPr>
    </w:p>
    <w:p w14:paraId="62E8E860" w14:textId="2A570624" w:rsidR="00331902" w:rsidRDefault="0038569E">
      <w:pPr>
        <w:widowControl/>
        <w:numPr>
          <w:ilvl w:val="0"/>
          <w:numId w:val="24"/>
        </w:numPr>
      </w:pPr>
      <w:r>
        <w:t xml:space="preserve">Use online maps such as </w:t>
      </w:r>
      <w:hyperlink r:id="rId17">
        <w:r w:rsidRPr="004065CE">
          <w:rPr>
            <w:rStyle w:val="Hyperlink"/>
          </w:rPr>
          <w:t xml:space="preserve">NZ </w:t>
        </w:r>
        <w:proofErr w:type="spellStart"/>
        <w:r w:rsidRPr="004065CE">
          <w:rPr>
            <w:rStyle w:val="Hyperlink"/>
          </w:rPr>
          <w:t>Topo</w:t>
        </w:r>
        <w:proofErr w:type="spellEnd"/>
        <w:r w:rsidRPr="004065CE">
          <w:rPr>
            <w:rStyle w:val="Hyperlink"/>
          </w:rPr>
          <w:t xml:space="preserve"> Map</w:t>
        </w:r>
      </w:hyperlink>
      <w:r w:rsidRPr="004065CE">
        <w:t xml:space="preserve"> or </w:t>
      </w:r>
      <w:hyperlink r:id="rId18">
        <w:r w:rsidRPr="004065CE">
          <w:rPr>
            <w:rStyle w:val="Hyperlink"/>
          </w:rPr>
          <w:t>Google Maps</w:t>
        </w:r>
      </w:hyperlink>
      <w:r>
        <w:t xml:space="preserve"> or Waikato region water features to explore water in the Waikato region. The student handout </w:t>
      </w:r>
      <w:hyperlink w:anchor="bookmark=id.1t3h5sf" w:history="1">
        <w:r w:rsidRPr="006A1018">
          <w:rPr>
            <w:rStyle w:val="Hyperlink"/>
          </w:rPr>
          <w:t>Find</w:t>
        </w:r>
        <w:bookmarkStart w:id="4" w:name="Find"/>
        <w:bookmarkEnd w:id="4"/>
        <w:r w:rsidRPr="006A1018">
          <w:rPr>
            <w:rStyle w:val="Hyperlink"/>
          </w:rPr>
          <w:t xml:space="preserve"> the W</w:t>
        </w:r>
        <w:r w:rsidRPr="006A1018">
          <w:rPr>
            <w:rStyle w:val="Hyperlink"/>
          </w:rPr>
          <w:t>a</w:t>
        </w:r>
        <w:r w:rsidRPr="006A1018">
          <w:rPr>
            <w:rStyle w:val="Hyperlink"/>
          </w:rPr>
          <w:t>ikato water features</w:t>
        </w:r>
      </w:hyperlink>
      <w:r>
        <w:t xml:space="preserve"> lists a few of the prominent water features in the region. Ask students to locate each water feature on a map. (The student handout is in Word, so feel free to edit the water features to better meet student needs. This is where online maps will come in handy.)</w:t>
      </w:r>
    </w:p>
    <w:p w14:paraId="1C279B58" w14:textId="77777777" w:rsidR="00331902" w:rsidRDefault="00331902">
      <w:pPr>
        <w:widowControl/>
        <w:ind w:left="360"/>
      </w:pPr>
    </w:p>
    <w:p w14:paraId="367F4B19" w14:textId="77777777" w:rsidR="00331902" w:rsidRDefault="0038569E">
      <w:pPr>
        <w:widowControl/>
        <w:numPr>
          <w:ilvl w:val="0"/>
          <w:numId w:val="24"/>
        </w:numPr>
      </w:pPr>
      <w:r>
        <w:t>Discuss local water features that are important in your rohe/local area. Discuss their significance to local residents/</w:t>
      </w:r>
      <w:proofErr w:type="spellStart"/>
      <w:r>
        <w:t>hapū</w:t>
      </w:r>
      <w:proofErr w:type="spellEnd"/>
      <w:r>
        <w:t xml:space="preserve"> and </w:t>
      </w:r>
      <w:proofErr w:type="spellStart"/>
      <w:r>
        <w:t>whānau</w:t>
      </w:r>
      <w:proofErr w:type="spellEnd"/>
      <w:r>
        <w:t>. Record the water feature names, locate these features on a map and note what makes them significant.</w:t>
      </w:r>
    </w:p>
    <w:p w14:paraId="4C70C68A" w14:textId="77777777" w:rsidR="00331902" w:rsidRDefault="00331902"/>
    <w:p w14:paraId="1D7D686A" w14:textId="77777777" w:rsidR="00331902" w:rsidRDefault="0038569E">
      <w:pPr>
        <w:spacing w:before="40"/>
        <w:rPr>
          <w:i/>
        </w:rPr>
      </w:pPr>
      <w:r>
        <w:rPr>
          <w:b/>
          <w:i/>
        </w:rPr>
        <w:t>Ki uta ki tai</w:t>
      </w:r>
      <w:r>
        <w:rPr>
          <w:i/>
        </w:rPr>
        <w:t xml:space="preserve"> </w:t>
      </w:r>
    </w:p>
    <w:p w14:paraId="6F1B5A89" w14:textId="77777777" w:rsidR="00331902" w:rsidRDefault="00331902">
      <w:pPr>
        <w:widowControl/>
      </w:pPr>
    </w:p>
    <w:p w14:paraId="076D242C" w14:textId="77777777" w:rsidR="00331902" w:rsidRDefault="0038569E">
      <w:pPr>
        <w:widowControl/>
        <w:numPr>
          <w:ilvl w:val="0"/>
          <w:numId w:val="24"/>
        </w:numPr>
      </w:pPr>
      <w:r>
        <w:t>Ki uta ki tai translates as ‘from mountains to the sea.’ In a Māori world view, all water is connected. Water often starts off as pure and clear when it falls as rain but can become polluted or have the mauri altered as it journeys towards the sea.</w:t>
      </w:r>
    </w:p>
    <w:p w14:paraId="01115CC4" w14:textId="77777777" w:rsidR="00331902" w:rsidRDefault="00331902">
      <w:pPr>
        <w:widowControl/>
      </w:pPr>
    </w:p>
    <w:p w14:paraId="12208833" w14:textId="77777777" w:rsidR="00331902" w:rsidRDefault="0038569E">
      <w:pPr>
        <w:widowControl/>
        <w:numPr>
          <w:ilvl w:val="0"/>
          <w:numId w:val="24"/>
        </w:numPr>
      </w:pPr>
      <w:r>
        <w:t xml:space="preserve">Describe water’s journey from mountains to sea. How does this relate to freshwater in your area? </w:t>
      </w:r>
    </w:p>
    <w:p w14:paraId="0515BA77" w14:textId="77777777" w:rsidR="00331902" w:rsidRDefault="00331902"/>
    <w:p w14:paraId="2D9F0D1C" w14:textId="77777777" w:rsidR="00331902" w:rsidRDefault="0038569E">
      <w:pPr>
        <w:spacing w:before="40"/>
        <w:rPr>
          <w:b/>
          <w:i/>
        </w:rPr>
      </w:pPr>
      <w:r>
        <w:rPr>
          <w:b/>
          <w:i/>
        </w:rPr>
        <w:t xml:space="preserve">Water sources for Waikato drinking water </w:t>
      </w:r>
    </w:p>
    <w:p w14:paraId="49C6AAE6" w14:textId="77777777" w:rsidR="00331902" w:rsidRDefault="00331902">
      <w:pPr>
        <w:widowControl/>
      </w:pPr>
    </w:p>
    <w:p w14:paraId="659712D4" w14:textId="77777777" w:rsidR="00331902" w:rsidRDefault="0038569E">
      <w:pPr>
        <w:widowControl/>
        <w:numPr>
          <w:ilvl w:val="0"/>
          <w:numId w:val="24"/>
        </w:numPr>
      </w:pPr>
      <w:r>
        <w:t xml:space="preserve">Discuss where students think their tap water comes from. Water features or water bodies in the region are sources of drinking water. Where your drinking water comes from depends on where you live in the Waikato region. Some areas get their drinking water solely from the Waikato River. Others have bores, streams or springs for supply. Some have a combination of both. </w:t>
      </w:r>
    </w:p>
    <w:p w14:paraId="6FBA4C4B" w14:textId="77777777" w:rsidR="00331902" w:rsidRDefault="00331902"/>
    <w:p w14:paraId="590DCE0F" w14:textId="77777777" w:rsidR="00331902" w:rsidRDefault="0038569E">
      <w:pPr>
        <w:spacing w:before="40"/>
      </w:pPr>
      <w:r>
        <w:rPr>
          <w:b/>
          <w:i/>
        </w:rPr>
        <w:t>Sources of drinking water</w:t>
      </w:r>
      <w:r>
        <w:t xml:space="preserve"> </w:t>
      </w:r>
    </w:p>
    <w:p w14:paraId="01A6F630" w14:textId="77777777" w:rsidR="00331902" w:rsidRDefault="00331902">
      <w:pPr>
        <w:widowControl/>
      </w:pPr>
    </w:p>
    <w:p w14:paraId="7D3F2FA7" w14:textId="77777777" w:rsidR="00331902" w:rsidRDefault="0038569E">
      <w:pPr>
        <w:widowControl/>
        <w:numPr>
          <w:ilvl w:val="0"/>
          <w:numId w:val="24"/>
        </w:numPr>
      </w:pPr>
      <w:r>
        <w:t xml:space="preserve">View the PDF poster relevant to your district to find out more about drinking water sources in your district: </w:t>
      </w:r>
    </w:p>
    <w:p w14:paraId="7C141DEA" w14:textId="77777777" w:rsidR="00B514B9" w:rsidRDefault="00836DD3" w:rsidP="003C5B05">
      <w:pPr>
        <w:numPr>
          <w:ilvl w:val="0"/>
          <w:numId w:val="24"/>
        </w:numPr>
        <w:ind w:left="709"/>
      </w:pPr>
      <w:hyperlink w:anchor="SourceDrinkingWaterHamilton">
        <w:r w:rsidR="00B514B9">
          <w:rPr>
            <w:color w:val="0000FF"/>
            <w:u w:val="single"/>
          </w:rPr>
          <w:t>Source of drinking water for Hamilton</w:t>
        </w:r>
      </w:hyperlink>
      <w:r w:rsidR="00B514B9">
        <w:t xml:space="preserve"> – or </w:t>
      </w:r>
      <w:hyperlink r:id="rId19" w:history="1">
        <w:r w:rsidR="00B514B9" w:rsidRPr="004705AE">
          <w:rPr>
            <w:rStyle w:val="Hyperlink"/>
          </w:rPr>
          <w:t>download as a PDF</w:t>
        </w:r>
      </w:hyperlink>
    </w:p>
    <w:p w14:paraId="2ACC9651" w14:textId="77777777" w:rsidR="00B514B9" w:rsidRDefault="00836DD3" w:rsidP="003C5B05">
      <w:pPr>
        <w:numPr>
          <w:ilvl w:val="0"/>
          <w:numId w:val="24"/>
        </w:numPr>
        <w:ind w:left="709"/>
      </w:pPr>
      <w:hyperlink w:anchor="SourceDrinkingWaterWaipa">
        <w:r w:rsidR="00B514B9">
          <w:rPr>
            <w:color w:val="0000FF"/>
            <w:u w:val="single"/>
          </w:rPr>
          <w:t>Sources of drinking water for the Waipā district</w:t>
        </w:r>
      </w:hyperlink>
      <w:r w:rsidR="00B514B9">
        <w:t xml:space="preserve"> – or </w:t>
      </w:r>
      <w:hyperlink r:id="rId20" w:history="1">
        <w:r w:rsidR="00B514B9" w:rsidRPr="00B514B9">
          <w:rPr>
            <w:rStyle w:val="Hyperlink"/>
          </w:rPr>
          <w:t>download as a PDF</w:t>
        </w:r>
      </w:hyperlink>
    </w:p>
    <w:p w14:paraId="05AF6218" w14:textId="77777777" w:rsidR="00B514B9" w:rsidRDefault="00836DD3" w:rsidP="003C5B05">
      <w:pPr>
        <w:widowControl/>
        <w:numPr>
          <w:ilvl w:val="0"/>
          <w:numId w:val="24"/>
        </w:numPr>
        <w:ind w:left="709"/>
      </w:pPr>
      <w:hyperlink w:anchor="SourceDrinkingWaterWaitomo">
        <w:r w:rsidR="00B514B9">
          <w:rPr>
            <w:color w:val="0000FF"/>
            <w:u w:val="single"/>
          </w:rPr>
          <w:t>Sources of drinking water for the Waitomo district</w:t>
        </w:r>
      </w:hyperlink>
      <w:r w:rsidR="00B514B9">
        <w:t xml:space="preserve"> – or </w:t>
      </w:r>
      <w:hyperlink r:id="rId21" w:history="1">
        <w:r w:rsidR="00B514B9" w:rsidRPr="00B514B9">
          <w:rPr>
            <w:rStyle w:val="Hyperlink"/>
          </w:rPr>
          <w:t>download as a PDF</w:t>
        </w:r>
      </w:hyperlink>
    </w:p>
    <w:p w14:paraId="3452DCD4" w14:textId="77777777" w:rsidR="00331902" w:rsidRDefault="0038569E" w:rsidP="003C5B05">
      <w:pPr>
        <w:widowControl/>
        <w:ind w:left="709"/>
      </w:pPr>
      <w:r>
        <w:t xml:space="preserve"> </w:t>
      </w:r>
    </w:p>
    <w:p w14:paraId="69EE8E00" w14:textId="4ECD8FE4" w:rsidR="00331902" w:rsidRDefault="0038569E" w:rsidP="00DB4E54">
      <w:pPr>
        <w:widowControl/>
        <w:numPr>
          <w:ilvl w:val="0"/>
          <w:numId w:val="24"/>
        </w:numPr>
      </w:pPr>
      <w:r>
        <w:t>Find water so</w:t>
      </w:r>
      <w:r w:rsidRPr="004065CE">
        <w:t xml:space="preserve">urces in your district using the above posters and then complete </w:t>
      </w:r>
      <w:hyperlink w:anchor="bookmark=id.3rdcrjn" w:history="1">
        <w:r w:rsidRPr="0058180A">
          <w:rPr>
            <w:rStyle w:val="Hyperlink"/>
          </w:rPr>
          <w:t>Fi</w:t>
        </w:r>
        <w:r w:rsidRPr="0058180A">
          <w:rPr>
            <w:rStyle w:val="Hyperlink"/>
          </w:rPr>
          <w:t>n</w:t>
        </w:r>
        <w:r w:rsidRPr="0058180A">
          <w:rPr>
            <w:rStyle w:val="Hyperlink"/>
          </w:rPr>
          <w:t>d</w:t>
        </w:r>
        <w:r w:rsidRPr="0058180A">
          <w:rPr>
            <w:rStyle w:val="Hyperlink"/>
          </w:rPr>
          <w:t>ing water sources</w:t>
        </w:r>
      </w:hyperlink>
      <w:r>
        <w:t xml:space="preserve">. </w:t>
      </w:r>
    </w:p>
    <w:p w14:paraId="7FCA7FCC" w14:textId="77777777" w:rsidR="00331902" w:rsidRDefault="00331902"/>
    <w:p w14:paraId="1695A13C" w14:textId="77777777" w:rsidR="00331902" w:rsidRDefault="0038569E">
      <w:pPr>
        <w:rPr>
          <w:color w:val="1F3863"/>
        </w:rPr>
      </w:pPr>
      <w:r>
        <w:rPr>
          <w:b/>
          <w:i/>
        </w:rPr>
        <w:t>Water mapping in the regio</w:t>
      </w:r>
      <w:r>
        <w:rPr>
          <w:b/>
        </w:rPr>
        <w:t>n</w:t>
      </w:r>
      <w:r>
        <w:rPr>
          <w:color w:val="1F3863"/>
        </w:rPr>
        <w:t xml:space="preserve">  </w:t>
      </w:r>
    </w:p>
    <w:p w14:paraId="05573279" w14:textId="77777777" w:rsidR="00331902" w:rsidRDefault="00331902">
      <w:pPr>
        <w:widowControl/>
      </w:pPr>
    </w:p>
    <w:p w14:paraId="7D37FDDB" w14:textId="77777777" w:rsidR="00331902" w:rsidRDefault="0038569E">
      <w:pPr>
        <w:widowControl/>
        <w:numPr>
          <w:ilvl w:val="0"/>
          <w:numId w:val="24"/>
        </w:numPr>
      </w:pPr>
      <w:r>
        <w:t xml:space="preserve">Use one of the following online maps to find out where water travels in your district: </w:t>
      </w:r>
    </w:p>
    <w:p w14:paraId="6812B9B6" w14:textId="77777777" w:rsidR="00331902" w:rsidRPr="004065CE" w:rsidRDefault="00836DD3" w:rsidP="004065CE">
      <w:pPr>
        <w:pStyle w:val="ListParagraph"/>
        <w:numPr>
          <w:ilvl w:val="0"/>
          <w:numId w:val="33"/>
        </w:numPr>
      </w:pPr>
      <w:hyperlink r:id="rId22">
        <w:r w:rsidR="0038569E" w:rsidRPr="004065CE">
          <w:rPr>
            <w:rStyle w:val="Hyperlink"/>
          </w:rPr>
          <w:t>Hamilton City Council city waters viewer</w:t>
        </w:r>
      </w:hyperlink>
      <w:r w:rsidR="0038569E" w:rsidRPr="004065CE">
        <w:t xml:space="preserve"> – select water and aerial photo layers on the map.</w:t>
      </w:r>
    </w:p>
    <w:p w14:paraId="316B5E66" w14:textId="77777777" w:rsidR="00331902" w:rsidRDefault="00836DD3" w:rsidP="004065CE">
      <w:pPr>
        <w:pStyle w:val="ListParagraph"/>
        <w:numPr>
          <w:ilvl w:val="0"/>
          <w:numId w:val="33"/>
        </w:numPr>
      </w:pPr>
      <w:hyperlink r:id="rId23">
        <w:r w:rsidR="0038569E" w:rsidRPr="004065CE">
          <w:rPr>
            <w:rStyle w:val="Hyperlink"/>
          </w:rPr>
          <w:t>Waikato Regional Council water classification map</w:t>
        </w:r>
      </w:hyperlink>
      <w:r w:rsidR="0038569E">
        <w:t xml:space="preserve"> – use the mapping tool to zoom in and find rivers, lakes and water features in your district. </w:t>
      </w:r>
    </w:p>
    <w:p w14:paraId="7F113C61" w14:textId="77777777" w:rsidR="00331902" w:rsidRDefault="00331902"/>
    <w:p w14:paraId="53464076" w14:textId="77777777" w:rsidR="00331902" w:rsidRDefault="0038569E">
      <w:pPr>
        <w:rPr>
          <w:b/>
          <w:i/>
        </w:rPr>
      </w:pPr>
      <w:r>
        <w:rPr>
          <w:b/>
          <w:i/>
        </w:rPr>
        <w:t>Questions for deeper thinking</w:t>
      </w:r>
    </w:p>
    <w:p w14:paraId="4923C602" w14:textId="77777777" w:rsidR="00331902" w:rsidRDefault="00331902"/>
    <w:p w14:paraId="7C701E14" w14:textId="77777777" w:rsidR="00331902" w:rsidRDefault="0038569E">
      <w:pPr>
        <w:widowControl/>
        <w:numPr>
          <w:ilvl w:val="0"/>
          <w:numId w:val="12"/>
        </w:numPr>
      </w:pPr>
      <w:r>
        <w:t xml:space="preserve">How does water move in the landscape? </w:t>
      </w:r>
    </w:p>
    <w:p w14:paraId="743EDFEC" w14:textId="77777777" w:rsidR="00331902" w:rsidRDefault="0038569E">
      <w:pPr>
        <w:widowControl/>
        <w:numPr>
          <w:ilvl w:val="0"/>
          <w:numId w:val="12"/>
        </w:numPr>
      </w:pPr>
      <w:r>
        <w:t xml:space="preserve">Why is it important to keep water bodies such as rivers clean? </w:t>
      </w:r>
    </w:p>
    <w:p w14:paraId="2B2147EA" w14:textId="77777777" w:rsidR="00331902" w:rsidRDefault="00331902"/>
    <w:p w14:paraId="36D09421" w14:textId="77777777" w:rsidR="00331902" w:rsidRDefault="0038569E">
      <w:pPr>
        <w:rPr>
          <w:b/>
          <w:i/>
        </w:rPr>
      </w:pPr>
      <w:r>
        <w:rPr>
          <w:b/>
          <w:i/>
        </w:rPr>
        <w:t xml:space="preserve">Reflecting on learning </w:t>
      </w:r>
    </w:p>
    <w:p w14:paraId="7ACF91B2" w14:textId="77777777" w:rsidR="00331902" w:rsidRDefault="00331902">
      <w:pPr>
        <w:rPr>
          <w:b/>
        </w:rPr>
      </w:pPr>
    </w:p>
    <w:p w14:paraId="08156675" w14:textId="77777777" w:rsidR="00331902" w:rsidRDefault="0038569E">
      <w:pPr>
        <w:widowControl/>
        <w:numPr>
          <w:ilvl w:val="0"/>
          <w:numId w:val="5"/>
        </w:numPr>
      </w:pPr>
      <w:r>
        <w:t xml:space="preserve">How do students get their drinking water? Are they on a town supply? </w:t>
      </w:r>
    </w:p>
    <w:p w14:paraId="380855AB" w14:textId="77777777" w:rsidR="00331902" w:rsidRDefault="0038569E">
      <w:pPr>
        <w:widowControl/>
        <w:numPr>
          <w:ilvl w:val="0"/>
          <w:numId w:val="5"/>
        </w:numPr>
      </w:pPr>
      <w:r>
        <w:t>Where is the school’s drinking water sourced from?</w:t>
      </w:r>
    </w:p>
    <w:p w14:paraId="32CB5FAF" w14:textId="77777777" w:rsidR="00331902" w:rsidRDefault="00331902"/>
    <w:p w14:paraId="3F2278E4" w14:textId="77777777" w:rsidR="00331902" w:rsidRDefault="0038569E">
      <w:pPr>
        <w:keepNext/>
        <w:rPr>
          <w:b/>
          <w:i/>
        </w:rPr>
      </w:pPr>
      <w:r>
        <w:rPr>
          <w:b/>
          <w:i/>
        </w:rPr>
        <w:t>Example answers: Finding water sources</w:t>
      </w:r>
    </w:p>
    <w:p w14:paraId="2884A523" w14:textId="77777777" w:rsidR="00331902" w:rsidRDefault="00331902">
      <w:pPr>
        <w:keepNext/>
      </w:pPr>
    </w:p>
    <w:p w14:paraId="03BFEF2F" w14:textId="77777777" w:rsidR="00331902" w:rsidRDefault="0038569E">
      <w:r>
        <w:t>Examples of water sources for Hamilton district:</w:t>
      </w:r>
    </w:p>
    <w:p w14:paraId="75478BC7" w14:textId="77777777" w:rsidR="00331902" w:rsidRDefault="0038569E">
      <w:pPr>
        <w:numPr>
          <w:ilvl w:val="0"/>
          <w:numId w:val="13"/>
        </w:numPr>
        <w:pBdr>
          <w:top w:val="nil"/>
          <w:left w:val="nil"/>
          <w:bottom w:val="nil"/>
          <w:right w:val="nil"/>
          <w:between w:val="nil"/>
        </w:pBdr>
        <w:tabs>
          <w:tab w:val="left" w:pos="4248"/>
        </w:tabs>
      </w:pPr>
      <w:r>
        <w:rPr>
          <w:color w:val="000000"/>
        </w:rPr>
        <w:t>A river – Waikato River</w:t>
      </w:r>
    </w:p>
    <w:p w14:paraId="54CA49DA" w14:textId="77777777" w:rsidR="00331902" w:rsidRDefault="0038569E">
      <w:pPr>
        <w:numPr>
          <w:ilvl w:val="0"/>
          <w:numId w:val="13"/>
        </w:numPr>
        <w:pBdr>
          <w:top w:val="nil"/>
          <w:left w:val="nil"/>
          <w:bottom w:val="nil"/>
          <w:right w:val="nil"/>
          <w:between w:val="nil"/>
        </w:pBdr>
        <w:tabs>
          <w:tab w:val="left" w:pos="4248"/>
        </w:tabs>
      </w:pPr>
      <w:r>
        <w:rPr>
          <w:color w:val="000000"/>
        </w:rPr>
        <w:t xml:space="preserve">A spring – </w:t>
      </w:r>
      <w:proofErr w:type="spellStart"/>
      <w:r>
        <w:rPr>
          <w:color w:val="000000"/>
        </w:rPr>
        <w:t>Onewhero</w:t>
      </w:r>
      <w:proofErr w:type="spellEnd"/>
      <w:r>
        <w:rPr>
          <w:color w:val="000000"/>
        </w:rPr>
        <w:t>, Raglan</w:t>
      </w:r>
    </w:p>
    <w:p w14:paraId="6F801412" w14:textId="77777777" w:rsidR="00331902" w:rsidRDefault="0038569E">
      <w:pPr>
        <w:numPr>
          <w:ilvl w:val="0"/>
          <w:numId w:val="13"/>
        </w:numPr>
        <w:pBdr>
          <w:top w:val="nil"/>
          <w:left w:val="nil"/>
          <w:bottom w:val="nil"/>
          <w:right w:val="nil"/>
          <w:between w:val="nil"/>
        </w:pBdr>
        <w:tabs>
          <w:tab w:val="left" w:pos="4248"/>
        </w:tabs>
      </w:pPr>
      <w:r>
        <w:rPr>
          <w:color w:val="000000"/>
        </w:rPr>
        <w:t xml:space="preserve">A bore – </w:t>
      </w:r>
      <w:proofErr w:type="spellStart"/>
      <w:r>
        <w:rPr>
          <w:color w:val="000000"/>
        </w:rPr>
        <w:t>Te</w:t>
      </w:r>
      <w:proofErr w:type="spellEnd"/>
      <w:r>
        <w:rPr>
          <w:color w:val="000000"/>
        </w:rPr>
        <w:t xml:space="preserve"> </w:t>
      </w:r>
      <w:proofErr w:type="spellStart"/>
      <w:r>
        <w:rPr>
          <w:color w:val="000000"/>
        </w:rPr>
        <w:t>Akau</w:t>
      </w:r>
      <w:proofErr w:type="spellEnd"/>
      <w:r>
        <w:rPr>
          <w:color w:val="000000"/>
        </w:rPr>
        <w:t xml:space="preserve"> </w:t>
      </w:r>
    </w:p>
    <w:p w14:paraId="1F8EFB9D" w14:textId="77777777" w:rsidR="00331902" w:rsidRPr="00B514B9" w:rsidRDefault="0038569E">
      <w:pPr>
        <w:numPr>
          <w:ilvl w:val="0"/>
          <w:numId w:val="13"/>
        </w:numPr>
        <w:pBdr>
          <w:top w:val="nil"/>
          <w:left w:val="nil"/>
          <w:bottom w:val="nil"/>
          <w:right w:val="nil"/>
          <w:between w:val="nil"/>
        </w:pBdr>
        <w:tabs>
          <w:tab w:val="left" w:pos="4248"/>
        </w:tabs>
      </w:pPr>
      <w:r>
        <w:rPr>
          <w:color w:val="000000"/>
        </w:rPr>
        <w:t xml:space="preserve">Other – </w:t>
      </w:r>
      <w:proofErr w:type="spellStart"/>
      <w:r>
        <w:rPr>
          <w:color w:val="000000"/>
        </w:rPr>
        <w:t>Maraetai</w:t>
      </w:r>
      <w:proofErr w:type="spellEnd"/>
      <w:r>
        <w:rPr>
          <w:color w:val="000000"/>
        </w:rPr>
        <w:t xml:space="preserve"> stream or other </w:t>
      </w:r>
    </w:p>
    <w:p w14:paraId="4B57804A" w14:textId="77777777" w:rsidR="00B514B9" w:rsidRDefault="00B514B9" w:rsidP="00B514B9">
      <w:pPr>
        <w:pBdr>
          <w:top w:val="nil"/>
          <w:left w:val="nil"/>
          <w:bottom w:val="nil"/>
          <w:right w:val="nil"/>
          <w:between w:val="nil"/>
        </w:pBdr>
        <w:tabs>
          <w:tab w:val="left" w:pos="4248"/>
        </w:tabs>
      </w:pPr>
    </w:p>
    <w:p w14:paraId="76E170F2" w14:textId="77777777" w:rsidR="00331902" w:rsidRDefault="00331902"/>
    <w:p w14:paraId="41B6DA7E" w14:textId="77777777" w:rsidR="00331902" w:rsidRDefault="0038569E">
      <w:pPr>
        <w:pBdr>
          <w:top w:val="single" w:sz="4" w:space="1" w:color="000000"/>
          <w:left w:val="single" w:sz="4" w:space="4" w:color="000000"/>
          <w:bottom w:val="single" w:sz="4" w:space="1" w:color="000000"/>
          <w:right w:val="single" w:sz="4" w:space="4" w:color="000000"/>
        </w:pBdr>
      </w:pPr>
      <w:bookmarkStart w:id="5" w:name="_heading=h.30j0zll" w:colFirst="0" w:colLast="0"/>
      <w:bookmarkEnd w:id="5"/>
      <w:r>
        <w:t xml:space="preserve">This </w:t>
      </w:r>
      <w:r w:rsidRPr="004705AE">
        <w:t xml:space="preserve">activity is part of a suite of resources that support </w:t>
      </w:r>
      <w:hyperlink r:id="rId24">
        <w:r w:rsidRPr="004705AE">
          <w:rPr>
            <w:rStyle w:val="Hyperlink"/>
          </w:rPr>
          <w:t>Smart Water – a context for learning</w:t>
        </w:r>
      </w:hyperlink>
      <w:r w:rsidRPr="004705AE">
        <w:t xml:space="preserve">, which provides students and teachers with opportunities to connect with water and learn more about drinking water in the Waikato region. The science and mātauranga concepts that underpin Smart Water are transferable to other locations in Aotearoa New Zealand. </w:t>
      </w:r>
      <w:hyperlink r:id="rId25">
        <w:r w:rsidRPr="004705AE">
          <w:rPr>
            <w:rStyle w:val="Hyperlink"/>
          </w:rPr>
          <w:t>Smart Water</w:t>
        </w:r>
      </w:hyperlink>
      <w:r w:rsidRPr="004705AE">
        <w:t xml:space="preserve"> is</w:t>
      </w:r>
      <w:r>
        <w:t xml:space="preserve"> a partnership between Hamilton City Council, Waipā District Council and Waitomo District Council. It aims to foster a greater understanding and appreciation of water from source to tap and supports schools, organisations and communities to use water sustainably.</w:t>
      </w:r>
    </w:p>
    <w:p w14:paraId="1EE8E0E1" w14:textId="77777777" w:rsidR="00331902" w:rsidRDefault="00331902">
      <w:pPr>
        <w:sectPr w:rsidR="00331902">
          <w:headerReference w:type="default" r:id="rId26"/>
          <w:footerReference w:type="default" r:id="rId27"/>
          <w:pgSz w:w="11907" w:h="16840"/>
          <w:pgMar w:top="1134" w:right="1134" w:bottom="1134" w:left="1134" w:header="465" w:footer="720" w:gutter="0"/>
          <w:pgNumType w:start="1"/>
          <w:cols w:space="720"/>
        </w:sectPr>
      </w:pPr>
    </w:p>
    <w:p w14:paraId="6707C7B1" w14:textId="77777777" w:rsidR="00331902" w:rsidRDefault="0038569E">
      <w:pPr>
        <w:rPr>
          <w:b/>
        </w:rPr>
      </w:pPr>
      <w:r>
        <w:rPr>
          <w:b/>
        </w:rPr>
        <w:lastRenderedPageBreak/>
        <w:t>For students</w:t>
      </w:r>
    </w:p>
    <w:p w14:paraId="3084B4BB" w14:textId="77777777" w:rsidR="00331902" w:rsidRDefault="00331902"/>
    <w:p w14:paraId="6E164532" w14:textId="77777777" w:rsidR="00331902" w:rsidRDefault="0038569E">
      <w:pPr>
        <w:rPr>
          <w:color w:val="1155CC"/>
          <w:sz w:val="32"/>
          <w:szCs w:val="32"/>
        </w:rPr>
      </w:pPr>
      <w:r>
        <w:rPr>
          <w:color w:val="1155CC"/>
          <w:sz w:val="32"/>
          <w:szCs w:val="32"/>
        </w:rPr>
        <w:t>Find</w:t>
      </w:r>
      <w:bookmarkStart w:id="6" w:name="bookmark=id.1t3h5sf" w:colFirst="0" w:colLast="0"/>
      <w:bookmarkEnd w:id="6"/>
      <w:r>
        <w:rPr>
          <w:color w:val="1155CC"/>
          <w:sz w:val="32"/>
          <w:szCs w:val="32"/>
        </w:rPr>
        <w:t xml:space="preserve"> the Waikato water features</w:t>
      </w:r>
    </w:p>
    <w:p w14:paraId="67697224" w14:textId="77777777" w:rsidR="00331902" w:rsidRDefault="00331902"/>
    <w:p w14:paraId="534CCD55" w14:textId="77777777" w:rsidR="00331902" w:rsidRPr="004705AE" w:rsidRDefault="0038569E" w:rsidP="004705AE">
      <w:pPr>
        <w:rPr>
          <w:sz w:val="22"/>
          <w:szCs w:val="22"/>
        </w:rPr>
      </w:pPr>
      <w:r w:rsidRPr="004705AE">
        <w:rPr>
          <w:sz w:val="22"/>
          <w:szCs w:val="22"/>
        </w:rPr>
        <w:t xml:space="preserve">The following water features are found in the Waikato River catchment. Use an online map such as </w:t>
      </w:r>
      <w:hyperlink r:id="rId28">
        <w:r w:rsidRPr="004705AE">
          <w:rPr>
            <w:color w:val="1155CC"/>
            <w:sz w:val="22"/>
            <w:szCs w:val="22"/>
            <w:u w:val="single"/>
          </w:rPr>
          <w:t xml:space="preserve">NZ </w:t>
        </w:r>
        <w:proofErr w:type="spellStart"/>
        <w:r w:rsidRPr="004705AE">
          <w:rPr>
            <w:color w:val="1155CC"/>
            <w:sz w:val="22"/>
            <w:szCs w:val="22"/>
            <w:u w:val="single"/>
          </w:rPr>
          <w:t>Topo</w:t>
        </w:r>
        <w:proofErr w:type="spellEnd"/>
        <w:r w:rsidRPr="004705AE">
          <w:rPr>
            <w:color w:val="1155CC"/>
            <w:sz w:val="22"/>
            <w:szCs w:val="22"/>
            <w:u w:val="single"/>
          </w:rPr>
          <w:t xml:space="preserve"> Map</w:t>
        </w:r>
      </w:hyperlink>
      <w:r w:rsidRPr="004705AE">
        <w:rPr>
          <w:sz w:val="22"/>
          <w:szCs w:val="22"/>
        </w:rPr>
        <w:t xml:space="preserve">, </w:t>
      </w:r>
      <w:hyperlink r:id="rId29">
        <w:r w:rsidRPr="004705AE">
          <w:rPr>
            <w:color w:val="1155CC"/>
            <w:sz w:val="22"/>
            <w:szCs w:val="22"/>
            <w:u w:val="single"/>
          </w:rPr>
          <w:t>Google Maps</w:t>
        </w:r>
      </w:hyperlink>
      <w:r w:rsidRPr="004705AE">
        <w:rPr>
          <w:sz w:val="22"/>
          <w:szCs w:val="22"/>
        </w:rPr>
        <w:t>, or the map below to locate them. Consider water features that are important to your rohe/local area. Write in the names and add description of the water features or explain why they are important to you.</w:t>
      </w:r>
    </w:p>
    <w:p w14:paraId="446E1231" w14:textId="77777777" w:rsidR="00331902" w:rsidRDefault="00331902">
      <w:pPr>
        <w:rPr>
          <w:sz w:val="22"/>
          <w:szCs w:val="22"/>
        </w:rPr>
      </w:pPr>
    </w:p>
    <w:tbl>
      <w:tblPr>
        <w:tblStyle w:val="afff0"/>
        <w:tblW w:w="14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30"/>
        <w:gridCol w:w="10320"/>
      </w:tblGrid>
      <w:tr w:rsidR="00331902" w14:paraId="2A19A0E3" w14:textId="77777777">
        <w:tc>
          <w:tcPr>
            <w:tcW w:w="4230" w:type="dxa"/>
            <w:shd w:val="clear" w:color="auto" w:fill="C9DAF8"/>
            <w:tcMar>
              <w:top w:w="100" w:type="dxa"/>
              <w:left w:w="100" w:type="dxa"/>
              <w:bottom w:w="100" w:type="dxa"/>
              <w:right w:w="100" w:type="dxa"/>
            </w:tcMar>
          </w:tcPr>
          <w:p w14:paraId="4DBCB33F" w14:textId="77777777" w:rsidR="00331902" w:rsidRDefault="0038569E">
            <w:pPr>
              <w:pBdr>
                <w:top w:val="nil"/>
                <w:left w:val="nil"/>
                <w:bottom w:val="nil"/>
                <w:right w:val="nil"/>
                <w:between w:val="nil"/>
              </w:pBdr>
              <w:rPr>
                <w:sz w:val="22"/>
                <w:szCs w:val="22"/>
              </w:rPr>
            </w:pPr>
            <w:r>
              <w:rPr>
                <w:sz w:val="22"/>
                <w:szCs w:val="22"/>
              </w:rPr>
              <w:t>Water feature</w:t>
            </w:r>
          </w:p>
        </w:tc>
        <w:tc>
          <w:tcPr>
            <w:tcW w:w="10320" w:type="dxa"/>
            <w:shd w:val="clear" w:color="auto" w:fill="C9DAF8"/>
            <w:tcMar>
              <w:top w:w="100" w:type="dxa"/>
              <w:left w:w="100" w:type="dxa"/>
              <w:bottom w:w="100" w:type="dxa"/>
              <w:right w:w="100" w:type="dxa"/>
            </w:tcMar>
          </w:tcPr>
          <w:p w14:paraId="5B3562BC" w14:textId="77777777" w:rsidR="00331902" w:rsidRDefault="0038569E">
            <w:pPr>
              <w:pBdr>
                <w:top w:val="nil"/>
                <w:left w:val="nil"/>
                <w:bottom w:val="nil"/>
                <w:right w:val="nil"/>
                <w:between w:val="nil"/>
              </w:pBdr>
              <w:rPr>
                <w:sz w:val="22"/>
                <w:szCs w:val="22"/>
              </w:rPr>
            </w:pPr>
            <w:r>
              <w:rPr>
                <w:sz w:val="22"/>
                <w:szCs w:val="22"/>
              </w:rPr>
              <w:t>Description of the feature</w:t>
            </w:r>
          </w:p>
        </w:tc>
      </w:tr>
      <w:tr w:rsidR="00331902" w14:paraId="6F9CD64F" w14:textId="77777777">
        <w:tc>
          <w:tcPr>
            <w:tcW w:w="4230" w:type="dxa"/>
            <w:tcBorders>
              <w:bottom w:val="single" w:sz="6" w:space="0" w:color="000000"/>
            </w:tcBorders>
            <w:shd w:val="clear" w:color="auto" w:fill="auto"/>
            <w:tcMar>
              <w:top w:w="100" w:type="dxa"/>
              <w:left w:w="100" w:type="dxa"/>
              <w:bottom w:w="100" w:type="dxa"/>
              <w:right w:w="100" w:type="dxa"/>
            </w:tcMar>
          </w:tcPr>
          <w:p w14:paraId="343DEF18" w14:textId="77777777" w:rsidR="00331902" w:rsidRDefault="0038569E">
            <w:pPr>
              <w:pBdr>
                <w:top w:val="nil"/>
                <w:left w:val="nil"/>
                <w:bottom w:val="nil"/>
                <w:right w:val="nil"/>
                <w:between w:val="nil"/>
              </w:pBdr>
              <w:rPr>
                <w:sz w:val="22"/>
                <w:szCs w:val="22"/>
              </w:rPr>
            </w:pPr>
            <w:proofErr w:type="spellStart"/>
            <w:r>
              <w:rPr>
                <w:sz w:val="22"/>
                <w:szCs w:val="22"/>
              </w:rPr>
              <w:t>Te</w:t>
            </w:r>
            <w:proofErr w:type="spellEnd"/>
            <w:r>
              <w:rPr>
                <w:sz w:val="22"/>
                <w:szCs w:val="22"/>
              </w:rPr>
              <w:t xml:space="preserve"> </w:t>
            </w:r>
            <w:proofErr w:type="spellStart"/>
            <w:r>
              <w:rPr>
                <w:sz w:val="22"/>
                <w:szCs w:val="22"/>
              </w:rPr>
              <w:t>Pūaha</w:t>
            </w:r>
            <w:proofErr w:type="spellEnd"/>
            <w:r>
              <w:rPr>
                <w:sz w:val="22"/>
                <w:szCs w:val="22"/>
              </w:rPr>
              <w:t xml:space="preserve"> o Waikato</w:t>
            </w:r>
          </w:p>
        </w:tc>
        <w:tc>
          <w:tcPr>
            <w:tcW w:w="10320" w:type="dxa"/>
            <w:tcBorders>
              <w:bottom w:val="single" w:sz="6" w:space="0" w:color="000000"/>
            </w:tcBorders>
            <w:shd w:val="clear" w:color="auto" w:fill="auto"/>
            <w:tcMar>
              <w:top w:w="100" w:type="dxa"/>
              <w:left w:w="100" w:type="dxa"/>
              <w:bottom w:w="100" w:type="dxa"/>
              <w:right w:w="100" w:type="dxa"/>
            </w:tcMar>
          </w:tcPr>
          <w:p w14:paraId="470A4243" w14:textId="77777777" w:rsidR="00331902" w:rsidRDefault="0038569E">
            <w:pPr>
              <w:pBdr>
                <w:top w:val="nil"/>
                <w:left w:val="nil"/>
                <w:bottom w:val="nil"/>
                <w:right w:val="nil"/>
                <w:between w:val="nil"/>
              </w:pBdr>
              <w:rPr>
                <w:sz w:val="22"/>
                <w:szCs w:val="22"/>
              </w:rPr>
            </w:pPr>
            <w:r>
              <w:rPr>
                <w:sz w:val="22"/>
                <w:szCs w:val="22"/>
              </w:rPr>
              <w:t>The Waikato River meets the sea at this location.</w:t>
            </w:r>
          </w:p>
        </w:tc>
      </w:tr>
      <w:tr w:rsidR="00331902" w14:paraId="7F717D26" w14:textId="77777777">
        <w:tc>
          <w:tcPr>
            <w:tcW w:w="42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ED689F6" w14:textId="77777777" w:rsidR="00331902" w:rsidRDefault="0038569E">
            <w:pPr>
              <w:rPr>
                <w:sz w:val="22"/>
                <w:szCs w:val="22"/>
              </w:rPr>
            </w:pPr>
            <w:r>
              <w:rPr>
                <w:sz w:val="22"/>
                <w:szCs w:val="22"/>
              </w:rPr>
              <w:t xml:space="preserve">Lake </w:t>
            </w:r>
            <w:proofErr w:type="spellStart"/>
            <w:r>
              <w:rPr>
                <w:sz w:val="22"/>
                <w:szCs w:val="22"/>
              </w:rPr>
              <w:t>Rotoroa</w:t>
            </w:r>
            <w:proofErr w:type="spellEnd"/>
          </w:p>
        </w:tc>
        <w:tc>
          <w:tcPr>
            <w:tcW w:w="103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777868C" w14:textId="77777777" w:rsidR="00331902" w:rsidRDefault="0038569E">
            <w:pPr>
              <w:rPr>
                <w:sz w:val="22"/>
                <w:szCs w:val="22"/>
              </w:rPr>
            </w:pPr>
            <w:r>
              <w:rPr>
                <w:sz w:val="22"/>
                <w:szCs w:val="22"/>
              </w:rPr>
              <w:t>This urban lake in Waikato's largest city is a popular place for water sports and recreation.</w:t>
            </w:r>
          </w:p>
        </w:tc>
      </w:tr>
      <w:tr w:rsidR="00331902" w14:paraId="2AFA7218" w14:textId="77777777">
        <w:tc>
          <w:tcPr>
            <w:tcW w:w="42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FDB2845" w14:textId="77777777" w:rsidR="00331902" w:rsidRDefault="0038569E">
            <w:pPr>
              <w:rPr>
                <w:sz w:val="22"/>
                <w:szCs w:val="22"/>
              </w:rPr>
            </w:pPr>
            <w:r>
              <w:rPr>
                <w:sz w:val="22"/>
                <w:szCs w:val="22"/>
              </w:rPr>
              <w:t>Waipā River</w:t>
            </w:r>
          </w:p>
        </w:tc>
        <w:tc>
          <w:tcPr>
            <w:tcW w:w="103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5A4B682" w14:textId="77777777" w:rsidR="00331902" w:rsidRDefault="0038569E">
            <w:pPr>
              <w:rPr>
                <w:sz w:val="22"/>
                <w:szCs w:val="22"/>
              </w:rPr>
            </w:pPr>
            <w:r>
              <w:rPr>
                <w:sz w:val="22"/>
                <w:szCs w:val="22"/>
              </w:rPr>
              <w:t xml:space="preserve">This awa joins the Waikato River at </w:t>
            </w:r>
            <w:proofErr w:type="spellStart"/>
            <w:r>
              <w:rPr>
                <w:sz w:val="22"/>
                <w:szCs w:val="22"/>
              </w:rPr>
              <w:t>Ngāruawāhia</w:t>
            </w:r>
            <w:proofErr w:type="spellEnd"/>
            <w:r>
              <w:rPr>
                <w:sz w:val="22"/>
                <w:szCs w:val="22"/>
              </w:rPr>
              <w:t>.</w:t>
            </w:r>
          </w:p>
        </w:tc>
      </w:tr>
      <w:tr w:rsidR="00331902" w14:paraId="4F19B04C" w14:textId="77777777">
        <w:tc>
          <w:tcPr>
            <w:tcW w:w="42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F7C687" w14:textId="77777777" w:rsidR="00331902" w:rsidRDefault="0038569E">
            <w:pPr>
              <w:rPr>
                <w:sz w:val="22"/>
                <w:szCs w:val="22"/>
              </w:rPr>
            </w:pPr>
            <w:r>
              <w:rPr>
                <w:sz w:val="22"/>
                <w:szCs w:val="22"/>
              </w:rPr>
              <w:t>Waikato River</w:t>
            </w:r>
          </w:p>
        </w:tc>
        <w:tc>
          <w:tcPr>
            <w:tcW w:w="103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08811A5" w14:textId="77777777" w:rsidR="00331902" w:rsidRDefault="0038569E">
            <w:pPr>
              <w:rPr>
                <w:sz w:val="22"/>
                <w:szCs w:val="22"/>
              </w:rPr>
            </w:pPr>
            <w:r>
              <w:rPr>
                <w:sz w:val="22"/>
                <w:szCs w:val="22"/>
              </w:rPr>
              <w:t>This awa is the longest river in Aotearoa New Zealand.</w:t>
            </w:r>
          </w:p>
        </w:tc>
      </w:tr>
      <w:tr w:rsidR="00331902" w14:paraId="6F8D52E5" w14:textId="77777777">
        <w:tc>
          <w:tcPr>
            <w:tcW w:w="42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78D26C8" w14:textId="77777777" w:rsidR="00331902" w:rsidRDefault="0038569E">
            <w:pPr>
              <w:rPr>
                <w:sz w:val="22"/>
                <w:szCs w:val="22"/>
              </w:rPr>
            </w:pPr>
            <w:r>
              <w:rPr>
                <w:sz w:val="22"/>
                <w:szCs w:val="22"/>
              </w:rPr>
              <w:t xml:space="preserve">Lake </w:t>
            </w:r>
            <w:proofErr w:type="spellStart"/>
            <w:r>
              <w:rPr>
                <w:sz w:val="22"/>
                <w:szCs w:val="22"/>
              </w:rPr>
              <w:t>Waikare</w:t>
            </w:r>
            <w:proofErr w:type="spellEnd"/>
          </w:p>
        </w:tc>
        <w:tc>
          <w:tcPr>
            <w:tcW w:w="103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D1591F5" w14:textId="77777777" w:rsidR="00331902" w:rsidRDefault="0038569E">
            <w:pPr>
              <w:rPr>
                <w:sz w:val="22"/>
                <w:szCs w:val="22"/>
              </w:rPr>
            </w:pPr>
            <w:r>
              <w:rPr>
                <w:sz w:val="22"/>
                <w:szCs w:val="22"/>
              </w:rPr>
              <w:t>The largest roto in the lower Waikato catchment.</w:t>
            </w:r>
          </w:p>
        </w:tc>
      </w:tr>
      <w:tr w:rsidR="00331902" w14:paraId="140F19AC" w14:textId="77777777">
        <w:tc>
          <w:tcPr>
            <w:tcW w:w="42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B214CD" w14:textId="77777777" w:rsidR="00331902" w:rsidRDefault="0038569E">
            <w:pPr>
              <w:rPr>
                <w:sz w:val="22"/>
                <w:szCs w:val="22"/>
              </w:rPr>
            </w:pPr>
            <w:r>
              <w:rPr>
                <w:sz w:val="22"/>
                <w:szCs w:val="22"/>
              </w:rPr>
              <w:t xml:space="preserve">Lake </w:t>
            </w:r>
            <w:proofErr w:type="spellStart"/>
            <w:r>
              <w:rPr>
                <w:sz w:val="22"/>
                <w:szCs w:val="22"/>
              </w:rPr>
              <w:t>Karapiro</w:t>
            </w:r>
            <w:proofErr w:type="spellEnd"/>
          </w:p>
        </w:tc>
        <w:tc>
          <w:tcPr>
            <w:tcW w:w="103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D4CED2" w14:textId="77777777" w:rsidR="00331902" w:rsidRDefault="0038569E">
            <w:pPr>
              <w:rPr>
                <w:sz w:val="22"/>
                <w:szCs w:val="22"/>
              </w:rPr>
            </w:pPr>
            <w:r>
              <w:rPr>
                <w:sz w:val="22"/>
                <w:szCs w:val="22"/>
              </w:rPr>
              <w:t>Formed when a dam was built for a hydroelectric power station.</w:t>
            </w:r>
          </w:p>
        </w:tc>
      </w:tr>
      <w:tr w:rsidR="00331902" w14:paraId="347D551D" w14:textId="77777777">
        <w:tc>
          <w:tcPr>
            <w:tcW w:w="42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258849F" w14:textId="77777777" w:rsidR="00331902" w:rsidRDefault="0038569E">
            <w:pPr>
              <w:rPr>
                <w:sz w:val="22"/>
                <w:szCs w:val="22"/>
              </w:rPr>
            </w:pPr>
            <w:proofErr w:type="spellStart"/>
            <w:r>
              <w:rPr>
                <w:sz w:val="22"/>
                <w:szCs w:val="22"/>
              </w:rPr>
              <w:t>Te</w:t>
            </w:r>
            <w:proofErr w:type="spellEnd"/>
            <w:r>
              <w:rPr>
                <w:sz w:val="22"/>
                <w:szCs w:val="22"/>
              </w:rPr>
              <w:t xml:space="preserve"> </w:t>
            </w:r>
            <w:proofErr w:type="spellStart"/>
            <w:r>
              <w:rPr>
                <w:sz w:val="22"/>
                <w:szCs w:val="22"/>
              </w:rPr>
              <w:t>Taheke</w:t>
            </w:r>
            <w:proofErr w:type="spellEnd"/>
            <w:r>
              <w:rPr>
                <w:sz w:val="22"/>
                <w:szCs w:val="22"/>
              </w:rPr>
              <w:t xml:space="preserve"> </w:t>
            </w:r>
            <w:proofErr w:type="spellStart"/>
            <w:r>
              <w:rPr>
                <w:sz w:val="22"/>
                <w:szCs w:val="22"/>
              </w:rPr>
              <w:t>Hukahuka</w:t>
            </w:r>
            <w:proofErr w:type="spellEnd"/>
          </w:p>
        </w:tc>
        <w:tc>
          <w:tcPr>
            <w:tcW w:w="103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8E496E3" w14:textId="77777777" w:rsidR="00331902" w:rsidRDefault="0038569E">
            <w:pPr>
              <w:rPr>
                <w:sz w:val="22"/>
                <w:szCs w:val="22"/>
              </w:rPr>
            </w:pPr>
            <w:r>
              <w:rPr>
                <w:sz w:val="22"/>
                <w:szCs w:val="22"/>
              </w:rPr>
              <w:t xml:space="preserve">Water from Lake Taupō flows into these scenic falls. </w:t>
            </w:r>
          </w:p>
        </w:tc>
      </w:tr>
      <w:tr w:rsidR="00331902" w14:paraId="4C68E5A8" w14:textId="77777777">
        <w:tc>
          <w:tcPr>
            <w:tcW w:w="4230" w:type="dxa"/>
            <w:tcBorders>
              <w:top w:val="single" w:sz="6" w:space="0" w:color="000000"/>
              <w:left w:val="single" w:sz="6" w:space="0" w:color="000000"/>
              <w:bottom w:val="single" w:sz="6" w:space="0" w:color="000000"/>
              <w:right w:val="single" w:sz="6" w:space="0" w:color="000000"/>
            </w:tcBorders>
            <w:tcMar>
              <w:top w:w="100" w:type="dxa"/>
              <w:left w:w="100" w:type="dxa"/>
              <w:bottom w:w="0" w:type="dxa"/>
              <w:right w:w="100" w:type="dxa"/>
            </w:tcMar>
          </w:tcPr>
          <w:p w14:paraId="4736FA6C" w14:textId="77777777" w:rsidR="00331902" w:rsidRDefault="0038569E">
            <w:pPr>
              <w:rPr>
                <w:sz w:val="22"/>
                <w:szCs w:val="22"/>
              </w:rPr>
            </w:pPr>
            <w:r>
              <w:rPr>
                <w:sz w:val="22"/>
                <w:szCs w:val="22"/>
              </w:rPr>
              <w:t>Taupō te moana</w:t>
            </w:r>
          </w:p>
        </w:tc>
        <w:tc>
          <w:tcPr>
            <w:tcW w:w="10320" w:type="dxa"/>
            <w:tcBorders>
              <w:top w:val="single" w:sz="6" w:space="0" w:color="000000"/>
              <w:left w:val="single" w:sz="6" w:space="0" w:color="000000"/>
              <w:bottom w:val="single" w:sz="6" w:space="0" w:color="000000"/>
              <w:right w:val="single" w:sz="6" w:space="0" w:color="000000"/>
            </w:tcBorders>
            <w:tcMar>
              <w:top w:w="100" w:type="dxa"/>
              <w:left w:w="100" w:type="dxa"/>
              <w:bottom w:w="0" w:type="dxa"/>
              <w:right w:w="100" w:type="dxa"/>
            </w:tcMar>
          </w:tcPr>
          <w:p w14:paraId="2331E69D" w14:textId="77777777" w:rsidR="00331902" w:rsidRDefault="0038569E">
            <w:pPr>
              <w:rPr>
                <w:sz w:val="22"/>
                <w:szCs w:val="22"/>
              </w:rPr>
            </w:pPr>
            <w:r>
              <w:rPr>
                <w:sz w:val="22"/>
                <w:szCs w:val="22"/>
              </w:rPr>
              <w:t>The source of the Waikato River.</w:t>
            </w:r>
          </w:p>
        </w:tc>
      </w:tr>
      <w:tr w:rsidR="00331902" w14:paraId="1BCE5D30" w14:textId="77777777">
        <w:tc>
          <w:tcPr>
            <w:tcW w:w="4230" w:type="dxa"/>
            <w:tcBorders>
              <w:top w:val="single" w:sz="6" w:space="0" w:color="000000"/>
              <w:left w:val="single" w:sz="6" w:space="0" w:color="000000"/>
              <w:bottom w:val="single" w:sz="6" w:space="0" w:color="000000"/>
              <w:right w:val="single" w:sz="6" w:space="0" w:color="000000"/>
            </w:tcBorders>
            <w:tcMar>
              <w:top w:w="100" w:type="dxa"/>
              <w:left w:w="100" w:type="dxa"/>
              <w:bottom w:w="0" w:type="dxa"/>
              <w:right w:w="100" w:type="dxa"/>
            </w:tcMar>
          </w:tcPr>
          <w:p w14:paraId="6F3F48F4" w14:textId="77777777" w:rsidR="00331902" w:rsidRDefault="00331902">
            <w:pPr>
              <w:rPr>
                <w:sz w:val="22"/>
                <w:szCs w:val="22"/>
              </w:rPr>
            </w:pPr>
          </w:p>
        </w:tc>
        <w:tc>
          <w:tcPr>
            <w:tcW w:w="10320" w:type="dxa"/>
            <w:tcBorders>
              <w:top w:val="single" w:sz="6" w:space="0" w:color="000000"/>
              <w:left w:val="single" w:sz="6" w:space="0" w:color="000000"/>
              <w:bottom w:val="single" w:sz="6" w:space="0" w:color="000000"/>
              <w:right w:val="single" w:sz="6" w:space="0" w:color="000000"/>
            </w:tcBorders>
            <w:tcMar>
              <w:top w:w="100" w:type="dxa"/>
              <w:left w:w="100" w:type="dxa"/>
              <w:bottom w:w="0" w:type="dxa"/>
              <w:right w:w="100" w:type="dxa"/>
            </w:tcMar>
          </w:tcPr>
          <w:p w14:paraId="69DE9A32" w14:textId="77777777" w:rsidR="00331902" w:rsidRDefault="00331902">
            <w:pPr>
              <w:rPr>
                <w:sz w:val="22"/>
                <w:szCs w:val="22"/>
              </w:rPr>
            </w:pPr>
          </w:p>
        </w:tc>
      </w:tr>
      <w:tr w:rsidR="00331902" w14:paraId="6228A987" w14:textId="77777777">
        <w:tc>
          <w:tcPr>
            <w:tcW w:w="4230" w:type="dxa"/>
            <w:tcBorders>
              <w:top w:val="single" w:sz="6" w:space="0" w:color="000000"/>
              <w:left w:val="single" w:sz="6" w:space="0" w:color="000000"/>
              <w:bottom w:val="single" w:sz="6" w:space="0" w:color="000000"/>
              <w:right w:val="single" w:sz="6" w:space="0" w:color="000000"/>
            </w:tcBorders>
            <w:tcMar>
              <w:top w:w="100" w:type="dxa"/>
              <w:left w:w="100" w:type="dxa"/>
              <w:bottom w:w="0" w:type="dxa"/>
              <w:right w:w="100" w:type="dxa"/>
            </w:tcMar>
          </w:tcPr>
          <w:p w14:paraId="56D9B8ED" w14:textId="77777777" w:rsidR="00331902" w:rsidRDefault="00331902">
            <w:pPr>
              <w:rPr>
                <w:sz w:val="22"/>
                <w:szCs w:val="22"/>
              </w:rPr>
            </w:pPr>
          </w:p>
        </w:tc>
        <w:tc>
          <w:tcPr>
            <w:tcW w:w="10320" w:type="dxa"/>
            <w:tcBorders>
              <w:top w:val="single" w:sz="6" w:space="0" w:color="000000"/>
              <w:left w:val="single" w:sz="6" w:space="0" w:color="000000"/>
              <w:bottom w:val="single" w:sz="6" w:space="0" w:color="000000"/>
              <w:right w:val="single" w:sz="6" w:space="0" w:color="000000"/>
            </w:tcBorders>
            <w:tcMar>
              <w:top w:w="100" w:type="dxa"/>
              <w:left w:w="100" w:type="dxa"/>
              <w:bottom w:w="0" w:type="dxa"/>
              <w:right w:w="100" w:type="dxa"/>
            </w:tcMar>
          </w:tcPr>
          <w:p w14:paraId="799848AA" w14:textId="77777777" w:rsidR="00331902" w:rsidRDefault="00331902">
            <w:pPr>
              <w:rPr>
                <w:sz w:val="22"/>
                <w:szCs w:val="22"/>
              </w:rPr>
            </w:pPr>
          </w:p>
        </w:tc>
      </w:tr>
      <w:tr w:rsidR="00331902" w14:paraId="525E39E2" w14:textId="77777777">
        <w:tc>
          <w:tcPr>
            <w:tcW w:w="4230" w:type="dxa"/>
            <w:tcBorders>
              <w:top w:val="single" w:sz="6" w:space="0" w:color="000000"/>
              <w:left w:val="single" w:sz="6" w:space="0" w:color="000000"/>
              <w:bottom w:val="single" w:sz="6" w:space="0" w:color="000000"/>
              <w:right w:val="single" w:sz="6" w:space="0" w:color="000000"/>
            </w:tcBorders>
            <w:tcMar>
              <w:top w:w="100" w:type="dxa"/>
              <w:left w:w="100" w:type="dxa"/>
              <w:bottom w:w="0" w:type="dxa"/>
              <w:right w:w="100" w:type="dxa"/>
            </w:tcMar>
          </w:tcPr>
          <w:p w14:paraId="4CFC7EFA" w14:textId="77777777" w:rsidR="00331902" w:rsidRDefault="00331902">
            <w:pPr>
              <w:rPr>
                <w:sz w:val="22"/>
                <w:szCs w:val="22"/>
              </w:rPr>
            </w:pPr>
          </w:p>
        </w:tc>
        <w:tc>
          <w:tcPr>
            <w:tcW w:w="10320" w:type="dxa"/>
            <w:tcBorders>
              <w:top w:val="single" w:sz="6" w:space="0" w:color="000000"/>
              <w:left w:val="single" w:sz="6" w:space="0" w:color="000000"/>
              <w:bottom w:val="single" w:sz="6" w:space="0" w:color="000000"/>
              <w:right w:val="single" w:sz="6" w:space="0" w:color="000000"/>
            </w:tcBorders>
            <w:tcMar>
              <w:top w:w="100" w:type="dxa"/>
              <w:left w:w="100" w:type="dxa"/>
              <w:bottom w:w="0" w:type="dxa"/>
              <w:right w:w="100" w:type="dxa"/>
            </w:tcMar>
          </w:tcPr>
          <w:p w14:paraId="0DA01BFC" w14:textId="77777777" w:rsidR="00331902" w:rsidRDefault="00331902">
            <w:pPr>
              <w:rPr>
                <w:sz w:val="22"/>
                <w:szCs w:val="22"/>
              </w:rPr>
            </w:pPr>
          </w:p>
        </w:tc>
      </w:tr>
    </w:tbl>
    <w:p w14:paraId="03DF7ACE" w14:textId="77777777" w:rsidR="00331902" w:rsidRDefault="0038569E">
      <w:pPr>
        <w:rPr>
          <w:sz w:val="24"/>
          <w:szCs w:val="24"/>
        </w:rPr>
      </w:pPr>
      <w:r>
        <w:br w:type="page"/>
      </w:r>
    </w:p>
    <w:p w14:paraId="2F76F34C" w14:textId="77777777" w:rsidR="00331902" w:rsidRDefault="0038569E">
      <w:pPr>
        <w:rPr>
          <w:color w:val="1155CC"/>
          <w:sz w:val="34"/>
          <w:szCs w:val="34"/>
        </w:rPr>
      </w:pPr>
      <w:bookmarkStart w:id="7" w:name="WaikatoWaterFeatures"/>
      <w:bookmarkEnd w:id="7"/>
      <w:r>
        <w:rPr>
          <w:color w:val="1155CC"/>
          <w:sz w:val="34"/>
          <w:szCs w:val="34"/>
        </w:rPr>
        <w:lastRenderedPageBreak/>
        <w:t>Waikato region water features</w:t>
      </w:r>
    </w:p>
    <w:p w14:paraId="016088E0" w14:textId="77777777" w:rsidR="00331902" w:rsidRDefault="00331902"/>
    <w:p w14:paraId="6F6F99D1" w14:textId="77777777" w:rsidR="00331902" w:rsidRDefault="0038569E">
      <w:pPr>
        <w:jc w:val="center"/>
      </w:pPr>
      <w:r>
        <w:rPr>
          <w:noProof/>
        </w:rPr>
        <w:drawing>
          <wp:inline distT="114300" distB="114300" distL="114300" distR="114300" wp14:anchorId="152F5603" wp14:editId="540364F0">
            <wp:extent cx="7343521" cy="5195888"/>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7343521" cy="5195888"/>
                    </a:xfrm>
                    <a:prstGeom prst="rect">
                      <a:avLst/>
                    </a:prstGeom>
                    <a:ln/>
                  </pic:spPr>
                </pic:pic>
              </a:graphicData>
            </a:graphic>
          </wp:inline>
        </w:drawing>
      </w:r>
      <w:r>
        <w:br w:type="page"/>
      </w:r>
    </w:p>
    <w:p w14:paraId="276CD9B8" w14:textId="77777777" w:rsidR="00331902" w:rsidRDefault="0038569E">
      <w:pPr>
        <w:rPr>
          <w:color w:val="1155CC"/>
          <w:sz w:val="32"/>
          <w:szCs w:val="32"/>
        </w:rPr>
      </w:pPr>
      <w:bookmarkStart w:id="8" w:name="bookmark=id.4d34og8" w:colFirst="0" w:colLast="0"/>
      <w:bookmarkStart w:id="9" w:name="SourceDrinkingWaterHamilton"/>
      <w:bookmarkEnd w:id="8"/>
      <w:bookmarkEnd w:id="9"/>
      <w:r>
        <w:rPr>
          <w:color w:val="1155CC"/>
          <w:sz w:val="32"/>
          <w:szCs w:val="32"/>
        </w:rPr>
        <w:lastRenderedPageBreak/>
        <w:t>Source of drinking water for Hamilton</w:t>
      </w:r>
    </w:p>
    <w:p w14:paraId="15E9315A" w14:textId="77777777" w:rsidR="00331902" w:rsidRDefault="00331902"/>
    <w:p w14:paraId="2E170471" w14:textId="77777777" w:rsidR="00331902" w:rsidRDefault="0038569E">
      <w:pPr>
        <w:jc w:val="center"/>
      </w:pPr>
      <w:r>
        <w:rPr>
          <w:noProof/>
        </w:rPr>
        <w:drawing>
          <wp:inline distT="114300" distB="114300" distL="114300" distR="114300" wp14:anchorId="21443FB4" wp14:editId="524CA12D">
            <wp:extent cx="7395194" cy="5243513"/>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7395194" cy="5243513"/>
                    </a:xfrm>
                    <a:prstGeom prst="rect">
                      <a:avLst/>
                    </a:prstGeom>
                    <a:ln/>
                  </pic:spPr>
                </pic:pic>
              </a:graphicData>
            </a:graphic>
          </wp:inline>
        </w:drawing>
      </w:r>
      <w:r>
        <w:br w:type="page"/>
      </w:r>
    </w:p>
    <w:p w14:paraId="4412261D" w14:textId="77777777" w:rsidR="00331902" w:rsidRDefault="0038569E">
      <w:pPr>
        <w:rPr>
          <w:color w:val="1155CC"/>
          <w:sz w:val="32"/>
          <w:szCs w:val="32"/>
        </w:rPr>
      </w:pPr>
      <w:bookmarkStart w:id="10" w:name="bookmark=id.2s8eyo1" w:colFirst="0" w:colLast="0"/>
      <w:bookmarkStart w:id="11" w:name="SourceDrinkingWaterWaipa"/>
      <w:bookmarkEnd w:id="10"/>
      <w:bookmarkEnd w:id="11"/>
      <w:r>
        <w:rPr>
          <w:color w:val="1155CC"/>
          <w:sz w:val="32"/>
          <w:szCs w:val="32"/>
        </w:rPr>
        <w:lastRenderedPageBreak/>
        <w:t>Sources of drinking water for the Waipā district</w:t>
      </w:r>
    </w:p>
    <w:p w14:paraId="074CEFD2" w14:textId="77777777" w:rsidR="00331902" w:rsidRDefault="00331902"/>
    <w:p w14:paraId="2D98F121" w14:textId="77777777" w:rsidR="00331902" w:rsidRDefault="0038569E">
      <w:pPr>
        <w:jc w:val="center"/>
      </w:pPr>
      <w:r>
        <w:rPr>
          <w:noProof/>
        </w:rPr>
        <w:drawing>
          <wp:inline distT="114300" distB="114300" distL="114300" distR="114300" wp14:anchorId="60D00B72" wp14:editId="2853F4EC">
            <wp:extent cx="7439977" cy="5279243"/>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7439977" cy="5279243"/>
                    </a:xfrm>
                    <a:prstGeom prst="rect">
                      <a:avLst/>
                    </a:prstGeom>
                    <a:ln/>
                  </pic:spPr>
                </pic:pic>
              </a:graphicData>
            </a:graphic>
          </wp:inline>
        </w:drawing>
      </w:r>
      <w:r>
        <w:br w:type="page"/>
      </w:r>
    </w:p>
    <w:p w14:paraId="5F674E69" w14:textId="77777777" w:rsidR="00331902" w:rsidRDefault="0038569E">
      <w:pPr>
        <w:rPr>
          <w:color w:val="1155CC"/>
          <w:sz w:val="32"/>
          <w:szCs w:val="32"/>
        </w:rPr>
      </w:pPr>
      <w:bookmarkStart w:id="12" w:name="bookmark=id.17dp8vu" w:colFirst="0" w:colLast="0"/>
      <w:bookmarkStart w:id="13" w:name="SourceDrinkingWaterWaitomo"/>
      <w:bookmarkEnd w:id="12"/>
      <w:bookmarkEnd w:id="13"/>
      <w:r>
        <w:rPr>
          <w:color w:val="1155CC"/>
          <w:sz w:val="32"/>
          <w:szCs w:val="32"/>
        </w:rPr>
        <w:lastRenderedPageBreak/>
        <w:t>Sources of drinking water in Waitomo district</w:t>
      </w:r>
    </w:p>
    <w:p w14:paraId="193800AB" w14:textId="77777777" w:rsidR="00331902" w:rsidRDefault="00331902">
      <w:pPr>
        <w:rPr>
          <w:color w:val="1155CC"/>
          <w:sz w:val="32"/>
          <w:szCs w:val="32"/>
        </w:rPr>
      </w:pPr>
    </w:p>
    <w:p w14:paraId="147E5087" w14:textId="77777777" w:rsidR="00331902" w:rsidRDefault="0038569E">
      <w:pPr>
        <w:jc w:val="center"/>
        <w:rPr>
          <w:color w:val="1155CC"/>
          <w:sz w:val="32"/>
          <w:szCs w:val="32"/>
        </w:rPr>
        <w:sectPr w:rsidR="00331902" w:rsidSect="00E822C8">
          <w:headerReference w:type="default" r:id="rId33"/>
          <w:footerReference w:type="default" r:id="rId34"/>
          <w:pgSz w:w="16840" w:h="11907" w:orient="landscape"/>
          <w:pgMar w:top="1134" w:right="1134" w:bottom="1134" w:left="1134" w:header="465" w:footer="720" w:gutter="0"/>
          <w:cols w:space="720"/>
        </w:sectPr>
      </w:pPr>
      <w:r>
        <w:rPr>
          <w:noProof/>
          <w:color w:val="1155CC"/>
          <w:sz w:val="32"/>
          <w:szCs w:val="32"/>
        </w:rPr>
        <w:drawing>
          <wp:inline distT="114300" distB="114300" distL="114300" distR="114300" wp14:anchorId="37E7D9C7" wp14:editId="549A6B2D">
            <wp:extent cx="7155563" cy="5089652"/>
            <wp:effectExtent l="0" t="0" r="0" b="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7155563" cy="5089652"/>
                    </a:xfrm>
                    <a:prstGeom prst="rect">
                      <a:avLst/>
                    </a:prstGeom>
                    <a:ln/>
                  </pic:spPr>
                </pic:pic>
              </a:graphicData>
            </a:graphic>
          </wp:inline>
        </w:drawing>
      </w:r>
    </w:p>
    <w:p w14:paraId="4CE40B8E" w14:textId="77777777" w:rsidR="00331902" w:rsidRDefault="0038569E">
      <w:pPr>
        <w:rPr>
          <w:color w:val="1155CC"/>
          <w:sz w:val="32"/>
          <w:szCs w:val="32"/>
        </w:rPr>
      </w:pPr>
      <w:bookmarkStart w:id="14" w:name="bookmark=id.3rdcrjn" w:colFirst="0" w:colLast="0"/>
      <w:bookmarkStart w:id="15" w:name="_GoBack"/>
      <w:bookmarkEnd w:id="14"/>
      <w:bookmarkEnd w:id="15"/>
      <w:r>
        <w:rPr>
          <w:color w:val="1155CC"/>
          <w:sz w:val="32"/>
          <w:szCs w:val="32"/>
        </w:rPr>
        <w:lastRenderedPageBreak/>
        <w:t xml:space="preserve">Finding water sources </w:t>
      </w:r>
    </w:p>
    <w:p w14:paraId="639C2F7C" w14:textId="77777777" w:rsidR="00331902" w:rsidRDefault="00331902"/>
    <w:p w14:paraId="79D68D46" w14:textId="77777777" w:rsidR="00331902" w:rsidRDefault="0038569E">
      <w:pPr>
        <w:rPr>
          <w:color w:val="FF0000"/>
          <w:u w:val="single"/>
        </w:rPr>
      </w:pPr>
      <w:r>
        <w:t>Find an example of the following water sources in your district’s water source poster.</w:t>
      </w:r>
    </w:p>
    <w:p w14:paraId="36F69F7B" w14:textId="77777777" w:rsidR="00331902" w:rsidRDefault="00331902"/>
    <w:p w14:paraId="2E50FEA3" w14:textId="77777777" w:rsidR="00331902" w:rsidRDefault="0038569E">
      <w:r>
        <w:t xml:space="preserve">Use the colour coding to help find an example of each water source. </w:t>
      </w:r>
    </w:p>
    <w:p w14:paraId="74457B98" w14:textId="77777777" w:rsidR="00331902" w:rsidRDefault="00331902"/>
    <w:tbl>
      <w:tblPr>
        <w:tblStyle w:val="afff1"/>
        <w:tblW w:w="9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50"/>
      </w:tblGrid>
      <w:tr w:rsidR="00331902" w14:paraId="1EEF426B" w14:textId="77777777">
        <w:trPr>
          <w:trHeight w:val="214"/>
        </w:trPr>
        <w:tc>
          <w:tcPr>
            <w:tcW w:w="9746" w:type="dxa"/>
            <w:gridSpan w:val="2"/>
            <w:shd w:val="clear" w:color="auto" w:fill="F2F2F2"/>
          </w:tcPr>
          <w:p w14:paraId="28A361E4" w14:textId="77777777" w:rsidR="00331902" w:rsidRDefault="0038569E">
            <w:pPr>
              <w:spacing w:before="120" w:after="120"/>
              <w:rPr>
                <w:rFonts w:ascii="Verdana" w:eastAsia="Verdana" w:hAnsi="Verdana" w:cs="Verdana"/>
              </w:rPr>
            </w:pPr>
            <w:r>
              <w:rPr>
                <w:rFonts w:ascii="Verdana" w:eastAsia="Verdana" w:hAnsi="Verdana" w:cs="Verdana"/>
                <w:b/>
              </w:rPr>
              <w:t xml:space="preserve">Examples of water sources in Waikato </w:t>
            </w:r>
            <w:r>
              <w:rPr>
                <w:rFonts w:ascii="Verdana" w:eastAsia="Verdana" w:hAnsi="Verdana" w:cs="Verdana"/>
              </w:rPr>
              <w:t xml:space="preserve"> </w:t>
            </w:r>
          </w:p>
        </w:tc>
      </w:tr>
      <w:tr w:rsidR="00331902" w14:paraId="21133DF8" w14:textId="77777777">
        <w:trPr>
          <w:trHeight w:val="56"/>
        </w:trPr>
        <w:tc>
          <w:tcPr>
            <w:tcW w:w="1696" w:type="dxa"/>
          </w:tcPr>
          <w:p w14:paraId="5BD3CD80" w14:textId="77777777" w:rsidR="00331902" w:rsidRDefault="0038569E">
            <w:pPr>
              <w:spacing w:before="120" w:after="120"/>
              <w:rPr>
                <w:rFonts w:ascii="Verdana" w:eastAsia="Verdana" w:hAnsi="Verdana" w:cs="Verdana"/>
                <w:b/>
              </w:rPr>
            </w:pPr>
            <w:r>
              <w:rPr>
                <w:rFonts w:ascii="Verdana" w:eastAsia="Verdana" w:hAnsi="Verdana" w:cs="Verdana"/>
                <w:b/>
                <w:color w:val="4472C4"/>
              </w:rPr>
              <w:t xml:space="preserve">A river </w:t>
            </w:r>
          </w:p>
        </w:tc>
        <w:tc>
          <w:tcPr>
            <w:tcW w:w="8050" w:type="dxa"/>
          </w:tcPr>
          <w:p w14:paraId="677F7E0A" w14:textId="77777777" w:rsidR="00331902" w:rsidRDefault="00331902">
            <w:pPr>
              <w:spacing w:before="120" w:after="120"/>
              <w:rPr>
                <w:rFonts w:ascii="Verdana" w:eastAsia="Verdana" w:hAnsi="Verdana" w:cs="Verdana"/>
              </w:rPr>
            </w:pPr>
          </w:p>
        </w:tc>
      </w:tr>
      <w:tr w:rsidR="00331902" w14:paraId="4731E37D" w14:textId="77777777">
        <w:trPr>
          <w:trHeight w:val="314"/>
        </w:trPr>
        <w:tc>
          <w:tcPr>
            <w:tcW w:w="1696" w:type="dxa"/>
          </w:tcPr>
          <w:p w14:paraId="7A3D21FD" w14:textId="77777777" w:rsidR="00331902" w:rsidRDefault="0038569E">
            <w:pPr>
              <w:spacing w:before="120" w:after="120"/>
              <w:rPr>
                <w:rFonts w:ascii="Verdana" w:eastAsia="Verdana" w:hAnsi="Verdana" w:cs="Verdana"/>
                <w:b/>
              </w:rPr>
            </w:pPr>
            <w:r>
              <w:rPr>
                <w:rFonts w:ascii="Verdana" w:eastAsia="Verdana" w:hAnsi="Verdana" w:cs="Verdana"/>
                <w:b/>
                <w:color w:val="FF0000"/>
              </w:rPr>
              <w:t xml:space="preserve">A spring </w:t>
            </w:r>
          </w:p>
        </w:tc>
        <w:tc>
          <w:tcPr>
            <w:tcW w:w="8050" w:type="dxa"/>
          </w:tcPr>
          <w:p w14:paraId="164DF161" w14:textId="77777777" w:rsidR="00331902" w:rsidRDefault="00331902">
            <w:pPr>
              <w:spacing w:before="120" w:after="120"/>
              <w:rPr>
                <w:rFonts w:ascii="Verdana" w:eastAsia="Verdana" w:hAnsi="Verdana" w:cs="Verdana"/>
              </w:rPr>
            </w:pPr>
          </w:p>
        </w:tc>
      </w:tr>
      <w:tr w:rsidR="00331902" w14:paraId="641DE9ED" w14:textId="77777777">
        <w:trPr>
          <w:trHeight w:val="80"/>
        </w:trPr>
        <w:tc>
          <w:tcPr>
            <w:tcW w:w="1696" w:type="dxa"/>
          </w:tcPr>
          <w:p w14:paraId="5FF116AA" w14:textId="77777777" w:rsidR="00331902" w:rsidRDefault="0038569E">
            <w:pPr>
              <w:spacing w:before="120" w:after="120"/>
              <w:rPr>
                <w:rFonts w:ascii="Verdana" w:eastAsia="Verdana" w:hAnsi="Verdana" w:cs="Verdana"/>
                <w:b/>
              </w:rPr>
            </w:pPr>
            <w:r>
              <w:rPr>
                <w:rFonts w:ascii="Verdana" w:eastAsia="Verdana" w:hAnsi="Verdana" w:cs="Verdana"/>
                <w:b/>
                <w:color w:val="FFC000"/>
              </w:rPr>
              <w:t xml:space="preserve">A bore </w:t>
            </w:r>
          </w:p>
        </w:tc>
        <w:tc>
          <w:tcPr>
            <w:tcW w:w="8050" w:type="dxa"/>
          </w:tcPr>
          <w:p w14:paraId="3EFF52F2" w14:textId="77777777" w:rsidR="00331902" w:rsidRDefault="00331902">
            <w:pPr>
              <w:spacing w:before="120" w:after="120"/>
              <w:rPr>
                <w:rFonts w:ascii="Verdana" w:eastAsia="Verdana" w:hAnsi="Verdana" w:cs="Verdana"/>
              </w:rPr>
            </w:pPr>
          </w:p>
        </w:tc>
      </w:tr>
      <w:tr w:rsidR="00331902" w14:paraId="1789A041" w14:textId="77777777">
        <w:trPr>
          <w:trHeight w:val="241"/>
        </w:trPr>
        <w:tc>
          <w:tcPr>
            <w:tcW w:w="1696" w:type="dxa"/>
          </w:tcPr>
          <w:p w14:paraId="6AA40508" w14:textId="77777777" w:rsidR="00331902" w:rsidRDefault="0038569E">
            <w:pPr>
              <w:spacing w:before="120" w:after="120"/>
              <w:rPr>
                <w:rFonts w:ascii="Verdana" w:eastAsia="Verdana" w:hAnsi="Verdana" w:cs="Verdana"/>
                <w:b/>
              </w:rPr>
            </w:pPr>
            <w:r>
              <w:rPr>
                <w:rFonts w:ascii="Verdana" w:eastAsia="Verdana" w:hAnsi="Verdana" w:cs="Verdana"/>
                <w:b/>
              </w:rPr>
              <w:t xml:space="preserve">Other </w:t>
            </w:r>
          </w:p>
        </w:tc>
        <w:tc>
          <w:tcPr>
            <w:tcW w:w="8050" w:type="dxa"/>
          </w:tcPr>
          <w:p w14:paraId="3161FF3D" w14:textId="77777777" w:rsidR="00331902" w:rsidRDefault="00331902">
            <w:pPr>
              <w:spacing w:before="120" w:after="120"/>
              <w:rPr>
                <w:rFonts w:ascii="Verdana" w:eastAsia="Verdana" w:hAnsi="Verdana" w:cs="Verdana"/>
              </w:rPr>
            </w:pPr>
          </w:p>
        </w:tc>
      </w:tr>
    </w:tbl>
    <w:p w14:paraId="15D58FF8" w14:textId="77777777" w:rsidR="00331902" w:rsidRDefault="00331902"/>
    <w:p w14:paraId="3D00D2F8" w14:textId="77777777" w:rsidR="00331902" w:rsidRDefault="00331902"/>
    <w:p w14:paraId="63AA3E92" w14:textId="77777777" w:rsidR="00331902" w:rsidRDefault="00331902">
      <w:pPr>
        <w:rPr>
          <w:highlight w:val="yellow"/>
        </w:rPr>
      </w:pPr>
    </w:p>
    <w:sectPr w:rsidR="00331902" w:rsidSect="004705AE">
      <w:headerReference w:type="default" r:id="rId36"/>
      <w:pgSz w:w="11907" w:h="16840"/>
      <w:pgMar w:top="1134" w:right="1134" w:bottom="1134" w:left="1134" w:header="465" w:footer="720" w:gutter="0"/>
      <w:pgNumType w:start="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84F596" w14:textId="77777777" w:rsidR="00836DD3" w:rsidRDefault="00836DD3">
      <w:r>
        <w:separator/>
      </w:r>
    </w:p>
  </w:endnote>
  <w:endnote w:type="continuationSeparator" w:id="0">
    <w:p w14:paraId="17053486" w14:textId="77777777" w:rsidR="00836DD3" w:rsidRDefault="00836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3DD5D" w14:textId="77777777" w:rsidR="00D87E39" w:rsidRPr="00E822C8" w:rsidRDefault="00E822C8" w:rsidP="00E822C8">
    <w:pPr>
      <w:pStyle w:val="Footer"/>
      <w:tabs>
        <w:tab w:val="clear" w:pos="9026"/>
        <w:tab w:val="right" w:pos="9356"/>
      </w:tabs>
    </w:pPr>
    <w:r>
      <w:rPr>
        <w:color w:val="3366FF"/>
        <w:sz w:val="18"/>
        <w:szCs w:val="18"/>
      </w:rPr>
      <w:t>© Copyright. Science Learning Hub – Pokapū Akoranga Pūtaiao, The University of Waikato</w:t>
    </w:r>
    <w:r>
      <w:t xml:space="preserve"> </w:t>
    </w:r>
    <w:hyperlink r:id="rId1">
      <w:r>
        <w:rPr>
          <w:color w:val="0000FF"/>
          <w:sz w:val="18"/>
          <w:szCs w:val="18"/>
          <w:u w:val="single"/>
        </w:rPr>
        <w:t>sciencelearn.org.nz</w:t>
      </w:r>
    </w:hyperlink>
    <w:r>
      <w:rPr>
        <w:color w:val="3366FF"/>
        <w:sz w:val="18"/>
        <w:szCs w:val="18"/>
      </w:rPr>
      <w:t xml:space="preserve"> and Smart Water </w:t>
    </w:r>
    <w:hyperlink r:id="rId2">
      <w:r>
        <w:rPr>
          <w:color w:val="0000FF"/>
          <w:sz w:val="18"/>
          <w:szCs w:val="18"/>
          <w:u w:val="single"/>
        </w:rPr>
        <w:t>smartwater.org.nz</w:t>
      </w:r>
    </w:hyperlink>
    <w:r w:rsidRPr="00E822C8">
      <w:rPr>
        <w:color w:val="0000FF"/>
        <w:sz w:val="18"/>
        <w:szCs w:val="18"/>
      </w:rPr>
      <w:tab/>
    </w:r>
    <w:r w:rsidRPr="00E822C8">
      <w:rPr>
        <w:color w:val="0000FF"/>
        <w:sz w:val="18"/>
        <w:szCs w:val="18"/>
      </w:rPr>
      <w:fldChar w:fldCharType="begin"/>
    </w:r>
    <w:r w:rsidRPr="00E822C8">
      <w:rPr>
        <w:color w:val="0000FF"/>
        <w:sz w:val="18"/>
        <w:szCs w:val="18"/>
      </w:rPr>
      <w:instrText xml:space="preserve"> PAGE   \* MERGEFORMAT </w:instrText>
    </w:r>
    <w:r w:rsidRPr="00E822C8">
      <w:rPr>
        <w:color w:val="0000FF"/>
        <w:sz w:val="18"/>
        <w:szCs w:val="18"/>
      </w:rPr>
      <w:fldChar w:fldCharType="separate"/>
    </w:r>
    <w:r w:rsidRPr="00E822C8">
      <w:rPr>
        <w:noProof/>
        <w:color w:val="0000FF"/>
        <w:sz w:val="18"/>
        <w:szCs w:val="18"/>
      </w:rPr>
      <w:t>1</w:t>
    </w:r>
    <w:r w:rsidRPr="00E822C8">
      <w:rPr>
        <w:noProof/>
        <w:color w:val="0000F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53B3F" w14:textId="77777777" w:rsidR="00E822C8" w:rsidRPr="00D87E39" w:rsidRDefault="00E822C8" w:rsidP="004705AE">
    <w:pPr>
      <w:tabs>
        <w:tab w:val="center" w:pos="4320"/>
        <w:tab w:val="right" w:pos="9639"/>
      </w:tabs>
      <w:spacing w:before="120"/>
      <w:rPr>
        <w:color w:val="3366FF"/>
      </w:rPr>
    </w:pPr>
    <w:r>
      <w:rPr>
        <w:color w:val="3366FF"/>
        <w:sz w:val="18"/>
        <w:szCs w:val="18"/>
      </w:rPr>
      <w:t>© Copyright. Science Learning Hub – Pokapū Akoranga Pūtaiao, The University of Waikato</w:t>
    </w:r>
    <w:r>
      <w:t xml:space="preserve"> </w:t>
    </w:r>
    <w:hyperlink r:id="rId1">
      <w:r>
        <w:rPr>
          <w:color w:val="0000FF"/>
          <w:sz w:val="18"/>
          <w:szCs w:val="18"/>
          <w:u w:val="single"/>
        </w:rPr>
        <w:t>sciencelearn.org.nz</w:t>
      </w:r>
    </w:hyperlink>
    <w:r>
      <w:rPr>
        <w:color w:val="3366FF"/>
        <w:sz w:val="18"/>
        <w:szCs w:val="18"/>
      </w:rPr>
      <w:t xml:space="preserve"> and Smart Water </w:t>
    </w:r>
    <w:hyperlink r:id="rId2">
      <w:r>
        <w:rPr>
          <w:color w:val="0000FF"/>
          <w:sz w:val="18"/>
          <w:szCs w:val="18"/>
          <w:u w:val="single"/>
        </w:rPr>
        <w:t>smartwater.org.nz</w:t>
      </w:r>
    </w:hyperlink>
    <w:r>
      <w:rPr>
        <w:color w:val="1155CC"/>
        <w:sz w:val="18"/>
        <w:szCs w:val="18"/>
      </w:rPr>
      <w:tab/>
    </w:r>
    <w:r w:rsidR="004705AE" w:rsidRPr="004705AE">
      <w:rPr>
        <w:color w:val="1155CC"/>
        <w:sz w:val="18"/>
        <w:szCs w:val="18"/>
      </w:rPr>
      <w:fldChar w:fldCharType="begin"/>
    </w:r>
    <w:r w:rsidR="004705AE" w:rsidRPr="004705AE">
      <w:rPr>
        <w:color w:val="1155CC"/>
        <w:sz w:val="18"/>
        <w:szCs w:val="18"/>
      </w:rPr>
      <w:instrText xml:space="preserve"> PAGE   \* MERGEFORMAT </w:instrText>
    </w:r>
    <w:r w:rsidR="004705AE" w:rsidRPr="004705AE">
      <w:rPr>
        <w:color w:val="1155CC"/>
        <w:sz w:val="18"/>
        <w:szCs w:val="18"/>
      </w:rPr>
      <w:fldChar w:fldCharType="separate"/>
    </w:r>
    <w:r w:rsidR="004705AE" w:rsidRPr="004705AE">
      <w:rPr>
        <w:noProof/>
        <w:color w:val="1155CC"/>
        <w:sz w:val="18"/>
        <w:szCs w:val="18"/>
      </w:rPr>
      <w:t>1</w:t>
    </w:r>
    <w:r w:rsidR="004705AE" w:rsidRPr="004705AE">
      <w:rPr>
        <w:noProof/>
        <w:color w:val="1155CC"/>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6460FE" w14:textId="77777777" w:rsidR="00836DD3" w:rsidRDefault="00836DD3">
      <w:r>
        <w:separator/>
      </w:r>
    </w:p>
  </w:footnote>
  <w:footnote w:type="continuationSeparator" w:id="0">
    <w:p w14:paraId="2AF26A24" w14:textId="77777777" w:rsidR="00836DD3" w:rsidRDefault="00836D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239B9" w14:textId="77777777" w:rsidR="00331902" w:rsidRDefault="0038569E">
    <w:pPr>
      <w:spacing w:line="276" w:lineRule="auto"/>
    </w:pPr>
    <w:r>
      <w:rPr>
        <w:noProof/>
      </w:rPr>
      <w:drawing>
        <wp:anchor distT="0" distB="0" distL="114300" distR="114300" simplePos="0" relativeHeight="251658240" behindDoc="0" locked="0" layoutInCell="1" hidden="0" allowOverlap="1" wp14:anchorId="6D309B6E" wp14:editId="7CC7B043">
          <wp:simplePos x="0" y="0"/>
          <wp:positionH relativeFrom="column">
            <wp:posOffset>-142870</wp:posOffset>
          </wp:positionH>
          <wp:positionV relativeFrom="paragraph">
            <wp:posOffset>-19046</wp:posOffset>
          </wp:positionV>
          <wp:extent cx="1378038" cy="587693"/>
          <wp:effectExtent l="0" t="0" r="0" b="0"/>
          <wp:wrapNone/>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80" b="880"/>
                  <a:stretch>
                    <a:fillRect/>
                  </a:stretch>
                </pic:blipFill>
                <pic:spPr>
                  <a:xfrm>
                    <a:off x="0" y="0"/>
                    <a:ext cx="1378038" cy="587693"/>
                  </a:xfrm>
                  <a:prstGeom prst="rect">
                    <a:avLst/>
                  </a:prstGeom>
                  <a:ln/>
                </pic:spPr>
              </pic:pic>
            </a:graphicData>
          </a:graphic>
        </wp:anchor>
      </w:drawing>
    </w:r>
  </w:p>
  <w:tbl>
    <w:tblPr>
      <w:tblStyle w:val="afff3"/>
      <w:tblW w:w="9634" w:type="dxa"/>
      <w:tblInd w:w="5" w:type="dxa"/>
      <w:tblLayout w:type="fixed"/>
      <w:tblLook w:val="0400" w:firstRow="0" w:lastRow="0" w:firstColumn="0" w:lastColumn="0" w:noHBand="0" w:noVBand="1"/>
    </w:tblPr>
    <w:tblGrid>
      <w:gridCol w:w="1980"/>
      <w:gridCol w:w="7654"/>
    </w:tblGrid>
    <w:tr w:rsidR="00331902" w14:paraId="4DE76F80" w14:textId="77777777">
      <w:tc>
        <w:tcPr>
          <w:tcW w:w="1980" w:type="dxa"/>
          <w:shd w:val="clear" w:color="auto" w:fill="auto"/>
        </w:tcPr>
        <w:p w14:paraId="65CD2ECB" w14:textId="77777777" w:rsidR="00331902" w:rsidRDefault="00331902">
          <w:pPr>
            <w:tabs>
              <w:tab w:val="center" w:pos="4513"/>
              <w:tab w:val="right" w:pos="9026"/>
            </w:tabs>
            <w:rPr>
              <w:color w:val="3366FF"/>
            </w:rPr>
          </w:pPr>
        </w:p>
      </w:tc>
      <w:tc>
        <w:tcPr>
          <w:tcW w:w="7654" w:type="dxa"/>
          <w:shd w:val="clear" w:color="auto" w:fill="auto"/>
          <w:vAlign w:val="center"/>
        </w:tcPr>
        <w:p w14:paraId="0B89119E" w14:textId="77777777" w:rsidR="00331902" w:rsidRPr="00D87E39" w:rsidRDefault="0038569E">
          <w:pPr>
            <w:rPr>
              <w:rFonts w:ascii="Verdana" w:hAnsi="Verdana"/>
              <w:color w:val="3366FF"/>
            </w:rPr>
          </w:pPr>
          <w:r w:rsidRPr="00D87E39">
            <w:rPr>
              <w:rFonts w:ascii="Verdana" w:hAnsi="Verdana"/>
              <w:color w:val="3366FF"/>
            </w:rPr>
            <w:t>Activity: Water in the Waikato</w:t>
          </w:r>
          <w:r w:rsidRPr="00D87E39">
            <w:rPr>
              <w:noProof/>
            </w:rPr>
            <w:drawing>
              <wp:anchor distT="114300" distB="114300" distL="114300" distR="114300" simplePos="0" relativeHeight="251659264" behindDoc="0" locked="0" layoutInCell="1" hidden="0" allowOverlap="1" wp14:anchorId="13C1EA5C" wp14:editId="1148942E">
                <wp:simplePos x="0" y="0"/>
                <wp:positionH relativeFrom="column">
                  <wp:posOffset>2952750</wp:posOffset>
                </wp:positionH>
                <wp:positionV relativeFrom="paragraph">
                  <wp:posOffset>-309878</wp:posOffset>
                </wp:positionV>
                <wp:extent cx="2003425" cy="590550"/>
                <wp:effectExtent l="0" t="0" r="0" b="0"/>
                <wp:wrapNone/>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003425" cy="590550"/>
                        </a:xfrm>
                        <a:prstGeom prst="rect">
                          <a:avLst/>
                        </a:prstGeom>
                        <a:ln/>
                      </pic:spPr>
                    </pic:pic>
                  </a:graphicData>
                </a:graphic>
              </wp:anchor>
            </w:drawing>
          </w:r>
        </w:p>
        <w:p w14:paraId="24759525" w14:textId="77777777" w:rsidR="00331902" w:rsidRPr="00D87E39" w:rsidRDefault="00331902">
          <w:pPr>
            <w:rPr>
              <w:rFonts w:ascii="Verdana" w:hAnsi="Verdana"/>
              <w:color w:val="3366FF"/>
            </w:rPr>
          </w:pPr>
        </w:p>
      </w:tc>
    </w:tr>
  </w:tbl>
  <w:p w14:paraId="42AD7125" w14:textId="77777777" w:rsidR="00331902" w:rsidRDefault="0033190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0B21B" w14:textId="77777777" w:rsidR="00331902" w:rsidRDefault="0038569E">
    <w:pPr>
      <w:spacing w:line="276" w:lineRule="auto"/>
    </w:pPr>
    <w:r>
      <w:rPr>
        <w:noProof/>
      </w:rPr>
      <w:drawing>
        <wp:anchor distT="114300" distB="114300" distL="114300" distR="114300" simplePos="0" relativeHeight="251660288" behindDoc="0" locked="0" layoutInCell="1" hidden="0" allowOverlap="1" wp14:anchorId="28696A80" wp14:editId="6F277668">
          <wp:simplePos x="0" y="0"/>
          <wp:positionH relativeFrom="column">
            <wp:posOffset>4117340</wp:posOffset>
          </wp:positionH>
          <wp:positionV relativeFrom="paragraph">
            <wp:posOffset>-132078</wp:posOffset>
          </wp:positionV>
          <wp:extent cx="2003425" cy="590550"/>
          <wp:effectExtent l="0" t="0" r="0" b="0"/>
          <wp:wrapNone/>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003425" cy="59055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57F65FAD" wp14:editId="21C15F45">
          <wp:simplePos x="0" y="0"/>
          <wp:positionH relativeFrom="column">
            <wp:posOffset>-142870</wp:posOffset>
          </wp:positionH>
          <wp:positionV relativeFrom="paragraph">
            <wp:posOffset>-19046</wp:posOffset>
          </wp:positionV>
          <wp:extent cx="1378038" cy="587693"/>
          <wp:effectExtent l="0" t="0" r="0" b="0"/>
          <wp:wrapNone/>
          <wp:docPr id="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880" b="880"/>
                  <a:stretch>
                    <a:fillRect/>
                  </a:stretch>
                </pic:blipFill>
                <pic:spPr>
                  <a:xfrm>
                    <a:off x="0" y="0"/>
                    <a:ext cx="1378038" cy="587693"/>
                  </a:xfrm>
                  <a:prstGeom prst="rect">
                    <a:avLst/>
                  </a:prstGeom>
                  <a:ln/>
                </pic:spPr>
              </pic:pic>
            </a:graphicData>
          </a:graphic>
        </wp:anchor>
      </w:drawing>
    </w:r>
  </w:p>
  <w:tbl>
    <w:tblPr>
      <w:tblStyle w:val="afff2"/>
      <w:tblW w:w="9634" w:type="dxa"/>
      <w:tblInd w:w="5" w:type="dxa"/>
      <w:tblLayout w:type="fixed"/>
      <w:tblLook w:val="0400" w:firstRow="0" w:lastRow="0" w:firstColumn="0" w:lastColumn="0" w:noHBand="0" w:noVBand="1"/>
    </w:tblPr>
    <w:tblGrid>
      <w:gridCol w:w="1980"/>
      <w:gridCol w:w="7654"/>
    </w:tblGrid>
    <w:tr w:rsidR="00331902" w14:paraId="1DFAD54F" w14:textId="77777777">
      <w:tc>
        <w:tcPr>
          <w:tcW w:w="1980" w:type="dxa"/>
          <w:shd w:val="clear" w:color="auto" w:fill="auto"/>
        </w:tcPr>
        <w:p w14:paraId="5F4D7652" w14:textId="77777777" w:rsidR="00331902" w:rsidRDefault="00331902">
          <w:pPr>
            <w:tabs>
              <w:tab w:val="center" w:pos="4513"/>
              <w:tab w:val="right" w:pos="9026"/>
            </w:tabs>
            <w:rPr>
              <w:color w:val="3366FF"/>
            </w:rPr>
          </w:pPr>
        </w:p>
      </w:tc>
      <w:tc>
        <w:tcPr>
          <w:tcW w:w="7654" w:type="dxa"/>
          <w:shd w:val="clear" w:color="auto" w:fill="auto"/>
          <w:vAlign w:val="center"/>
        </w:tcPr>
        <w:p w14:paraId="39C110B0" w14:textId="77777777" w:rsidR="00331902" w:rsidRPr="00D15BBA" w:rsidRDefault="0038569E">
          <w:pPr>
            <w:rPr>
              <w:rFonts w:ascii="Verdana" w:hAnsi="Verdana"/>
              <w:color w:val="3366FF"/>
            </w:rPr>
          </w:pPr>
          <w:r w:rsidRPr="00D15BBA">
            <w:rPr>
              <w:rFonts w:ascii="Verdana" w:hAnsi="Verdana"/>
              <w:color w:val="3366FF"/>
            </w:rPr>
            <w:t>Activity: Water in the Waikato</w:t>
          </w:r>
        </w:p>
        <w:p w14:paraId="3EAA152B" w14:textId="77777777" w:rsidR="00331902" w:rsidRDefault="00331902">
          <w:pPr>
            <w:rPr>
              <w:color w:val="3366FF"/>
            </w:rPr>
          </w:pPr>
        </w:p>
      </w:tc>
    </w:tr>
  </w:tbl>
  <w:p w14:paraId="3AD60480" w14:textId="77777777" w:rsidR="00331902" w:rsidRDefault="0033190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4C428" w14:textId="77777777" w:rsidR="00331902" w:rsidRDefault="0038569E">
    <w:pPr>
      <w:spacing w:line="276" w:lineRule="auto"/>
    </w:pPr>
    <w:r>
      <w:rPr>
        <w:noProof/>
      </w:rPr>
      <w:drawing>
        <wp:anchor distT="0" distB="0" distL="114300" distR="114300" simplePos="0" relativeHeight="251662336" behindDoc="0" locked="0" layoutInCell="1" hidden="0" allowOverlap="1" wp14:anchorId="1270915E" wp14:editId="03857894">
          <wp:simplePos x="0" y="0"/>
          <wp:positionH relativeFrom="column">
            <wp:posOffset>-142870</wp:posOffset>
          </wp:positionH>
          <wp:positionV relativeFrom="paragraph">
            <wp:posOffset>-19046</wp:posOffset>
          </wp:positionV>
          <wp:extent cx="1378038" cy="587693"/>
          <wp:effectExtent l="0" t="0" r="0" b="0"/>
          <wp:wrapNone/>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80" b="880"/>
                  <a:stretch>
                    <a:fillRect/>
                  </a:stretch>
                </pic:blipFill>
                <pic:spPr>
                  <a:xfrm>
                    <a:off x="0" y="0"/>
                    <a:ext cx="1378038" cy="587693"/>
                  </a:xfrm>
                  <a:prstGeom prst="rect">
                    <a:avLst/>
                  </a:prstGeom>
                  <a:ln/>
                </pic:spPr>
              </pic:pic>
            </a:graphicData>
          </a:graphic>
        </wp:anchor>
      </w:drawing>
    </w:r>
  </w:p>
  <w:tbl>
    <w:tblPr>
      <w:tblStyle w:val="afff4"/>
      <w:tblW w:w="9634" w:type="dxa"/>
      <w:tblInd w:w="5" w:type="dxa"/>
      <w:tblLayout w:type="fixed"/>
      <w:tblLook w:val="0400" w:firstRow="0" w:lastRow="0" w:firstColumn="0" w:lastColumn="0" w:noHBand="0" w:noVBand="1"/>
    </w:tblPr>
    <w:tblGrid>
      <w:gridCol w:w="1980"/>
      <w:gridCol w:w="7654"/>
    </w:tblGrid>
    <w:tr w:rsidR="00331902" w14:paraId="4D4E0B64" w14:textId="77777777">
      <w:tc>
        <w:tcPr>
          <w:tcW w:w="1980" w:type="dxa"/>
          <w:shd w:val="clear" w:color="auto" w:fill="auto"/>
        </w:tcPr>
        <w:p w14:paraId="4AB6100B" w14:textId="77777777" w:rsidR="00331902" w:rsidRDefault="00331902">
          <w:pPr>
            <w:tabs>
              <w:tab w:val="center" w:pos="4513"/>
              <w:tab w:val="right" w:pos="9026"/>
            </w:tabs>
            <w:rPr>
              <w:color w:val="3366FF"/>
            </w:rPr>
          </w:pPr>
        </w:p>
      </w:tc>
      <w:tc>
        <w:tcPr>
          <w:tcW w:w="7654" w:type="dxa"/>
          <w:shd w:val="clear" w:color="auto" w:fill="auto"/>
          <w:vAlign w:val="center"/>
        </w:tcPr>
        <w:p w14:paraId="459243D9" w14:textId="77777777" w:rsidR="00331902" w:rsidRPr="00D15BBA" w:rsidRDefault="0038569E">
          <w:pPr>
            <w:rPr>
              <w:rFonts w:ascii="Verdana" w:hAnsi="Verdana"/>
              <w:color w:val="3366FF"/>
            </w:rPr>
          </w:pPr>
          <w:r w:rsidRPr="00D15BBA">
            <w:rPr>
              <w:rFonts w:ascii="Verdana" w:hAnsi="Verdana"/>
              <w:color w:val="3366FF"/>
            </w:rPr>
            <w:t>Activity: Water in the Waikato</w:t>
          </w:r>
          <w:r w:rsidRPr="00D15BBA">
            <w:rPr>
              <w:noProof/>
            </w:rPr>
            <w:drawing>
              <wp:anchor distT="114300" distB="114300" distL="114300" distR="114300" simplePos="0" relativeHeight="251663360" behindDoc="0" locked="0" layoutInCell="1" hidden="0" allowOverlap="1" wp14:anchorId="326F666F" wp14:editId="76B991A7">
                <wp:simplePos x="0" y="0"/>
                <wp:positionH relativeFrom="column">
                  <wp:posOffset>2952750</wp:posOffset>
                </wp:positionH>
                <wp:positionV relativeFrom="paragraph">
                  <wp:posOffset>-309878</wp:posOffset>
                </wp:positionV>
                <wp:extent cx="2003425" cy="590550"/>
                <wp:effectExtent l="0" t="0" r="0" b="0"/>
                <wp:wrapNone/>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003425" cy="590550"/>
                        </a:xfrm>
                        <a:prstGeom prst="rect">
                          <a:avLst/>
                        </a:prstGeom>
                        <a:ln/>
                      </pic:spPr>
                    </pic:pic>
                  </a:graphicData>
                </a:graphic>
              </wp:anchor>
            </w:drawing>
          </w:r>
        </w:p>
        <w:p w14:paraId="1741AB1C" w14:textId="77777777" w:rsidR="00331902" w:rsidRDefault="00331902">
          <w:pPr>
            <w:rPr>
              <w:color w:val="3366FF"/>
            </w:rPr>
          </w:pPr>
        </w:p>
      </w:tc>
    </w:tr>
  </w:tbl>
  <w:p w14:paraId="4617DA56" w14:textId="77777777" w:rsidR="00331902" w:rsidRDefault="003319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C4A9B"/>
    <w:multiLevelType w:val="multilevel"/>
    <w:tmpl w:val="9D64A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EE443E"/>
    <w:multiLevelType w:val="multilevel"/>
    <w:tmpl w:val="0650782E"/>
    <w:lvl w:ilvl="0">
      <w:start w:val="1"/>
      <w:numFmt w:val="bullet"/>
      <w:lvlText w:val="●"/>
      <w:lvlJc w:val="left"/>
      <w:pPr>
        <w:ind w:left="360" w:hanging="360"/>
      </w:pPr>
      <w:rPr>
        <w:rFonts w:ascii="Verdana" w:eastAsia="Verdana" w:hAnsi="Verdana" w:cs="Verdana"/>
        <w:u w:val="none"/>
      </w:rPr>
    </w:lvl>
    <w:lvl w:ilvl="1">
      <w:start w:val="1"/>
      <w:numFmt w:val="bullet"/>
      <w:lvlText w:val="o"/>
      <w:lvlJc w:val="left"/>
      <w:pPr>
        <w:ind w:left="1080" w:hanging="360"/>
      </w:pPr>
      <w:rPr>
        <w:rFonts w:ascii="Arial" w:eastAsia="Arial" w:hAnsi="Arial" w:cs="Arial"/>
        <w:u w:val="none"/>
      </w:rPr>
    </w:lvl>
    <w:lvl w:ilvl="2">
      <w:start w:val="1"/>
      <w:numFmt w:val="bullet"/>
      <w:lvlText w:val="▪"/>
      <w:lvlJc w:val="left"/>
      <w:pPr>
        <w:ind w:left="1800" w:hanging="360"/>
      </w:pPr>
      <w:rPr>
        <w:rFonts w:ascii="Arial" w:eastAsia="Arial" w:hAnsi="Arial" w:cs="Arial"/>
        <w:u w:val="none"/>
      </w:rPr>
    </w:lvl>
    <w:lvl w:ilvl="3">
      <w:start w:val="1"/>
      <w:numFmt w:val="bullet"/>
      <w:lvlText w:val="●"/>
      <w:lvlJc w:val="left"/>
      <w:pPr>
        <w:ind w:left="2520" w:hanging="360"/>
      </w:pPr>
      <w:rPr>
        <w:rFonts w:ascii="Arial" w:eastAsia="Arial" w:hAnsi="Arial" w:cs="Arial"/>
        <w:u w:val="none"/>
      </w:rPr>
    </w:lvl>
    <w:lvl w:ilvl="4">
      <w:start w:val="1"/>
      <w:numFmt w:val="bullet"/>
      <w:lvlText w:val="o"/>
      <w:lvlJc w:val="left"/>
      <w:pPr>
        <w:ind w:left="3240" w:hanging="360"/>
      </w:pPr>
      <w:rPr>
        <w:rFonts w:ascii="Arial" w:eastAsia="Arial" w:hAnsi="Arial" w:cs="Arial"/>
        <w:u w:val="none"/>
      </w:rPr>
    </w:lvl>
    <w:lvl w:ilvl="5">
      <w:start w:val="1"/>
      <w:numFmt w:val="bullet"/>
      <w:lvlText w:val="▪"/>
      <w:lvlJc w:val="left"/>
      <w:pPr>
        <w:ind w:left="3960" w:hanging="360"/>
      </w:pPr>
      <w:rPr>
        <w:rFonts w:ascii="Arial" w:eastAsia="Arial" w:hAnsi="Arial" w:cs="Arial"/>
        <w:u w:val="none"/>
      </w:rPr>
    </w:lvl>
    <w:lvl w:ilvl="6">
      <w:start w:val="1"/>
      <w:numFmt w:val="bullet"/>
      <w:lvlText w:val="●"/>
      <w:lvlJc w:val="left"/>
      <w:pPr>
        <w:ind w:left="4680" w:hanging="360"/>
      </w:pPr>
      <w:rPr>
        <w:rFonts w:ascii="Arial" w:eastAsia="Arial" w:hAnsi="Arial" w:cs="Arial"/>
        <w:u w:val="none"/>
      </w:rPr>
    </w:lvl>
    <w:lvl w:ilvl="7">
      <w:start w:val="1"/>
      <w:numFmt w:val="bullet"/>
      <w:lvlText w:val="o"/>
      <w:lvlJc w:val="left"/>
      <w:pPr>
        <w:ind w:left="5400" w:hanging="360"/>
      </w:pPr>
      <w:rPr>
        <w:rFonts w:ascii="Arial" w:eastAsia="Arial" w:hAnsi="Arial" w:cs="Arial"/>
        <w:u w:val="none"/>
      </w:rPr>
    </w:lvl>
    <w:lvl w:ilvl="8">
      <w:start w:val="1"/>
      <w:numFmt w:val="bullet"/>
      <w:lvlText w:val="▪"/>
      <w:lvlJc w:val="left"/>
      <w:pPr>
        <w:ind w:left="6120" w:hanging="360"/>
      </w:pPr>
      <w:rPr>
        <w:rFonts w:ascii="Arial" w:eastAsia="Arial" w:hAnsi="Arial" w:cs="Arial"/>
        <w:u w:val="none"/>
      </w:rPr>
    </w:lvl>
  </w:abstractNum>
  <w:abstractNum w:abstractNumId="2" w15:restartNumberingAfterBreak="0">
    <w:nsid w:val="09CB6CD7"/>
    <w:multiLevelType w:val="multilevel"/>
    <w:tmpl w:val="9F5AB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60586E"/>
    <w:multiLevelType w:val="hybridMultilevel"/>
    <w:tmpl w:val="77CAF9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7C65F0"/>
    <w:multiLevelType w:val="multilevel"/>
    <w:tmpl w:val="F8F68BC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1D6C60E0"/>
    <w:multiLevelType w:val="multilevel"/>
    <w:tmpl w:val="73A4C6F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222B0EF4"/>
    <w:multiLevelType w:val="multilevel"/>
    <w:tmpl w:val="CE9A7CA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23441E59"/>
    <w:multiLevelType w:val="multilevel"/>
    <w:tmpl w:val="0650782E"/>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8" w15:restartNumberingAfterBreak="0">
    <w:nsid w:val="248546B5"/>
    <w:multiLevelType w:val="multilevel"/>
    <w:tmpl w:val="B18A9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6EB47E8"/>
    <w:multiLevelType w:val="multilevel"/>
    <w:tmpl w:val="BB621CEE"/>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0" w15:restartNumberingAfterBreak="0">
    <w:nsid w:val="274B2B91"/>
    <w:multiLevelType w:val="multilevel"/>
    <w:tmpl w:val="44E21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8B27493"/>
    <w:multiLevelType w:val="multilevel"/>
    <w:tmpl w:val="0650782E"/>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2" w15:restartNumberingAfterBreak="0">
    <w:nsid w:val="2D1D5AD1"/>
    <w:multiLevelType w:val="multilevel"/>
    <w:tmpl w:val="9B8A6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446F94"/>
    <w:multiLevelType w:val="multilevel"/>
    <w:tmpl w:val="C512F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234EB2"/>
    <w:multiLevelType w:val="multilevel"/>
    <w:tmpl w:val="0650782E"/>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5" w15:restartNumberingAfterBreak="0">
    <w:nsid w:val="3AB919CD"/>
    <w:multiLevelType w:val="multilevel"/>
    <w:tmpl w:val="E5F215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CED7E62"/>
    <w:multiLevelType w:val="multilevel"/>
    <w:tmpl w:val="756AC36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7" w15:restartNumberingAfterBreak="0">
    <w:nsid w:val="3FBD7FF1"/>
    <w:multiLevelType w:val="multilevel"/>
    <w:tmpl w:val="05643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426F42"/>
    <w:multiLevelType w:val="multilevel"/>
    <w:tmpl w:val="EA2E936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408D28A6"/>
    <w:multiLevelType w:val="multilevel"/>
    <w:tmpl w:val="54EA2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72C1874"/>
    <w:multiLevelType w:val="multilevel"/>
    <w:tmpl w:val="85904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9A87350"/>
    <w:multiLevelType w:val="multilevel"/>
    <w:tmpl w:val="0650782E"/>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2" w15:restartNumberingAfterBreak="0">
    <w:nsid w:val="4A126573"/>
    <w:multiLevelType w:val="multilevel"/>
    <w:tmpl w:val="701A2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B067B81"/>
    <w:multiLevelType w:val="multilevel"/>
    <w:tmpl w:val="8822E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B67042A"/>
    <w:multiLevelType w:val="multilevel"/>
    <w:tmpl w:val="CF66F1C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5" w15:restartNumberingAfterBreak="0">
    <w:nsid w:val="4B8750F0"/>
    <w:multiLevelType w:val="multilevel"/>
    <w:tmpl w:val="75BAD0B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6" w15:restartNumberingAfterBreak="0">
    <w:nsid w:val="4F1D60CB"/>
    <w:multiLevelType w:val="multilevel"/>
    <w:tmpl w:val="2514DD1C"/>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0186182"/>
    <w:multiLevelType w:val="multilevel"/>
    <w:tmpl w:val="0F5CB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9CC290B"/>
    <w:multiLevelType w:val="multilevel"/>
    <w:tmpl w:val="8C38C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0CC48A8"/>
    <w:multiLevelType w:val="multilevel"/>
    <w:tmpl w:val="0650782E"/>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0" w15:restartNumberingAfterBreak="0">
    <w:nsid w:val="634F10DF"/>
    <w:multiLevelType w:val="multilevel"/>
    <w:tmpl w:val="EC4849E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1" w15:restartNumberingAfterBreak="0">
    <w:nsid w:val="6A824F3E"/>
    <w:multiLevelType w:val="multilevel"/>
    <w:tmpl w:val="962CBF3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F402F15"/>
    <w:multiLevelType w:val="multilevel"/>
    <w:tmpl w:val="F9806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6322B91"/>
    <w:multiLevelType w:val="multilevel"/>
    <w:tmpl w:val="402C4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6723AF0"/>
    <w:multiLevelType w:val="multilevel"/>
    <w:tmpl w:val="6CFA3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DDD5CF2"/>
    <w:multiLevelType w:val="multilevel"/>
    <w:tmpl w:val="D318D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F692B09"/>
    <w:multiLevelType w:val="multilevel"/>
    <w:tmpl w:val="878C8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12"/>
  </w:num>
  <w:num w:numId="3">
    <w:abstractNumId w:val="4"/>
  </w:num>
  <w:num w:numId="4">
    <w:abstractNumId w:val="20"/>
  </w:num>
  <w:num w:numId="5">
    <w:abstractNumId w:val="15"/>
  </w:num>
  <w:num w:numId="6">
    <w:abstractNumId w:val="28"/>
  </w:num>
  <w:num w:numId="7">
    <w:abstractNumId w:val="21"/>
  </w:num>
  <w:num w:numId="8">
    <w:abstractNumId w:val="31"/>
  </w:num>
  <w:num w:numId="9">
    <w:abstractNumId w:val="17"/>
  </w:num>
  <w:num w:numId="10">
    <w:abstractNumId w:val="36"/>
  </w:num>
  <w:num w:numId="11">
    <w:abstractNumId w:val="24"/>
  </w:num>
  <w:num w:numId="12">
    <w:abstractNumId w:val="26"/>
  </w:num>
  <w:num w:numId="13">
    <w:abstractNumId w:val="16"/>
  </w:num>
  <w:num w:numId="14">
    <w:abstractNumId w:val="6"/>
  </w:num>
  <w:num w:numId="15">
    <w:abstractNumId w:val="23"/>
  </w:num>
  <w:num w:numId="16">
    <w:abstractNumId w:val="34"/>
  </w:num>
  <w:num w:numId="17">
    <w:abstractNumId w:val="32"/>
  </w:num>
  <w:num w:numId="18">
    <w:abstractNumId w:val="0"/>
  </w:num>
  <w:num w:numId="19">
    <w:abstractNumId w:val="19"/>
  </w:num>
  <w:num w:numId="20">
    <w:abstractNumId w:val="33"/>
  </w:num>
  <w:num w:numId="21">
    <w:abstractNumId w:val="8"/>
  </w:num>
  <w:num w:numId="22">
    <w:abstractNumId w:val="18"/>
  </w:num>
  <w:num w:numId="23">
    <w:abstractNumId w:val="5"/>
  </w:num>
  <w:num w:numId="24">
    <w:abstractNumId w:val="1"/>
  </w:num>
  <w:num w:numId="25">
    <w:abstractNumId w:val="13"/>
  </w:num>
  <w:num w:numId="26">
    <w:abstractNumId w:val="27"/>
  </w:num>
  <w:num w:numId="27">
    <w:abstractNumId w:val="35"/>
  </w:num>
  <w:num w:numId="28">
    <w:abstractNumId w:val="9"/>
  </w:num>
  <w:num w:numId="29">
    <w:abstractNumId w:val="2"/>
  </w:num>
  <w:num w:numId="30">
    <w:abstractNumId w:val="25"/>
  </w:num>
  <w:num w:numId="31">
    <w:abstractNumId w:val="22"/>
  </w:num>
  <w:num w:numId="32">
    <w:abstractNumId w:val="30"/>
  </w:num>
  <w:num w:numId="33">
    <w:abstractNumId w:val="3"/>
  </w:num>
  <w:num w:numId="34">
    <w:abstractNumId w:val="11"/>
  </w:num>
  <w:num w:numId="35">
    <w:abstractNumId w:val="29"/>
  </w:num>
  <w:num w:numId="36">
    <w:abstractNumId w:val="7"/>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902"/>
    <w:rsid w:val="000C3F6C"/>
    <w:rsid w:val="000D3848"/>
    <w:rsid w:val="00114EB3"/>
    <w:rsid w:val="002039A0"/>
    <w:rsid w:val="00331902"/>
    <w:rsid w:val="003500E0"/>
    <w:rsid w:val="0037056F"/>
    <w:rsid w:val="0038569E"/>
    <w:rsid w:val="003C5B05"/>
    <w:rsid w:val="004065CE"/>
    <w:rsid w:val="004705AE"/>
    <w:rsid w:val="00520CD5"/>
    <w:rsid w:val="0058180A"/>
    <w:rsid w:val="006A1018"/>
    <w:rsid w:val="00836DD3"/>
    <w:rsid w:val="00A11468"/>
    <w:rsid w:val="00B514B9"/>
    <w:rsid w:val="00C24C6A"/>
    <w:rsid w:val="00D15BBA"/>
    <w:rsid w:val="00D87E39"/>
    <w:rsid w:val="00DB4E54"/>
    <w:rsid w:val="00E822C8"/>
    <w:rsid w:val="00E870D7"/>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A6712"/>
  <w15:docId w15:val="{61AB5E1C-3C58-49D9-A788-1A1BF6772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Verdana" w:hAnsi="Verdana" w:cs="Verdana"/>
        <w:lang w:val="en-GB" w:eastAsia="en-NZ"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60" w:after="60"/>
      <w:outlineLvl w:val="0"/>
    </w:pPr>
    <w:rPr>
      <w:rFonts w:ascii="Arial" w:eastAsia="Arial" w:hAnsi="Arial" w:cs="Arial"/>
      <w:b/>
      <w:color w:val="000000"/>
      <w:sz w:val="32"/>
      <w:szCs w:val="32"/>
    </w:rPr>
  </w:style>
  <w:style w:type="paragraph" w:styleId="Heading2">
    <w:name w:val="heading 2"/>
    <w:basedOn w:val="Normal"/>
    <w:next w:val="Normal"/>
    <w:uiPriority w:val="9"/>
    <w:semiHidden/>
    <w:unhideWhenUsed/>
    <w:qFormat/>
    <w:pPr>
      <w:keepNext/>
      <w:pBdr>
        <w:top w:val="nil"/>
        <w:left w:val="nil"/>
        <w:bottom w:val="nil"/>
        <w:right w:val="nil"/>
        <w:between w:val="nil"/>
      </w:pBd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28" w:type="dxa"/>
        <w:right w:w="28" w:type="dxa"/>
      </w:tblCellMar>
    </w:tblPr>
  </w:style>
  <w:style w:type="table" w:customStyle="1" w:styleId="a2">
    <w:basedOn w:val="TableNormal"/>
    <w:tblPr>
      <w:tblStyleRowBandSize w:val="1"/>
      <w:tblStyleColBandSize w:val="1"/>
      <w:tblCellMar>
        <w:left w:w="28" w:type="dxa"/>
        <w:right w:w="28" w:type="dxa"/>
      </w:tblCellMar>
    </w:tblPr>
  </w:style>
  <w:style w:type="table" w:customStyle="1" w:styleId="a3">
    <w:basedOn w:val="TableNormal"/>
    <w:tblPr>
      <w:tblStyleRowBandSize w:val="1"/>
      <w:tblStyleColBandSize w:val="1"/>
      <w:tblCellMar>
        <w:left w:w="17" w:type="dxa"/>
        <w:right w:w="17" w:type="dxa"/>
      </w:tblCellMar>
    </w:tblPr>
  </w:style>
  <w:style w:type="table" w:customStyle="1" w:styleId="a4">
    <w:basedOn w:val="TableNormal"/>
    <w:tblPr>
      <w:tblStyleRowBandSize w:val="1"/>
      <w:tblStyleColBandSize w:val="1"/>
      <w:tblCellMar>
        <w:left w:w="28" w:type="dxa"/>
        <w:right w:w="28" w:type="dxa"/>
      </w:tblCellMar>
    </w:tblPr>
  </w:style>
  <w:style w:type="table" w:customStyle="1" w:styleId="a5">
    <w:basedOn w:val="TableNormal"/>
    <w:tblPr>
      <w:tblStyleRowBandSize w:val="1"/>
      <w:tblStyleColBandSize w:val="1"/>
      <w:tblCellMar>
        <w:left w:w="17" w:type="dxa"/>
        <w:right w:w="17"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7" w:type="dxa"/>
        <w:right w:w="17"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0" w:type="dxa"/>
        <w:right w:w="115" w:type="dxa"/>
      </w:tblCellMar>
    </w:tblPr>
  </w:style>
  <w:style w:type="table" w:customStyle="1" w:styleId="aa">
    <w:basedOn w:val="TableNormal"/>
    <w:tblPr>
      <w:tblStyleRowBandSize w:val="1"/>
      <w:tblStyleColBandSize w:val="1"/>
      <w:tblCellMar>
        <w:left w:w="0" w:type="dxa"/>
        <w:right w:w="115" w:type="dxa"/>
      </w:tblCellMar>
    </w:tblPr>
  </w:style>
  <w:style w:type="table" w:customStyle="1" w:styleId="ab">
    <w:basedOn w:val="TableNormal"/>
    <w:tblPr>
      <w:tblStyleRowBandSize w:val="1"/>
      <w:tblStyleColBandSize w:val="1"/>
      <w:tblCellMar>
        <w:left w:w="0" w:type="dxa"/>
        <w:right w:w="115" w:type="dxa"/>
      </w:tblCellMar>
    </w:tblPr>
  </w:style>
  <w:style w:type="table" w:customStyle="1" w:styleId="ac">
    <w:basedOn w:val="TableNormal"/>
    <w:tblPr>
      <w:tblStyleRowBandSize w:val="1"/>
      <w:tblStyleColBandSize w:val="1"/>
      <w:tblCellMar>
        <w:left w:w="0" w:type="dxa"/>
        <w:right w:w="115" w:type="dxa"/>
      </w:tblCellMar>
    </w:tblPr>
  </w:style>
  <w:style w:type="table" w:customStyle="1" w:styleId="ad">
    <w:basedOn w:val="TableNormal"/>
    <w:tblPr>
      <w:tblStyleRowBandSize w:val="1"/>
      <w:tblStyleColBandSize w:val="1"/>
      <w:tblCellMar>
        <w:left w:w="0" w:type="dxa"/>
        <w:right w:w="115" w:type="dxa"/>
      </w:tblCellMar>
    </w:tblPr>
  </w:style>
  <w:style w:type="table" w:customStyle="1" w:styleId="ae">
    <w:basedOn w:val="TableNormal"/>
    <w:tblPr>
      <w:tblStyleRowBandSize w:val="1"/>
      <w:tblStyleColBandSize w:val="1"/>
      <w:tblCellMar>
        <w:left w:w="0" w:type="dxa"/>
        <w:right w:w="115" w:type="dxa"/>
      </w:tblCellMar>
    </w:tblPr>
  </w:style>
  <w:style w:type="table" w:customStyle="1" w:styleId="af">
    <w:basedOn w:val="TableNormal"/>
    <w:tblPr>
      <w:tblStyleRowBandSize w:val="1"/>
      <w:tblStyleColBandSize w:val="1"/>
      <w:tblCellMar>
        <w:left w:w="0" w:type="dxa"/>
        <w:right w:w="115" w:type="dxa"/>
      </w:tblCellMar>
    </w:tblPr>
  </w:style>
  <w:style w:type="table" w:customStyle="1" w:styleId="af0">
    <w:basedOn w:val="TableNormal"/>
    <w:tblPr>
      <w:tblStyleRowBandSize w:val="1"/>
      <w:tblStyleColBandSize w:val="1"/>
      <w:tblCellMar>
        <w:left w:w="0" w:type="dxa"/>
        <w:right w:w="115" w:type="dxa"/>
      </w:tblCellMar>
    </w:tblPr>
  </w:style>
  <w:style w:type="table" w:customStyle="1" w:styleId="af1">
    <w:basedOn w:val="TableNormal"/>
    <w:tblPr>
      <w:tblStyleRowBandSize w:val="1"/>
      <w:tblStyleColBandSize w:val="1"/>
      <w:tblCellMar>
        <w:left w:w="0" w:type="dxa"/>
        <w:right w:w="115" w:type="dxa"/>
      </w:tblCellMar>
    </w:tblPr>
  </w:style>
  <w:style w:type="table" w:customStyle="1" w:styleId="af2">
    <w:basedOn w:val="TableNormal"/>
    <w:tblPr>
      <w:tblStyleRowBandSize w:val="1"/>
      <w:tblStyleColBandSize w:val="1"/>
      <w:tblCellMar>
        <w:left w:w="0" w:type="dxa"/>
        <w:right w:w="115" w:type="dxa"/>
      </w:tblCellMar>
    </w:tblPr>
  </w:style>
  <w:style w:type="table" w:customStyle="1" w:styleId="af3">
    <w:basedOn w:val="TableNormal"/>
    <w:tblPr>
      <w:tblStyleRowBandSize w:val="1"/>
      <w:tblStyleColBandSize w:val="1"/>
      <w:tblCellMar>
        <w:left w:w="0" w:type="dxa"/>
        <w:right w:w="115" w:type="dxa"/>
      </w:tblCellMar>
    </w:tblPr>
  </w:style>
  <w:style w:type="table" w:customStyle="1" w:styleId="af4">
    <w:basedOn w:val="TableNormal"/>
    <w:rPr>
      <w:rFonts w:ascii="Times New Roman" w:eastAsia="Times New Roman" w:hAnsi="Times New Roman" w:cs="Times New Roman"/>
    </w:rPr>
    <w:tblPr>
      <w:tblStyleRowBandSize w:val="1"/>
      <w:tblStyleColBandSize w:val="1"/>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rPr>
      <w:rFonts w:ascii="Times New Roman" w:eastAsia="Times New Roman" w:hAnsi="Times New Roman" w:cs="Times New Roman"/>
    </w:rPr>
    <w:tblPr>
      <w:tblStyleRowBandSize w:val="1"/>
      <w:tblStyleColBandSize w:val="1"/>
    </w:tblPr>
  </w:style>
  <w:style w:type="table" w:customStyle="1" w:styleId="af7">
    <w:basedOn w:val="TableNormal"/>
    <w:tblPr>
      <w:tblStyleRowBandSize w:val="1"/>
      <w:tblStyleColBandSize w:val="1"/>
      <w:tblCellMar>
        <w:left w:w="0"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E3264A"/>
    <w:pPr>
      <w:tabs>
        <w:tab w:val="center" w:pos="4513"/>
        <w:tab w:val="right" w:pos="9026"/>
      </w:tabs>
    </w:pPr>
  </w:style>
  <w:style w:type="character" w:customStyle="1" w:styleId="HeaderChar">
    <w:name w:val="Header Char"/>
    <w:basedOn w:val="DefaultParagraphFont"/>
    <w:link w:val="Header"/>
    <w:uiPriority w:val="99"/>
    <w:rsid w:val="00E3264A"/>
  </w:style>
  <w:style w:type="paragraph" w:styleId="Footer">
    <w:name w:val="footer"/>
    <w:basedOn w:val="Normal"/>
    <w:link w:val="FooterChar"/>
    <w:uiPriority w:val="99"/>
    <w:unhideWhenUsed/>
    <w:rsid w:val="00E3264A"/>
    <w:pPr>
      <w:tabs>
        <w:tab w:val="center" w:pos="4513"/>
        <w:tab w:val="right" w:pos="9026"/>
      </w:tabs>
    </w:pPr>
  </w:style>
  <w:style w:type="character" w:customStyle="1" w:styleId="FooterChar">
    <w:name w:val="Footer Char"/>
    <w:basedOn w:val="DefaultParagraphFont"/>
    <w:link w:val="Footer"/>
    <w:uiPriority w:val="99"/>
    <w:rsid w:val="00E3264A"/>
  </w:style>
  <w:style w:type="paragraph" w:styleId="Revision">
    <w:name w:val="Revision"/>
    <w:hidden/>
    <w:uiPriority w:val="99"/>
    <w:semiHidden/>
    <w:rsid w:val="00E3264A"/>
    <w:pPr>
      <w:widowControl/>
    </w:pPr>
  </w:style>
  <w:style w:type="paragraph" w:styleId="ListParagraph">
    <w:name w:val="List Paragraph"/>
    <w:basedOn w:val="Normal"/>
    <w:uiPriority w:val="34"/>
    <w:qFormat/>
    <w:rsid w:val="00DC158E"/>
    <w:pPr>
      <w:ind w:left="720"/>
      <w:contextualSpacing/>
    </w:pPr>
  </w:style>
  <w:style w:type="character" w:styleId="Hyperlink">
    <w:name w:val="Hyperlink"/>
    <w:basedOn w:val="DefaultParagraphFont"/>
    <w:uiPriority w:val="99"/>
    <w:unhideWhenUsed/>
    <w:rsid w:val="00D42046"/>
    <w:rPr>
      <w:color w:val="0000FF" w:themeColor="hyperlink"/>
      <w:u w:val="single"/>
    </w:rPr>
  </w:style>
  <w:style w:type="character" w:styleId="UnresolvedMention">
    <w:name w:val="Unresolved Mention"/>
    <w:basedOn w:val="DefaultParagraphFont"/>
    <w:uiPriority w:val="99"/>
    <w:semiHidden/>
    <w:unhideWhenUsed/>
    <w:rsid w:val="00D42046"/>
    <w:rPr>
      <w:color w:val="605E5C"/>
      <w:shd w:val="clear" w:color="auto" w:fill="E1DFDD"/>
    </w:rPr>
  </w:style>
  <w:style w:type="table" w:customStyle="1" w:styleId="af8">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9">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a">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b">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c">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d">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e">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0">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1">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2">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3">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4">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5">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6">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7">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8">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9">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a">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b">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c">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d">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e">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f">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f2">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f3">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f4">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character" w:styleId="FollowedHyperlink">
    <w:name w:val="FollowedHyperlink"/>
    <w:basedOn w:val="DefaultParagraphFont"/>
    <w:uiPriority w:val="99"/>
    <w:semiHidden/>
    <w:unhideWhenUsed/>
    <w:rsid w:val="00E870D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sciencelearn.org.nz/system/documents/files/000/001/140/original/Waikato_region_water_features.pdf?1652163900" TargetMode="External"/><Relationship Id="rId18" Type="http://schemas.openxmlformats.org/officeDocument/2006/relationships/hyperlink" Target="https://www.google.com/maps/@-38.134581,175.2577985,8.75z" TargetMode="External"/><Relationship Id="rId26" Type="http://schemas.openxmlformats.org/officeDocument/2006/relationships/header" Target="header1.xml"/><Relationship Id="rId21" Type="http://schemas.openxmlformats.org/officeDocument/2006/relationships/hyperlink" Target="https://www.sciencelearn.org.nz/system/documents/files/000/001/139/original/Waitomo%E2%80%99s_water_sources_and_supply.pdf?1652163838"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google.com/maps/@-38.134581,175.2577985,8.75z" TargetMode="External"/><Relationship Id="rId17" Type="http://schemas.openxmlformats.org/officeDocument/2006/relationships/hyperlink" Target="https://www.topomap.co.nz/" TargetMode="External"/><Relationship Id="rId25" Type="http://schemas.openxmlformats.org/officeDocument/2006/relationships/hyperlink" Target="https://www.smartwater.org.nz/" TargetMode="Externa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ciencelearn.org.nz/system/documents/files/000/001/139/original/Waitomo%E2%80%99s_water_sources_and_supply.pdf?1652163838" TargetMode="External"/><Relationship Id="rId20" Type="http://schemas.openxmlformats.org/officeDocument/2006/relationships/hyperlink" Target="https://www.sciencelearn.org.nz/system/documents/files/000/001/138/original/Waip%C4%81%E2%80%99s_water_sources_and_supply.pdf?1652163775" TargetMode="External"/><Relationship Id="rId29" Type="http://schemas.openxmlformats.org/officeDocument/2006/relationships/hyperlink" Target="https://www.google.com/maps/@-38.134581,175.2577985,8.75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opomap.co.nz/" TargetMode="External"/><Relationship Id="rId24" Type="http://schemas.openxmlformats.org/officeDocument/2006/relationships/hyperlink" Target="https://www.sciencelearn.org.nz/resources/3088-smart-water-a-context-for-learning" TargetMode="External"/><Relationship Id="rId32" Type="http://schemas.openxmlformats.org/officeDocument/2006/relationships/image" Target="media/image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ciencelearn.org.nz/system/documents/files/000/001/138/original/Waip%C4%81%E2%80%99s_water_sources_and_supply.pdf?1652163775" TargetMode="External"/><Relationship Id="rId23" Type="http://schemas.openxmlformats.org/officeDocument/2006/relationships/hyperlink" Target="https://waikatomaps.waikatoregion.govt.nz/Viewer/?map=11b87e5bebb14ca2a8b4a39ef8be87cb" TargetMode="External"/><Relationship Id="rId28" Type="http://schemas.openxmlformats.org/officeDocument/2006/relationships/hyperlink" Target="https://www.topomap.co.nz/" TargetMode="External"/><Relationship Id="rId36" Type="http://schemas.openxmlformats.org/officeDocument/2006/relationships/header" Target="header3.xml"/><Relationship Id="rId10" Type="http://schemas.openxmlformats.org/officeDocument/2006/relationships/hyperlink" Target="https://www.sciencelearn.org.nz/resources/2871-water-in-the-waikato-region" TargetMode="External"/><Relationship Id="rId19" Type="http://schemas.openxmlformats.org/officeDocument/2006/relationships/hyperlink" Target="https://www.sciencelearn.org.nz/system/documents/files/000/001/137/original/Hamilton's_water_source_and_supply.pdf?1652163588"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sciencelearn.org.nz/image_maps/89-water-flows-and-catchments" TargetMode="External"/><Relationship Id="rId14" Type="http://schemas.openxmlformats.org/officeDocument/2006/relationships/hyperlink" Target="https://www.sciencelearn.org.nz/system/documents/files/000/001/137/original/Hamilton's_water_source_and_supply.pdf?1652163588" TargetMode="External"/><Relationship Id="rId22" Type="http://schemas.openxmlformats.org/officeDocument/2006/relationships/hyperlink" Target="https://hcc.maps.arcgis.com/apps/webappviewer/index.html?id=22856b4dde664824808c0de7965c5a5e" TargetMode="External"/><Relationship Id="rId27" Type="http://schemas.openxmlformats.org/officeDocument/2006/relationships/footer" Target="footer1.xml"/><Relationship Id="rId30" Type="http://schemas.openxmlformats.org/officeDocument/2006/relationships/image" Target="media/image3.png"/><Relationship Id="rId35" Type="http://schemas.openxmlformats.org/officeDocument/2006/relationships/image" Target="media/image6.png"/><Relationship Id="rId8" Type="http://schemas.openxmlformats.org/officeDocument/2006/relationships/hyperlink" Target="https://www.sciencelearn.org.nz/resources/2873-water-catchments"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s://www.smartwater.org.nz/" TargetMode="External"/><Relationship Id="rId1" Type="http://schemas.openxmlformats.org/officeDocument/2006/relationships/hyperlink" Target="http://www.sciencelearn.org.nz"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www.smartwater.org.nz/" TargetMode="External"/><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9iAWY6u+Wg/vwIYYYuMLbUDJrog==">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1522</Words>
  <Characters>8676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Water in the Waikato</vt:lpstr>
    </vt:vector>
  </TitlesOfParts>
  <Company/>
  <LinksUpToDate>false</LinksUpToDate>
  <CharactersWithSpaces>10178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in the Waikato</dc:title>
  <dc:creator>Science Learning Hub – Pokapū Akoranga Pūtaiao, The University of Waikato Te Whare Wānanga o Waikato</dc:creator>
  <cp:lastModifiedBy>Angela Schipper</cp:lastModifiedBy>
  <cp:revision>7</cp:revision>
  <dcterms:created xsi:type="dcterms:W3CDTF">2022-05-10T20:42:00Z</dcterms:created>
  <dcterms:modified xsi:type="dcterms:W3CDTF">2022-05-10T21:01:00Z</dcterms:modified>
</cp:coreProperties>
</file>