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333A2" w14:textId="77777777" w:rsidR="001A1913" w:rsidRDefault="001A1913" w:rsidP="001A1913">
      <w:pPr>
        <w:spacing w:before="120"/>
        <w:jc w:val="center"/>
        <w:rPr>
          <w:b/>
          <w:sz w:val="24"/>
          <w:szCs w:val="24"/>
        </w:rPr>
      </w:pPr>
      <w:bookmarkStart w:id="0" w:name="_heading=h.17dp8vu" w:colFirst="0" w:colLast="0"/>
      <w:bookmarkEnd w:id="0"/>
      <w:r>
        <w:rPr>
          <w:b/>
          <w:sz w:val="24"/>
          <w:szCs w:val="24"/>
        </w:rPr>
        <w:t xml:space="preserve">ACTIVITY: Using He reo </w:t>
      </w:r>
      <w:proofErr w:type="spellStart"/>
      <w:r>
        <w:rPr>
          <w:b/>
          <w:sz w:val="24"/>
          <w:szCs w:val="24"/>
        </w:rPr>
        <w:t>nō</w:t>
      </w:r>
      <w:proofErr w:type="spellEnd"/>
      <w:r>
        <w:rPr>
          <w:b/>
          <w:sz w:val="24"/>
          <w:szCs w:val="24"/>
        </w:rPr>
        <w:t xml:space="preserve"> te </w:t>
      </w:r>
      <w:proofErr w:type="spellStart"/>
      <w:r>
        <w:rPr>
          <w:b/>
          <w:sz w:val="24"/>
          <w:szCs w:val="24"/>
        </w:rPr>
        <w:t>puehu</w:t>
      </w:r>
      <w:proofErr w:type="spellEnd"/>
      <w:r>
        <w:rPr>
          <w:b/>
          <w:sz w:val="24"/>
          <w:szCs w:val="24"/>
        </w:rPr>
        <w:t xml:space="preserve"> – A voice from the dust</w:t>
      </w:r>
    </w:p>
    <w:p w14:paraId="57509E79" w14:textId="77777777" w:rsidR="001A1913" w:rsidRDefault="001A1913" w:rsidP="001A1913">
      <w:pPr>
        <w:rPr>
          <w:color w:val="FF0000"/>
        </w:rPr>
      </w:pPr>
    </w:p>
    <w:p w14:paraId="4ADC72E1" w14:textId="77777777" w:rsidR="001A1913" w:rsidRDefault="001A1913" w:rsidP="001A1913">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0630034C" w14:textId="77777777" w:rsidR="001A1913" w:rsidRDefault="001A1913" w:rsidP="001A1913">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AFB411D" w14:textId="77777777" w:rsidR="001A1913" w:rsidRDefault="001A1913" w:rsidP="001A1913">
      <w:pPr>
        <w:pBdr>
          <w:top w:val="single" w:sz="4" w:space="1" w:color="000000"/>
          <w:left w:val="single" w:sz="4" w:space="4" w:color="000000"/>
          <w:bottom w:val="single" w:sz="4" w:space="1" w:color="000000"/>
          <w:right w:val="single" w:sz="4" w:space="4" w:color="000000"/>
        </w:pBdr>
      </w:pPr>
      <w:r>
        <w:t xml:space="preserve">In this activity, students use a 360-degree browser-based virtual reality experience to explore changes to Lake </w:t>
      </w:r>
      <w:proofErr w:type="spellStart"/>
      <w:r>
        <w:t>Moawhitu</w:t>
      </w:r>
      <w:proofErr w:type="spellEnd"/>
      <w:r>
        <w:t xml:space="preserve"> through time while building an understanding of the mātauranga and scientific evidence that underpin the virtual experiences.</w:t>
      </w:r>
    </w:p>
    <w:p w14:paraId="13FDF2D1" w14:textId="77777777" w:rsidR="001A1913" w:rsidRDefault="001A1913" w:rsidP="001A1913">
      <w:pPr>
        <w:pBdr>
          <w:top w:val="single" w:sz="4" w:space="1" w:color="000000"/>
          <w:left w:val="single" w:sz="4" w:space="4" w:color="000000"/>
          <w:bottom w:val="single" w:sz="4" w:space="1" w:color="000000"/>
          <w:right w:val="single" w:sz="4" w:space="4" w:color="000000"/>
        </w:pBdr>
        <w:rPr>
          <w:b/>
        </w:rPr>
      </w:pPr>
    </w:p>
    <w:p w14:paraId="10590A61" w14:textId="77777777" w:rsidR="001A1913" w:rsidRDefault="001A1913" w:rsidP="001A1913">
      <w:pPr>
        <w:pBdr>
          <w:top w:val="single" w:sz="4" w:space="1" w:color="000000"/>
          <w:left w:val="single" w:sz="4" w:space="4" w:color="000000"/>
          <w:bottom w:val="single" w:sz="4" w:space="1" w:color="000000"/>
          <w:right w:val="single" w:sz="4" w:space="4" w:color="000000"/>
        </w:pBdr>
      </w:pPr>
      <w:r>
        <w:t>By the end of this activity, students should be able to:</w:t>
      </w:r>
    </w:p>
    <w:p w14:paraId="42EFE588" w14:textId="77777777" w:rsidR="001A1913" w:rsidRDefault="001A1913" w:rsidP="001A1913">
      <w:pPr>
        <w:numPr>
          <w:ilvl w:val="0"/>
          <w:numId w:val="11"/>
        </w:numPr>
        <w:pBdr>
          <w:top w:val="single" w:sz="4" w:space="1" w:color="000000"/>
          <w:left w:val="single" w:sz="4" w:space="4" w:color="000000"/>
          <w:bottom w:val="single" w:sz="4" w:space="1" w:color="000000"/>
          <w:right w:val="single" w:sz="4" w:space="4" w:color="000000"/>
        </w:pBdr>
      </w:pPr>
      <w:r>
        <w:t xml:space="preserve">navigate the virtual worlds within He reo </w:t>
      </w:r>
      <w:proofErr w:type="spellStart"/>
      <w:r>
        <w:t>nō</w:t>
      </w:r>
      <w:proofErr w:type="spellEnd"/>
      <w:r>
        <w:t xml:space="preserve"> te </w:t>
      </w:r>
      <w:proofErr w:type="spellStart"/>
      <w:r>
        <w:t>puehu</w:t>
      </w:r>
      <w:proofErr w:type="spellEnd"/>
    </w:p>
    <w:p w14:paraId="08457863" w14:textId="77777777" w:rsidR="001A1913" w:rsidRDefault="001A1913" w:rsidP="001A1913">
      <w:pPr>
        <w:numPr>
          <w:ilvl w:val="0"/>
          <w:numId w:val="11"/>
        </w:numPr>
        <w:pBdr>
          <w:top w:val="single" w:sz="4" w:space="1" w:color="000000"/>
          <w:left w:val="single" w:sz="4" w:space="4" w:color="000000"/>
          <w:bottom w:val="single" w:sz="4" w:space="1" w:color="000000"/>
          <w:right w:val="single" w:sz="4" w:space="4" w:color="000000"/>
        </w:pBdr>
      </w:pPr>
      <w:r>
        <w:t xml:space="preserve">use media and text to explore how human impacts can change lakes within a short </w:t>
      </w:r>
      <w:proofErr w:type="gramStart"/>
      <w:r>
        <w:t>time period</w:t>
      </w:r>
      <w:proofErr w:type="gramEnd"/>
    </w:p>
    <w:p w14:paraId="6C28299B" w14:textId="77777777" w:rsidR="001A1913" w:rsidRDefault="001A1913" w:rsidP="001A1913">
      <w:pPr>
        <w:numPr>
          <w:ilvl w:val="0"/>
          <w:numId w:val="11"/>
        </w:numPr>
        <w:pBdr>
          <w:top w:val="single" w:sz="4" w:space="1" w:color="000000"/>
          <w:left w:val="single" w:sz="4" w:space="4" w:color="000000"/>
          <w:bottom w:val="single" w:sz="4" w:space="1" w:color="000000"/>
          <w:right w:val="single" w:sz="4" w:space="4" w:color="000000"/>
        </w:pBdr>
      </w:pPr>
      <w:r>
        <w:t>discuss/consider how mātauranga and science knowledge are used as evidence of the changes</w:t>
      </w:r>
    </w:p>
    <w:p w14:paraId="5BD10FA0" w14:textId="77777777" w:rsidR="001A1913" w:rsidRDefault="001A1913" w:rsidP="001A1913">
      <w:pPr>
        <w:numPr>
          <w:ilvl w:val="0"/>
          <w:numId w:val="11"/>
        </w:numPr>
        <w:pBdr>
          <w:top w:val="single" w:sz="4" w:space="1" w:color="000000"/>
          <w:left w:val="single" w:sz="4" w:space="4" w:color="000000"/>
          <w:bottom w:val="single" w:sz="4" w:space="1" w:color="000000"/>
          <w:right w:val="single" w:sz="4" w:space="4" w:color="000000"/>
        </w:pBdr>
      </w:pPr>
      <w:r>
        <w:t>discuss/consider how the evidence is used to engage and inform people.</w:t>
      </w:r>
    </w:p>
    <w:p w14:paraId="7E5151C0" w14:textId="77777777" w:rsidR="001A1913" w:rsidRDefault="001A1913" w:rsidP="001A1913"/>
    <w:p w14:paraId="10BA30C8" w14:textId="77777777" w:rsidR="001A1913" w:rsidRDefault="001A1913" w:rsidP="001A1913">
      <w:pPr>
        <w:rPr>
          <w:b/>
          <w:color w:val="FF0000"/>
        </w:rPr>
      </w:pPr>
      <w:r>
        <w:rPr>
          <w:b/>
        </w:rPr>
        <w:t>For teachers</w:t>
      </w:r>
    </w:p>
    <w:p w14:paraId="51EE3036" w14:textId="77777777" w:rsidR="001A1913" w:rsidRDefault="001A1913" w:rsidP="001A1913">
      <w:pPr>
        <w:rPr>
          <w:b/>
        </w:rPr>
      </w:pPr>
    </w:p>
    <w:p w14:paraId="39BC735D" w14:textId="77777777" w:rsidR="001A1913" w:rsidRDefault="001A1913" w:rsidP="001A1913">
      <w:pPr>
        <w:rPr>
          <w:b/>
          <w:i/>
        </w:rPr>
      </w:pPr>
      <w:r>
        <w:rPr>
          <w:b/>
          <w:i/>
        </w:rPr>
        <w:t>Introduction/background</w:t>
      </w:r>
    </w:p>
    <w:p w14:paraId="0DA29845" w14:textId="77777777" w:rsidR="001A1913" w:rsidRDefault="001A1913" w:rsidP="001A1913"/>
    <w:p w14:paraId="31B84E9B" w14:textId="77777777" w:rsidR="001A1913" w:rsidRDefault="001A1913" w:rsidP="001A1913">
      <w:hyperlink r:id="rId7">
        <w:r>
          <w:rPr>
            <w:color w:val="1155CC"/>
            <w:u w:val="single"/>
          </w:rPr>
          <w:t xml:space="preserve">He reo </w:t>
        </w:r>
        <w:proofErr w:type="spellStart"/>
        <w:r>
          <w:rPr>
            <w:color w:val="1155CC"/>
            <w:u w:val="single"/>
          </w:rPr>
          <w:t>nō</w:t>
        </w:r>
        <w:proofErr w:type="spellEnd"/>
        <w:r>
          <w:rPr>
            <w:color w:val="1155CC"/>
            <w:u w:val="single"/>
          </w:rPr>
          <w:t xml:space="preserve"> te </w:t>
        </w:r>
        <w:proofErr w:type="spellStart"/>
        <w:r>
          <w:rPr>
            <w:color w:val="1155CC"/>
            <w:u w:val="single"/>
          </w:rPr>
          <w:t>puehu</w:t>
        </w:r>
        <w:proofErr w:type="spellEnd"/>
        <w:r>
          <w:rPr>
            <w:color w:val="1155CC"/>
            <w:u w:val="single"/>
          </w:rPr>
          <w:t xml:space="preserve"> – A voice from the dust</w:t>
        </w:r>
      </w:hyperlink>
      <w:r>
        <w:t xml:space="preserve"> is a 360-degree browser-based virtual reality experience in which users can visit Lake </w:t>
      </w:r>
      <w:proofErr w:type="spellStart"/>
      <w:r>
        <w:t>Moawhitu</w:t>
      </w:r>
      <w:proofErr w:type="spellEnd"/>
      <w:r>
        <w:t xml:space="preserve"> at different points in time: </w:t>
      </w:r>
      <w:proofErr w:type="gramStart"/>
      <w:r>
        <w:t>Pre Human</w:t>
      </w:r>
      <w:proofErr w:type="gramEnd"/>
      <w:r>
        <w:t xml:space="preserve">, Māori Settlement, Present Day and Future 2122. </w:t>
      </w:r>
    </w:p>
    <w:p w14:paraId="06AC6B5A" w14:textId="77777777" w:rsidR="001A1913" w:rsidRDefault="001A1913" w:rsidP="001A1913"/>
    <w:p w14:paraId="1F9F0369" w14:textId="77777777" w:rsidR="001A1913" w:rsidRDefault="001A1913" w:rsidP="001A1913">
      <w:r>
        <w:t xml:space="preserve">He reo </w:t>
      </w:r>
      <w:proofErr w:type="spellStart"/>
      <w:r>
        <w:t>nō</w:t>
      </w:r>
      <w:proofErr w:type="spellEnd"/>
      <w:r>
        <w:t xml:space="preserve"> te </w:t>
      </w:r>
      <w:proofErr w:type="spellStart"/>
      <w:r>
        <w:t>puehu</w:t>
      </w:r>
      <w:proofErr w:type="spellEnd"/>
      <w:r>
        <w:t xml:space="preserve"> – A voice from the dust is a collaborative project between Ngāti </w:t>
      </w:r>
      <w:proofErr w:type="spellStart"/>
      <w:r>
        <w:t>Koata</w:t>
      </w:r>
      <w:proofErr w:type="spellEnd"/>
      <w:r>
        <w:t xml:space="preserve"> Trust, the Department of Conservation and </w:t>
      </w:r>
      <w:hyperlink r:id="rId8">
        <w:r>
          <w:rPr>
            <w:color w:val="1155CC"/>
            <w:u w:val="single"/>
          </w:rPr>
          <w:t>Lakes380</w:t>
        </w:r>
      </w:hyperlink>
      <w:r>
        <w:t xml:space="preserve"> using both mātauranga and scientific data. The virtual worlds illustrate how much the lake and catchment have changed and inspire hope through the restoration and reconnection of whānau to the whenua. Learn more about this initiative in the article </w:t>
      </w:r>
      <w:hyperlink r:id="rId9">
        <w:r>
          <w:rPr>
            <w:color w:val="1155CC"/>
            <w:u w:val="single"/>
          </w:rPr>
          <w:t xml:space="preserve">He reo </w:t>
        </w:r>
        <w:proofErr w:type="spellStart"/>
        <w:r>
          <w:rPr>
            <w:color w:val="1155CC"/>
            <w:u w:val="single"/>
          </w:rPr>
          <w:t>nō</w:t>
        </w:r>
        <w:proofErr w:type="spellEnd"/>
        <w:r>
          <w:rPr>
            <w:color w:val="1155CC"/>
            <w:u w:val="single"/>
          </w:rPr>
          <w:t xml:space="preserve"> te </w:t>
        </w:r>
        <w:proofErr w:type="spellStart"/>
        <w:r>
          <w:rPr>
            <w:color w:val="1155CC"/>
            <w:u w:val="single"/>
          </w:rPr>
          <w:t>puehu</w:t>
        </w:r>
        <w:proofErr w:type="spellEnd"/>
        <w:r>
          <w:rPr>
            <w:color w:val="1155CC"/>
            <w:u w:val="single"/>
          </w:rPr>
          <w:t xml:space="preserve"> – A voice from the dust</w:t>
        </w:r>
      </w:hyperlink>
      <w:r>
        <w:t>.</w:t>
      </w:r>
    </w:p>
    <w:p w14:paraId="325290F6" w14:textId="77777777" w:rsidR="001A1913" w:rsidRDefault="001A1913" w:rsidP="001A1913"/>
    <w:p w14:paraId="24900197" w14:textId="77777777" w:rsidR="001A1913" w:rsidRDefault="001A1913" w:rsidP="001A1913">
      <w:pPr>
        <w:spacing w:after="200"/>
      </w:pPr>
      <w:r>
        <w:t xml:space="preserve">Although this project uses Lake </w:t>
      </w:r>
      <w:proofErr w:type="spellStart"/>
      <w:r>
        <w:t>Moawhitu</w:t>
      </w:r>
      <w:proofErr w:type="spellEnd"/>
      <w:r>
        <w:t xml:space="preserve"> as the specific context for exploration, the central issues explored in the virtual world – the degradation of a valued </w:t>
      </w:r>
      <w:hyperlink r:id="rId10">
        <w:proofErr w:type="spellStart"/>
        <w:r>
          <w:rPr>
            <w:color w:val="1155CC"/>
            <w:u w:val="single"/>
          </w:rPr>
          <w:t>mahinga</w:t>
        </w:r>
        <w:proofErr w:type="spellEnd"/>
        <w:r>
          <w:rPr>
            <w:color w:val="1155CC"/>
            <w:u w:val="single"/>
          </w:rPr>
          <w:t xml:space="preserve"> kai</w:t>
        </w:r>
      </w:hyperlink>
      <w:r>
        <w:t xml:space="preserve"> site and the aspirations for restoration – will be common for many roto in Aotearoa.</w:t>
      </w:r>
    </w:p>
    <w:p w14:paraId="4399B7A0" w14:textId="77777777" w:rsidR="001A1913" w:rsidRDefault="001A1913" w:rsidP="001A1913">
      <w:r>
        <w:t xml:space="preserve">This activity helps users navigate He reo </w:t>
      </w:r>
      <w:proofErr w:type="spellStart"/>
      <w:r>
        <w:t>nō</w:t>
      </w:r>
      <w:proofErr w:type="spellEnd"/>
      <w:r>
        <w:t xml:space="preserve"> te </w:t>
      </w:r>
      <w:proofErr w:type="spellStart"/>
      <w:r>
        <w:t>puehu</w:t>
      </w:r>
      <w:proofErr w:type="spellEnd"/>
      <w:r>
        <w:t xml:space="preserve">. It includes questions to deepen student understanding of how evidence gained from </w:t>
      </w:r>
      <w:hyperlink r:id="rId11">
        <w:r>
          <w:rPr>
            <w:color w:val="1155CC"/>
            <w:u w:val="single"/>
          </w:rPr>
          <w:t>sediment cores</w:t>
        </w:r>
      </w:hyperlink>
      <w:r>
        <w:t xml:space="preserve"> combines with local mātauranga to create a robust picture of the past. It also provides opportunities for students to explore several of the science capabilities and to more deeply consider human impacts on lake ecosystems, mātauranga-ā-iwi from Ngāti </w:t>
      </w:r>
      <w:proofErr w:type="spellStart"/>
      <w:r>
        <w:t>Koata</w:t>
      </w:r>
      <w:proofErr w:type="spellEnd"/>
      <w:r>
        <w:t xml:space="preserve"> on Lake </w:t>
      </w:r>
      <w:proofErr w:type="spellStart"/>
      <w:r>
        <w:t>Moawhitu</w:t>
      </w:r>
      <w:proofErr w:type="spellEnd"/>
      <w:r>
        <w:t xml:space="preserve"> and lake restoration.</w:t>
      </w:r>
    </w:p>
    <w:p w14:paraId="7B2650AF" w14:textId="77777777" w:rsidR="001A1913" w:rsidRDefault="001A1913" w:rsidP="001A1913"/>
    <w:p w14:paraId="07F2486E" w14:textId="77777777" w:rsidR="001A1913" w:rsidRDefault="001A1913" w:rsidP="001A1913">
      <w:pPr>
        <w:rPr>
          <w:b/>
          <w:i/>
        </w:rPr>
      </w:pPr>
      <w:r>
        <w:rPr>
          <w:b/>
          <w:i/>
        </w:rPr>
        <w:t>What you need</w:t>
      </w:r>
    </w:p>
    <w:p w14:paraId="74D16B5D" w14:textId="77777777" w:rsidR="001A1913" w:rsidRDefault="001A1913" w:rsidP="001A1913"/>
    <w:p w14:paraId="2110D2F6" w14:textId="77777777" w:rsidR="001A1913" w:rsidRDefault="001A1913" w:rsidP="001A1913">
      <w:pPr>
        <w:numPr>
          <w:ilvl w:val="0"/>
          <w:numId w:val="5"/>
        </w:numPr>
      </w:pPr>
      <w:r>
        <w:t xml:space="preserve">Access to the articles </w:t>
      </w:r>
      <w:hyperlink r:id="rId12">
        <w:r>
          <w:rPr>
            <w:color w:val="1155CC"/>
            <w:u w:val="single"/>
          </w:rPr>
          <w:t>Lakes380 – Our lakes’ health: past, present, future</w:t>
        </w:r>
      </w:hyperlink>
      <w:r>
        <w:t xml:space="preserve">, </w:t>
      </w:r>
      <w:hyperlink r:id="rId13">
        <w:r>
          <w:rPr>
            <w:color w:val="1155CC"/>
            <w:u w:val="single"/>
          </w:rPr>
          <w:t>Lake sediment cores – unlocking mysteries</w:t>
        </w:r>
      </w:hyperlink>
      <w:r>
        <w:t xml:space="preserve"> and </w:t>
      </w:r>
      <w:hyperlink r:id="rId14">
        <w:r>
          <w:rPr>
            <w:color w:val="1155CC"/>
            <w:u w:val="single"/>
          </w:rPr>
          <w:t xml:space="preserve">He reo </w:t>
        </w:r>
        <w:proofErr w:type="spellStart"/>
        <w:r>
          <w:rPr>
            <w:color w:val="1155CC"/>
            <w:u w:val="single"/>
          </w:rPr>
          <w:t>nō</w:t>
        </w:r>
        <w:proofErr w:type="spellEnd"/>
        <w:r>
          <w:rPr>
            <w:color w:val="1155CC"/>
            <w:u w:val="single"/>
          </w:rPr>
          <w:t xml:space="preserve"> te </w:t>
        </w:r>
        <w:proofErr w:type="spellStart"/>
        <w:r>
          <w:rPr>
            <w:color w:val="1155CC"/>
            <w:u w:val="single"/>
          </w:rPr>
          <w:t>puehu</w:t>
        </w:r>
        <w:proofErr w:type="spellEnd"/>
        <w:r>
          <w:rPr>
            <w:color w:val="1155CC"/>
            <w:u w:val="single"/>
          </w:rPr>
          <w:t xml:space="preserve"> – A voice from the dust</w:t>
        </w:r>
      </w:hyperlink>
    </w:p>
    <w:p w14:paraId="1D79EABB" w14:textId="77777777" w:rsidR="001A1913" w:rsidRDefault="001A1913" w:rsidP="001A1913">
      <w:pPr>
        <w:numPr>
          <w:ilvl w:val="0"/>
          <w:numId w:val="5"/>
        </w:numPr>
      </w:pPr>
      <w:r>
        <w:t xml:space="preserve">Access to </w:t>
      </w:r>
      <w:hyperlink r:id="rId15">
        <w:r>
          <w:rPr>
            <w:color w:val="1155CC"/>
            <w:u w:val="single"/>
          </w:rPr>
          <w:t xml:space="preserve">Lake </w:t>
        </w:r>
        <w:proofErr w:type="spellStart"/>
        <w:r>
          <w:rPr>
            <w:color w:val="1155CC"/>
            <w:u w:val="single"/>
          </w:rPr>
          <w:t>Moawhitu</w:t>
        </w:r>
        <w:proofErr w:type="spellEnd"/>
      </w:hyperlink>
      <w:r>
        <w:t xml:space="preserve"> (Lakes380 research profile)</w:t>
      </w:r>
    </w:p>
    <w:p w14:paraId="692EC6B9" w14:textId="77777777" w:rsidR="001A1913" w:rsidRDefault="001A1913" w:rsidP="001A1913">
      <w:pPr>
        <w:numPr>
          <w:ilvl w:val="0"/>
          <w:numId w:val="5"/>
        </w:numPr>
      </w:pPr>
      <w:r>
        <w:t xml:space="preserve">Access to the Lakes380 virtual experience </w:t>
      </w:r>
      <w:hyperlink r:id="rId16">
        <w:r>
          <w:rPr>
            <w:color w:val="1155CC"/>
            <w:u w:val="single"/>
          </w:rPr>
          <w:t xml:space="preserve">He reo </w:t>
        </w:r>
        <w:proofErr w:type="spellStart"/>
        <w:r>
          <w:rPr>
            <w:color w:val="1155CC"/>
            <w:u w:val="single"/>
          </w:rPr>
          <w:t>nō</w:t>
        </w:r>
        <w:proofErr w:type="spellEnd"/>
        <w:r>
          <w:rPr>
            <w:color w:val="1155CC"/>
            <w:u w:val="single"/>
          </w:rPr>
          <w:t xml:space="preserve"> te </w:t>
        </w:r>
        <w:proofErr w:type="spellStart"/>
        <w:r>
          <w:rPr>
            <w:color w:val="1155CC"/>
            <w:u w:val="single"/>
          </w:rPr>
          <w:t>puehu</w:t>
        </w:r>
        <w:proofErr w:type="spellEnd"/>
        <w:r>
          <w:rPr>
            <w:color w:val="1155CC"/>
            <w:u w:val="single"/>
          </w:rPr>
          <w:t xml:space="preserve"> – A voice from the dust</w:t>
        </w:r>
      </w:hyperlink>
    </w:p>
    <w:p w14:paraId="428A894A" w14:textId="77777777" w:rsidR="001A1913" w:rsidRDefault="001A1913" w:rsidP="001A1913">
      <w:pPr>
        <w:numPr>
          <w:ilvl w:val="0"/>
          <w:numId w:val="5"/>
        </w:numPr>
      </w:pPr>
      <w:hyperlink w:anchor="_heading=h.26in1rg">
        <w:r>
          <w:rPr>
            <w:color w:val="1155CC"/>
            <w:u w:val="single"/>
          </w:rPr>
          <w:t xml:space="preserve">Handout: Using He reo </w:t>
        </w:r>
        <w:proofErr w:type="spellStart"/>
        <w:r>
          <w:rPr>
            <w:color w:val="1155CC"/>
            <w:u w:val="single"/>
          </w:rPr>
          <w:t>nō</w:t>
        </w:r>
        <w:proofErr w:type="spellEnd"/>
        <w:r>
          <w:rPr>
            <w:color w:val="1155CC"/>
            <w:u w:val="single"/>
          </w:rPr>
          <w:t xml:space="preserve"> te </w:t>
        </w:r>
        <w:proofErr w:type="spellStart"/>
        <w:r>
          <w:rPr>
            <w:color w:val="1155CC"/>
            <w:u w:val="single"/>
          </w:rPr>
          <w:t>puehu</w:t>
        </w:r>
        <w:proofErr w:type="spellEnd"/>
        <w:r>
          <w:rPr>
            <w:color w:val="1155CC"/>
            <w:u w:val="single"/>
          </w:rPr>
          <w:t xml:space="preserve"> – A voice from the dust</w:t>
        </w:r>
      </w:hyperlink>
    </w:p>
    <w:p w14:paraId="57C1ACCE" w14:textId="77777777" w:rsidR="001A1913" w:rsidRDefault="001A1913" w:rsidP="001A1913">
      <w:pPr>
        <w:numPr>
          <w:ilvl w:val="0"/>
          <w:numId w:val="5"/>
        </w:numPr>
      </w:pPr>
      <w:r>
        <w:t xml:space="preserve">Access to </w:t>
      </w:r>
      <w:hyperlink r:id="rId17">
        <w:r>
          <w:rPr>
            <w:color w:val="1155CC"/>
            <w:u w:val="single"/>
          </w:rPr>
          <w:t xml:space="preserve">Lake </w:t>
        </w:r>
        <w:proofErr w:type="spellStart"/>
        <w:r>
          <w:rPr>
            <w:color w:val="1155CC"/>
            <w:u w:val="single"/>
          </w:rPr>
          <w:t>Moawhitu</w:t>
        </w:r>
        <w:proofErr w:type="spellEnd"/>
      </w:hyperlink>
      <w:r>
        <w:t xml:space="preserve"> (YouTube video)</w:t>
      </w:r>
    </w:p>
    <w:p w14:paraId="3C0F3B45" w14:textId="77777777" w:rsidR="001A1913" w:rsidRDefault="001A1913" w:rsidP="001A1913"/>
    <w:p w14:paraId="2F619724" w14:textId="77777777" w:rsidR="001A1913" w:rsidRDefault="001A1913" w:rsidP="001A1913">
      <w:pPr>
        <w:rPr>
          <w:b/>
          <w:i/>
        </w:rPr>
      </w:pPr>
      <w:r>
        <w:rPr>
          <w:b/>
          <w:i/>
        </w:rPr>
        <w:t>Teaching suggestions</w:t>
      </w:r>
    </w:p>
    <w:p w14:paraId="4DF00815" w14:textId="77777777" w:rsidR="001A1913" w:rsidRDefault="001A1913" w:rsidP="001A1913"/>
    <w:p w14:paraId="0C72FCD3" w14:textId="77777777" w:rsidR="001A1913" w:rsidRDefault="001A1913" w:rsidP="001A1913">
      <w:r>
        <w:t xml:space="preserve">There are numerous ways to make use of the virtual </w:t>
      </w:r>
      <w:hyperlink r:id="rId18">
        <w:r>
          <w:rPr>
            <w:color w:val="1155CC"/>
            <w:u w:val="single"/>
          </w:rPr>
          <w:t xml:space="preserve">He reo </w:t>
        </w:r>
        <w:proofErr w:type="spellStart"/>
        <w:r>
          <w:rPr>
            <w:color w:val="1155CC"/>
            <w:u w:val="single"/>
          </w:rPr>
          <w:t>nō</w:t>
        </w:r>
        <w:proofErr w:type="spellEnd"/>
        <w:r>
          <w:rPr>
            <w:color w:val="1155CC"/>
            <w:u w:val="single"/>
          </w:rPr>
          <w:t xml:space="preserve"> te </w:t>
        </w:r>
        <w:proofErr w:type="spellStart"/>
        <w:r>
          <w:rPr>
            <w:color w:val="1155CC"/>
            <w:u w:val="single"/>
          </w:rPr>
          <w:t>puehu</w:t>
        </w:r>
        <w:proofErr w:type="spellEnd"/>
        <w:r>
          <w:rPr>
            <w:color w:val="1155CC"/>
            <w:u w:val="single"/>
          </w:rPr>
          <w:t xml:space="preserve"> – A voice from the dust</w:t>
        </w:r>
      </w:hyperlink>
      <w:r>
        <w:t xml:space="preserve">. Rather than offer a prescriptive pathway, the following notes offer suggestions. It will be helpful for educators to read the Hub articles </w:t>
      </w:r>
      <w:hyperlink r:id="rId19">
        <w:r>
          <w:rPr>
            <w:color w:val="1155CC"/>
            <w:u w:val="single"/>
          </w:rPr>
          <w:t>Lakes380 – Our lakes’ health: past, present, future</w:t>
        </w:r>
      </w:hyperlink>
      <w:r>
        <w:t xml:space="preserve">, </w:t>
      </w:r>
      <w:hyperlink r:id="rId20">
        <w:r>
          <w:rPr>
            <w:color w:val="1155CC"/>
            <w:u w:val="single"/>
          </w:rPr>
          <w:t>Lake sediment cores – unlocking mysteries</w:t>
        </w:r>
      </w:hyperlink>
      <w:r>
        <w:t xml:space="preserve"> and </w:t>
      </w:r>
      <w:hyperlink r:id="rId21">
        <w:r>
          <w:rPr>
            <w:color w:val="1155CC"/>
            <w:u w:val="single"/>
          </w:rPr>
          <w:t xml:space="preserve">He reo </w:t>
        </w:r>
        <w:proofErr w:type="spellStart"/>
        <w:r>
          <w:rPr>
            <w:color w:val="1155CC"/>
            <w:u w:val="single"/>
          </w:rPr>
          <w:t>nō</w:t>
        </w:r>
        <w:proofErr w:type="spellEnd"/>
        <w:r>
          <w:rPr>
            <w:color w:val="1155CC"/>
            <w:u w:val="single"/>
          </w:rPr>
          <w:t xml:space="preserve"> te </w:t>
        </w:r>
        <w:proofErr w:type="spellStart"/>
        <w:r>
          <w:rPr>
            <w:color w:val="1155CC"/>
            <w:u w:val="single"/>
          </w:rPr>
          <w:t>puehu</w:t>
        </w:r>
        <w:proofErr w:type="spellEnd"/>
        <w:r>
          <w:rPr>
            <w:color w:val="1155CC"/>
            <w:u w:val="single"/>
          </w:rPr>
          <w:t xml:space="preserve"> – A voice from the dust</w:t>
        </w:r>
      </w:hyperlink>
      <w:r>
        <w:t xml:space="preserve"> and to become familiar with the information in the Lakes380 research profile </w:t>
      </w:r>
      <w:hyperlink r:id="rId22">
        <w:r>
          <w:rPr>
            <w:color w:val="1155CC"/>
            <w:u w:val="single"/>
          </w:rPr>
          <w:t xml:space="preserve">Lake </w:t>
        </w:r>
        <w:proofErr w:type="spellStart"/>
        <w:r>
          <w:rPr>
            <w:color w:val="1155CC"/>
            <w:u w:val="single"/>
          </w:rPr>
          <w:t>Moawhitu</w:t>
        </w:r>
        <w:proofErr w:type="spellEnd"/>
      </w:hyperlink>
      <w:r>
        <w:t xml:space="preserve">. </w:t>
      </w:r>
    </w:p>
    <w:p w14:paraId="3259F369" w14:textId="77777777" w:rsidR="001A1913" w:rsidRDefault="001A1913" w:rsidP="001A1913">
      <w:pPr>
        <w:rPr>
          <w:b/>
          <w:i/>
        </w:rPr>
      </w:pPr>
    </w:p>
    <w:p w14:paraId="3FDBC4EF" w14:textId="77777777" w:rsidR="001A1913" w:rsidRDefault="001A1913" w:rsidP="001A1913">
      <w:pPr>
        <w:rPr>
          <w:b/>
          <w:i/>
        </w:rPr>
      </w:pPr>
      <w:r>
        <w:rPr>
          <w:b/>
          <w:i/>
        </w:rPr>
        <w:t>What to do</w:t>
      </w:r>
    </w:p>
    <w:p w14:paraId="6D1ECABB" w14:textId="77777777" w:rsidR="001A1913" w:rsidRDefault="001A1913" w:rsidP="001A1913"/>
    <w:p w14:paraId="515453D4" w14:textId="77777777" w:rsidR="001A1913" w:rsidRDefault="001A1913" w:rsidP="001A1913">
      <w:pPr>
        <w:numPr>
          <w:ilvl w:val="0"/>
          <w:numId w:val="6"/>
        </w:numPr>
      </w:pPr>
      <w:r>
        <w:t xml:space="preserve">Introduce the activity with the Lakes380 research profile </w:t>
      </w:r>
      <w:hyperlink r:id="rId23">
        <w:r>
          <w:rPr>
            <w:color w:val="1155CC"/>
            <w:u w:val="single"/>
          </w:rPr>
          <w:t xml:space="preserve">Lake </w:t>
        </w:r>
        <w:proofErr w:type="spellStart"/>
        <w:r>
          <w:rPr>
            <w:color w:val="1155CC"/>
            <w:u w:val="single"/>
          </w:rPr>
          <w:t>Moawhitu</w:t>
        </w:r>
        <w:proofErr w:type="spellEnd"/>
      </w:hyperlink>
      <w:r>
        <w:t xml:space="preserve">. Begin by using the Google Maps option to locate the lake on Rangitoto ki te Tonga </w:t>
      </w:r>
      <w:proofErr w:type="spellStart"/>
      <w:r>
        <w:t>D’Urville</w:t>
      </w:r>
      <w:proofErr w:type="spellEnd"/>
      <w:r>
        <w:t xml:space="preserve"> Island.</w:t>
      </w:r>
    </w:p>
    <w:p w14:paraId="2B20DB70" w14:textId="77777777" w:rsidR="001A1913" w:rsidRDefault="001A1913" w:rsidP="001A1913"/>
    <w:p w14:paraId="268F0EFD" w14:textId="77777777" w:rsidR="001A1913" w:rsidRDefault="001A1913" w:rsidP="001A1913">
      <w:pPr>
        <w:numPr>
          <w:ilvl w:val="0"/>
          <w:numId w:val="6"/>
        </w:numPr>
      </w:pPr>
      <w:r>
        <w:t>Use the prompting questions below to analyse the text and images and the data they provide.</w:t>
      </w:r>
    </w:p>
    <w:p w14:paraId="593EB555" w14:textId="77777777" w:rsidR="001A1913" w:rsidRDefault="001A1913" w:rsidP="001A1913">
      <w:pPr>
        <w:ind w:left="360"/>
      </w:pPr>
    </w:p>
    <w:p w14:paraId="55BF6B46" w14:textId="77777777" w:rsidR="001A1913" w:rsidRDefault="001A1913" w:rsidP="001A1913">
      <w:pPr>
        <w:ind w:left="360"/>
        <w:rPr>
          <w:color w:val="3366FF"/>
        </w:rPr>
      </w:pPr>
      <w:r>
        <w:rPr>
          <w:color w:val="3366FF"/>
        </w:rPr>
        <w:t>Gather and interpret data</w:t>
      </w:r>
    </w:p>
    <w:p w14:paraId="2B833DC3" w14:textId="77777777" w:rsidR="001A1913" w:rsidRDefault="001A1913" w:rsidP="001A1913">
      <w:pPr>
        <w:numPr>
          <w:ilvl w:val="0"/>
          <w:numId w:val="12"/>
        </w:numPr>
      </w:pPr>
      <w:r>
        <w:t xml:space="preserve">Where is Lake </w:t>
      </w:r>
      <w:proofErr w:type="spellStart"/>
      <w:r>
        <w:t>Moawhitu</w:t>
      </w:r>
      <w:proofErr w:type="spellEnd"/>
      <w:r>
        <w:t xml:space="preserve"> located?</w:t>
      </w:r>
    </w:p>
    <w:p w14:paraId="64E539CE" w14:textId="77777777" w:rsidR="001A1913" w:rsidRDefault="001A1913" w:rsidP="001A1913">
      <w:pPr>
        <w:numPr>
          <w:ilvl w:val="0"/>
          <w:numId w:val="12"/>
        </w:numPr>
      </w:pPr>
      <w:r>
        <w:t>What can you observe in the images of the lake? Begin your observations with the words ‘I see’.</w:t>
      </w:r>
    </w:p>
    <w:p w14:paraId="48E7771E" w14:textId="77777777" w:rsidR="001A1913" w:rsidRDefault="001A1913" w:rsidP="001A1913">
      <w:pPr>
        <w:numPr>
          <w:ilvl w:val="0"/>
          <w:numId w:val="12"/>
        </w:numPr>
      </w:pPr>
      <w:r>
        <w:t>What inferences can you draw? Begin your inferences with the words ‘I think’.</w:t>
      </w:r>
    </w:p>
    <w:p w14:paraId="72D18739" w14:textId="77777777" w:rsidR="001A1913" w:rsidRDefault="001A1913" w:rsidP="001A1913">
      <w:pPr>
        <w:numPr>
          <w:ilvl w:val="0"/>
          <w:numId w:val="12"/>
        </w:numPr>
      </w:pPr>
      <w:r>
        <w:t>What can you observe in the images of the sediment core? What inferences can you make about these?</w:t>
      </w:r>
    </w:p>
    <w:p w14:paraId="6B3D80ED" w14:textId="77777777" w:rsidR="001A1913" w:rsidRDefault="001A1913" w:rsidP="001A1913">
      <w:pPr>
        <w:numPr>
          <w:ilvl w:val="0"/>
          <w:numId w:val="12"/>
        </w:numPr>
      </w:pPr>
      <w:r>
        <w:t>What information can you gain from the text?</w:t>
      </w:r>
    </w:p>
    <w:p w14:paraId="3188019B" w14:textId="77777777" w:rsidR="001A1913" w:rsidRDefault="001A1913" w:rsidP="001A1913"/>
    <w:p w14:paraId="49B25460" w14:textId="77777777" w:rsidR="001A1913" w:rsidRDefault="001A1913" w:rsidP="001A1913">
      <w:pPr>
        <w:ind w:left="360"/>
      </w:pPr>
      <w:r>
        <w:rPr>
          <w:color w:val="3366FF"/>
        </w:rPr>
        <w:t>Interpret representations</w:t>
      </w:r>
    </w:p>
    <w:p w14:paraId="595BC223" w14:textId="77777777" w:rsidR="001A1913" w:rsidRDefault="001A1913" w:rsidP="001A1913">
      <w:pPr>
        <w:numPr>
          <w:ilvl w:val="0"/>
          <w:numId w:val="12"/>
        </w:numPr>
      </w:pPr>
      <w:r>
        <w:t>What type of representations are these? (Sediment core and area graph showing changes over time.)</w:t>
      </w:r>
    </w:p>
    <w:p w14:paraId="30339BB2" w14:textId="77777777" w:rsidR="001A1913" w:rsidRDefault="001A1913" w:rsidP="001A1913">
      <w:pPr>
        <w:numPr>
          <w:ilvl w:val="0"/>
          <w:numId w:val="12"/>
        </w:numPr>
      </w:pPr>
      <w:r>
        <w:t>What purpose do the representations serve?</w:t>
      </w:r>
    </w:p>
    <w:p w14:paraId="46E8D37B" w14:textId="77777777" w:rsidR="001A1913" w:rsidRDefault="001A1913" w:rsidP="001A1913">
      <w:pPr>
        <w:numPr>
          <w:ilvl w:val="0"/>
          <w:numId w:val="12"/>
        </w:numPr>
      </w:pPr>
      <w:r>
        <w:t>Are there components to help you interpret the representations? What are they?</w:t>
      </w:r>
    </w:p>
    <w:p w14:paraId="6D05EB06" w14:textId="77777777" w:rsidR="001A1913" w:rsidRDefault="001A1913" w:rsidP="001A1913">
      <w:pPr>
        <w:ind w:left="360"/>
      </w:pPr>
    </w:p>
    <w:p w14:paraId="1716411D" w14:textId="77777777" w:rsidR="001A1913" w:rsidRDefault="001A1913" w:rsidP="001A1913">
      <w:pPr>
        <w:ind w:left="360"/>
      </w:pPr>
      <w:r>
        <w:rPr>
          <w:color w:val="3366FF"/>
        </w:rPr>
        <w:t>Critique evidence</w:t>
      </w:r>
    </w:p>
    <w:p w14:paraId="4BCCB9CB" w14:textId="77777777" w:rsidR="001A1913" w:rsidRDefault="001A1913" w:rsidP="001A1913">
      <w:pPr>
        <w:numPr>
          <w:ilvl w:val="0"/>
          <w:numId w:val="12"/>
        </w:numPr>
      </w:pPr>
      <w:r>
        <w:t>How was the mātauranga collected?</w:t>
      </w:r>
    </w:p>
    <w:p w14:paraId="08008CCC" w14:textId="77777777" w:rsidR="001A1913" w:rsidRDefault="001A1913" w:rsidP="001A1913">
      <w:pPr>
        <w:numPr>
          <w:ilvl w:val="0"/>
          <w:numId w:val="12"/>
        </w:numPr>
      </w:pPr>
      <w:r>
        <w:t>How was the science data collected?</w:t>
      </w:r>
    </w:p>
    <w:p w14:paraId="18261EBE" w14:textId="77777777" w:rsidR="001A1913" w:rsidRDefault="001A1913" w:rsidP="001A1913">
      <w:pPr>
        <w:numPr>
          <w:ilvl w:val="0"/>
          <w:numId w:val="12"/>
        </w:numPr>
      </w:pPr>
      <w:r>
        <w:t>How do we know the science data is reliable?</w:t>
      </w:r>
    </w:p>
    <w:p w14:paraId="09760E15" w14:textId="77777777" w:rsidR="001A1913" w:rsidRDefault="001A1913" w:rsidP="001A1913">
      <w:pPr>
        <w:ind w:left="360"/>
      </w:pPr>
    </w:p>
    <w:p w14:paraId="1106F1CE" w14:textId="77777777" w:rsidR="001A1913" w:rsidRDefault="001A1913" w:rsidP="001A1913">
      <w:pPr>
        <w:ind w:left="360"/>
        <w:rPr>
          <w:color w:val="3366FF"/>
        </w:rPr>
      </w:pPr>
      <w:r>
        <w:rPr>
          <w:color w:val="3366FF"/>
        </w:rPr>
        <w:t>Use evidence</w:t>
      </w:r>
    </w:p>
    <w:p w14:paraId="52772BD3" w14:textId="77777777" w:rsidR="001A1913" w:rsidRDefault="001A1913" w:rsidP="001A1913">
      <w:pPr>
        <w:numPr>
          <w:ilvl w:val="0"/>
          <w:numId w:val="12"/>
        </w:numPr>
      </w:pPr>
      <w:r>
        <w:t>How are mātauranga and science knowledge used as evidence?</w:t>
      </w:r>
    </w:p>
    <w:p w14:paraId="40D91C23" w14:textId="77777777" w:rsidR="001A1913" w:rsidRDefault="001A1913" w:rsidP="001A1913">
      <w:pPr>
        <w:numPr>
          <w:ilvl w:val="0"/>
          <w:numId w:val="12"/>
        </w:numPr>
      </w:pPr>
      <w:r>
        <w:t>Who might be interested in using this evidence?</w:t>
      </w:r>
    </w:p>
    <w:p w14:paraId="6419466D" w14:textId="77777777" w:rsidR="001A1913" w:rsidRDefault="001A1913" w:rsidP="001A1913">
      <w:pPr>
        <w:numPr>
          <w:ilvl w:val="0"/>
          <w:numId w:val="12"/>
        </w:numPr>
      </w:pPr>
      <w:r>
        <w:t>How might the evidence help them?</w:t>
      </w:r>
    </w:p>
    <w:p w14:paraId="38AFAA07" w14:textId="77777777" w:rsidR="001A1913" w:rsidRDefault="001A1913" w:rsidP="001A1913">
      <w:pPr>
        <w:ind w:left="360"/>
      </w:pPr>
    </w:p>
    <w:p w14:paraId="461A8DA2" w14:textId="77777777" w:rsidR="001A1913" w:rsidRDefault="001A1913" w:rsidP="001A1913">
      <w:pPr>
        <w:ind w:firstLine="360"/>
        <w:rPr>
          <w:color w:val="3366FF"/>
        </w:rPr>
      </w:pPr>
      <w:r>
        <w:rPr>
          <w:color w:val="3366FF"/>
        </w:rPr>
        <w:t>Engage with science</w:t>
      </w:r>
    </w:p>
    <w:p w14:paraId="03B85772" w14:textId="77777777" w:rsidR="001A1913" w:rsidRDefault="001A1913" w:rsidP="001A1913">
      <w:pPr>
        <w:numPr>
          <w:ilvl w:val="0"/>
          <w:numId w:val="12"/>
        </w:numPr>
      </w:pPr>
      <w:r>
        <w:t>How important is this information?</w:t>
      </w:r>
    </w:p>
    <w:p w14:paraId="51FF70DA" w14:textId="77777777" w:rsidR="001A1913" w:rsidRDefault="001A1913" w:rsidP="001A1913">
      <w:pPr>
        <w:numPr>
          <w:ilvl w:val="0"/>
          <w:numId w:val="12"/>
        </w:numPr>
      </w:pPr>
      <w:r>
        <w:t>How can this information influence people’s decisions or actions?</w:t>
      </w:r>
    </w:p>
    <w:p w14:paraId="4F993D20" w14:textId="77777777" w:rsidR="001A1913" w:rsidRDefault="001A1913" w:rsidP="001A1913">
      <w:pPr>
        <w:numPr>
          <w:ilvl w:val="0"/>
          <w:numId w:val="12"/>
        </w:numPr>
      </w:pPr>
      <w:r>
        <w:t>What new ideas do you have about lakes and lake catchments that you did not have before?</w:t>
      </w:r>
    </w:p>
    <w:p w14:paraId="44CADDF9" w14:textId="77777777" w:rsidR="001A1913" w:rsidRDefault="001A1913" w:rsidP="001A1913">
      <w:pPr>
        <w:numPr>
          <w:ilvl w:val="0"/>
          <w:numId w:val="12"/>
        </w:numPr>
      </w:pPr>
      <w:r>
        <w:t>How do you think people’s connection/whakapapa to a lake influences the actions they make to protect it?</w:t>
      </w:r>
    </w:p>
    <w:p w14:paraId="35B28222" w14:textId="77777777" w:rsidR="001A1913" w:rsidRDefault="001A1913" w:rsidP="001A1913">
      <w:pPr>
        <w:numPr>
          <w:ilvl w:val="0"/>
          <w:numId w:val="12"/>
        </w:numPr>
      </w:pPr>
      <w:r>
        <w:t>How might you use what you’ve seen and/or experienced to take action for a local lake or waterway?</w:t>
      </w:r>
    </w:p>
    <w:p w14:paraId="1C3722AD" w14:textId="77777777" w:rsidR="001A1913" w:rsidRDefault="001A1913" w:rsidP="001A1913"/>
    <w:p w14:paraId="0A3A15E7" w14:textId="77777777" w:rsidR="001A1913" w:rsidRDefault="001A1913" w:rsidP="001A1913">
      <w:pPr>
        <w:numPr>
          <w:ilvl w:val="0"/>
          <w:numId w:val="6"/>
        </w:numPr>
      </w:pPr>
      <w:r>
        <w:t>Discuss the Lakes380 research profile:</w:t>
      </w:r>
    </w:p>
    <w:p w14:paraId="7166E43B" w14:textId="77777777" w:rsidR="001A1913" w:rsidRDefault="001A1913" w:rsidP="001A1913">
      <w:pPr>
        <w:numPr>
          <w:ilvl w:val="0"/>
          <w:numId w:val="15"/>
        </w:numPr>
      </w:pPr>
      <w:r>
        <w:t xml:space="preserve">How does it communicate the information about Lake </w:t>
      </w:r>
      <w:proofErr w:type="spellStart"/>
      <w:r>
        <w:t>Moawhitu</w:t>
      </w:r>
      <w:proofErr w:type="spellEnd"/>
      <w:r>
        <w:t xml:space="preserve">? </w:t>
      </w:r>
    </w:p>
    <w:p w14:paraId="134E96CF" w14:textId="77777777" w:rsidR="001A1913" w:rsidRDefault="001A1913" w:rsidP="001A1913">
      <w:pPr>
        <w:numPr>
          <w:ilvl w:val="0"/>
          <w:numId w:val="15"/>
        </w:numPr>
      </w:pPr>
      <w:r>
        <w:t>Who do you think the intended audience might be?</w:t>
      </w:r>
    </w:p>
    <w:p w14:paraId="48FC41EA" w14:textId="77777777" w:rsidR="001A1913" w:rsidRDefault="001A1913" w:rsidP="001A1913">
      <w:pPr>
        <w:numPr>
          <w:ilvl w:val="0"/>
          <w:numId w:val="15"/>
        </w:numPr>
      </w:pPr>
      <w:r>
        <w:t>How effective is it in making the information engaging and understandable?</w:t>
      </w:r>
    </w:p>
    <w:p w14:paraId="10798920" w14:textId="77777777" w:rsidR="001A1913" w:rsidRDefault="001A1913" w:rsidP="001A1913"/>
    <w:p w14:paraId="218E3F4F" w14:textId="77777777" w:rsidR="001A1913" w:rsidRDefault="001A1913" w:rsidP="001A1913">
      <w:pPr>
        <w:numPr>
          <w:ilvl w:val="0"/>
          <w:numId w:val="6"/>
        </w:numPr>
      </w:pPr>
      <w:r>
        <w:t xml:space="preserve">Introduce students to the virtual experience </w:t>
      </w:r>
      <w:hyperlink r:id="rId24">
        <w:r>
          <w:rPr>
            <w:color w:val="1155CC"/>
            <w:u w:val="single"/>
          </w:rPr>
          <w:t xml:space="preserve">He reo </w:t>
        </w:r>
        <w:proofErr w:type="spellStart"/>
        <w:r>
          <w:rPr>
            <w:color w:val="1155CC"/>
            <w:u w:val="single"/>
          </w:rPr>
          <w:t>nō</w:t>
        </w:r>
        <w:proofErr w:type="spellEnd"/>
        <w:r>
          <w:rPr>
            <w:color w:val="1155CC"/>
            <w:u w:val="single"/>
          </w:rPr>
          <w:t xml:space="preserve"> te </w:t>
        </w:r>
        <w:proofErr w:type="spellStart"/>
        <w:r>
          <w:rPr>
            <w:color w:val="1155CC"/>
            <w:u w:val="single"/>
          </w:rPr>
          <w:t>puehu</w:t>
        </w:r>
        <w:proofErr w:type="spellEnd"/>
        <w:r>
          <w:rPr>
            <w:color w:val="1155CC"/>
            <w:u w:val="single"/>
          </w:rPr>
          <w:t xml:space="preserve"> – A voice from the dust</w:t>
        </w:r>
      </w:hyperlink>
      <w:r>
        <w:t xml:space="preserve">. Begin the experience by discussing the title: </w:t>
      </w:r>
    </w:p>
    <w:p w14:paraId="691F7364" w14:textId="77777777" w:rsidR="001A1913" w:rsidRDefault="001A1913" w:rsidP="001A1913">
      <w:pPr>
        <w:numPr>
          <w:ilvl w:val="0"/>
          <w:numId w:val="4"/>
        </w:numPr>
      </w:pPr>
      <w:r>
        <w:t xml:space="preserve">How does </w:t>
      </w:r>
      <w:proofErr w:type="spellStart"/>
      <w:r>
        <w:t>puehu</w:t>
      </w:r>
      <w:proofErr w:type="spellEnd"/>
      <w:r>
        <w:t>/dust have a voice?</w:t>
      </w:r>
    </w:p>
    <w:p w14:paraId="769ABE48" w14:textId="77777777" w:rsidR="001A1913" w:rsidRDefault="001A1913" w:rsidP="001A1913">
      <w:pPr>
        <w:numPr>
          <w:ilvl w:val="0"/>
          <w:numId w:val="4"/>
        </w:numPr>
      </w:pPr>
      <w:r>
        <w:t>How do scientists ‘hear’ the voice?</w:t>
      </w:r>
    </w:p>
    <w:p w14:paraId="2982D322" w14:textId="77777777" w:rsidR="001A1913" w:rsidRDefault="001A1913" w:rsidP="001A1913">
      <w:pPr>
        <w:numPr>
          <w:ilvl w:val="0"/>
          <w:numId w:val="4"/>
        </w:numPr>
      </w:pPr>
      <w:r>
        <w:t xml:space="preserve">What has the </w:t>
      </w:r>
      <w:proofErr w:type="spellStart"/>
      <w:r>
        <w:t>puehu</w:t>
      </w:r>
      <w:proofErr w:type="spellEnd"/>
      <w:r>
        <w:t>/dust told us?</w:t>
      </w:r>
    </w:p>
    <w:p w14:paraId="1AEA8650" w14:textId="77777777" w:rsidR="001A1913" w:rsidRDefault="001A1913" w:rsidP="001A1913"/>
    <w:p w14:paraId="322F5F10" w14:textId="77777777" w:rsidR="001A1913" w:rsidRDefault="001A1913" w:rsidP="001A1913">
      <w:pPr>
        <w:numPr>
          <w:ilvl w:val="0"/>
          <w:numId w:val="6"/>
        </w:numPr>
      </w:pPr>
      <w:r>
        <w:t xml:space="preserve">If desired, use the </w:t>
      </w:r>
      <w:hyperlink w:anchor="_heading=h.26in1rg">
        <w:r>
          <w:rPr>
            <w:color w:val="1155CC"/>
            <w:u w:val="single"/>
          </w:rPr>
          <w:t xml:space="preserve">Handout: Using He reo </w:t>
        </w:r>
        <w:proofErr w:type="spellStart"/>
        <w:r>
          <w:rPr>
            <w:color w:val="1155CC"/>
            <w:u w:val="single"/>
          </w:rPr>
          <w:t>nō</w:t>
        </w:r>
        <w:proofErr w:type="spellEnd"/>
        <w:r>
          <w:rPr>
            <w:color w:val="1155CC"/>
            <w:u w:val="single"/>
          </w:rPr>
          <w:t xml:space="preserve"> te </w:t>
        </w:r>
        <w:proofErr w:type="spellStart"/>
        <w:r>
          <w:rPr>
            <w:color w:val="1155CC"/>
            <w:u w:val="single"/>
          </w:rPr>
          <w:t>puehu</w:t>
        </w:r>
        <w:proofErr w:type="spellEnd"/>
        <w:r>
          <w:rPr>
            <w:color w:val="1155CC"/>
            <w:u w:val="single"/>
          </w:rPr>
          <w:t xml:space="preserve"> – A voice from the dust</w:t>
        </w:r>
      </w:hyperlink>
      <w:r>
        <w:t xml:space="preserve"> to aid navigation and to note what’s on the site so that information is not missed.</w:t>
      </w:r>
    </w:p>
    <w:p w14:paraId="5E5EC4E6" w14:textId="77777777" w:rsidR="001A1913" w:rsidRDefault="001A1913" w:rsidP="001A1913"/>
    <w:p w14:paraId="74B48E75" w14:textId="77777777" w:rsidR="001A1913" w:rsidRDefault="001A1913" w:rsidP="001A1913">
      <w:pPr>
        <w:keepNext/>
        <w:keepLines/>
        <w:numPr>
          <w:ilvl w:val="0"/>
          <w:numId w:val="6"/>
        </w:numPr>
        <w:ind w:left="357" w:hanging="357"/>
      </w:pPr>
      <w:r>
        <w:lastRenderedPageBreak/>
        <w:t xml:space="preserve">Use some of the prompting questions listed below (and those listed previously) to take a deeper look at the information provided by the virtual experience itself: </w:t>
      </w:r>
    </w:p>
    <w:p w14:paraId="4DCA15B7" w14:textId="77777777" w:rsidR="001A1913" w:rsidRDefault="001A1913" w:rsidP="001A1913">
      <w:pPr>
        <w:keepLines/>
        <w:numPr>
          <w:ilvl w:val="0"/>
          <w:numId w:val="3"/>
        </w:numPr>
      </w:pPr>
      <w:r>
        <w:t>In the terrestrial environment (above the water), what changes between the four different time periods?</w:t>
      </w:r>
    </w:p>
    <w:p w14:paraId="5CAFE705" w14:textId="77777777" w:rsidR="001A1913" w:rsidRDefault="001A1913" w:rsidP="001A1913">
      <w:pPr>
        <w:numPr>
          <w:ilvl w:val="0"/>
          <w:numId w:val="3"/>
        </w:numPr>
      </w:pPr>
      <w:r>
        <w:t>In the aquatic environment (under the water), what changes between the four different time periods?</w:t>
      </w:r>
    </w:p>
    <w:p w14:paraId="633E86FA" w14:textId="77777777" w:rsidR="001A1913" w:rsidRDefault="001A1913" w:rsidP="001A1913">
      <w:pPr>
        <w:numPr>
          <w:ilvl w:val="0"/>
          <w:numId w:val="3"/>
        </w:numPr>
      </w:pPr>
      <w:r>
        <w:t>What changes in the terrestrial environment might have led to changes in the aquatic environment?</w:t>
      </w:r>
    </w:p>
    <w:p w14:paraId="70CD0EB1" w14:textId="77777777" w:rsidR="001A1913" w:rsidRDefault="001A1913" w:rsidP="001A1913">
      <w:pPr>
        <w:numPr>
          <w:ilvl w:val="0"/>
          <w:numId w:val="3"/>
        </w:numPr>
      </w:pPr>
      <w:r>
        <w:t xml:space="preserve">From the information provided in the videos and the pop-ups, how did Ngāti </w:t>
      </w:r>
      <w:proofErr w:type="spellStart"/>
      <w:r>
        <w:t>Koata</w:t>
      </w:r>
      <w:proofErr w:type="spellEnd"/>
      <w:r>
        <w:t xml:space="preserve"> make use of the resources from Lake </w:t>
      </w:r>
      <w:proofErr w:type="spellStart"/>
      <w:r>
        <w:t>Moawhitu</w:t>
      </w:r>
      <w:proofErr w:type="spellEnd"/>
      <w:r>
        <w:t xml:space="preserve"> and the surrounding whenua?</w:t>
      </w:r>
    </w:p>
    <w:p w14:paraId="05B98F65" w14:textId="77777777" w:rsidR="001A1913" w:rsidRDefault="001A1913" w:rsidP="001A1913">
      <w:pPr>
        <w:numPr>
          <w:ilvl w:val="0"/>
          <w:numId w:val="3"/>
        </w:numPr>
      </w:pPr>
      <w:r>
        <w:t xml:space="preserve">Focusing on the Present Day and Future 2122 worlds, how are Ngāti </w:t>
      </w:r>
      <w:proofErr w:type="spellStart"/>
      <w:r>
        <w:t>Koata</w:t>
      </w:r>
      <w:proofErr w:type="spellEnd"/>
      <w:r>
        <w:t xml:space="preserve"> and the Department of Conservation working together to restore Lake </w:t>
      </w:r>
      <w:proofErr w:type="spellStart"/>
      <w:r>
        <w:t>Moawhitu</w:t>
      </w:r>
      <w:proofErr w:type="spellEnd"/>
      <w:r>
        <w:t>?</w:t>
      </w:r>
    </w:p>
    <w:p w14:paraId="3ABEC92B" w14:textId="77777777" w:rsidR="001A1913" w:rsidRDefault="001A1913" w:rsidP="001A1913"/>
    <w:p w14:paraId="4438484B" w14:textId="77777777" w:rsidR="001A1913" w:rsidRDefault="001A1913" w:rsidP="001A1913">
      <w:pPr>
        <w:rPr>
          <w:b/>
          <w:i/>
        </w:rPr>
      </w:pPr>
      <w:r>
        <w:rPr>
          <w:b/>
          <w:i/>
        </w:rPr>
        <w:t>Extension ideas</w:t>
      </w:r>
    </w:p>
    <w:p w14:paraId="3E3A3EA3" w14:textId="77777777" w:rsidR="001A1913" w:rsidRDefault="001A1913" w:rsidP="001A1913"/>
    <w:p w14:paraId="5B81C170" w14:textId="77777777" w:rsidR="001A1913" w:rsidRDefault="001A1913" w:rsidP="001A1913">
      <w:pPr>
        <w:numPr>
          <w:ilvl w:val="0"/>
          <w:numId w:val="16"/>
        </w:numPr>
        <w:ind w:left="360"/>
      </w:pPr>
      <w:r>
        <w:t xml:space="preserve">Watch </w:t>
      </w:r>
      <w:hyperlink r:id="rId25">
        <w:r>
          <w:rPr>
            <w:color w:val="1155CC"/>
            <w:u w:val="single"/>
          </w:rPr>
          <w:t xml:space="preserve">Lake </w:t>
        </w:r>
        <w:proofErr w:type="spellStart"/>
        <w:r>
          <w:rPr>
            <w:color w:val="1155CC"/>
            <w:u w:val="single"/>
          </w:rPr>
          <w:t>Moawhitu</w:t>
        </w:r>
        <w:proofErr w:type="spellEnd"/>
      </w:hyperlink>
      <w:r>
        <w:t xml:space="preserve"> (Lakes380 YouTube video). It is a flyover of the Lake </w:t>
      </w:r>
      <w:proofErr w:type="spellStart"/>
      <w:r>
        <w:t>Moawhitu</w:t>
      </w:r>
      <w:proofErr w:type="spellEnd"/>
      <w:r>
        <w:t xml:space="preserve"> catchment. Discuss:</w:t>
      </w:r>
    </w:p>
    <w:p w14:paraId="1BE6D7CE" w14:textId="77777777" w:rsidR="001A1913" w:rsidRDefault="001A1913" w:rsidP="001A1913">
      <w:pPr>
        <w:numPr>
          <w:ilvl w:val="0"/>
          <w:numId w:val="7"/>
        </w:numPr>
        <w:ind w:left="720"/>
      </w:pPr>
      <w:r>
        <w:t>the type of information the video provides</w:t>
      </w:r>
    </w:p>
    <w:p w14:paraId="01F1C5D1" w14:textId="77777777" w:rsidR="001A1913" w:rsidRDefault="001A1913" w:rsidP="001A1913">
      <w:pPr>
        <w:numPr>
          <w:ilvl w:val="0"/>
          <w:numId w:val="7"/>
        </w:numPr>
        <w:ind w:left="720"/>
      </w:pPr>
      <w:r>
        <w:t>how it compares to information provided during the 360-degree browser-based virtual reality experience.</w:t>
      </w:r>
    </w:p>
    <w:p w14:paraId="333E9D72" w14:textId="77777777" w:rsidR="001A1913" w:rsidRDefault="001A1913" w:rsidP="001A1913"/>
    <w:p w14:paraId="042AF2F1" w14:textId="77777777" w:rsidR="001A1913" w:rsidRDefault="001A1913" w:rsidP="001A1913">
      <w:pPr>
        <w:numPr>
          <w:ilvl w:val="0"/>
          <w:numId w:val="16"/>
        </w:numPr>
        <w:ind w:left="360"/>
      </w:pPr>
      <w:r>
        <w:t xml:space="preserve">Read the article </w:t>
      </w:r>
      <w:hyperlink r:id="rId26">
        <w:r>
          <w:rPr>
            <w:color w:val="1155CC"/>
            <w:u w:val="single"/>
          </w:rPr>
          <w:t>The lakes of Aotearoa New Zealand</w:t>
        </w:r>
      </w:hyperlink>
      <w:r>
        <w:t xml:space="preserve"> to learn about the country’s extensive lake systems. Use the activity </w:t>
      </w:r>
      <w:hyperlink r:id="rId27">
        <w:r>
          <w:rPr>
            <w:color w:val="1155CC"/>
            <w:u w:val="single"/>
          </w:rPr>
          <w:t>Exploring my local lake</w:t>
        </w:r>
      </w:hyperlink>
      <w:r>
        <w:t xml:space="preserve"> to become more familiar with a roto near you. The activity </w:t>
      </w:r>
      <w:hyperlink r:id="rId28">
        <w:r>
          <w:rPr>
            <w:color w:val="1155CC"/>
            <w:u w:val="single"/>
          </w:rPr>
          <w:t xml:space="preserve">Ake </w:t>
        </w:r>
        <w:proofErr w:type="spellStart"/>
        <w:r>
          <w:rPr>
            <w:color w:val="1155CC"/>
            <w:u w:val="single"/>
          </w:rPr>
          <w:t>Ake</w:t>
        </w:r>
        <w:proofErr w:type="spellEnd"/>
        <w:r>
          <w:rPr>
            <w:color w:val="1155CC"/>
            <w:u w:val="single"/>
          </w:rPr>
          <w:t xml:space="preserve"> – forever and ever</w:t>
        </w:r>
      </w:hyperlink>
      <w:r>
        <w:t xml:space="preserve"> uses cultural indicators to explore changes in the local environment from a Māori perspective.</w:t>
      </w:r>
    </w:p>
    <w:p w14:paraId="7EB6A777" w14:textId="77777777" w:rsidR="001A1913" w:rsidRDefault="001A1913" w:rsidP="001A1913">
      <w:pPr>
        <w:sectPr w:rsidR="001A1913">
          <w:headerReference w:type="default" r:id="rId29"/>
          <w:footerReference w:type="default" r:id="rId30"/>
          <w:pgSz w:w="11907" w:h="16840"/>
          <w:pgMar w:top="1134" w:right="1134" w:bottom="1134" w:left="1134" w:header="465" w:footer="720" w:gutter="0"/>
          <w:pgNumType w:start="1"/>
          <w:cols w:space="720"/>
        </w:sectPr>
      </w:pPr>
    </w:p>
    <w:p w14:paraId="40438EF8" w14:textId="77777777" w:rsidR="001A1913" w:rsidRPr="001A1913" w:rsidRDefault="001A1913" w:rsidP="001A1913">
      <w:pPr>
        <w:pStyle w:val="Heading3"/>
        <w:rPr>
          <w:color w:val="3366FF"/>
          <w:sz w:val="20"/>
          <w:szCs w:val="20"/>
        </w:rPr>
      </w:pPr>
      <w:bookmarkStart w:id="2" w:name="bookmark=id.3rdcrjn" w:colFirst="0" w:colLast="0"/>
      <w:bookmarkStart w:id="3" w:name="_heading=h.26in1rg" w:colFirst="0" w:colLast="0"/>
      <w:bookmarkEnd w:id="2"/>
      <w:bookmarkEnd w:id="3"/>
      <w:r w:rsidRPr="001A1913">
        <w:rPr>
          <w:color w:val="3366FF"/>
          <w:sz w:val="22"/>
          <w:szCs w:val="22"/>
        </w:rPr>
        <w:lastRenderedPageBreak/>
        <w:t xml:space="preserve">Handout: Using He reo </w:t>
      </w:r>
      <w:proofErr w:type="spellStart"/>
      <w:r w:rsidRPr="001A1913">
        <w:rPr>
          <w:color w:val="3366FF"/>
          <w:sz w:val="22"/>
          <w:szCs w:val="22"/>
        </w:rPr>
        <w:t>nō</w:t>
      </w:r>
      <w:proofErr w:type="spellEnd"/>
      <w:r w:rsidRPr="001A1913">
        <w:rPr>
          <w:color w:val="3366FF"/>
          <w:sz w:val="22"/>
          <w:szCs w:val="22"/>
        </w:rPr>
        <w:t xml:space="preserve"> te </w:t>
      </w:r>
      <w:proofErr w:type="spellStart"/>
      <w:r w:rsidRPr="001A1913">
        <w:rPr>
          <w:color w:val="3366FF"/>
          <w:sz w:val="22"/>
          <w:szCs w:val="22"/>
        </w:rPr>
        <w:t>puehu</w:t>
      </w:r>
      <w:proofErr w:type="spellEnd"/>
      <w:r w:rsidRPr="001A1913">
        <w:rPr>
          <w:color w:val="3366FF"/>
          <w:sz w:val="22"/>
          <w:szCs w:val="22"/>
        </w:rPr>
        <w:t xml:space="preserve"> – A voice from the dust</w:t>
      </w:r>
    </w:p>
    <w:p w14:paraId="7AD09AFA" w14:textId="77777777" w:rsidR="001A1913" w:rsidRPr="001A1913" w:rsidRDefault="001A1913" w:rsidP="001A1913">
      <w:pPr>
        <w:rPr>
          <w:b/>
          <w:sz w:val="22"/>
          <w:szCs w:val="22"/>
        </w:rPr>
      </w:pPr>
      <w:bookmarkStart w:id="4" w:name="_heading=h.lnxbz9" w:colFirst="0" w:colLast="0"/>
      <w:bookmarkEnd w:id="4"/>
    </w:p>
    <w:p w14:paraId="2FD675B0" w14:textId="77777777" w:rsidR="001A1913" w:rsidRPr="001A1913" w:rsidRDefault="001A1913" w:rsidP="001A1913">
      <w:pPr>
        <w:rPr>
          <w:b/>
          <w:sz w:val="22"/>
          <w:szCs w:val="22"/>
        </w:rPr>
      </w:pPr>
      <w:r w:rsidRPr="001A1913">
        <w:rPr>
          <w:b/>
          <w:sz w:val="22"/>
          <w:szCs w:val="22"/>
        </w:rPr>
        <w:t>Navigating the home page</w:t>
      </w:r>
    </w:p>
    <w:p w14:paraId="516DA6FF" w14:textId="77777777" w:rsidR="001A1913" w:rsidRPr="001A1913" w:rsidRDefault="001A1913" w:rsidP="001A1913"/>
    <w:p w14:paraId="76AC581B" w14:textId="77777777" w:rsidR="001A1913" w:rsidRPr="001A1913" w:rsidRDefault="001A1913" w:rsidP="001A1913">
      <w:r w:rsidRPr="001A1913">
        <w:t xml:space="preserve">The home page is the gateway for exploring the virtual 3D experience. It begins with a video of the area’s </w:t>
      </w:r>
      <w:proofErr w:type="spellStart"/>
      <w:r w:rsidRPr="001A1913">
        <w:t>pepeha</w:t>
      </w:r>
      <w:proofErr w:type="spellEnd"/>
      <w:r w:rsidRPr="001A1913">
        <w:t>:</w:t>
      </w:r>
    </w:p>
    <w:p w14:paraId="4CBCEAFC" w14:textId="77777777" w:rsidR="001A1913" w:rsidRPr="001A1913" w:rsidRDefault="001A1913" w:rsidP="001A1913">
      <w:pPr>
        <w:rPr>
          <w:i/>
        </w:rPr>
      </w:pPr>
    </w:p>
    <w:p w14:paraId="068FA409" w14:textId="77777777" w:rsidR="001A1913" w:rsidRPr="001A1913" w:rsidRDefault="001A1913" w:rsidP="001A1913">
      <w:pPr>
        <w:rPr>
          <w:i/>
        </w:rPr>
      </w:pPr>
      <w:r w:rsidRPr="001A1913">
        <w:rPr>
          <w:i/>
        </w:rPr>
        <w:t xml:space="preserve">“Ko Tainui te waka, ko </w:t>
      </w:r>
      <w:proofErr w:type="spellStart"/>
      <w:r w:rsidRPr="001A1913">
        <w:rPr>
          <w:i/>
        </w:rPr>
        <w:t>takapo</w:t>
      </w:r>
      <w:proofErr w:type="spellEnd"/>
      <w:r w:rsidRPr="001A1913">
        <w:rPr>
          <w:i/>
        </w:rPr>
        <w:t xml:space="preserve"> taka ko te </w:t>
      </w:r>
      <w:proofErr w:type="spellStart"/>
      <w:r w:rsidRPr="001A1913">
        <w:rPr>
          <w:i/>
        </w:rPr>
        <w:t>maunga</w:t>
      </w:r>
      <w:proofErr w:type="spellEnd"/>
      <w:r w:rsidRPr="001A1913">
        <w:rPr>
          <w:i/>
        </w:rPr>
        <w:t xml:space="preserve">, ko te o </w:t>
      </w:r>
      <w:proofErr w:type="spellStart"/>
      <w:r w:rsidRPr="001A1913">
        <w:rPr>
          <w:i/>
        </w:rPr>
        <w:t>miti</w:t>
      </w:r>
      <w:proofErr w:type="spellEnd"/>
      <w:r w:rsidRPr="001A1913">
        <w:rPr>
          <w:i/>
        </w:rPr>
        <w:t xml:space="preserve"> o tai </w:t>
      </w:r>
      <w:proofErr w:type="spellStart"/>
      <w:r w:rsidRPr="001A1913">
        <w:rPr>
          <w:i/>
        </w:rPr>
        <w:t>nukunuku</w:t>
      </w:r>
      <w:proofErr w:type="spellEnd"/>
      <w:r w:rsidRPr="001A1913">
        <w:rPr>
          <w:i/>
        </w:rPr>
        <w:t xml:space="preserve"> a </w:t>
      </w:r>
      <w:proofErr w:type="spellStart"/>
      <w:r w:rsidRPr="001A1913">
        <w:rPr>
          <w:i/>
        </w:rPr>
        <w:t>pani</w:t>
      </w:r>
      <w:proofErr w:type="spellEnd"/>
      <w:r w:rsidRPr="001A1913">
        <w:rPr>
          <w:i/>
        </w:rPr>
        <w:t xml:space="preserve">, ko Rangitoto ki te Tonga te </w:t>
      </w:r>
      <w:proofErr w:type="spellStart"/>
      <w:r w:rsidRPr="001A1913">
        <w:rPr>
          <w:i/>
        </w:rPr>
        <w:t>mototapu</w:t>
      </w:r>
      <w:proofErr w:type="spellEnd"/>
      <w:r w:rsidRPr="001A1913">
        <w:rPr>
          <w:i/>
        </w:rPr>
        <w:t xml:space="preserve">, ko </w:t>
      </w:r>
      <w:proofErr w:type="spellStart"/>
      <w:r w:rsidRPr="001A1913">
        <w:rPr>
          <w:i/>
        </w:rPr>
        <w:t>Moawhitu</w:t>
      </w:r>
      <w:proofErr w:type="spellEnd"/>
      <w:r w:rsidRPr="001A1913">
        <w:rPr>
          <w:i/>
        </w:rPr>
        <w:t xml:space="preserve"> te wai u.”</w:t>
      </w:r>
    </w:p>
    <w:p w14:paraId="4F94A29E" w14:textId="77777777" w:rsidR="001A1913" w:rsidRPr="001A1913" w:rsidRDefault="001A1913" w:rsidP="001A1913">
      <w:pPr>
        <w:ind w:left="720"/>
      </w:pPr>
    </w:p>
    <w:p w14:paraId="142F6DD4" w14:textId="77777777" w:rsidR="001A1913" w:rsidRPr="001A1913" w:rsidRDefault="001A1913" w:rsidP="001A1913">
      <w:r w:rsidRPr="001A1913">
        <w:t>Users can then choose from four virtual worlds:</w:t>
      </w:r>
    </w:p>
    <w:p w14:paraId="7A951D1A" w14:textId="77777777" w:rsidR="001A1913" w:rsidRDefault="001A1913" w:rsidP="001A1913">
      <w:pPr>
        <w:spacing w:before="240" w:line="276" w:lineRule="auto"/>
        <w:rPr>
          <w:sz w:val="24"/>
          <w:szCs w:val="24"/>
        </w:rPr>
      </w:pPr>
      <w:r>
        <w:rPr>
          <w:noProof/>
          <w:sz w:val="24"/>
          <w:szCs w:val="24"/>
        </w:rPr>
        <w:drawing>
          <wp:inline distT="114300" distB="114300" distL="114300" distR="114300" wp14:anchorId="3970FB13" wp14:editId="3E5CD47B">
            <wp:extent cx="6094486" cy="1390977"/>
            <wp:effectExtent l="0" t="0" r="0" b="0"/>
            <wp:docPr id="28" name="image12.png" descr="Icons for 4 virtual worlds in He reo nō te puehu – A voice from the dust."/>
            <wp:cNvGraphicFramePr/>
            <a:graphic xmlns:a="http://schemas.openxmlformats.org/drawingml/2006/main">
              <a:graphicData uri="http://schemas.openxmlformats.org/drawingml/2006/picture">
                <pic:pic xmlns:pic="http://schemas.openxmlformats.org/drawingml/2006/picture">
                  <pic:nvPicPr>
                    <pic:cNvPr id="0" name="image12.png" descr="Icons for 4 virtual worlds in He reo nō te puehu – A voice from the dust."/>
                    <pic:cNvPicPr preferRelativeResize="0"/>
                  </pic:nvPicPr>
                  <pic:blipFill>
                    <a:blip r:embed="rId31"/>
                    <a:srcRect/>
                    <a:stretch>
                      <a:fillRect/>
                    </a:stretch>
                  </pic:blipFill>
                  <pic:spPr>
                    <a:xfrm>
                      <a:off x="0" y="0"/>
                      <a:ext cx="6094486" cy="1390977"/>
                    </a:xfrm>
                    <a:prstGeom prst="rect">
                      <a:avLst/>
                    </a:prstGeom>
                    <a:ln/>
                  </pic:spPr>
                </pic:pic>
              </a:graphicData>
            </a:graphic>
          </wp:inline>
        </w:drawing>
      </w:r>
      <w:r>
        <w:rPr>
          <w:sz w:val="24"/>
          <w:szCs w:val="24"/>
        </w:rPr>
        <w:t xml:space="preserve"> </w:t>
      </w:r>
    </w:p>
    <w:p w14:paraId="458A6C66" w14:textId="77777777" w:rsidR="001A1913" w:rsidRDefault="001A1913" w:rsidP="001A1913">
      <w:pPr>
        <w:rPr>
          <w:b/>
          <w:sz w:val="28"/>
          <w:szCs w:val="28"/>
        </w:rPr>
      </w:pPr>
      <w:bookmarkStart w:id="5" w:name="_heading=h.35nkun2" w:colFirst="0" w:colLast="0"/>
      <w:bookmarkEnd w:id="5"/>
    </w:p>
    <w:p w14:paraId="6A6D6BEE" w14:textId="77777777" w:rsidR="001A1913" w:rsidRPr="001A1913" w:rsidRDefault="001A1913" w:rsidP="001A1913">
      <w:pPr>
        <w:rPr>
          <w:b/>
          <w:sz w:val="22"/>
          <w:szCs w:val="22"/>
        </w:rPr>
      </w:pPr>
      <w:r w:rsidRPr="001A1913">
        <w:rPr>
          <w:b/>
          <w:sz w:val="22"/>
          <w:szCs w:val="22"/>
        </w:rPr>
        <w:t>Exploring the virtual worlds</w:t>
      </w:r>
    </w:p>
    <w:p w14:paraId="02D2725D" w14:textId="77777777" w:rsidR="001A1913" w:rsidRPr="001A1913" w:rsidRDefault="001A1913" w:rsidP="001A1913"/>
    <w:p w14:paraId="5E7A18A6" w14:textId="77777777" w:rsidR="001A1913" w:rsidRPr="001A1913" w:rsidRDefault="001A1913" w:rsidP="001A1913">
      <w:r w:rsidRPr="001A1913">
        <w:t>Icons are used to navigate between and within the virtual worlds:</w:t>
      </w:r>
    </w:p>
    <w:p w14:paraId="0D10815C" w14:textId="77777777" w:rsidR="001A1913" w:rsidRPr="001A1913" w:rsidRDefault="001A1913" w:rsidP="001A1913"/>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1271"/>
        <w:gridCol w:w="8358"/>
      </w:tblGrid>
      <w:tr w:rsidR="001A1913" w:rsidRPr="001A1913" w14:paraId="1D1FF3EC" w14:textId="77777777" w:rsidTr="001A1913">
        <w:tc>
          <w:tcPr>
            <w:tcW w:w="1271" w:type="dxa"/>
          </w:tcPr>
          <w:p w14:paraId="4D3F63DD" w14:textId="77777777" w:rsidR="001A1913" w:rsidRPr="001A1913" w:rsidRDefault="001A1913" w:rsidP="001A1913">
            <w:pPr>
              <w:spacing w:before="120" w:after="120"/>
              <w:rPr>
                <w:b/>
              </w:rPr>
            </w:pPr>
            <w:r w:rsidRPr="001A1913">
              <w:rPr>
                <w:b/>
              </w:rPr>
              <w:t>Icon</w:t>
            </w:r>
          </w:p>
        </w:tc>
        <w:tc>
          <w:tcPr>
            <w:tcW w:w="8358" w:type="dxa"/>
          </w:tcPr>
          <w:p w14:paraId="13E6ED07" w14:textId="77777777" w:rsidR="001A1913" w:rsidRPr="001A1913" w:rsidRDefault="001A1913" w:rsidP="001A1913">
            <w:pPr>
              <w:spacing w:before="120" w:after="120"/>
              <w:rPr>
                <w:b/>
              </w:rPr>
            </w:pPr>
            <w:r w:rsidRPr="001A1913">
              <w:rPr>
                <w:b/>
              </w:rPr>
              <w:t>Experience</w:t>
            </w:r>
          </w:p>
        </w:tc>
      </w:tr>
      <w:tr w:rsidR="001A1913" w:rsidRPr="001A1913" w14:paraId="047BD97F" w14:textId="77777777" w:rsidTr="001A1913">
        <w:tc>
          <w:tcPr>
            <w:tcW w:w="1271" w:type="dxa"/>
          </w:tcPr>
          <w:p w14:paraId="6DDD580F" w14:textId="77777777" w:rsidR="001A1913" w:rsidRPr="001A1913" w:rsidRDefault="001A1913" w:rsidP="00576C41">
            <w:pPr>
              <w:spacing w:after="40"/>
            </w:pPr>
            <w:r w:rsidRPr="001A1913">
              <w:rPr>
                <w:noProof/>
              </w:rPr>
              <w:drawing>
                <wp:inline distT="114300" distB="114300" distL="114300" distR="114300" wp14:anchorId="0A503E97" wp14:editId="437DDA68">
                  <wp:extent cx="576000" cy="521142"/>
                  <wp:effectExtent l="0" t="0" r="0" b="0"/>
                  <wp:docPr id="27" name="image2.png" descr="Home icon for He reo nō te puehu – A voice from the dust"/>
                  <wp:cNvGraphicFramePr/>
                  <a:graphic xmlns:a="http://schemas.openxmlformats.org/drawingml/2006/main">
                    <a:graphicData uri="http://schemas.openxmlformats.org/drawingml/2006/picture">
                      <pic:pic xmlns:pic="http://schemas.openxmlformats.org/drawingml/2006/picture">
                        <pic:nvPicPr>
                          <pic:cNvPr id="0" name="image2.png" descr="Home icon for He reo nō te puehu – A voice from the dust"/>
                          <pic:cNvPicPr preferRelativeResize="0"/>
                        </pic:nvPicPr>
                        <pic:blipFill>
                          <a:blip r:embed="rId32"/>
                          <a:srcRect/>
                          <a:stretch>
                            <a:fillRect/>
                          </a:stretch>
                        </pic:blipFill>
                        <pic:spPr>
                          <a:xfrm>
                            <a:off x="0" y="0"/>
                            <a:ext cx="576000" cy="521142"/>
                          </a:xfrm>
                          <a:prstGeom prst="rect">
                            <a:avLst/>
                          </a:prstGeom>
                          <a:ln/>
                        </pic:spPr>
                      </pic:pic>
                    </a:graphicData>
                  </a:graphic>
                </wp:inline>
              </w:drawing>
            </w:r>
          </w:p>
        </w:tc>
        <w:tc>
          <w:tcPr>
            <w:tcW w:w="8358" w:type="dxa"/>
            <w:vAlign w:val="center"/>
          </w:tcPr>
          <w:p w14:paraId="5F88218C" w14:textId="77777777" w:rsidR="001A1913" w:rsidRPr="001A1913" w:rsidRDefault="001A1913" w:rsidP="00576C41">
            <w:r w:rsidRPr="001A1913">
              <w:t>Navigate back to the home page.</w:t>
            </w:r>
          </w:p>
        </w:tc>
      </w:tr>
      <w:tr w:rsidR="001A1913" w:rsidRPr="001A1913" w14:paraId="39F5C12F" w14:textId="77777777" w:rsidTr="001A1913">
        <w:tc>
          <w:tcPr>
            <w:tcW w:w="1271" w:type="dxa"/>
          </w:tcPr>
          <w:p w14:paraId="1E538440" w14:textId="77777777" w:rsidR="001A1913" w:rsidRPr="001A1913" w:rsidRDefault="001A1913" w:rsidP="00576C41">
            <w:pPr>
              <w:spacing w:after="40"/>
            </w:pPr>
            <w:r w:rsidRPr="001A1913">
              <w:rPr>
                <w:noProof/>
              </w:rPr>
              <w:drawing>
                <wp:inline distT="114300" distB="114300" distL="114300" distR="114300" wp14:anchorId="4E30A06C" wp14:editId="3A872481">
                  <wp:extent cx="576000" cy="284531"/>
                  <wp:effectExtent l="0" t="0" r="0" b="0"/>
                  <wp:docPr id="3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3"/>
                          <a:srcRect/>
                          <a:stretch>
                            <a:fillRect/>
                          </a:stretch>
                        </pic:blipFill>
                        <pic:spPr>
                          <a:xfrm>
                            <a:off x="0" y="0"/>
                            <a:ext cx="576000" cy="284531"/>
                          </a:xfrm>
                          <a:prstGeom prst="rect">
                            <a:avLst/>
                          </a:prstGeom>
                          <a:ln/>
                        </pic:spPr>
                      </pic:pic>
                    </a:graphicData>
                  </a:graphic>
                </wp:inline>
              </w:drawing>
            </w:r>
          </w:p>
        </w:tc>
        <w:tc>
          <w:tcPr>
            <w:tcW w:w="8358" w:type="dxa"/>
            <w:vAlign w:val="center"/>
          </w:tcPr>
          <w:p w14:paraId="05055E0D" w14:textId="77777777" w:rsidR="001A1913" w:rsidRPr="001A1913" w:rsidRDefault="001A1913" w:rsidP="00576C41">
            <w:r w:rsidRPr="001A1913">
              <w:t>Navigate between the virtual worlds by clicking the arrows.</w:t>
            </w:r>
          </w:p>
        </w:tc>
      </w:tr>
      <w:tr w:rsidR="001A1913" w:rsidRPr="001A1913" w14:paraId="4CB902CA" w14:textId="77777777" w:rsidTr="001A1913">
        <w:tc>
          <w:tcPr>
            <w:tcW w:w="1271" w:type="dxa"/>
          </w:tcPr>
          <w:p w14:paraId="24010536" w14:textId="77777777" w:rsidR="001A1913" w:rsidRPr="001A1913" w:rsidRDefault="001A1913" w:rsidP="00576C41">
            <w:pPr>
              <w:spacing w:after="40"/>
            </w:pPr>
            <w:r w:rsidRPr="001A1913">
              <w:rPr>
                <w:noProof/>
              </w:rPr>
              <w:drawing>
                <wp:inline distT="114300" distB="114300" distL="114300" distR="114300" wp14:anchorId="6D903776" wp14:editId="50AC9876">
                  <wp:extent cx="576000" cy="485053"/>
                  <wp:effectExtent l="0" t="0" r="0" b="0"/>
                  <wp:docPr id="29" name="image3.png" descr="Roto icon for He reo nō te puehu – A voice from the dust."/>
                  <wp:cNvGraphicFramePr/>
                  <a:graphic xmlns:a="http://schemas.openxmlformats.org/drawingml/2006/main">
                    <a:graphicData uri="http://schemas.openxmlformats.org/drawingml/2006/picture">
                      <pic:pic xmlns:pic="http://schemas.openxmlformats.org/drawingml/2006/picture">
                        <pic:nvPicPr>
                          <pic:cNvPr id="0" name="image3.png" descr="Roto icon for He reo nō te puehu – A voice from the dust."/>
                          <pic:cNvPicPr preferRelativeResize="0"/>
                        </pic:nvPicPr>
                        <pic:blipFill>
                          <a:blip r:embed="rId34"/>
                          <a:srcRect/>
                          <a:stretch>
                            <a:fillRect/>
                          </a:stretch>
                        </pic:blipFill>
                        <pic:spPr>
                          <a:xfrm>
                            <a:off x="0" y="0"/>
                            <a:ext cx="576000" cy="485053"/>
                          </a:xfrm>
                          <a:prstGeom prst="rect">
                            <a:avLst/>
                          </a:prstGeom>
                          <a:ln/>
                        </pic:spPr>
                      </pic:pic>
                    </a:graphicData>
                  </a:graphic>
                </wp:inline>
              </w:drawing>
            </w:r>
          </w:p>
        </w:tc>
        <w:tc>
          <w:tcPr>
            <w:tcW w:w="8358" w:type="dxa"/>
            <w:vAlign w:val="center"/>
          </w:tcPr>
          <w:p w14:paraId="5631B9FD" w14:textId="77777777" w:rsidR="001A1913" w:rsidRPr="001A1913" w:rsidRDefault="001A1913" w:rsidP="00576C41">
            <w:r w:rsidRPr="001A1913">
              <w:t>Explore the roto – aquatic environment.</w:t>
            </w:r>
          </w:p>
        </w:tc>
      </w:tr>
      <w:tr w:rsidR="001A1913" w:rsidRPr="001A1913" w14:paraId="18521299" w14:textId="77777777" w:rsidTr="001A1913">
        <w:tc>
          <w:tcPr>
            <w:tcW w:w="1271" w:type="dxa"/>
          </w:tcPr>
          <w:p w14:paraId="70ACDE17" w14:textId="77777777" w:rsidR="001A1913" w:rsidRPr="001A1913" w:rsidRDefault="001A1913" w:rsidP="00576C41">
            <w:pPr>
              <w:spacing w:after="40"/>
            </w:pPr>
            <w:r w:rsidRPr="001A1913">
              <w:rPr>
                <w:noProof/>
              </w:rPr>
              <w:drawing>
                <wp:inline distT="114300" distB="114300" distL="114300" distR="114300" wp14:anchorId="0861C49B" wp14:editId="29C02AB4">
                  <wp:extent cx="576000" cy="491479"/>
                  <wp:effectExtent l="0" t="0" r="0" b="0"/>
                  <wp:docPr id="32" name="image5.png" descr="Whenua icon for He reo nō te puehu – A voice from the dust."/>
                  <wp:cNvGraphicFramePr/>
                  <a:graphic xmlns:a="http://schemas.openxmlformats.org/drawingml/2006/main">
                    <a:graphicData uri="http://schemas.openxmlformats.org/drawingml/2006/picture">
                      <pic:pic xmlns:pic="http://schemas.openxmlformats.org/drawingml/2006/picture">
                        <pic:nvPicPr>
                          <pic:cNvPr id="0" name="image5.png" descr="Whenua icon for He reo nō te puehu – A voice from the dust."/>
                          <pic:cNvPicPr preferRelativeResize="0"/>
                        </pic:nvPicPr>
                        <pic:blipFill>
                          <a:blip r:embed="rId35"/>
                          <a:srcRect/>
                          <a:stretch>
                            <a:fillRect/>
                          </a:stretch>
                        </pic:blipFill>
                        <pic:spPr>
                          <a:xfrm>
                            <a:off x="0" y="0"/>
                            <a:ext cx="576000" cy="491479"/>
                          </a:xfrm>
                          <a:prstGeom prst="rect">
                            <a:avLst/>
                          </a:prstGeom>
                          <a:ln/>
                        </pic:spPr>
                      </pic:pic>
                    </a:graphicData>
                  </a:graphic>
                </wp:inline>
              </w:drawing>
            </w:r>
          </w:p>
        </w:tc>
        <w:tc>
          <w:tcPr>
            <w:tcW w:w="8358" w:type="dxa"/>
            <w:vAlign w:val="center"/>
          </w:tcPr>
          <w:p w14:paraId="32D108F9" w14:textId="77777777" w:rsidR="001A1913" w:rsidRPr="001A1913" w:rsidRDefault="001A1913" w:rsidP="00576C41">
            <w:r w:rsidRPr="001A1913">
              <w:t>Explore the whenua – terrestrial environment.</w:t>
            </w:r>
          </w:p>
        </w:tc>
      </w:tr>
      <w:tr w:rsidR="001A1913" w:rsidRPr="001A1913" w14:paraId="1FE837E6" w14:textId="77777777" w:rsidTr="001A1913">
        <w:tc>
          <w:tcPr>
            <w:tcW w:w="1271" w:type="dxa"/>
          </w:tcPr>
          <w:p w14:paraId="1FA03EC4" w14:textId="77777777" w:rsidR="001A1913" w:rsidRPr="001A1913" w:rsidRDefault="001A1913" w:rsidP="00576C41">
            <w:pPr>
              <w:spacing w:after="40"/>
            </w:pPr>
            <w:r w:rsidRPr="001A1913">
              <w:rPr>
                <w:noProof/>
              </w:rPr>
              <w:drawing>
                <wp:inline distT="114300" distB="114300" distL="114300" distR="114300" wp14:anchorId="4C32FE4D" wp14:editId="5B52B1AE">
                  <wp:extent cx="576000" cy="484881"/>
                  <wp:effectExtent l="0" t="0" r="0" b="0"/>
                  <wp:docPr id="3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6"/>
                          <a:srcRect/>
                          <a:stretch>
                            <a:fillRect/>
                          </a:stretch>
                        </pic:blipFill>
                        <pic:spPr>
                          <a:xfrm>
                            <a:off x="0" y="0"/>
                            <a:ext cx="576000" cy="484881"/>
                          </a:xfrm>
                          <a:prstGeom prst="rect">
                            <a:avLst/>
                          </a:prstGeom>
                          <a:ln/>
                        </pic:spPr>
                      </pic:pic>
                    </a:graphicData>
                  </a:graphic>
                </wp:inline>
              </w:drawing>
            </w:r>
          </w:p>
        </w:tc>
        <w:tc>
          <w:tcPr>
            <w:tcW w:w="8358" w:type="dxa"/>
            <w:vAlign w:val="center"/>
          </w:tcPr>
          <w:p w14:paraId="6194AE1B" w14:textId="77777777" w:rsidR="001A1913" w:rsidRPr="001A1913" w:rsidRDefault="001A1913" w:rsidP="00576C41">
            <w:r w:rsidRPr="001A1913">
              <w:t>Click for additional information.</w:t>
            </w:r>
          </w:p>
        </w:tc>
      </w:tr>
      <w:tr w:rsidR="001A1913" w:rsidRPr="001A1913" w14:paraId="38839249" w14:textId="77777777" w:rsidTr="001A1913">
        <w:tc>
          <w:tcPr>
            <w:tcW w:w="1271" w:type="dxa"/>
          </w:tcPr>
          <w:p w14:paraId="2AB53039" w14:textId="77777777" w:rsidR="001A1913" w:rsidRPr="001A1913" w:rsidRDefault="001A1913" w:rsidP="00576C41">
            <w:pPr>
              <w:spacing w:after="40"/>
            </w:pPr>
            <w:r w:rsidRPr="001A1913">
              <w:rPr>
                <w:noProof/>
              </w:rPr>
              <w:drawing>
                <wp:inline distT="114300" distB="114300" distL="114300" distR="114300" wp14:anchorId="0E7734A9" wp14:editId="0E2BDFB6">
                  <wp:extent cx="576000" cy="468984"/>
                  <wp:effectExtent l="0" t="0" r="0" b="0"/>
                  <wp:docPr id="3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7"/>
                          <a:srcRect/>
                          <a:stretch>
                            <a:fillRect/>
                          </a:stretch>
                        </pic:blipFill>
                        <pic:spPr>
                          <a:xfrm>
                            <a:off x="0" y="0"/>
                            <a:ext cx="576000" cy="468984"/>
                          </a:xfrm>
                          <a:prstGeom prst="rect">
                            <a:avLst/>
                          </a:prstGeom>
                          <a:ln/>
                        </pic:spPr>
                      </pic:pic>
                    </a:graphicData>
                  </a:graphic>
                </wp:inline>
              </w:drawing>
            </w:r>
          </w:p>
        </w:tc>
        <w:tc>
          <w:tcPr>
            <w:tcW w:w="8358" w:type="dxa"/>
            <w:vAlign w:val="center"/>
          </w:tcPr>
          <w:p w14:paraId="0407C0FE" w14:textId="77777777" w:rsidR="001A1913" w:rsidRPr="001A1913" w:rsidRDefault="001A1913" w:rsidP="00576C41">
            <w:r w:rsidRPr="001A1913">
              <w:t>Click to watch a video.</w:t>
            </w:r>
          </w:p>
        </w:tc>
      </w:tr>
      <w:tr w:rsidR="001A1913" w:rsidRPr="001A1913" w14:paraId="46C195B0" w14:textId="77777777" w:rsidTr="001A1913">
        <w:tc>
          <w:tcPr>
            <w:tcW w:w="1271" w:type="dxa"/>
          </w:tcPr>
          <w:p w14:paraId="2A8FD556" w14:textId="77777777" w:rsidR="001A1913" w:rsidRPr="001A1913" w:rsidRDefault="001A1913" w:rsidP="00576C41">
            <w:pPr>
              <w:spacing w:after="40"/>
            </w:pPr>
            <w:r w:rsidRPr="001A1913">
              <w:rPr>
                <w:noProof/>
              </w:rPr>
              <w:drawing>
                <wp:inline distT="114300" distB="114300" distL="114300" distR="114300" wp14:anchorId="4431F1F4" wp14:editId="4B1BF741">
                  <wp:extent cx="576000" cy="359662"/>
                  <wp:effectExtent l="0" t="0" r="0" b="0"/>
                  <wp:docPr id="33" name="image11.png" descr="Mutes background sound for He reo nō te puehu – A voice from the dust."/>
                  <wp:cNvGraphicFramePr/>
                  <a:graphic xmlns:a="http://schemas.openxmlformats.org/drawingml/2006/main">
                    <a:graphicData uri="http://schemas.openxmlformats.org/drawingml/2006/picture">
                      <pic:pic xmlns:pic="http://schemas.openxmlformats.org/drawingml/2006/picture">
                        <pic:nvPicPr>
                          <pic:cNvPr id="0" name="image11.png" descr="Mutes background sound for He reo nō te puehu – A voice from the dust."/>
                          <pic:cNvPicPr preferRelativeResize="0"/>
                        </pic:nvPicPr>
                        <pic:blipFill>
                          <a:blip r:embed="rId38"/>
                          <a:srcRect l="5844" r="6419"/>
                          <a:stretch>
                            <a:fillRect/>
                          </a:stretch>
                        </pic:blipFill>
                        <pic:spPr>
                          <a:xfrm>
                            <a:off x="0" y="0"/>
                            <a:ext cx="576000" cy="359662"/>
                          </a:xfrm>
                          <a:prstGeom prst="rect">
                            <a:avLst/>
                          </a:prstGeom>
                          <a:ln/>
                        </pic:spPr>
                      </pic:pic>
                    </a:graphicData>
                  </a:graphic>
                </wp:inline>
              </w:drawing>
            </w:r>
          </w:p>
        </w:tc>
        <w:tc>
          <w:tcPr>
            <w:tcW w:w="8358" w:type="dxa"/>
            <w:vAlign w:val="center"/>
          </w:tcPr>
          <w:p w14:paraId="6AF7FD69" w14:textId="77777777" w:rsidR="001A1913" w:rsidRPr="001A1913" w:rsidRDefault="001A1913" w:rsidP="00576C41">
            <w:r w:rsidRPr="001A1913">
              <w:t>Mute the background soundtrack; go full screen.</w:t>
            </w:r>
          </w:p>
        </w:tc>
      </w:tr>
    </w:tbl>
    <w:p w14:paraId="0B985430" w14:textId="77777777" w:rsidR="001A1913" w:rsidRPr="001A1913" w:rsidRDefault="001A1913" w:rsidP="001A1913"/>
    <w:p w14:paraId="6DE26158" w14:textId="4F4AB5F9" w:rsidR="001A1913" w:rsidRPr="001A1913" w:rsidRDefault="001A1913" w:rsidP="001A1913">
      <w:pPr>
        <w:pStyle w:val="Heading3"/>
        <w:spacing w:before="0"/>
        <w:rPr>
          <w:color w:val="3366FF"/>
          <w:sz w:val="20"/>
          <w:szCs w:val="20"/>
        </w:rPr>
      </w:pPr>
      <w:bookmarkStart w:id="6" w:name="_heading=h.1ksv4uv" w:colFirst="0" w:colLast="0"/>
      <w:bookmarkEnd w:id="6"/>
      <w:r w:rsidRPr="001A1913">
        <w:rPr>
          <w:noProof/>
          <w:sz w:val="16"/>
          <w:szCs w:val="16"/>
        </w:rPr>
        <w:lastRenderedPageBreak/>
        <w:drawing>
          <wp:anchor distT="114300" distB="114300" distL="114300" distR="114300" simplePos="0" relativeHeight="251659264" behindDoc="0" locked="0" layoutInCell="1" hidden="0" allowOverlap="1" wp14:anchorId="0AE95BBF" wp14:editId="00340334">
            <wp:simplePos x="0" y="0"/>
            <wp:positionH relativeFrom="margin">
              <wp:align>right</wp:align>
            </wp:positionH>
            <wp:positionV relativeFrom="paragraph">
              <wp:posOffset>59690</wp:posOffset>
            </wp:positionV>
            <wp:extent cx="2232000" cy="1836000"/>
            <wp:effectExtent l="0" t="0" r="0" b="0"/>
            <wp:wrapSquare wrapText="bothSides" distT="114300" distB="114300" distL="114300" distR="114300"/>
            <wp:docPr id="35" name="image7.png" descr="Icon for exploring Lake Moawhitu before humans arrived."/>
            <wp:cNvGraphicFramePr/>
            <a:graphic xmlns:a="http://schemas.openxmlformats.org/drawingml/2006/main">
              <a:graphicData uri="http://schemas.openxmlformats.org/drawingml/2006/picture">
                <pic:pic xmlns:pic="http://schemas.openxmlformats.org/drawingml/2006/picture">
                  <pic:nvPicPr>
                    <pic:cNvPr id="0" name="image7.png" descr="Icon for exploring Lake Moawhitu before humans arrived."/>
                    <pic:cNvPicPr preferRelativeResize="0"/>
                  </pic:nvPicPr>
                  <pic:blipFill>
                    <a:blip r:embed="rId39"/>
                    <a:srcRect/>
                    <a:stretch>
                      <a:fillRect/>
                    </a:stretch>
                  </pic:blipFill>
                  <pic:spPr>
                    <a:xfrm>
                      <a:off x="0" y="0"/>
                      <a:ext cx="2232000" cy="1836000"/>
                    </a:xfrm>
                    <a:prstGeom prst="rect">
                      <a:avLst/>
                    </a:prstGeom>
                    <a:ln/>
                  </pic:spPr>
                </pic:pic>
              </a:graphicData>
            </a:graphic>
          </wp:anchor>
        </w:drawing>
      </w:r>
      <w:r w:rsidRPr="001A1913">
        <w:rPr>
          <w:color w:val="3366FF"/>
          <w:sz w:val="22"/>
          <w:szCs w:val="22"/>
        </w:rPr>
        <w:t>The four virtual worlds</w:t>
      </w:r>
    </w:p>
    <w:p w14:paraId="20BD57BE" w14:textId="303DD615" w:rsidR="001A1913" w:rsidRPr="001A1913" w:rsidRDefault="001A1913" w:rsidP="001A1913">
      <w:pPr>
        <w:rPr>
          <w:b/>
          <w:sz w:val="22"/>
          <w:szCs w:val="22"/>
        </w:rPr>
      </w:pPr>
      <w:proofErr w:type="gramStart"/>
      <w:r w:rsidRPr="001A1913">
        <w:rPr>
          <w:b/>
          <w:sz w:val="22"/>
          <w:szCs w:val="22"/>
        </w:rPr>
        <w:t>Pre Human</w:t>
      </w:r>
      <w:proofErr w:type="gramEnd"/>
    </w:p>
    <w:p w14:paraId="1ADBE7B9" w14:textId="77777777" w:rsidR="001A1913" w:rsidRPr="001A1913" w:rsidRDefault="001A1913" w:rsidP="001A1913"/>
    <w:p w14:paraId="01555391" w14:textId="77777777" w:rsidR="001A1913" w:rsidRPr="001A1913" w:rsidRDefault="001A1913" w:rsidP="001A1913">
      <w:pPr>
        <w:rPr>
          <w:i/>
        </w:rPr>
      </w:pPr>
      <w:r w:rsidRPr="001A1913">
        <w:t xml:space="preserve">Audio sets the scene: </w:t>
      </w:r>
      <w:r w:rsidRPr="001A1913">
        <w:rPr>
          <w:i/>
        </w:rPr>
        <w:t xml:space="preserve">“Before humans set foot on the shores of Lake </w:t>
      </w:r>
      <w:proofErr w:type="spellStart"/>
      <w:r w:rsidRPr="001A1913">
        <w:rPr>
          <w:i/>
        </w:rPr>
        <w:t>Moawhitu</w:t>
      </w:r>
      <w:proofErr w:type="spellEnd"/>
      <w:r w:rsidRPr="001A1913">
        <w:rPr>
          <w:i/>
        </w:rPr>
        <w:t xml:space="preserve">, this place was a pristine oasis of native flora and fauna. The landscape was dominated by forest giants – tōtara, </w:t>
      </w:r>
      <w:proofErr w:type="spellStart"/>
      <w:r w:rsidRPr="001A1913">
        <w:rPr>
          <w:i/>
        </w:rPr>
        <w:t>mataī</w:t>
      </w:r>
      <w:proofErr w:type="spellEnd"/>
      <w:r w:rsidRPr="001A1913">
        <w:rPr>
          <w:i/>
        </w:rPr>
        <w:t xml:space="preserve"> and rimu. The streams feeding the lake were pristine allowing freshwater species such as tuna to thrive.”</w:t>
      </w:r>
    </w:p>
    <w:p w14:paraId="41738D5C" w14:textId="77777777" w:rsidR="001A1913" w:rsidRDefault="001A1913" w:rsidP="001A1913">
      <w:pPr>
        <w:rPr>
          <w:sz w:val="24"/>
          <w:szCs w:val="24"/>
        </w:rPr>
      </w:pPr>
    </w:p>
    <w:p w14:paraId="0902D84B" w14:textId="77777777" w:rsidR="001A1913" w:rsidRDefault="001A1913" w:rsidP="001A1913">
      <w:pPr>
        <w:rPr>
          <w:b/>
          <w:sz w:val="24"/>
          <w:szCs w:val="24"/>
        </w:rPr>
      </w:pPr>
      <w:r>
        <w:rPr>
          <w:b/>
          <w:sz w:val="24"/>
          <w:szCs w:val="24"/>
        </w:rPr>
        <w:t>Videos</w:t>
      </w:r>
    </w:p>
    <w:p w14:paraId="4D307A54" w14:textId="77777777" w:rsidR="001A1913" w:rsidRPr="001A1913" w:rsidRDefault="001A1913" w:rsidP="001A1913">
      <w:r w:rsidRPr="001A1913">
        <w:rPr>
          <w:i/>
        </w:rPr>
        <w:t>Looking back in time</w:t>
      </w:r>
      <w:r w:rsidRPr="001A1913">
        <w:t xml:space="preserve">: Professor </w:t>
      </w:r>
      <w:proofErr w:type="spellStart"/>
      <w:r w:rsidRPr="001A1913">
        <w:t>Rewi</w:t>
      </w:r>
      <w:proofErr w:type="spellEnd"/>
      <w:r w:rsidRPr="001A1913">
        <w:t xml:space="preserve"> Newnham explains how sediment cores </w:t>
      </w:r>
      <w:proofErr w:type="gramStart"/>
      <w:r w:rsidRPr="001A1913">
        <w:t>are able to</w:t>
      </w:r>
      <w:proofErr w:type="gramEnd"/>
      <w:r w:rsidRPr="001A1913">
        <w:t xml:space="preserve"> tell us about te </w:t>
      </w:r>
      <w:proofErr w:type="spellStart"/>
      <w:r w:rsidRPr="001A1913">
        <w:t>ao</w:t>
      </w:r>
      <w:proofErr w:type="spellEnd"/>
      <w:r w:rsidRPr="001A1913">
        <w:t xml:space="preserve"> </w:t>
      </w:r>
      <w:proofErr w:type="spellStart"/>
      <w:r w:rsidRPr="001A1913">
        <w:t>tuatahi</w:t>
      </w:r>
      <w:proofErr w:type="spellEnd"/>
      <w:r w:rsidRPr="001A1913">
        <w:t xml:space="preserve"> – the land before human arrivals – and what was in the Lake </w:t>
      </w:r>
      <w:proofErr w:type="spellStart"/>
      <w:r w:rsidRPr="001A1913">
        <w:t>Moawhitu</w:t>
      </w:r>
      <w:proofErr w:type="spellEnd"/>
      <w:r w:rsidRPr="001A1913">
        <w:t xml:space="preserve"> catchment.</w:t>
      </w:r>
    </w:p>
    <w:p w14:paraId="57D1D47C" w14:textId="77777777" w:rsidR="001A1913" w:rsidRPr="001A1913" w:rsidRDefault="001A1913" w:rsidP="001A1913">
      <w:r w:rsidRPr="001A1913">
        <w:t xml:space="preserve"> </w:t>
      </w:r>
    </w:p>
    <w:p w14:paraId="27D18F6F" w14:textId="77777777" w:rsidR="001A1913" w:rsidRPr="001A1913" w:rsidRDefault="001A1913" w:rsidP="001A1913">
      <w:r w:rsidRPr="001A1913">
        <w:rPr>
          <w:i/>
        </w:rPr>
        <w:t>Gift from the gods</w:t>
      </w:r>
      <w:r w:rsidRPr="001A1913">
        <w:t xml:space="preserve">: “Tuna </w:t>
      </w:r>
      <w:proofErr w:type="gramStart"/>
      <w:r w:rsidRPr="001A1913">
        <w:t>are</w:t>
      </w:r>
      <w:proofErr w:type="gramEnd"/>
      <w:r w:rsidRPr="001A1913">
        <w:t xml:space="preserve"> an ancient gift from the gods. It was </w:t>
      </w:r>
      <w:proofErr w:type="spellStart"/>
      <w:r w:rsidRPr="001A1913">
        <w:t>Ihorangi</w:t>
      </w:r>
      <w:proofErr w:type="spellEnd"/>
      <w:r w:rsidRPr="001A1913">
        <w:t xml:space="preserve"> – the atua who personifies rain – that ushered tuna into our fresh waterways since the beginning of time. The whakapapa of tuna is widely regarded, and their narrative has been passed down through time. But above all, tuna possess their own mātauranga and have their own voice.”</w:t>
      </w:r>
    </w:p>
    <w:p w14:paraId="2D786EDD" w14:textId="77777777" w:rsidR="001A1913" w:rsidRPr="001A1913" w:rsidRDefault="001A1913" w:rsidP="001A1913">
      <w:r w:rsidRPr="001A1913">
        <w:t xml:space="preserve"> </w:t>
      </w:r>
    </w:p>
    <w:p w14:paraId="0041F073" w14:textId="77777777" w:rsidR="001A1913" w:rsidRPr="001A1913" w:rsidRDefault="001A1913" w:rsidP="001A1913">
      <w:pPr>
        <w:rPr>
          <w:b/>
        </w:rPr>
      </w:pPr>
      <w:r w:rsidRPr="001A1913">
        <w:rPr>
          <w:b/>
        </w:rPr>
        <w:t>Pop-ups</w:t>
      </w:r>
    </w:p>
    <w:p w14:paraId="7CB22F49" w14:textId="77777777" w:rsidR="001A1913" w:rsidRPr="001A1913" w:rsidRDefault="001A1913" w:rsidP="001A1913">
      <w:r w:rsidRPr="001A1913">
        <w:t>On the whenua:</w:t>
      </w:r>
    </w:p>
    <w:p w14:paraId="5ACCF69C" w14:textId="77777777" w:rsidR="001A1913" w:rsidRPr="001A1913" w:rsidRDefault="001A1913" w:rsidP="001A1913">
      <w:pPr>
        <w:numPr>
          <w:ilvl w:val="0"/>
          <w:numId w:val="10"/>
        </w:numPr>
      </w:pPr>
      <w:proofErr w:type="spellStart"/>
      <w:r w:rsidRPr="001A1913">
        <w:t>Wharariki</w:t>
      </w:r>
      <w:proofErr w:type="spellEnd"/>
      <w:r w:rsidRPr="001A1913">
        <w:t xml:space="preserve"> – flax</w:t>
      </w:r>
    </w:p>
    <w:p w14:paraId="041DA6E7" w14:textId="77777777" w:rsidR="001A1913" w:rsidRPr="001A1913" w:rsidRDefault="001A1913" w:rsidP="001A1913">
      <w:pPr>
        <w:numPr>
          <w:ilvl w:val="0"/>
          <w:numId w:val="10"/>
        </w:numPr>
      </w:pPr>
      <w:r w:rsidRPr="001A1913">
        <w:t xml:space="preserve">Tōtara </w:t>
      </w:r>
    </w:p>
    <w:p w14:paraId="0098926F" w14:textId="77777777" w:rsidR="001A1913" w:rsidRPr="001A1913" w:rsidRDefault="001A1913" w:rsidP="001A1913">
      <w:pPr>
        <w:numPr>
          <w:ilvl w:val="0"/>
          <w:numId w:val="10"/>
        </w:numPr>
      </w:pPr>
      <w:r w:rsidRPr="001A1913">
        <w:t>Rimu</w:t>
      </w:r>
    </w:p>
    <w:p w14:paraId="78366DBC" w14:textId="77777777" w:rsidR="001A1913" w:rsidRPr="001A1913" w:rsidRDefault="001A1913" w:rsidP="001A1913">
      <w:r w:rsidRPr="001A1913">
        <w:t xml:space="preserve"> </w:t>
      </w:r>
    </w:p>
    <w:p w14:paraId="5B1CB517" w14:textId="77777777" w:rsidR="001A1913" w:rsidRPr="001A1913" w:rsidRDefault="001A1913" w:rsidP="001A1913">
      <w:r w:rsidRPr="001A1913">
        <w:t>In the roto:</w:t>
      </w:r>
    </w:p>
    <w:p w14:paraId="775C1908" w14:textId="77777777" w:rsidR="001A1913" w:rsidRPr="001A1913" w:rsidRDefault="001A1913" w:rsidP="001A1913">
      <w:pPr>
        <w:numPr>
          <w:ilvl w:val="0"/>
          <w:numId w:val="14"/>
        </w:numPr>
        <w:rPr>
          <w:i/>
        </w:rPr>
      </w:pPr>
      <w:proofErr w:type="spellStart"/>
      <w:r w:rsidRPr="001A1913">
        <w:rPr>
          <w:i/>
        </w:rPr>
        <w:t>Myriophyllum</w:t>
      </w:r>
      <w:proofErr w:type="spellEnd"/>
      <w:r w:rsidRPr="001A1913">
        <w:rPr>
          <w:i/>
        </w:rPr>
        <w:t xml:space="preserve"> </w:t>
      </w:r>
      <w:proofErr w:type="spellStart"/>
      <w:r w:rsidRPr="001A1913">
        <w:rPr>
          <w:i/>
        </w:rPr>
        <w:t>triphyllum</w:t>
      </w:r>
      <w:proofErr w:type="spellEnd"/>
    </w:p>
    <w:p w14:paraId="24F85433" w14:textId="77777777" w:rsidR="001A1913" w:rsidRPr="001A1913" w:rsidRDefault="001A1913" w:rsidP="001A1913">
      <w:pPr>
        <w:rPr>
          <w:sz w:val="24"/>
          <w:szCs w:val="24"/>
        </w:rPr>
      </w:pPr>
      <w:bookmarkStart w:id="7" w:name="_heading=h.44sinio" w:colFirst="0" w:colLast="0"/>
      <w:bookmarkEnd w:id="7"/>
    </w:p>
    <w:p w14:paraId="649C2DDB" w14:textId="77777777" w:rsidR="001A1913" w:rsidRPr="001A1913" w:rsidRDefault="001A1913" w:rsidP="001A1913">
      <w:pPr>
        <w:rPr>
          <w:b/>
          <w:sz w:val="22"/>
          <w:szCs w:val="22"/>
        </w:rPr>
      </w:pPr>
      <w:r w:rsidRPr="001A1913">
        <w:rPr>
          <w:b/>
          <w:sz w:val="22"/>
          <w:szCs w:val="22"/>
        </w:rPr>
        <w:t>Māori Settlement</w:t>
      </w:r>
      <w:r w:rsidRPr="001A1913">
        <w:rPr>
          <w:noProof/>
          <w:sz w:val="16"/>
          <w:szCs w:val="16"/>
        </w:rPr>
        <w:drawing>
          <wp:anchor distT="114300" distB="114300" distL="114300" distR="114300" simplePos="0" relativeHeight="251660288" behindDoc="0" locked="0" layoutInCell="1" hidden="0" allowOverlap="1" wp14:anchorId="5B8D3865" wp14:editId="53B95102">
            <wp:simplePos x="0" y="0"/>
            <wp:positionH relativeFrom="column">
              <wp:posOffset>3889375</wp:posOffset>
            </wp:positionH>
            <wp:positionV relativeFrom="paragraph">
              <wp:posOffset>9526</wp:posOffset>
            </wp:positionV>
            <wp:extent cx="2231390" cy="1835785"/>
            <wp:effectExtent l="0" t="0" r="0" b="0"/>
            <wp:wrapSquare wrapText="bothSides" distT="114300" distB="114300" distL="114300" distR="114300"/>
            <wp:docPr id="24" name="image6.png" descr="Icon for exploring Lake Moawhitu as it was during Māori settlement."/>
            <wp:cNvGraphicFramePr/>
            <a:graphic xmlns:a="http://schemas.openxmlformats.org/drawingml/2006/main">
              <a:graphicData uri="http://schemas.openxmlformats.org/drawingml/2006/picture">
                <pic:pic xmlns:pic="http://schemas.openxmlformats.org/drawingml/2006/picture">
                  <pic:nvPicPr>
                    <pic:cNvPr id="0" name="image6.png" descr="Icon for exploring Lake Moawhitu as it was during Māori settlement."/>
                    <pic:cNvPicPr preferRelativeResize="0"/>
                  </pic:nvPicPr>
                  <pic:blipFill>
                    <a:blip r:embed="rId40"/>
                    <a:srcRect/>
                    <a:stretch>
                      <a:fillRect/>
                    </a:stretch>
                  </pic:blipFill>
                  <pic:spPr>
                    <a:xfrm>
                      <a:off x="0" y="0"/>
                      <a:ext cx="2231390" cy="1835785"/>
                    </a:xfrm>
                    <a:prstGeom prst="rect">
                      <a:avLst/>
                    </a:prstGeom>
                    <a:ln/>
                  </pic:spPr>
                </pic:pic>
              </a:graphicData>
            </a:graphic>
          </wp:anchor>
        </w:drawing>
      </w:r>
    </w:p>
    <w:p w14:paraId="56980D9D" w14:textId="77777777" w:rsidR="001A1913" w:rsidRPr="001A1913" w:rsidRDefault="001A1913" w:rsidP="001A1913"/>
    <w:p w14:paraId="224F1ED2" w14:textId="77777777" w:rsidR="001A1913" w:rsidRPr="001A1913" w:rsidRDefault="001A1913" w:rsidP="001A1913">
      <w:r w:rsidRPr="001A1913">
        <w:t xml:space="preserve">Audio sets the scene: </w:t>
      </w:r>
      <w:r w:rsidRPr="001A1913">
        <w:rPr>
          <w:i/>
        </w:rPr>
        <w:t xml:space="preserve">“When our </w:t>
      </w:r>
      <w:proofErr w:type="spellStart"/>
      <w:r w:rsidRPr="001A1913">
        <w:rPr>
          <w:i/>
        </w:rPr>
        <w:t>tūpuna</w:t>
      </w:r>
      <w:proofErr w:type="spellEnd"/>
      <w:r w:rsidRPr="001A1913">
        <w:rPr>
          <w:i/>
        </w:rPr>
        <w:t xml:space="preserve"> arrived at Lake </w:t>
      </w:r>
      <w:proofErr w:type="spellStart"/>
      <w:r w:rsidRPr="001A1913">
        <w:rPr>
          <w:i/>
        </w:rPr>
        <w:t>Moawhitu</w:t>
      </w:r>
      <w:proofErr w:type="spellEnd"/>
      <w:r w:rsidRPr="001A1913">
        <w:rPr>
          <w:i/>
        </w:rPr>
        <w:t xml:space="preserve">, it was teeming with tuna and quickly became a significant </w:t>
      </w:r>
      <w:proofErr w:type="spellStart"/>
      <w:r w:rsidRPr="001A1913">
        <w:rPr>
          <w:i/>
        </w:rPr>
        <w:t>mahinga</w:t>
      </w:r>
      <w:proofErr w:type="spellEnd"/>
      <w:r w:rsidRPr="001A1913">
        <w:rPr>
          <w:i/>
        </w:rPr>
        <w:t xml:space="preserve"> kai site. Harvesting sustainably was vital for our ancestors’ survival. Some of the forest on the lakeshore was cleared to gain access to the food basket. The cleared vegetation was used for clothing, shelter and protection.”</w:t>
      </w:r>
    </w:p>
    <w:p w14:paraId="505E2F83" w14:textId="77777777" w:rsidR="001A1913" w:rsidRPr="001A1913" w:rsidRDefault="001A1913" w:rsidP="001A1913"/>
    <w:p w14:paraId="48518A88" w14:textId="77777777" w:rsidR="001A1913" w:rsidRPr="001A1913" w:rsidRDefault="001A1913" w:rsidP="001A1913">
      <w:pPr>
        <w:rPr>
          <w:b/>
        </w:rPr>
      </w:pPr>
      <w:r w:rsidRPr="001A1913">
        <w:rPr>
          <w:b/>
        </w:rPr>
        <w:t>Videos</w:t>
      </w:r>
    </w:p>
    <w:p w14:paraId="7B3C6A5B" w14:textId="77777777" w:rsidR="001A1913" w:rsidRPr="001A1913" w:rsidRDefault="001A1913" w:rsidP="001A1913">
      <w:r w:rsidRPr="001A1913">
        <w:rPr>
          <w:i/>
        </w:rPr>
        <w:t>Utilising nature’s gifts</w:t>
      </w:r>
      <w:r w:rsidRPr="001A1913">
        <w:t xml:space="preserve">: Ngāti </w:t>
      </w:r>
      <w:proofErr w:type="spellStart"/>
      <w:r w:rsidRPr="001A1913">
        <w:t>Koata</w:t>
      </w:r>
      <w:proofErr w:type="spellEnd"/>
      <w:r w:rsidRPr="001A1913">
        <w:t xml:space="preserve"> kaumātua </w:t>
      </w:r>
      <w:proofErr w:type="spellStart"/>
      <w:r w:rsidRPr="001A1913">
        <w:t>Tiro</w:t>
      </w:r>
      <w:proofErr w:type="spellEnd"/>
      <w:r w:rsidRPr="001A1913">
        <w:t xml:space="preserve"> Paul (nee Elkington) speaks of the abundance of </w:t>
      </w:r>
      <w:proofErr w:type="spellStart"/>
      <w:r w:rsidRPr="001A1913">
        <w:t>mahinga</w:t>
      </w:r>
      <w:proofErr w:type="spellEnd"/>
      <w:r w:rsidRPr="001A1913">
        <w:t xml:space="preserve"> kai provided by Rangitoto ki te Tonga and Lake </w:t>
      </w:r>
      <w:proofErr w:type="spellStart"/>
      <w:r w:rsidRPr="001A1913">
        <w:t>Moawhitu</w:t>
      </w:r>
      <w:proofErr w:type="spellEnd"/>
      <w:r w:rsidRPr="001A1913">
        <w:t>.</w:t>
      </w:r>
    </w:p>
    <w:p w14:paraId="57C914ED" w14:textId="77777777" w:rsidR="001A1913" w:rsidRDefault="001A1913" w:rsidP="001A1913">
      <w:pPr>
        <w:rPr>
          <w:sz w:val="24"/>
          <w:szCs w:val="24"/>
        </w:rPr>
      </w:pPr>
      <w:r>
        <w:rPr>
          <w:sz w:val="24"/>
          <w:szCs w:val="24"/>
        </w:rPr>
        <w:t xml:space="preserve"> </w:t>
      </w:r>
    </w:p>
    <w:p w14:paraId="5834A947" w14:textId="77777777" w:rsidR="001A1913" w:rsidRPr="001A1913" w:rsidRDefault="001A1913" w:rsidP="001A1913">
      <w:r w:rsidRPr="001A1913">
        <w:rPr>
          <w:i/>
        </w:rPr>
        <w:t>Tuna harvest</w:t>
      </w:r>
      <w:r w:rsidRPr="001A1913">
        <w:t xml:space="preserve">: Ngāti </w:t>
      </w:r>
      <w:proofErr w:type="spellStart"/>
      <w:r w:rsidRPr="001A1913">
        <w:t>Koata</w:t>
      </w:r>
      <w:proofErr w:type="spellEnd"/>
      <w:r w:rsidRPr="001A1913">
        <w:t xml:space="preserve"> kaumātua speak of their experiences with </w:t>
      </w:r>
      <w:proofErr w:type="spellStart"/>
      <w:r w:rsidRPr="001A1913">
        <w:t>mahinga</w:t>
      </w:r>
      <w:proofErr w:type="spellEnd"/>
      <w:r w:rsidRPr="001A1913">
        <w:t xml:space="preserve"> kai – fishing for tuna was seasonal and sustainable. Preferred harvesting methods involved handlines and hooks rather than </w:t>
      </w:r>
      <w:proofErr w:type="spellStart"/>
      <w:r w:rsidRPr="001A1913">
        <w:t>hīnaki</w:t>
      </w:r>
      <w:proofErr w:type="spellEnd"/>
      <w:r w:rsidRPr="001A1913">
        <w:t>.</w:t>
      </w:r>
    </w:p>
    <w:p w14:paraId="774EF92F" w14:textId="77777777" w:rsidR="001A1913" w:rsidRPr="001A1913" w:rsidRDefault="001A1913" w:rsidP="001A1913">
      <w:r w:rsidRPr="001A1913">
        <w:t xml:space="preserve"> </w:t>
      </w:r>
    </w:p>
    <w:p w14:paraId="2BBA6B99" w14:textId="77777777" w:rsidR="001A1913" w:rsidRPr="001A1913" w:rsidRDefault="001A1913" w:rsidP="001A1913">
      <w:pPr>
        <w:rPr>
          <w:b/>
        </w:rPr>
      </w:pPr>
      <w:r w:rsidRPr="001A1913">
        <w:rPr>
          <w:b/>
        </w:rPr>
        <w:t>Pop-ups:</w:t>
      </w:r>
    </w:p>
    <w:p w14:paraId="29BE993C" w14:textId="77777777" w:rsidR="001A1913" w:rsidRPr="001A1913" w:rsidRDefault="001A1913" w:rsidP="001A1913">
      <w:r w:rsidRPr="001A1913">
        <w:t>On the whenua:</w:t>
      </w:r>
    </w:p>
    <w:p w14:paraId="100965AC" w14:textId="77777777" w:rsidR="001A1913" w:rsidRPr="001A1913" w:rsidRDefault="001A1913" w:rsidP="001A1913">
      <w:pPr>
        <w:numPr>
          <w:ilvl w:val="0"/>
          <w:numId w:val="9"/>
        </w:numPr>
      </w:pPr>
      <w:proofErr w:type="spellStart"/>
      <w:r w:rsidRPr="001A1913">
        <w:t>Raupō</w:t>
      </w:r>
      <w:proofErr w:type="spellEnd"/>
    </w:p>
    <w:p w14:paraId="538E26EA" w14:textId="77777777" w:rsidR="001A1913" w:rsidRPr="001A1913" w:rsidRDefault="001A1913" w:rsidP="001A1913">
      <w:pPr>
        <w:numPr>
          <w:ilvl w:val="0"/>
          <w:numId w:val="9"/>
        </w:numPr>
      </w:pPr>
      <w:r w:rsidRPr="001A1913">
        <w:t>High pā</w:t>
      </w:r>
    </w:p>
    <w:p w14:paraId="0F77B807" w14:textId="77777777" w:rsidR="001A1913" w:rsidRPr="001A1913" w:rsidRDefault="001A1913" w:rsidP="001A1913">
      <w:r w:rsidRPr="001A1913">
        <w:t xml:space="preserve"> </w:t>
      </w:r>
    </w:p>
    <w:p w14:paraId="7EDB8FEC" w14:textId="77777777" w:rsidR="001A1913" w:rsidRPr="001A1913" w:rsidRDefault="001A1913" w:rsidP="001A1913">
      <w:r w:rsidRPr="001A1913">
        <w:t>In the roto:</w:t>
      </w:r>
    </w:p>
    <w:p w14:paraId="482D5775" w14:textId="77777777" w:rsidR="001A1913" w:rsidRPr="001A1913" w:rsidRDefault="001A1913" w:rsidP="001A1913">
      <w:pPr>
        <w:numPr>
          <w:ilvl w:val="0"/>
          <w:numId w:val="13"/>
        </w:numPr>
      </w:pPr>
      <w:r w:rsidRPr="001A1913">
        <w:t>Tuna</w:t>
      </w:r>
    </w:p>
    <w:p w14:paraId="0E80EDC3" w14:textId="77777777" w:rsidR="001A1913" w:rsidRDefault="001A1913" w:rsidP="001A1913">
      <w:pPr>
        <w:rPr>
          <w:sz w:val="24"/>
          <w:szCs w:val="24"/>
        </w:rPr>
      </w:pPr>
    </w:p>
    <w:p w14:paraId="032E058B" w14:textId="77777777" w:rsidR="001A1913" w:rsidRPr="001A1913" w:rsidRDefault="001A1913" w:rsidP="001A1913">
      <w:pPr>
        <w:rPr>
          <w:b/>
          <w:sz w:val="22"/>
          <w:szCs w:val="22"/>
        </w:rPr>
      </w:pPr>
      <w:bookmarkStart w:id="8" w:name="_heading=h.2jxsxqh" w:colFirst="0" w:colLast="0"/>
      <w:bookmarkEnd w:id="8"/>
      <w:r w:rsidRPr="001A1913">
        <w:rPr>
          <w:b/>
          <w:sz w:val="22"/>
          <w:szCs w:val="22"/>
        </w:rPr>
        <w:t>Present Day</w:t>
      </w:r>
      <w:r w:rsidRPr="001A1913">
        <w:rPr>
          <w:noProof/>
          <w:sz w:val="16"/>
          <w:szCs w:val="16"/>
        </w:rPr>
        <w:drawing>
          <wp:anchor distT="114300" distB="114300" distL="114300" distR="114300" simplePos="0" relativeHeight="251661312" behindDoc="0" locked="0" layoutInCell="1" hidden="0" allowOverlap="1" wp14:anchorId="07659D29" wp14:editId="604AE2CB">
            <wp:simplePos x="0" y="0"/>
            <wp:positionH relativeFrom="column">
              <wp:posOffset>3888765</wp:posOffset>
            </wp:positionH>
            <wp:positionV relativeFrom="paragraph">
              <wp:posOffset>22450</wp:posOffset>
            </wp:positionV>
            <wp:extent cx="2232000" cy="1836000"/>
            <wp:effectExtent l="0" t="0" r="0" b="0"/>
            <wp:wrapSquare wrapText="bothSides" distT="114300" distB="114300" distL="114300" distR="114300"/>
            <wp:docPr id="23" name="image9.png" descr="Icon for exploring Lake Moawhitu as it appears today."/>
            <wp:cNvGraphicFramePr/>
            <a:graphic xmlns:a="http://schemas.openxmlformats.org/drawingml/2006/main">
              <a:graphicData uri="http://schemas.openxmlformats.org/drawingml/2006/picture">
                <pic:pic xmlns:pic="http://schemas.openxmlformats.org/drawingml/2006/picture">
                  <pic:nvPicPr>
                    <pic:cNvPr id="0" name="image9.png" descr="Icon for exploring Lake Moawhitu as it appears today."/>
                    <pic:cNvPicPr preferRelativeResize="0"/>
                  </pic:nvPicPr>
                  <pic:blipFill>
                    <a:blip r:embed="rId41"/>
                    <a:srcRect/>
                    <a:stretch>
                      <a:fillRect/>
                    </a:stretch>
                  </pic:blipFill>
                  <pic:spPr>
                    <a:xfrm>
                      <a:off x="0" y="0"/>
                      <a:ext cx="2232000" cy="1836000"/>
                    </a:xfrm>
                    <a:prstGeom prst="rect">
                      <a:avLst/>
                    </a:prstGeom>
                    <a:ln/>
                  </pic:spPr>
                </pic:pic>
              </a:graphicData>
            </a:graphic>
          </wp:anchor>
        </w:drawing>
      </w:r>
    </w:p>
    <w:p w14:paraId="179765B6" w14:textId="77777777" w:rsidR="001A1913" w:rsidRPr="001A1913" w:rsidRDefault="001A1913" w:rsidP="001A1913"/>
    <w:p w14:paraId="2625C426" w14:textId="77777777" w:rsidR="001A1913" w:rsidRPr="001A1913" w:rsidRDefault="001A1913" w:rsidP="001A1913">
      <w:r w:rsidRPr="001A1913">
        <w:t xml:space="preserve">Audio sets the scene: </w:t>
      </w:r>
      <w:r w:rsidRPr="001A1913">
        <w:rPr>
          <w:i/>
        </w:rPr>
        <w:t xml:space="preserve">“Over the past 100 years, farming and the removal of native trees has significantly impacted Lake </w:t>
      </w:r>
      <w:proofErr w:type="spellStart"/>
      <w:r w:rsidRPr="001A1913">
        <w:rPr>
          <w:i/>
        </w:rPr>
        <w:t>Moawhitu’s</w:t>
      </w:r>
      <w:proofErr w:type="spellEnd"/>
      <w:r w:rsidRPr="001A1913">
        <w:rPr>
          <w:i/>
        </w:rPr>
        <w:t xml:space="preserve"> water quality and the native species that once flourished within the lake. However, all is not lost. Ngāti </w:t>
      </w:r>
      <w:proofErr w:type="spellStart"/>
      <w:r w:rsidRPr="001A1913">
        <w:rPr>
          <w:i/>
        </w:rPr>
        <w:t>Koata</w:t>
      </w:r>
      <w:proofErr w:type="spellEnd"/>
      <w:r w:rsidRPr="001A1913">
        <w:rPr>
          <w:i/>
        </w:rPr>
        <w:t xml:space="preserve">, Lakes380 and DOC have been working hard to uncover </w:t>
      </w:r>
      <w:proofErr w:type="spellStart"/>
      <w:r w:rsidRPr="001A1913">
        <w:rPr>
          <w:i/>
        </w:rPr>
        <w:t>Moawhitu’s</w:t>
      </w:r>
      <w:proofErr w:type="spellEnd"/>
      <w:r w:rsidRPr="001A1913">
        <w:rPr>
          <w:i/>
        </w:rPr>
        <w:t xml:space="preserve"> history to understand what the lake's ecosystem was once like. This understanding will then be used to restore the mauri of this once thriving </w:t>
      </w:r>
      <w:proofErr w:type="spellStart"/>
      <w:r w:rsidRPr="001A1913">
        <w:rPr>
          <w:i/>
        </w:rPr>
        <w:t>mahinga</w:t>
      </w:r>
      <w:proofErr w:type="spellEnd"/>
      <w:r w:rsidRPr="001A1913">
        <w:rPr>
          <w:i/>
        </w:rPr>
        <w:t xml:space="preserve"> kai.”</w:t>
      </w:r>
    </w:p>
    <w:p w14:paraId="11E2A5CC" w14:textId="77777777" w:rsidR="001A1913" w:rsidRPr="001A1913" w:rsidRDefault="001A1913" w:rsidP="001A1913"/>
    <w:p w14:paraId="3EFF3B3B" w14:textId="77777777" w:rsidR="001A1913" w:rsidRPr="001A1913" w:rsidRDefault="001A1913" w:rsidP="001A1913">
      <w:pPr>
        <w:rPr>
          <w:b/>
        </w:rPr>
      </w:pPr>
      <w:bookmarkStart w:id="9" w:name="_heading=h.z337ya" w:colFirst="0" w:colLast="0"/>
      <w:bookmarkEnd w:id="9"/>
      <w:r w:rsidRPr="001A1913">
        <w:rPr>
          <w:b/>
        </w:rPr>
        <w:t>Videos</w:t>
      </w:r>
    </w:p>
    <w:p w14:paraId="60902225" w14:textId="77777777" w:rsidR="001A1913" w:rsidRPr="001A1913" w:rsidRDefault="001A1913" w:rsidP="001A1913">
      <w:r w:rsidRPr="001A1913">
        <w:rPr>
          <w:i/>
        </w:rPr>
        <w:t>Weaving knowledge</w:t>
      </w:r>
      <w:r w:rsidRPr="001A1913">
        <w:t xml:space="preserve">: Professor </w:t>
      </w:r>
      <w:proofErr w:type="spellStart"/>
      <w:r w:rsidRPr="001A1913">
        <w:t>Rewi</w:t>
      </w:r>
      <w:proofErr w:type="spellEnd"/>
      <w:r w:rsidRPr="001A1913">
        <w:t xml:space="preserve"> Newnham briefly explains some of the differences between conventional science and mātauranga Māori and how one can enhance the other when the two knowledge streams overlap.</w:t>
      </w:r>
    </w:p>
    <w:p w14:paraId="147ACBDF" w14:textId="77777777" w:rsidR="001A1913" w:rsidRPr="001A1913" w:rsidRDefault="001A1913" w:rsidP="001A1913">
      <w:r w:rsidRPr="001A1913">
        <w:t xml:space="preserve"> </w:t>
      </w:r>
    </w:p>
    <w:p w14:paraId="45EBE91A" w14:textId="77777777" w:rsidR="001A1913" w:rsidRPr="001A1913" w:rsidRDefault="001A1913" w:rsidP="001A1913">
      <w:r w:rsidRPr="001A1913">
        <w:rPr>
          <w:i/>
        </w:rPr>
        <w:t>Working together</w:t>
      </w:r>
      <w:r w:rsidRPr="001A1913">
        <w:t xml:space="preserve">: Alice Woodward, Dan Moore and </w:t>
      </w:r>
      <w:proofErr w:type="spellStart"/>
      <w:r w:rsidRPr="001A1913">
        <w:t>Russleigh</w:t>
      </w:r>
      <w:proofErr w:type="spellEnd"/>
      <w:r w:rsidRPr="001A1913">
        <w:t xml:space="preserve"> </w:t>
      </w:r>
      <w:proofErr w:type="spellStart"/>
      <w:r w:rsidRPr="001A1913">
        <w:t>Parai</w:t>
      </w:r>
      <w:proofErr w:type="spellEnd"/>
      <w:r w:rsidRPr="001A1913">
        <w:t xml:space="preserve"> discuss how Lake </w:t>
      </w:r>
      <w:proofErr w:type="spellStart"/>
      <w:r w:rsidRPr="001A1913">
        <w:t>Moawhitu</w:t>
      </w:r>
      <w:proofErr w:type="spellEnd"/>
      <w:r w:rsidRPr="001A1913">
        <w:t xml:space="preserve"> got to its present state and plans for its restoration.</w:t>
      </w:r>
    </w:p>
    <w:p w14:paraId="065A620A" w14:textId="77777777" w:rsidR="001A1913" w:rsidRPr="001A1913" w:rsidRDefault="001A1913" w:rsidP="001A1913">
      <w:pPr>
        <w:rPr>
          <w:b/>
        </w:rPr>
      </w:pPr>
      <w:bookmarkStart w:id="10" w:name="_heading=h.3j2qqm3" w:colFirst="0" w:colLast="0"/>
      <w:bookmarkEnd w:id="10"/>
    </w:p>
    <w:p w14:paraId="546FDA12" w14:textId="77777777" w:rsidR="001A1913" w:rsidRPr="001A1913" w:rsidRDefault="001A1913" w:rsidP="001A1913">
      <w:pPr>
        <w:rPr>
          <w:b/>
        </w:rPr>
      </w:pPr>
      <w:r w:rsidRPr="001A1913">
        <w:rPr>
          <w:b/>
        </w:rPr>
        <w:t>Pop-ups</w:t>
      </w:r>
    </w:p>
    <w:p w14:paraId="620DC678" w14:textId="77777777" w:rsidR="001A1913" w:rsidRPr="001A1913" w:rsidRDefault="001A1913" w:rsidP="001A1913">
      <w:r w:rsidRPr="001A1913">
        <w:t>On the whenua:</w:t>
      </w:r>
    </w:p>
    <w:p w14:paraId="4583D2F1" w14:textId="77777777" w:rsidR="001A1913" w:rsidRPr="001A1913" w:rsidRDefault="001A1913" w:rsidP="001A1913">
      <w:pPr>
        <w:numPr>
          <w:ilvl w:val="0"/>
          <w:numId w:val="17"/>
        </w:numPr>
      </w:pPr>
      <w:r w:rsidRPr="001A1913">
        <w:t>Moa bone</w:t>
      </w:r>
    </w:p>
    <w:p w14:paraId="6D405039" w14:textId="77777777" w:rsidR="001A1913" w:rsidRPr="001A1913" w:rsidRDefault="001A1913" w:rsidP="001A1913">
      <w:pPr>
        <w:numPr>
          <w:ilvl w:val="0"/>
          <w:numId w:val="17"/>
        </w:numPr>
      </w:pPr>
      <w:proofErr w:type="spellStart"/>
      <w:r w:rsidRPr="001A1913">
        <w:t>Tī</w:t>
      </w:r>
      <w:proofErr w:type="spellEnd"/>
      <w:r w:rsidRPr="001A1913">
        <w:t xml:space="preserve"> </w:t>
      </w:r>
      <w:proofErr w:type="spellStart"/>
      <w:r w:rsidRPr="001A1913">
        <w:t>kōuka</w:t>
      </w:r>
      <w:proofErr w:type="spellEnd"/>
      <w:r w:rsidRPr="001A1913">
        <w:t xml:space="preserve"> – cabbage tree</w:t>
      </w:r>
    </w:p>
    <w:p w14:paraId="57529164" w14:textId="77777777" w:rsidR="001A1913" w:rsidRPr="001A1913" w:rsidRDefault="001A1913" w:rsidP="001A1913"/>
    <w:p w14:paraId="15A09EBE" w14:textId="77777777" w:rsidR="001A1913" w:rsidRPr="001A1913" w:rsidRDefault="001A1913" w:rsidP="001A1913">
      <w:r w:rsidRPr="001A1913">
        <w:t>In the roto:</w:t>
      </w:r>
    </w:p>
    <w:p w14:paraId="06EDAE10" w14:textId="3777DBD5" w:rsidR="001A1913" w:rsidRPr="001A1913" w:rsidRDefault="001A1913" w:rsidP="001A1913">
      <w:pPr>
        <w:numPr>
          <w:ilvl w:val="0"/>
          <w:numId w:val="8"/>
        </w:numPr>
      </w:pPr>
      <w:r w:rsidRPr="001A1913">
        <w:t>Water quality decline</w:t>
      </w:r>
      <w:bookmarkStart w:id="11" w:name="_heading=h.1y810tw" w:colFirst="0" w:colLast="0"/>
      <w:bookmarkEnd w:id="11"/>
    </w:p>
    <w:p w14:paraId="673B4997" w14:textId="77777777" w:rsidR="001A1913" w:rsidRPr="001A1913" w:rsidRDefault="001A1913" w:rsidP="001A1913">
      <w:pPr>
        <w:rPr>
          <w:bCs/>
        </w:rPr>
      </w:pPr>
    </w:p>
    <w:p w14:paraId="71EDADEC" w14:textId="77777777" w:rsidR="001A1913" w:rsidRDefault="001A1913" w:rsidP="001A1913">
      <w:pPr>
        <w:keepNext/>
        <w:rPr>
          <w:b/>
          <w:sz w:val="22"/>
          <w:szCs w:val="22"/>
        </w:rPr>
      </w:pPr>
    </w:p>
    <w:p w14:paraId="0A3E004A" w14:textId="2B1C2615" w:rsidR="001A1913" w:rsidRPr="001A1913" w:rsidRDefault="001A1913" w:rsidP="001A1913">
      <w:pPr>
        <w:keepNext/>
        <w:rPr>
          <w:b/>
          <w:sz w:val="22"/>
          <w:szCs w:val="22"/>
        </w:rPr>
      </w:pPr>
      <w:r w:rsidRPr="001A1913">
        <w:rPr>
          <w:b/>
          <w:sz w:val="22"/>
          <w:szCs w:val="22"/>
        </w:rPr>
        <w:t>Future 2122</w:t>
      </w:r>
      <w:r w:rsidRPr="001A1913">
        <w:rPr>
          <w:noProof/>
          <w:sz w:val="16"/>
          <w:szCs w:val="16"/>
        </w:rPr>
        <w:drawing>
          <wp:anchor distT="114300" distB="114300" distL="114300" distR="114300" simplePos="0" relativeHeight="251662336" behindDoc="0" locked="0" layoutInCell="1" hidden="0" allowOverlap="1" wp14:anchorId="33EB68BA" wp14:editId="691D7F62">
            <wp:simplePos x="0" y="0"/>
            <wp:positionH relativeFrom="column">
              <wp:posOffset>3888765</wp:posOffset>
            </wp:positionH>
            <wp:positionV relativeFrom="paragraph">
              <wp:posOffset>24355</wp:posOffset>
            </wp:positionV>
            <wp:extent cx="2232000" cy="1836000"/>
            <wp:effectExtent l="0" t="0" r="0" b="0"/>
            <wp:wrapSquare wrapText="bothSides" distT="114300" distB="114300" distL="114300" distR="114300"/>
            <wp:docPr id="22" name="image1.png" descr="Icon for exploring Lake Moawhitu once it is fully restored."/>
            <wp:cNvGraphicFramePr/>
            <a:graphic xmlns:a="http://schemas.openxmlformats.org/drawingml/2006/main">
              <a:graphicData uri="http://schemas.openxmlformats.org/drawingml/2006/picture">
                <pic:pic xmlns:pic="http://schemas.openxmlformats.org/drawingml/2006/picture">
                  <pic:nvPicPr>
                    <pic:cNvPr id="0" name="image1.png" descr="Icon for exploring Lake Moawhitu once it is fully restored."/>
                    <pic:cNvPicPr preferRelativeResize="0"/>
                  </pic:nvPicPr>
                  <pic:blipFill>
                    <a:blip r:embed="rId42"/>
                    <a:srcRect/>
                    <a:stretch>
                      <a:fillRect/>
                    </a:stretch>
                  </pic:blipFill>
                  <pic:spPr>
                    <a:xfrm>
                      <a:off x="0" y="0"/>
                      <a:ext cx="2232000" cy="1836000"/>
                    </a:xfrm>
                    <a:prstGeom prst="rect">
                      <a:avLst/>
                    </a:prstGeom>
                    <a:ln/>
                  </pic:spPr>
                </pic:pic>
              </a:graphicData>
            </a:graphic>
          </wp:anchor>
        </w:drawing>
      </w:r>
    </w:p>
    <w:p w14:paraId="079DC8A4" w14:textId="77777777" w:rsidR="001A1913" w:rsidRPr="001A1913" w:rsidRDefault="001A1913" w:rsidP="001A1913"/>
    <w:p w14:paraId="4B26E011" w14:textId="77777777" w:rsidR="001A1913" w:rsidRPr="001A1913" w:rsidRDefault="001A1913" w:rsidP="001A1913">
      <w:pPr>
        <w:rPr>
          <w:i/>
        </w:rPr>
      </w:pPr>
      <w:r w:rsidRPr="001A1913">
        <w:t xml:space="preserve">Audio sets the scene: </w:t>
      </w:r>
      <w:r w:rsidRPr="001A1913">
        <w:rPr>
          <w:i/>
        </w:rPr>
        <w:t xml:space="preserve">“Guided by those who once lived here and weaving together the findings from western science, our aspiration is to restore the mauri of </w:t>
      </w:r>
      <w:proofErr w:type="spellStart"/>
      <w:r w:rsidRPr="001A1913">
        <w:rPr>
          <w:i/>
        </w:rPr>
        <w:t>Moawhitu</w:t>
      </w:r>
      <w:proofErr w:type="spellEnd"/>
      <w:r w:rsidRPr="001A1913">
        <w:rPr>
          <w:i/>
        </w:rPr>
        <w:t xml:space="preserve"> so that Ngāti </w:t>
      </w:r>
      <w:proofErr w:type="spellStart"/>
      <w:r w:rsidRPr="001A1913">
        <w:rPr>
          <w:i/>
        </w:rPr>
        <w:t>Koata</w:t>
      </w:r>
      <w:proofErr w:type="spellEnd"/>
      <w:r w:rsidRPr="001A1913">
        <w:rPr>
          <w:i/>
        </w:rPr>
        <w:t xml:space="preserve"> can once again practise their customary and sustainable tuna harvest. This multi-generational project will become a place for the rising generations to reconnect to their </w:t>
      </w:r>
      <w:proofErr w:type="spellStart"/>
      <w:r w:rsidRPr="001A1913">
        <w:rPr>
          <w:i/>
        </w:rPr>
        <w:t>tūpuna</w:t>
      </w:r>
      <w:proofErr w:type="spellEnd"/>
      <w:r w:rsidRPr="001A1913">
        <w:rPr>
          <w:i/>
        </w:rPr>
        <w:t>, who once called this place home.”</w:t>
      </w:r>
    </w:p>
    <w:p w14:paraId="2D6ED7A0" w14:textId="77777777" w:rsidR="001A1913" w:rsidRPr="001A1913" w:rsidRDefault="001A1913" w:rsidP="001A1913">
      <w:r w:rsidRPr="001A1913">
        <w:t xml:space="preserve"> </w:t>
      </w:r>
    </w:p>
    <w:p w14:paraId="1052DABD" w14:textId="77777777" w:rsidR="001A1913" w:rsidRPr="001A1913" w:rsidRDefault="001A1913" w:rsidP="001A1913">
      <w:pPr>
        <w:rPr>
          <w:b/>
        </w:rPr>
      </w:pPr>
      <w:bookmarkStart w:id="12" w:name="_heading=h.4i7ojhp" w:colFirst="0" w:colLast="0"/>
      <w:bookmarkEnd w:id="12"/>
      <w:r w:rsidRPr="001A1913">
        <w:rPr>
          <w:b/>
        </w:rPr>
        <w:t>Video</w:t>
      </w:r>
    </w:p>
    <w:p w14:paraId="559E2E52" w14:textId="77777777" w:rsidR="001A1913" w:rsidRPr="001A1913" w:rsidRDefault="001A1913" w:rsidP="001A1913">
      <w:r w:rsidRPr="001A1913">
        <w:rPr>
          <w:i/>
        </w:rPr>
        <w:t xml:space="preserve">Future vision: </w:t>
      </w:r>
      <w:r w:rsidRPr="001A1913">
        <w:t xml:space="preserve">Matt </w:t>
      </w:r>
      <w:proofErr w:type="spellStart"/>
      <w:r w:rsidRPr="001A1913">
        <w:t>Hippolite</w:t>
      </w:r>
      <w:proofErr w:type="spellEnd"/>
      <w:r w:rsidRPr="001A1913">
        <w:t xml:space="preserve"> and </w:t>
      </w:r>
      <w:proofErr w:type="spellStart"/>
      <w:r w:rsidRPr="001A1913">
        <w:t>Noela</w:t>
      </w:r>
      <w:proofErr w:type="spellEnd"/>
      <w:r w:rsidRPr="001A1913">
        <w:t xml:space="preserve"> McGregor explain their vision and hopes for the Lake </w:t>
      </w:r>
      <w:proofErr w:type="spellStart"/>
      <w:r w:rsidRPr="001A1913">
        <w:t>Moawhitu</w:t>
      </w:r>
      <w:proofErr w:type="spellEnd"/>
      <w:r w:rsidRPr="001A1913">
        <w:t xml:space="preserve"> restoration project.</w:t>
      </w:r>
    </w:p>
    <w:p w14:paraId="3063D954" w14:textId="77777777" w:rsidR="001A1913" w:rsidRPr="001A1913" w:rsidRDefault="001A1913" w:rsidP="001A1913">
      <w:pPr>
        <w:rPr>
          <w:b/>
        </w:rPr>
      </w:pPr>
      <w:bookmarkStart w:id="13" w:name="_heading=h.2xcytpi" w:colFirst="0" w:colLast="0"/>
      <w:bookmarkEnd w:id="13"/>
    </w:p>
    <w:p w14:paraId="019547AE" w14:textId="77777777" w:rsidR="001A1913" w:rsidRPr="001A1913" w:rsidRDefault="001A1913" w:rsidP="001A1913">
      <w:pPr>
        <w:rPr>
          <w:b/>
        </w:rPr>
      </w:pPr>
      <w:r w:rsidRPr="001A1913">
        <w:rPr>
          <w:b/>
        </w:rPr>
        <w:t>Pop ups</w:t>
      </w:r>
    </w:p>
    <w:p w14:paraId="56EBA1B8" w14:textId="77777777" w:rsidR="001A1913" w:rsidRPr="001A1913" w:rsidRDefault="001A1913" w:rsidP="001A1913">
      <w:r w:rsidRPr="001A1913">
        <w:t>On the whenua:</w:t>
      </w:r>
    </w:p>
    <w:p w14:paraId="28A802F0" w14:textId="77777777" w:rsidR="001A1913" w:rsidRPr="001A1913" w:rsidRDefault="001A1913" w:rsidP="001A1913">
      <w:pPr>
        <w:numPr>
          <w:ilvl w:val="0"/>
          <w:numId w:val="1"/>
        </w:numPr>
      </w:pPr>
      <w:r w:rsidRPr="001A1913">
        <w:t>Whare</w:t>
      </w:r>
    </w:p>
    <w:p w14:paraId="50857020" w14:textId="77777777" w:rsidR="001A1913" w:rsidRPr="001A1913" w:rsidRDefault="001A1913" w:rsidP="001A1913"/>
    <w:p w14:paraId="2A2B6BA5" w14:textId="77777777" w:rsidR="001A1913" w:rsidRPr="001A1913" w:rsidRDefault="001A1913" w:rsidP="001A1913">
      <w:r w:rsidRPr="001A1913">
        <w:t>In the roto:</w:t>
      </w:r>
    </w:p>
    <w:p w14:paraId="5ECD619F" w14:textId="77777777" w:rsidR="001A1913" w:rsidRPr="001A1913" w:rsidRDefault="001A1913" w:rsidP="001A1913">
      <w:pPr>
        <w:numPr>
          <w:ilvl w:val="0"/>
          <w:numId w:val="2"/>
        </w:numPr>
      </w:pPr>
      <w:r w:rsidRPr="001A1913">
        <w:t>Large tuna populations</w:t>
      </w:r>
    </w:p>
    <w:p w14:paraId="59777BE8" w14:textId="4E6EF8DA" w:rsidR="00325BD3" w:rsidRPr="001A1913" w:rsidRDefault="001A1913" w:rsidP="001A1913">
      <w:pPr>
        <w:numPr>
          <w:ilvl w:val="0"/>
          <w:numId w:val="2"/>
        </w:numPr>
        <w:rPr>
          <w:i/>
        </w:rPr>
      </w:pPr>
      <w:proofErr w:type="spellStart"/>
      <w:r w:rsidRPr="001A1913">
        <w:rPr>
          <w:i/>
        </w:rPr>
        <w:t>Potamogeton</w:t>
      </w:r>
      <w:proofErr w:type="spellEnd"/>
      <w:r w:rsidRPr="001A1913">
        <w:rPr>
          <w:i/>
        </w:rPr>
        <w:t xml:space="preserve"> </w:t>
      </w:r>
      <w:proofErr w:type="spellStart"/>
      <w:r w:rsidRPr="001A1913">
        <w:rPr>
          <w:i/>
        </w:rPr>
        <w:t>ochreatus</w:t>
      </w:r>
      <w:proofErr w:type="spellEnd"/>
      <w:sdt>
        <w:sdtPr>
          <w:rPr>
            <w:sz w:val="16"/>
            <w:szCs w:val="16"/>
          </w:rPr>
          <w:tag w:val="goog_rdk_0"/>
          <w:id w:val="-2031474711"/>
        </w:sdtPr>
        <w:sdtContent/>
      </w:sdt>
      <w:sdt>
        <w:sdtPr>
          <w:rPr>
            <w:sz w:val="16"/>
            <w:szCs w:val="16"/>
          </w:rPr>
          <w:tag w:val="goog_rdk_1"/>
          <w:id w:val="1523136077"/>
        </w:sdtPr>
        <w:sdtContent/>
      </w:sdt>
      <w:sdt>
        <w:sdtPr>
          <w:rPr>
            <w:sz w:val="16"/>
            <w:szCs w:val="16"/>
          </w:rPr>
          <w:tag w:val="goog_rdk_2"/>
          <w:id w:val="1913657673"/>
          <w:showingPlcHdr/>
        </w:sdtPr>
        <w:sdtContent>
          <w:r w:rsidRPr="001A1913">
            <w:rPr>
              <w:sz w:val="16"/>
              <w:szCs w:val="16"/>
            </w:rPr>
            <w:t xml:space="preserve">     </w:t>
          </w:r>
        </w:sdtContent>
      </w:sdt>
    </w:p>
    <w:sectPr w:rsidR="00325BD3" w:rsidRPr="001A1913">
      <w:footerReference w:type="default" r:id="rId43"/>
      <w:pgSz w:w="11907" w:h="16840"/>
      <w:pgMar w:top="1134" w:right="1134" w:bottom="1134" w:left="1134" w:header="46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527D6" w14:textId="77777777" w:rsidR="001A1913" w:rsidRDefault="001A1913" w:rsidP="001A1913">
      <w:r>
        <w:separator/>
      </w:r>
    </w:p>
  </w:endnote>
  <w:endnote w:type="continuationSeparator" w:id="0">
    <w:p w14:paraId="41B2587E" w14:textId="77777777" w:rsidR="001A1913" w:rsidRDefault="001A1913" w:rsidP="001A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83A1" w14:textId="77777777" w:rsidR="001A1913" w:rsidRDefault="001A1913" w:rsidP="001A1913">
    <w:pPr>
      <w:tabs>
        <w:tab w:val="center" w:pos="4320"/>
        <w:tab w:val="right" w:pos="8640"/>
      </w:tabs>
      <w:spacing w:before="40"/>
      <w:rPr>
        <w:color w:val="3366FF"/>
        <w:sz w:val="18"/>
        <w:szCs w:val="18"/>
      </w:rPr>
    </w:pPr>
    <w:r>
      <w:rPr>
        <w:color w:val="3366FF"/>
        <w:sz w:val="18"/>
        <w:szCs w:val="18"/>
      </w:rPr>
      <w:t xml:space="preserve">© Copyright. Science Learning Hub – Pokapū Akoranga Pūtaiao, The University of Waikato. </w:t>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1" w:name="_heading=h.1ci93xb" w:colFirst="0" w:colLast="0"/>
  <w:bookmarkEnd w:id="1"/>
  <w:p w14:paraId="47BCD967" w14:textId="5D0C3E92" w:rsidR="001A1913" w:rsidRPr="001A1913" w:rsidRDefault="001A1913" w:rsidP="001A1913">
    <w:pPr>
      <w:tabs>
        <w:tab w:val="center" w:pos="4320"/>
        <w:tab w:val="right" w:pos="8640"/>
      </w:tabs>
      <w:ind w:right="360"/>
      <w:rPr>
        <w:color w:val="3366FF"/>
      </w:rPr>
    </w:pPr>
    <w:r>
      <w:fldChar w:fldCharType="begin"/>
    </w:r>
    <w:r>
      <w:instrText>HYPERLINK "http://www.sciencelearn.org.nz" \h</w:instrText>
    </w:r>
    <w:r>
      <w:fldChar w:fldCharType="separate"/>
    </w:r>
    <w:r>
      <w:rPr>
        <w:color w:val="0000FF"/>
        <w:sz w:val="18"/>
        <w:szCs w:val="18"/>
        <w:u w:val="single"/>
      </w:rPr>
      <w:t>www.sciencelearn.org.nz</w:t>
    </w:r>
    <w:r>
      <w:rPr>
        <w:color w:val="0000FF"/>
        <w:sz w:val="18"/>
        <w:szCs w:val="18"/>
        <w:u w:val="sing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9236" w14:textId="77777777" w:rsidR="00577581" w:rsidRPr="001A1913" w:rsidRDefault="001A1913" w:rsidP="001A1913">
    <w:pPr>
      <w:spacing w:before="120"/>
      <w:rPr>
        <w:sz w:val="18"/>
        <w:szCs w:val="18"/>
      </w:rPr>
    </w:pPr>
    <w:r w:rsidRPr="001A1913">
      <w:rPr>
        <w:sz w:val="18"/>
        <w:szCs w:val="18"/>
      </w:rPr>
      <w:t xml:space="preserve">All images in download courtesy of </w:t>
    </w:r>
    <w:hyperlink r:id="rId1">
      <w:r w:rsidRPr="001A1913">
        <w:rPr>
          <w:rStyle w:val="Hyperlink"/>
          <w:sz w:val="18"/>
          <w:szCs w:val="18"/>
        </w:rPr>
        <w:t>Lakes380 – Our lakes’ health past, present, future</w:t>
      </w:r>
    </w:hyperlink>
    <w:r w:rsidRPr="001A1913">
      <w:rPr>
        <w:sz w:val="18"/>
        <w:szCs w:val="18"/>
      </w:rPr>
      <w:t>. Crown Copyright.</w:t>
    </w:r>
    <w:r w:rsidRPr="001A1913">
      <w:rPr>
        <w:sz w:val="18"/>
        <w:szCs w:val="18"/>
      </w:rPr>
      <w:t xml:space="preserve"> </w:t>
    </w:r>
  </w:p>
  <w:p w14:paraId="5EB0E3B4" w14:textId="77777777" w:rsidR="00577581" w:rsidRDefault="001A1913">
    <w:pPr>
      <w:tabs>
        <w:tab w:val="center" w:pos="4320"/>
        <w:tab w:val="right" w:pos="8640"/>
      </w:tabs>
      <w:spacing w:before="40"/>
      <w:rPr>
        <w:color w:val="3366FF"/>
        <w:sz w:val="18"/>
        <w:szCs w:val="18"/>
      </w:rPr>
    </w:pPr>
    <w:r>
      <w:rPr>
        <w:color w:val="3366FF"/>
        <w:sz w:val="18"/>
        <w:szCs w:val="18"/>
      </w:rPr>
      <w:t xml:space="preserve">© Copyright. Science Learning Hub – Pokapū Akoranga Pūtaiao, The University of Waikato. </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noProof/>
        <w:sz w:val="18"/>
        <w:szCs w:val="18"/>
      </w:rPr>
      <w:t>4</w:t>
    </w:r>
    <w:r>
      <w:rPr>
        <w:sz w:val="18"/>
        <w:szCs w:val="18"/>
      </w:rPr>
      <w:fldChar w:fldCharType="end"/>
    </w:r>
    <w:r>
      <w:rPr>
        <w:color w:val="3366FF"/>
        <w:sz w:val="18"/>
        <w:szCs w:val="18"/>
      </w:rPr>
      <w:t xml:space="preserve"> </w:t>
    </w:r>
  </w:p>
  <w:p w14:paraId="431C522C" w14:textId="77777777" w:rsidR="00577581" w:rsidRPr="001A1913" w:rsidRDefault="001A1913" w:rsidP="001A1913">
    <w:pPr>
      <w:rPr>
        <w:sz w:val="18"/>
        <w:szCs w:val="18"/>
      </w:rPr>
    </w:pPr>
    <w:hyperlink r:id="rId2">
      <w:r w:rsidRPr="001A1913">
        <w:rPr>
          <w:rStyle w:val="Hyperlink"/>
          <w:sz w:val="18"/>
          <w:szCs w:val="18"/>
        </w:rPr>
        <w:t>www.sciencelearn.org.nz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2520" w14:textId="77777777" w:rsidR="001A1913" w:rsidRDefault="001A1913" w:rsidP="001A1913">
      <w:r>
        <w:separator/>
      </w:r>
    </w:p>
  </w:footnote>
  <w:footnote w:type="continuationSeparator" w:id="0">
    <w:p w14:paraId="315E6A99" w14:textId="77777777" w:rsidR="001A1913" w:rsidRDefault="001A1913" w:rsidP="001A1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A6BD" w14:textId="77777777" w:rsidR="00577581" w:rsidRDefault="001A1913">
    <w:pPr>
      <w:spacing w:line="276" w:lineRule="auto"/>
    </w:pPr>
    <w:r>
      <w:rPr>
        <w:noProof/>
      </w:rPr>
      <w:drawing>
        <wp:anchor distT="0" distB="0" distL="114300" distR="114300" simplePos="0" relativeHeight="251659264" behindDoc="0" locked="0" layoutInCell="1" hidden="0" allowOverlap="1" wp14:anchorId="7DE166F5" wp14:editId="156E0ED5">
          <wp:simplePos x="0" y="0"/>
          <wp:positionH relativeFrom="column">
            <wp:posOffset>-139065</wp:posOffset>
          </wp:positionH>
          <wp:positionV relativeFrom="paragraph">
            <wp:posOffset>-19050</wp:posOffset>
          </wp:positionV>
          <wp:extent cx="1409700" cy="587375"/>
          <wp:effectExtent l="0" t="0" r="0" b="3175"/>
          <wp:wrapNone/>
          <wp:docPr id="2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t="880" b="880"/>
                  <a:stretch>
                    <a:fillRect/>
                  </a:stretch>
                </pic:blipFill>
                <pic:spPr>
                  <a:xfrm>
                    <a:off x="0" y="0"/>
                    <a:ext cx="1410463" cy="587693"/>
                  </a:xfrm>
                  <a:prstGeom prst="rect">
                    <a:avLst/>
                  </a:prstGeom>
                  <a:ln/>
                </pic:spPr>
              </pic:pic>
            </a:graphicData>
          </a:graphic>
          <wp14:sizeRelH relativeFrom="margin">
            <wp14:pctWidth>0</wp14:pctWidth>
          </wp14:sizeRelH>
        </wp:anchor>
      </w:drawing>
    </w: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654"/>
    </w:tblGrid>
    <w:tr w:rsidR="00577581" w14:paraId="2BF960E0" w14:textId="77777777" w:rsidTr="001A1913">
      <w:tc>
        <w:tcPr>
          <w:tcW w:w="1980" w:type="dxa"/>
          <w:tcBorders>
            <w:right w:val="nil"/>
          </w:tcBorders>
          <w:shd w:val="clear" w:color="auto" w:fill="auto"/>
        </w:tcPr>
        <w:p w14:paraId="0EE66EF7" w14:textId="77777777" w:rsidR="00577581" w:rsidRDefault="001A1913">
          <w:pPr>
            <w:tabs>
              <w:tab w:val="center" w:pos="4513"/>
              <w:tab w:val="right" w:pos="9026"/>
            </w:tabs>
            <w:rPr>
              <w:color w:val="3366FF"/>
            </w:rPr>
          </w:pPr>
        </w:p>
      </w:tc>
      <w:tc>
        <w:tcPr>
          <w:tcW w:w="7654" w:type="dxa"/>
          <w:tcBorders>
            <w:top w:val="nil"/>
            <w:left w:val="nil"/>
            <w:bottom w:val="nil"/>
            <w:right w:val="nil"/>
          </w:tcBorders>
          <w:shd w:val="clear" w:color="auto" w:fill="auto"/>
          <w:vAlign w:val="center"/>
        </w:tcPr>
        <w:p w14:paraId="393BA617" w14:textId="77777777" w:rsidR="00577581" w:rsidRDefault="001A1913">
          <w:pPr>
            <w:rPr>
              <w:color w:val="3366FF"/>
            </w:rPr>
          </w:pPr>
          <w:r>
            <w:rPr>
              <w:color w:val="3366FF"/>
            </w:rPr>
            <w:t xml:space="preserve">Activity: Using He reo </w:t>
          </w:r>
          <w:proofErr w:type="spellStart"/>
          <w:r>
            <w:rPr>
              <w:color w:val="3366FF"/>
            </w:rPr>
            <w:t>nō</w:t>
          </w:r>
          <w:proofErr w:type="spellEnd"/>
          <w:r>
            <w:rPr>
              <w:color w:val="3366FF"/>
            </w:rPr>
            <w:t xml:space="preserve"> te </w:t>
          </w:r>
          <w:proofErr w:type="spellStart"/>
          <w:r>
            <w:rPr>
              <w:color w:val="3366FF"/>
            </w:rPr>
            <w:t>puehu</w:t>
          </w:r>
          <w:proofErr w:type="spellEnd"/>
          <w:r>
            <w:rPr>
              <w:color w:val="3366FF"/>
            </w:rPr>
            <w:t xml:space="preserve"> – A voice from the dust</w:t>
          </w:r>
        </w:p>
        <w:p w14:paraId="405F8836" w14:textId="77777777" w:rsidR="00577581" w:rsidRDefault="001A1913">
          <w:pPr>
            <w:rPr>
              <w:color w:val="3366FF"/>
            </w:rPr>
          </w:pPr>
        </w:p>
      </w:tc>
    </w:tr>
  </w:tbl>
  <w:p w14:paraId="19064260" w14:textId="77777777" w:rsidR="00577581" w:rsidRDefault="001A19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E27"/>
    <w:multiLevelType w:val="multilevel"/>
    <w:tmpl w:val="FDF0A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C31DC4"/>
    <w:multiLevelType w:val="multilevel"/>
    <w:tmpl w:val="55AC3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C87F9C"/>
    <w:multiLevelType w:val="multilevel"/>
    <w:tmpl w:val="93825D5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145E7F27"/>
    <w:multiLevelType w:val="multilevel"/>
    <w:tmpl w:val="B600A53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19103B3C"/>
    <w:multiLevelType w:val="multilevel"/>
    <w:tmpl w:val="637ACC2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1FD2794D"/>
    <w:multiLevelType w:val="multilevel"/>
    <w:tmpl w:val="AC82966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 w15:restartNumberingAfterBreak="0">
    <w:nsid w:val="22BA71F0"/>
    <w:multiLevelType w:val="multilevel"/>
    <w:tmpl w:val="8438F40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268B66BA"/>
    <w:multiLevelType w:val="multilevel"/>
    <w:tmpl w:val="905C9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6550EF"/>
    <w:multiLevelType w:val="multilevel"/>
    <w:tmpl w:val="49B66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4B712B"/>
    <w:multiLevelType w:val="multilevel"/>
    <w:tmpl w:val="AD7E378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0" w15:restartNumberingAfterBreak="0">
    <w:nsid w:val="47CE5E7D"/>
    <w:multiLevelType w:val="multilevel"/>
    <w:tmpl w:val="4A70FC1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48577C6F"/>
    <w:multiLevelType w:val="multilevel"/>
    <w:tmpl w:val="F9061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295DC9"/>
    <w:multiLevelType w:val="multilevel"/>
    <w:tmpl w:val="64DCBBC6"/>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3" w15:restartNumberingAfterBreak="0">
    <w:nsid w:val="49AE4CA6"/>
    <w:multiLevelType w:val="multilevel"/>
    <w:tmpl w:val="9594D94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53FA5A79"/>
    <w:multiLevelType w:val="multilevel"/>
    <w:tmpl w:val="44D4EB9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58E51D6C"/>
    <w:multiLevelType w:val="multilevel"/>
    <w:tmpl w:val="02B409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21B4E81"/>
    <w:multiLevelType w:val="multilevel"/>
    <w:tmpl w:val="DF50B58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470093810">
    <w:abstractNumId w:val="3"/>
  </w:num>
  <w:num w:numId="2" w16cid:durableId="2009214593">
    <w:abstractNumId w:val="2"/>
  </w:num>
  <w:num w:numId="3" w16cid:durableId="1092893479">
    <w:abstractNumId w:val="8"/>
  </w:num>
  <w:num w:numId="4" w16cid:durableId="191961037">
    <w:abstractNumId w:val="7"/>
  </w:num>
  <w:num w:numId="5" w16cid:durableId="956176948">
    <w:abstractNumId w:val="12"/>
  </w:num>
  <w:num w:numId="6" w16cid:durableId="1743134412">
    <w:abstractNumId w:val="1"/>
  </w:num>
  <w:num w:numId="7" w16cid:durableId="758210649">
    <w:abstractNumId w:val="5"/>
  </w:num>
  <w:num w:numId="8" w16cid:durableId="284779753">
    <w:abstractNumId w:val="10"/>
  </w:num>
  <w:num w:numId="9" w16cid:durableId="15275265">
    <w:abstractNumId w:val="4"/>
  </w:num>
  <w:num w:numId="10" w16cid:durableId="248273112">
    <w:abstractNumId w:val="13"/>
  </w:num>
  <w:num w:numId="11" w16cid:durableId="512186837">
    <w:abstractNumId w:val="9"/>
  </w:num>
  <w:num w:numId="12" w16cid:durableId="299893033">
    <w:abstractNumId w:val="0"/>
  </w:num>
  <w:num w:numId="13" w16cid:durableId="1066339543">
    <w:abstractNumId w:val="6"/>
  </w:num>
  <w:num w:numId="14" w16cid:durableId="1332219782">
    <w:abstractNumId w:val="14"/>
  </w:num>
  <w:num w:numId="15" w16cid:durableId="714500810">
    <w:abstractNumId w:val="11"/>
  </w:num>
  <w:num w:numId="16" w16cid:durableId="80178774">
    <w:abstractNumId w:val="15"/>
  </w:num>
  <w:num w:numId="17" w16cid:durableId="4165560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13"/>
    <w:rsid w:val="001A1913"/>
    <w:rsid w:val="001D0B61"/>
    <w:rsid w:val="002041D7"/>
    <w:rsid w:val="00325BD3"/>
    <w:rsid w:val="006144F4"/>
    <w:rsid w:val="006505FE"/>
    <w:rsid w:val="009458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7A4D0"/>
  <w15:chartTrackingRefBased/>
  <w15:docId w15:val="{6FD2A9B2-5433-44E7-AD29-A681102A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913"/>
    <w:pPr>
      <w:widowControl w:val="0"/>
      <w:spacing w:after="0" w:line="240" w:lineRule="auto"/>
    </w:pPr>
    <w:rPr>
      <w:rFonts w:ascii="Verdana" w:eastAsia="Verdana" w:hAnsi="Verdana" w:cs="Verdana"/>
      <w:kern w:val="0"/>
      <w:sz w:val="20"/>
      <w:szCs w:val="20"/>
      <w:lang w:val="en-GB" w:eastAsia="en-NZ"/>
      <w14:ligatures w14:val="none"/>
    </w:rPr>
  </w:style>
  <w:style w:type="paragraph" w:styleId="Heading3">
    <w:name w:val="heading 3"/>
    <w:basedOn w:val="Normal"/>
    <w:next w:val="Normal"/>
    <w:link w:val="Heading3Char"/>
    <w:uiPriority w:val="9"/>
    <w:unhideWhenUsed/>
    <w:qFormat/>
    <w:rsid w:val="001A1913"/>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1913"/>
    <w:rPr>
      <w:rFonts w:ascii="Verdana" w:eastAsia="Verdana" w:hAnsi="Verdana" w:cs="Verdana"/>
      <w:b/>
      <w:kern w:val="0"/>
      <w:sz w:val="28"/>
      <w:szCs w:val="28"/>
      <w:lang w:val="en-GB" w:eastAsia="en-NZ"/>
      <w14:ligatures w14:val="none"/>
    </w:rPr>
  </w:style>
  <w:style w:type="paragraph" w:styleId="Header">
    <w:name w:val="header"/>
    <w:basedOn w:val="Normal"/>
    <w:link w:val="HeaderChar"/>
    <w:uiPriority w:val="99"/>
    <w:unhideWhenUsed/>
    <w:rsid w:val="001A1913"/>
    <w:pPr>
      <w:tabs>
        <w:tab w:val="center" w:pos="4513"/>
        <w:tab w:val="right" w:pos="9026"/>
      </w:tabs>
    </w:pPr>
  </w:style>
  <w:style w:type="character" w:customStyle="1" w:styleId="HeaderChar">
    <w:name w:val="Header Char"/>
    <w:basedOn w:val="DefaultParagraphFont"/>
    <w:link w:val="Header"/>
    <w:uiPriority w:val="99"/>
    <w:rsid w:val="001A1913"/>
    <w:rPr>
      <w:rFonts w:ascii="Verdana" w:eastAsia="Verdana" w:hAnsi="Verdana" w:cs="Verdana"/>
      <w:kern w:val="0"/>
      <w:sz w:val="20"/>
      <w:szCs w:val="20"/>
      <w:lang w:val="en-GB" w:eastAsia="en-NZ"/>
      <w14:ligatures w14:val="none"/>
    </w:rPr>
  </w:style>
  <w:style w:type="paragraph" w:styleId="Footer">
    <w:name w:val="footer"/>
    <w:basedOn w:val="Normal"/>
    <w:link w:val="FooterChar"/>
    <w:uiPriority w:val="99"/>
    <w:unhideWhenUsed/>
    <w:rsid w:val="001A1913"/>
    <w:pPr>
      <w:tabs>
        <w:tab w:val="center" w:pos="4513"/>
        <w:tab w:val="right" w:pos="9026"/>
      </w:tabs>
    </w:pPr>
  </w:style>
  <w:style w:type="character" w:customStyle="1" w:styleId="FooterChar">
    <w:name w:val="Footer Char"/>
    <w:basedOn w:val="DefaultParagraphFont"/>
    <w:link w:val="Footer"/>
    <w:uiPriority w:val="99"/>
    <w:rsid w:val="001A1913"/>
    <w:rPr>
      <w:rFonts w:ascii="Verdana" w:eastAsia="Verdana" w:hAnsi="Verdana" w:cs="Verdana"/>
      <w:kern w:val="0"/>
      <w:sz w:val="20"/>
      <w:szCs w:val="20"/>
      <w:lang w:val="en-GB" w:eastAsia="en-NZ"/>
      <w14:ligatures w14:val="none"/>
    </w:rPr>
  </w:style>
  <w:style w:type="character" w:styleId="Hyperlink">
    <w:name w:val="Hyperlink"/>
    <w:basedOn w:val="DefaultParagraphFont"/>
    <w:uiPriority w:val="99"/>
    <w:unhideWhenUsed/>
    <w:rsid w:val="001A1913"/>
    <w:rPr>
      <w:color w:val="0563C1" w:themeColor="hyperlink"/>
      <w:u w:val="single"/>
    </w:rPr>
  </w:style>
  <w:style w:type="paragraph" w:styleId="ListParagraph">
    <w:name w:val="List Paragraph"/>
    <w:basedOn w:val="Normal"/>
    <w:uiPriority w:val="34"/>
    <w:qFormat/>
    <w:rsid w:val="001A1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learn.org.nz/resources/3210-lake-sediment-cores-exploring-the-past" TargetMode="External"/><Relationship Id="rId18" Type="http://schemas.openxmlformats.org/officeDocument/2006/relationships/hyperlink" Target="https://lakes380.com/he-reo-no-te-puehu/" TargetMode="External"/><Relationship Id="rId26" Type="http://schemas.openxmlformats.org/officeDocument/2006/relationships/hyperlink" Target="https://www.sciencelearn.org.nz/resources/3211-the-lakes-of-aotearoa-new-zealand" TargetMode="External"/><Relationship Id="rId39" Type="http://schemas.openxmlformats.org/officeDocument/2006/relationships/image" Target="media/image10.png"/><Relationship Id="rId21" Type="http://schemas.openxmlformats.org/officeDocument/2006/relationships/hyperlink" Target="https://www.sciencelearn.org.nz/resources/3220-he-reo-no-te-puehu-a-voice-from-the-dust" TargetMode="External"/><Relationship Id="rId34" Type="http://schemas.openxmlformats.org/officeDocument/2006/relationships/image" Target="media/image5.png"/><Relationship Id="rId42" Type="http://schemas.openxmlformats.org/officeDocument/2006/relationships/image" Target="media/image13.png"/><Relationship Id="rId7" Type="http://schemas.openxmlformats.org/officeDocument/2006/relationships/hyperlink" Target="https://lakes380.com/he-reo-no-te-puehu/" TargetMode="External"/><Relationship Id="rId2" Type="http://schemas.openxmlformats.org/officeDocument/2006/relationships/styles" Target="styles.xml"/><Relationship Id="rId16" Type="http://schemas.openxmlformats.org/officeDocument/2006/relationships/hyperlink" Target="https://lakes380.com/he-reo-no-te-puehu/"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3210-lake-sediment-cores-exploring-the-past" TargetMode="External"/><Relationship Id="rId24" Type="http://schemas.openxmlformats.org/officeDocument/2006/relationships/hyperlink" Target="https://lakes380.com/he-reo-no-te-puehu/"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akes380.com/lakes/moawhitu/" TargetMode="External"/><Relationship Id="rId23" Type="http://schemas.openxmlformats.org/officeDocument/2006/relationships/hyperlink" Target="https://lakes380.com/lakes/moawhitu/" TargetMode="External"/><Relationship Id="rId28" Type="http://schemas.openxmlformats.org/officeDocument/2006/relationships/hyperlink" Target="https://www.sciencelearn.org.nz/resources/458-ake-ake-forever-and-ever" TargetMode="External"/><Relationship Id="rId36" Type="http://schemas.openxmlformats.org/officeDocument/2006/relationships/image" Target="media/image7.png"/><Relationship Id="rId10" Type="http://schemas.openxmlformats.org/officeDocument/2006/relationships/hyperlink" Target="https://www.sciencelearn.org.nz/resources/3174-mahinga-kai" TargetMode="External"/><Relationship Id="rId19" Type="http://schemas.openxmlformats.org/officeDocument/2006/relationships/hyperlink" Target="https://www.sciencelearn.org.nz/resources/3207-lakes380-our-lakes-health-past-present-future" TargetMode="External"/><Relationship Id="rId31" Type="http://schemas.openxmlformats.org/officeDocument/2006/relationships/image" Target="media/image2.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learn.org.nz/resources/3220-he-reo-no-te-puehu-a-voice-from-the-dust" TargetMode="External"/><Relationship Id="rId14" Type="http://schemas.openxmlformats.org/officeDocument/2006/relationships/hyperlink" Target="https://www.sciencelearn.org.nz/resources/3220-he-reo-no-te-puehu-a-voice-from-the-dust" TargetMode="External"/><Relationship Id="rId22" Type="http://schemas.openxmlformats.org/officeDocument/2006/relationships/hyperlink" Target="https://lakes380.com/lakes/moawhitu/" TargetMode="External"/><Relationship Id="rId27" Type="http://schemas.openxmlformats.org/officeDocument/2006/relationships/hyperlink" Target="https://www.sciencelearn.org.nz/resources/3213-exploring-my-local-lake" TargetMode="External"/><Relationship Id="rId30" Type="http://schemas.openxmlformats.org/officeDocument/2006/relationships/footer" Target="footer1.xml"/><Relationship Id="rId35" Type="http://schemas.openxmlformats.org/officeDocument/2006/relationships/image" Target="media/image6.png"/><Relationship Id="rId43" Type="http://schemas.openxmlformats.org/officeDocument/2006/relationships/footer" Target="footer2.xml"/><Relationship Id="rId8" Type="http://schemas.openxmlformats.org/officeDocument/2006/relationships/hyperlink" Target="https://www.sciencelearn.org.nz/resources/3207-lakes380-our-lakes-health-past-present-future" TargetMode="External"/><Relationship Id="rId3" Type="http://schemas.openxmlformats.org/officeDocument/2006/relationships/settings" Target="settings.xml"/><Relationship Id="rId12" Type="http://schemas.openxmlformats.org/officeDocument/2006/relationships/hyperlink" Target="https://www.sciencelearn.org.nz/resources/3207-lakes380-our-lakes-health-past-present-future" TargetMode="External"/><Relationship Id="rId17" Type="http://schemas.openxmlformats.org/officeDocument/2006/relationships/hyperlink" Target="https://www.youtube.com/watch?v=J5egag7_wA8&amp;ab_channel=Lakes380" TargetMode="External"/><Relationship Id="rId25" Type="http://schemas.openxmlformats.org/officeDocument/2006/relationships/hyperlink" Target="https://www.youtube.com/watch?v=J5egag7_wA8&amp;ab_channel=Lakes380" TargetMode="External"/><Relationship Id="rId33" Type="http://schemas.openxmlformats.org/officeDocument/2006/relationships/image" Target="media/image4.png"/><Relationship Id="rId38" Type="http://schemas.openxmlformats.org/officeDocument/2006/relationships/image" Target="media/image9.png"/><Relationship Id="rId20" Type="http://schemas.openxmlformats.org/officeDocument/2006/relationships/hyperlink" Target="https://www.sciencelearn.org.nz/resources/3210-lake-sediment-cores-exploring-the-past" TargetMode="External"/><Relationship Id="rId41" Type="http://schemas.openxmlformats.org/officeDocument/2006/relationships/image" Target="media/image12.png"/></Relationships>
</file>

<file path=word/_rels/footer2.xml.rels><?xml version="1.0" encoding="UTF-8" standalone="yes"?>
<Relationships xmlns="http://schemas.openxmlformats.org/package/2006/relationships"><Relationship Id="rId2" Type="http://schemas.openxmlformats.org/officeDocument/2006/relationships/hyperlink" Target="http://www.sciencelearn.org.nz" TargetMode="External"/><Relationship Id="rId1" Type="http://schemas.openxmlformats.org/officeDocument/2006/relationships/hyperlink" Target="https://lakes380.com/he-reo-no-te-pue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1907</Words>
  <Characters>10875</Characters>
  <Application>Microsoft Office Word</Application>
  <DocSecurity>0</DocSecurity>
  <Lines>90</Lines>
  <Paragraphs>25</Paragraphs>
  <ScaleCrop>false</ScaleCrop>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He reo nō te puehu – A voice from the dust</dc:title>
  <dc:subject/>
  <dc:creator>Science Learning Hub – Pokapū Akoranga Pūtaiao, The University of Waikato Te Whare Wānanga o Waikato</dc:creator>
  <cp:keywords/>
  <dc:description/>
  <cp:lastModifiedBy>Vanya Bootham</cp:lastModifiedBy>
  <cp:revision>1</cp:revision>
  <dcterms:created xsi:type="dcterms:W3CDTF">2023-03-09T19:47:00Z</dcterms:created>
  <dcterms:modified xsi:type="dcterms:W3CDTF">2023-03-09T19:57:00Z</dcterms:modified>
</cp:coreProperties>
</file>