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E24B00" w14:textId="77777777" w:rsidR="00A644F6" w:rsidRDefault="004C70F9">
      <w:pPr>
        <w:jc w:val="center"/>
        <w:rPr>
          <w:b/>
          <w:sz w:val="24"/>
          <w:szCs w:val="24"/>
        </w:rPr>
      </w:pPr>
      <w:bookmarkStart w:id="0" w:name="_heading=h.17dp8vu" w:colFirst="0" w:colLast="0"/>
      <w:bookmarkEnd w:id="0"/>
      <w:r>
        <w:rPr>
          <w:b/>
          <w:sz w:val="24"/>
          <w:szCs w:val="24"/>
        </w:rPr>
        <w:t xml:space="preserve">ACTIVITY: Animal ethics – creating texts </w:t>
      </w:r>
    </w:p>
    <w:p w14:paraId="79E24B01" w14:textId="77777777" w:rsidR="00A644F6" w:rsidRDefault="00A644F6">
      <w:pPr>
        <w:rPr>
          <w:color w:val="FF0000"/>
        </w:rPr>
      </w:pPr>
    </w:p>
    <w:tbl>
      <w:tblPr>
        <w:tblStyle w:val="a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A644F6" w14:paraId="79E24B0B" w14:textId="77777777" w:rsidTr="007D0420">
        <w:tc>
          <w:tcPr>
            <w:tcW w:w="8642" w:type="dxa"/>
            <w:tcBorders>
              <w:right w:val="single" w:sz="4" w:space="0" w:color="FFFFFF"/>
            </w:tcBorders>
          </w:tcPr>
          <w:p w14:paraId="79E24B02" w14:textId="77777777" w:rsidR="00A644F6" w:rsidRDefault="004C70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79E24B03" w14:textId="77777777" w:rsidR="00A644F6" w:rsidRDefault="00A644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79E24B04" w14:textId="77777777" w:rsidR="00A644F6" w:rsidRDefault="004C70F9">
            <w:r>
              <w:t>In this activity, students draw on information from a variety of resources to create written or visual texts.</w:t>
            </w:r>
          </w:p>
          <w:p w14:paraId="79E24B05" w14:textId="77777777" w:rsidR="00A644F6" w:rsidRDefault="00A644F6">
            <w:pPr>
              <w:rPr>
                <w:b/>
              </w:rPr>
            </w:pPr>
          </w:p>
          <w:p w14:paraId="79E24B06" w14:textId="77777777" w:rsidR="00A644F6" w:rsidRDefault="004C70F9">
            <w:r>
              <w:t>By the end of this activity, students should be able to:</w:t>
            </w:r>
          </w:p>
          <w:p w14:paraId="79E24B07" w14:textId="77777777" w:rsidR="00A644F6" w:rsidRDefault="004C70F9">
            <w:pPr>
              <w:numPr>
                <w:ilvl w:val="0"/>
                <w:numId w:val="17"/>
              </w:numPr>
              <w:pBdr>
                <w:top w:val="nil"/>
                <w:left w:val="nil"/>
                <w:bottom w:val="nil"/>
                <w:right w:val="nil"/>
                <w:between w:val="nil"/>
              </w:pBdr>
            </w:pPr>
            <w:r>
              <w:rPr>
                <w:color w:val="000000"/>
              </w:rPr>
              <w:t>choose a topic of interest</w:t>
            </w:r>
          </w:p>
          <w:p w14:paraId="79E24B08" w14:textId="77777777" w:rsidR="00A644F6" w:rsidRDefault="004C70F9">
            <w:pPr>
              <w:numPr>
                <w:ilvl w:val="0"/>
                <w:numId w:val="17"/>
              </w:numPr>
              <w:pBdr>
                <w:top w:val="nil"/>
                <w:left w:val="nil"/>
                <w:bottom w:val="nil"/>
                <w:right w:val="nil"/>
                <w:between w:val="nil"/>
              </w:pBdr>
            </w:pPr>
            <w:r>
              <w:rPr>
                <w:color w:val="000000"/>
              </w:rPr>
              <w:t xml:space="preserve">locate and critically analyse texts to identify pertinent information – including how texts are shaped for </w:t>
            </w:r>
            <w:proofErr w:type="gramStart"/>
            <w:r>
              <w:rPr>
                <w:color w:val="000000"/>
              </w:rPr>
              <w:t>particular purposes</w:t>
            </w:r>
            <w:proofErr w:type="gramEnd"/>
            <w:r>
              <w:rPr>
                <w:color w:val="000000"/>
              </w:rPr>
              <w:t xml:space="preserve"> and audiences </w:t>
            </w:r>
          </w:p>
          <w:p w14:paraId="79E24B09" w14:textId="77777777" w:rsidR="00A644F6" w:rsidRDefault="004C70F9">
            <w:pPr>
              <w:numPr>
                <w:ilvl w:val="0"/>
                <w:numId w:val="17"/>
              </w:numPr>
              <w:pBdr>
                <w:top w:val="nil"/>
                <w:left w:val="nil"/>
                <w:bottom w:val="nil"/>
                <w:right w:val="nil"/>
                <w:between w:val="nil"/>
              </w:pBdr>
            </w:pPr>
            <w:r>
              <w:rPr>
                <w:color w:val="000000"/>
              </w:rPr>
              <w:t>create a text – written or visual – to communicate their findings.</w:t>
            </w:r>
          </w:p>
        </w:tc>
        <w:tc>
          <w:tcPr>
            <w:tcW w:w="987" w:type="dxa"/>
            <w:tcBorders>
              <w:left w:val="single" w:sz="4" w:space="0" w:color="FFFFFF"/>
            </w:tcBorders>
            <w:vAlign w:val="center"/>
          </w:tcPr>
          <w:p w14:paraId="79E24B0A" w14:textId="77777777" w:rsidR="00A644F6" w:rsidRDefault="004C70F9">
            <w:pPr>
              <w:spacing w:before="80" w:after="80"/>
              <w:jc w:val="center"/>
              <w:rPr>
                <w:b/>
                <w:sz w:val="24"/>
                <w:szCs w:val="24"/>
              </w:rPr>
            </w:pPr>
            <w:r>
              <w:rPr>
                <w:noProof/>
              </w:rPr>
              <w:drawing>
                <wp:inline distT="0" distB="0" distL="0" distR="0" wp14:anchorId="79E24B4F" wp14:editId="79E24B50">
                  <wp:extent cx="468000" cy="1258540"/>
                  <wp:effectExtent l="0" t="0" r="0" b="0"/>
                  <wp:docPr id="196446268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79E24B0C" w14:textId="77777777" w:rsidR="00A644F6" w:rsidRDefault="00A644F6"/>
    <w:p w14:paraId="79E24B0D" w14:textId="77777777" w:rsidR="00A644F6" w:rsidRDefault="004C70F9">
      <w:pPr>
        <w:rPr>
          <w:b/>
          <w:sz w:val="22"/>
          <w:szCs w:val="22"/>
        </w:rPr>
      </w:pPr>
      <w:r>
        <w:rPr>
          <w:b/>
          <w:sz w:val="22"/>
          <w:szCs w:val="22"/>
        </w:rPr>
        <w:t>For teachers</w:t>
      </w:r>
    </w:p>
    <w:p w14:paraId="79E24B0E" w14:textId="77777777" w:rsidR="00A644F6" w:rsidRDefault="00A644F6"/>
    <w:p w14:paraId="79E24B0F" w14:textId="77777777" w:rsidR="00A644F6" w:rsidRDefault="004C70F9">
      <w:r>
        <w:t>This activity uses information from these articles:</w:t>
      </w:r>
    </w:p>
    <w:p w14:paraId="333F829A" w14:textId="77777777" w:rsidR="00326EE4" w:rsidRDefault="00000000" w:rsidP="00326EE4">
      <w:pPr>
        <w:numPr>
          <w:ilvl w:val="0"/>
          <w:numId w:val="3"/>
        </w:numPr>
        <w:ind w:right="120"/>
      </w:pPr>
      <w:hyperlink r:id="rId9">
        <w:r w:rsidR="00326EE4">
          <w:rPr>
            <w:color w:val="1155CC"/>
            <w:u w:val="single"/>
          </w:rPr>
          <w:t>Māori concepts for animal ethics – introduction</w:t>
        </w:r>
      </w:hyperlink>
    </w:p>
    <w:p w14:paraId="2682174D" w14:textId="77777777" w:rsidR="00326EE4" w:rsidRDefault="00000000" w:rsidP="00326EE4">
      <w:pPr>
        <w:numPr>
          <w:ilvl w:val="0"/>
          <w:numId w:val="3"/>
        </w:numPr>
        <w:ind w:right="120"/>
      </w:pPr>
      <w:hyperlink r:id="rId10">
        <w:r w:rsidR="00326EE4">
          <w:rPr>
            <w:color w:val="1155CC"/>
            <w:u w:val="single"/>
          </w:rPr>
          <w:t>Theories of animal ethics</w:t>
        </w:r>
      </w:hyperlink>
    </w:p>
    <w:p w14:paraId="67C4B824" w14:textId="10A2A4BE" w:rsidR="00326EE4" w:rsidRDefault="00000000" w:rsidP="00326EE4">
      <w:pPr>
        <w:numPr>
          <w:ilvl w:val="0"/>
          <w:numId w:val="3"/>
        </w:numPr>
        <w:ind w:right="120"/>
      </w:pPr>
      <w:hyperlink r:id="rId11">
        <w:r w:rsidR="00326EE4">
          <w:rPr>
            <w:color w:val="1155CC"/>
            <w:u w:val="single"/>
          </w:rPr>
          <w:t xml:space="preserve">The </w:t>
        </w:r>
        <w:r w:rsidR="006511D5">
          <w:rPr>
            <w:color w:val="1155CC"/>
            <w:u w:val="single"/>
          </w:rPr>
          <w:t>T</w:t>
        </w:r>
        <w:r w:rsidR="00326EE4">
          <w:rPr>
            <w:color w:val="1155CC"/>
            <w:u w:val="single"/>
          </w:rPr>
          <w:t>hree Rs of animal ethics</w:t>
        </w:r>
      </w:hyperlink>
    </w:p>
    <w:p w14:paraId="00D92EC0" w14:textId="77777777" w:rsidR="00326EE4" w:rsidRPr="00326EE4" w:rsidRDefault="00000000" w:rsidP="00326EE4">
      <w:pPr>
        <w:numPr>
          <w:ilvl w:val="0"/>
          <w:numId w:val="3"/>
        </w:numPr>
        <w:ind w:right="120"/>
      </w:pPr>
      <w:hyperlink r:id="rId12">
        <w:r w:rsidR="00326EE4">
          <w:rPr>
            <w:color w:val="1155CC"/>
            <w:u w:val="single"/>
          </w:rPr>
          <w:t>Māori ethical ideas</w:t>
        </w:r>
      </w:hyperlink>
    </w:p>
    <w:p w14:paraId="26E31DEB" w14:textId="77777777" w:rsidR="00326EE4" w:rsidRDefault="00000000" w:rsidP="00326EE4">
      <w:pPr>
        <w:numPr>
          <w:ilvl w:val="0"/>
          <w:numId w:val="3"/>
        </w:numPr>
        <w:ind w:right="120"/>
      </w:pPr>
      <w:hyperlink r:id="rId13">
        <w:r w:rsidR="00326EE4">
          <w:rPr>
            <w:color w:val="1155CC"/>
            <w:u w:val="single"/>
          </w:rPr>
          <w:t>Māori concepts for animal ethics</w:t>
        </w:r>
      </w:hyperlink>
      <w:r w:rsidR="00326EE4">
        <w:t xml:space="preserve"> – interactive</w:t>
      </w:r>
    </w:p>
    <w:p w14:paraId="71FF939D" w14:textId="77777777" w:rsidR="00326EE4" w:rsidRDefault="00000000" w:rsidP="00326EE4">
      <w:pPr>
        <w:numPr>
          <w:ilvl w:val="0"/>
          <w:numId w:val="3"/>
        </w:numPr>
        <w:ind w:right="120"/>
      </w:pPr>
      <w:hyperlink r:id="rId14">
        <w:r w:rsidR="00326EE4">
          <w:rPr>
            <w:color w:val="1155CC"/>
            <w:u w:val="single"/>
          </w:rPr>
          <w:t>How do Māori ideas relate to animal ethics?</w:t>
        </w:r>
      </w:hyperlink>
    </w:p>
    <w:p w14:paraId="74CEF22B" w14:textId="77777777" w:rsidR="00326EE4" w:rsidRDefault="00000000" w:rsidP="00326EE4">
      <w:pPr>
        <w:numPr>
          <w:ilvl w:val="0"/>
          <w:numId w:val="3"/>
        </w:numPr>
      </w:pPr>
      <w:hyperlink r:id="rId15">
        <w:r w:rsidR="00326EE4">
          <w:rPr>
            <w:color w:val="1155CC"/>
            <w:u w:val="single"/>
          </w:rPr>
          <w:t>Dr Kimiora Hēnare</w:t>
        </w:r>
      </w:hyperlink>
      <w:r w:rsidR="00326EE4">
        <w:t xml:space="preserve"> – profile</w:t>
      </w:r>
    </w:p>
    <w:p w14:paraId="422D5514" w14:textId="77777777" w:rsidR="00326EE4" w:rsidRDefault="00000000" w:rsidP="00326EE4">
      <w:pPr>
        <w:numPr>
          <w:ilvl w:val="0"/>
          <w:numId w:val="3"/>
        </w:numPr>
      </w:pPr>
      <w:hyperlink r:id="rId16">
        <w:r w:rsidR="00326EE4">
          <w:rPr>
            <w:color w:val="1155CC"/>
            <w:u w:val="single"/>
          </w:rPr>
          <w:t>Dr Leilani Walker</w:t>
        </w:r>
      </w:hyperlink>
      <w:r w:rsidR="00326EE4">
        <w:t xml:space="preserve"> – profile</w:t>
      </w:r>
    </w:p>
    <w:p w14:paraId="6025CB09" w14:textId="77777777" w:rsidR="00326EE4" w:rsidRDefault="00000000" w:rsidP="00326EE4">
      <w:pPr>
        <w:numPr>
          <w:ilvl w:val="0"/>
          <w:numId w:val="3"/>
        </w:numPr>
      </w:pPr>
      <w:hyperlink r:id="rId17">
        <w:r w:rsidR="00326EE4">
          <w:rPr>
            <w:color w:val="1155CC"/>
            <w:u w:val="single"/>
          </w:rPr>
          <w:t xml:space="preserve">Professor Eloise </w:t>
        </w:r>
        <w:proofErr w:type="spellStart"/>
        <w:r w:rsidR="00326EE4">
          <w:rPr>
            <w:color w:val="1155CC"/>
            <w:u w:val="single"/>
          </w:rPr>
          <w:t>Jillings</w:t>
        </w:r>
        <w:proofErr w:type="spellEnd"/>
      </w:hyperlink>
      <w:r w:rsidR="00326EE4">
        <w:t xml:space="preserve"> – profile</w:t>
      </w:r>
    </w:p>
    <w:p w14:paraId="24EB1241" w14:textId="77777777" w:rsidR="00326EE4" w:rsidRDefault="00000000" w:rsidP="00326EE4">
      <w:pPr>
        <w:numPr>
          <w:ilvl w:val="0"/>
          <w:numId w:val="3"/>
        </w:numPr>
      </w:pPr>
      <w:hyperlink r:id="rId18">
        <w:r w:rsidR="00326EE4">
          <w:rPr>
            <w:color w:val="1155CC"/>
            <w:u w:val="single"/>
          </w:rPr>
          <w:t>Hilton Collier</w:t>
        </w:r>
      </w:hyperlink>
      <w:r w:rsidR="00326EE4">
        <w:t xml:space="preserve"> – profile</w:t>
      </w:r>
    </w:p>
    <w:p w14:paraId="6928165C" w14:textId="77777777" w:rsidR="00326EE4" w:rsidRDefault="00000000" w:rsidP="00326EE4">
      <w:pPr>
        <w:numPr>
          <w:ilvl w:val="0"/>
          <w:numId w:val="3"/>
        </w:numPr>
      </w:pPr>
      <w:hyperlink r:id="rId19">
        <w:r w:rsidR="00326EE4">
          <w:rPr>
            <w:color w:val="1155CC"/>
            <w:u w:val="single"/>
          </w:rPr>
          <w:t xml:space="preserve">Te </w:t>
        </w:r>
        <w:proofErr w:type="spellStart"/>
        <w:r w:rsidR="00326EE4">
          <w:rPr>
            <w:color w:val="1155CC"/>
            <w:u w:val="single"/>
          </w:rPr>
          <w:t>Winiwini</w:t>
        </w:r>
        <w:proofErr w:type="spellEnd"/>
        <w:r w:rsidR="00326EE4">
          <w:rPr>
            <w:color w:val="1155CC"/>
            <w:u w:val="single"/>
          </w:rPr>
          <w:t xml:space="preserve"> Kingi</w:t>
        </w:r>
      </w:hyperlink>
      <w:r w:rsidR="00326EE4">
        <w:t xml:space="preserve"> – profile</w:t>
      </w:r>
    </w:p>
    <w:p w14:paraId="41EEC3F4" w14:textId="77777777" w:rsidR="00326EE4" w:rsidRDefault="00000000" w:rsidP="00326EE4">
      <w:pPr>
        <w:numPr>
          <w:ilvl w:val="0"/>
          <w:numId w:val="3"/>
        </w:numPr>
      </w:pPr>
      <w:hyperlink r:id="rId20">
        <w:proofErr w:type="spellStart"/>
        <w:r w:rsidR="00326EE4">
          <w:rPr>
            <w:color w:val="1155CC"/>
            <w:u w:val="single"/>
          </w:rPr>
          <w:t>Rauhina</w:t>
        </w:r>
        <w:proofErr w:type="spellEnd"/>
        <w:r w:rsidR="00326EE4">
          <w:rPr>
            <w:color w:val="1155CC"/>
            <w:u w:val="single"/>
          </w:rPr>
          <w:t xml:space="preserve"> Scott-Fyfe</w:t>
        </w:r>
      </w:hyperlink>
      <w:r w:rsidR="00326EE4">
        <w:t xml:space="preserve"> – profile.</w:t>
      </w:r>
    </w:p>
    <w:p w14:paraId="79E24B1B" w14:textId="77777777" w:rsidR="00A644F6" w:rsidRDefault="00A644F6"/>
    <w:p w14:paraId="79E24B1C" w14:textId="144141BA" w:rsidR="00A644F6" w:rsidRDefault="004C70F9">
      <w:r>
        <w:t xml:space="preserve">The articles examine the </w:t>
      </w:r>
      <w:r w:rsidR="006511D5">
        <w:t>T</w:t>
      </w:r>
      <w:r>
        <w:t>hree Rs of animal ethics and include kaupapa Māori perspectives. The profiles feature experts from a variety of disciplines and how te ao Māori principles influence their work with animals.</w:t>
      </w:r>
    </w:p>
    <w:p w14:paraId="79E24B1D" w14:textId="77777777" w:rsidR="00A644F6" w:rsidRDefault="00A644F6"/>
    <w:p w14:paraId="79E24B1E" w14:textId="77777777" w:rsidR="00A644F6" w:rsidRDefault="004C70F9">
      <w:r>
        <w:t xml:space="preserve">Use the </w:t>
      </w:r>
      <w:hyperlink w:anchor="bookmark=id.3rdcrjn">
        <w:r>
          <w:rPr>
            <w:color w:val="1155CC"/>
            <w:u w:val="single"/>
          </w:rPr>
          <w:t>student handout</w:t>
        </w:r>
      </w:hyperlink>
      <w:r>
        <w:t xml:space="preserve"> to complete the activity. The handout is in Word, so you can edit the document to suit student needs. Feel free to add your own questions or topics.</w:t>
      </w:r>
    </w:p>
    <w:p w14:paraId="79E24B1F" w14:textId="77777777" w:rsidR="00A644F6" w:rsidRDefault="00A644F6"/>
    <w:p w14:paraId="79E24B20" w14:textId="77777777" w:rsidR="00A644F6" w:rsidRDefault="004C70F9">
      <w:pPr>
        <w:rPr>
          <w:b/>
        </w:rPr>
      </w:pPr>
      <w:r>
        <w:rPr>
          <w:b/>
        </w:rPr>
        <w:t>Acknowledgement</w:t>
      </w:r>
    </w:p>
    <w:p w14:paraId="79E24B21" w14:textId="77777777" w:rsidR="00A644F6" w:rsidRDefault="00A644F6"/>
    <w:p w14:paraId="79E24B22" w14:textId="77777777" w:rsidR="00A644F6" w:rsidRDefault="004C70F9">
      <w:r>
        <w:t>This activity was developed in collaboration with Professor Georgina Tuari Stewart (Ngāti Kura, Ngāpuhi-nui-</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Research and Teaching (ANZCCART).</w:t>
      </w:r>
    </w:p>
    <w:p w14:paraId="79E24B23" w14:textId="77777777" w:rsidR="00A644F6" w:rsidRDefault="004C70F9">
      <w:pPr>
        <w:spacing w:before="240" w:after="240"/>
        <w:ind w:right="120"/>
      </w:pPr>
      <w:r>
        <w:br w:type="page"/>
      </w:r>
    </w:p>
    <w:p w14:paraId="79E24B24" w14:textId="77777777" w:rsidR="00A644F6" w:rsidRDefault="004C70F9">
      <w:pPr>
        <w:rPr>
          <w:b/>
          <w:sz w:val="22"/>
          <w:szCs w:val="22"/>
        </w:rPr>
      </w:pPr>
      <w:bookmarkStart w:id="1" w:name="bookmark=id.3rdcrjn" w:colFirst="0" w:colLast="0"/>
      <w:bookmarkEnd w:id="1"/>
      <w:r>
        <w:rPr>
          <w:b/>
          <w:sz w:val="22"/>
          <w:szCs w:val="22"/>
        </w:rPr>
        <w:lastRenderedPageBreak/>
        <w:t>For students</w:t>
      </w:r>
    </w:p>
    <w:p w14:paraId="79E24B25" w14:textId="77777777" w:rsidR="00A644F6" w:rsidRDefault="00A644F6"/>
    <w:p w14:paraId="79E24B26" w14:textId="77777777" w:rsidR="00A644F6" w:rsidRDefault="004C70F9">
      <w:pPr>
        <w:rPr>
          <w:b/>
          <w:i/>
        </w:rPr>
      </w:pPr>
      <w:r>
        <w:rPr>
          <w:b/>
          <w:i/>
        </w:rPr>
        <w:t>Resources</w:t>
      </w:r>
    </w:p>
    <w:p w14:paraId="79E24B27" w14:textId="77777777" w:rsidR="00A644F6" w:rsidRDefault="00A644F6">
      <w:pPr>
        <w:rPr>
          <w:b/>
        </w:rPr>
      </w:pPr>
    </w:p>
    <w:p w14:paraId="79E24B28" w14:textId="77777777" w:rsidR="00A644F6" w:rsidRDefault="004C70F9">
      <w:r>
        <w:t>This activity uses information from these articles:</w:t>
      </w:r>
    </w:p>
    <w:p w14:paraId="79E24B29" w14:textId="77777777" w:rsidR="00A644F6" w:rsidRDefault="00000000">
      <w:pPr>
        <w:numPr>
          <w:ilvl w:val="0"/>
          <w:numId w:val="3"/>
        </w:numPr>
        <w:ind w:right="120"/>
      </w:pPr>
      <w:hyperlink r:id="rId21">
        <w:r w:rsidR="004C70F9">
          <w:rPr>
            <w:color w:val="1155CC"/>
            <w:u w:val="single"/>
          </w:rPr>
          <w:t>Māori concepts for animal ethics – introduction</w:t>
        </w:r>
      </w:hyperlink>
    </w:p>
    <w:p w14:paraId="79E24B2A" w14:textId="77777777" w:rsidR="00A644F6" w:rsidRDefault="00000000">
      <w:pPr>
        <w:numPr>
          <w:ilvl w:val="0"/>
          <w:numId w:val="3"/>
        </w:numPr>
        <w:ind w:right="120"/>
      </w:pPr>
      <w:hyperlink r:id="rId22">
        <w:r w:rsidR="004C70F9">
          <w:rPr>
            <w:color w:val="1155CC"/>
            <w:u w:val="single"/>
          </w:rPr>
          <w:t>Theories of animal ethics</w:t>
        </w:r>
      </w:hyperlink>
    </w:p>
    <w:p w14:paraId="79E24B2B" w14:textId="77777777" w:rsidR="00A644F6" w:rsidRDefault="00000000">
      <w:pPr>
        <w:numPr>
          <w:ilvl w:val="0"/>
          <w:numId w:val="3"/>
        </w:numPr>
        <w:ind w:right="120"/>
      </w:pPr>
      <w:hyperlink r:id="rId23">
        <w:r w:rsidR="004C70F9">
          <w:rPr>
            <w:color w:val="1155CC"/>
            <w:u w:val="single"/>
          </w:rPr>
          <w:t>The three Rs of animal ethics</w:t>
        </w:r>
      </w:hyperlink>
    </w:p>
    <w:p w14:paraId="79E24B2C" w14:textId="77777777" w:rsidR="00A644F6" w:rsidRPr="00326EE4" w:rsidRDefault="00000000">
      <w:pPr>
        <w:numPr>
          <w:ilvl w:val="0"/>
          <w:numId w:val="3"/>
        </w:numPr>
        <w:ind w:right="120"/>
      </w:pPr>
      <w:hyperlink r:id="rId24">
        <w:r w:rsidR="004C70F9">
          <w:rPr>
            <w:color w:val="1155CC"/>
            <w:u w:val="single"/>
          </w:rPr>
          <w:t>Māori ethical ideas</w:t>
        </w:r>
      </w:hyperlink>
    </w:p>
    <w:p w14:paraId="110E5419" w14:textId="09EF2638" w:rsidR="00996554" w:rsidRDefault="00000000" w:rsidP="00326EE4">
      <w:pPr>
        <w:numPr>
          <w:ilvl w:val="0"/>
          <w:numId w:val="3"/>
        </w:numPr>
        <w:ind w:right="120"/>
      </w:pPr>
      <w:hyperlink r:id="rId25">
        <w:r w:rsidR="00326EE4">
          <w:rPr>
            <w:color w:val="1155CC"/>
            <w:u w:val="single"/>
          </w:rPr>
          <w:t>Māori concepts for animal ethics</w:t>
        </w:r>
      </w:hyperlink>
      <w:r w:rsidR="00326EE4">
        <w:t xml:space="preserve"> </w:t>
      </w:r>
      <w:r w:rsidR="00996554">
        <w:t>– interactive</w:t>
      </w:r>
    </w:p>
    <w:p w14:paraId="79E24B2D" w14:textId="77777777" w:rsidR="00A644F6" w:rsidRDefault="00000000">
      <w:pPr>
        <w:numPr>
          <w:ilvl w:val="0"/>
          <w:numId w:val="3"/>
        </w:numPr>
        <w:ind w:right="120"/>
      </w:pPr>
      <w:hyperlink r:id="rId26">
        <w:r w:rsidR="004C70F9">
          <w:rPr>
            <w:color w:val="1155CC"/>
            <w:u w:val="single"/>
          </w:rPr>
          <w:t>How do Māori ideas relate to animal ethics?</w:t>
        </w:r>
      </w:hyperlink>
    </w:p>
    <w:p w14:paraId="0A5E190B" w14:textId="6D9AA7A0" w:rsidR="00326EE4" w:rsidRDefault="00000000" w:rsidP="00326EE4">
      <w:pPr>
        <w:numPr>
          <w:ilvl w:val="0"/>
          <w:numId w:val="3"/>
        </w:numPr>
      </w:pPr>
      <w:hyperlink r:id="rId27">
        <w:r w:rsidR="00326EE4">
          <w:rPr>
            <w:color w:val="1155CC"/>
            <w:u w:val="single"/>
          </w:rPr>
          <w:t>Dr Kimiora Hēnare</w:t>
        </w:r>
      </w:hyperlink>
      <w:r w:rsidR="00326EE4">
        <w:t xml:space="preserve"> – profile</w:t>
      </w:r>
    </w:p>
    <w:p w14:paraId="79E24B2F" w14:textId="77777777" w:rsidR="00A644F6" w:rsidRDefault="00000000">
      <w:pPr>
        <w:numPr>
          <w:ilvl w:val="0"/>
          <w:numId w:val="3"/>
        </w:numPr>
      </w:pPr>
      <w:hyperlink r:id="rId28">
        <w:r w:rsidR="004C70F9">
          <w:rPr>
            <w:color w:val="1155CC"/>
            <w:u w:val="single"/>
          </w:rPr>
          <w:t>Dr Leilani Walker</w:t>
        </w:r>
      </w:hyperlink>
      <w:r w:rsidR="004C70F9">
        <w:t xml:space="preserve"> – profile</w:t>
      </w:r>
    </w:p>
    <w:p w14:paraId="79E24B30" w14:textId="77777777" w:rsidR="00A644F6" w:rsidRDefault="00000000">
      <w:pPr>
        <w:numPr>
          <w:ilvl w:val="0"/>
          <w:numId w:val="3"/>
        </w:numPr>
      </w:pPr>
      <w:hyperlink r:id="rId29">
        <w:r w:rsidR="004C70F9">
          <w:rPr>
            <w:color w:val="1155CC"/>
            <w:u w:val="single"/>
          </w:rPr>
          <w:t xml:space="preserve">Professor Eloise </w:t>
        </w:r>
        <w:proofErr w:type="spellStart"/>
        <w:r w:rsidR="004C70F9">
          <w:rPr>
            <w:color w:val="1155CC"/>
            <w:u w:val="single"/>
          </w:rPr>
          <w:t>Jillings</w:t>
        </w:r>
        <w:proofErr w:type="spellEnd"/>
      </w:hyperlink>
      <w:r w:rsidR="004C70F9">
        <w:t xml:space="preserve"> – profile</w:t>
      </w:r>
    </w:p>
    <w:p w14:paraId="79E24B31" w14:textId="77777777" w:rsidR="00A644F6" w:rsidRDefault="00000000">
      <w:pPr>
        <w:numPr>
          <w:ilvl w:val="0"/>
          <w:numId w:val="3"/>
        </w:numPr>
      </w:pPr>
      <w:hyperlink r:id="rId30">
        <w:r w:rsidR="004C70F9">
          <w:rPr>
            <w:color w:val="1155CC"/>
            <w:u w:val="single"/>
          </w:rPr>
          <w:t>Hilton Collier</w:t>
        </w:r>
      </w:hyperlink>
      <w:r w:rsidR="004C70F9">
        <w:t xml:space="preserve"> – profile</w:t>
      </w:r>
    </w:p>
    <w:p w14:paraId="79E24B32" w14:textId="77777777" w:rsidR="00A644F6" w:rsidRDefault="00000000">
      <w:pPr>
        <w:numPr>
          <w:ilvl w:val="0"/>
          <w:numId w:val="3"/>
        </w:numPr>
      </w:pPr>
      <w:hyperlink r:id="rId31">
        <w:r w:rsidR="004C70F9">
          <w:rPr>
            <w:color w:val="1155CC"/>
            <w:u w:val="single"/>
          </w:rPr>
          <w:t xml:space="preserve">Te </w:t>
        </w:r>
        <w:proofErr w:type="spellStart"/>
        <w:r w:rsidR="004C70F9">
          <w:rPr>
            <w:color w:val="1155CC"/>
            <w:u w:val="single"/>
          </w:rPr>
          <w:t>Winiwini</w:t>
        </w:r>
        <w:proofErr w:type="spellEnd"/>
        <w:r w:rsidR="004C70F9">
          <w:rPr>
            <w:color w:val="1155CC"/>
            <w:u w:val="single"/>
          </w:rPr>
          <w:t xml:space="preserve"> Kingi</w:t>
        </w:r>
      </w:hyperlink>
      <w:r w:rsidR="004C70F9">
        <w:t xml:space="preserve"> – profile</w:t>
      </w:r>
    </w:p>
    <w:p w14:paraId="79E24B33" w14:textId="77777777" w:rsidR="00A644F6" w:rsidRDefault="00000000">
      <w:pPr>
        <w:numPr>
          <w:ilvl w:val="0"/>
          <w:numId w:val="3"/>
        </w:numPr>
      </w:pPr>
      <w:hyperlink r:id="rId32">
        <w:proofErr w:type="spellStart"/>
        <w:r w:rsidR="004C70F9">
          <w:rPr>
            <w:color w:val="1155CC"/>
            <w:u w:val="single"/>
          </w:rPr>
          <w:t>Rauhina</w:t>
        </w:r>
        <w:proofErr w:type="spellEnd"/>
        <w:r w:rsidR="004C70F9">
          <w:rPr>
            <w:color w:val="1155CC"/>
            <w:u w:val="single"/>
          </w:rPr>
          <w:t xml:space="preserve"> Scott-Fyfe</w:t>
        </w:r>
      </w:hyperlink>
      <w:r w:rsidR="004C70F9">
        <w:t xml:space="preserve"> – profile.</w:t>
      </w:r>
    </w:p>
    <w:p w14:paraId="79E24B34" w14:textId="77777777" w:rsidR="00A644F6" w:rsidRDefault="00A644F6"/>
    <w:p w14:paraId="79E24B35" w14:textId="77777777" w:rsidR="00A644F6" w:rsidRDefault="004C70F9">
      <w:pPr>
        <w:rPr>
          <w:b/>
          <w:i/>
        </w:rPr>
      </w:pPr>
      <w:r>
        <w:rPr>
          <w:b/>
          <w:i/>
        </w:rPr>
        <w:t>Creating texts</w:t>
      </w:r>
    </w:p>
    <w:p w14:paraId="79E24B36" w14:textId="77777777" w:rsidR="00A644F6" w:rsidRDefault="00A644F6"/>
    <w:p w14:paraId="79E24B37" w14:textId="77777777" w:rsidR="00A644F6" w:rsidRDefault="004C70F9">
      <w:r>
        <w:t>Create a written or visual text to explore one of the following questions or topics:</w:t>
      </w:r>
    </w:p>
    <w:p w14:paraId="79E24B38" w14:textId="77777777" w:rsidR="00A644F6" w:rsidRDefault="00A644F6"/>
    <w:p w14:paraId="79E24B39" w14:textId="77777777" w:rsidR="00A644F6" w:rsidRDefault="004C70F9">
      <w:pPr>
        <w:numPr>
          <w:ilvl w:val="0"/>
          <w:numId w:val="5"/>
        </w:numPr>
        <w:pBdr>
          <w:top w:val="nil"/>
          <w:left w:val="nil"/>
          <w:bottom w:val="nil"/>
          <w:right w:val="nil"/>
          <w:between w:val="nil"/>
        </w:pBdr>
      </w:pPr>
      <w:r>
        <w:rPr>
          <w:color w:val="000000"/>
        </w:rPr>
        <w:t>What sorts of relationships do you have with animals?</w:t>
      </w:r>
    </w:p>
    <w:p w14:paraId="79E24B3A" w14:textId="77777777" w:rsidR="00A644F6" w:rsidRDefault="00A644F6"/>
    <w:p w14:paraId="79E24B3B" w14:textId="2AB28153" w:rsidR="00A644F6" w:rsidRDefault="004C70F9">
      <w:pPr>
        <w:numPr>
          <w:ilvl w:val="0"/>
          <w:numId w:val="5"/>
        </w:numPr>
        <w:pBdr>
          <w:top w:val="nil"/>
          <w:left w:val="nil"/>
          <w:bottom w:val="nil"/>
          <w:right w:val="nil"/>
          <w:between w:val="nil"/>
        </w:pBdr>
      </w:pPr>
      <w:r>
        <w:rPr>
          <w:color w:val="000000"/>
        </w:rPr>
        <w:t xml:space="preserve">How have your attitudes to animals changed after learning about the </w:t>
      </w:r>
      <w:r w:rsidR="00AD4DC5">
        <w:rPr>
          <w:color w:val="000000"/>
        </w:rPr>
        <w:t>T</w:t>
      </w:r>
      <w:r>
        <w:rPr>
          <w:color w:val="000000"/>
        </w:rPr>
        <w:t>hree Rs of animal ethics?</w:t>
      </w:r>
    </w:p>
    <w:p w14:paraId="79E24B3C" w14:textId="77777777" w:rsidR="00A644F6" w:rsidRDefault="00A644F6"/>
    <w:p w14:paraId="79E24B3D" w14:textId="77777777" w:rsidR="00A644F6" w:rsidRDefault="004C70F9">
      <w:pPr>
        <w:numPr>
          <w:ilvl w:val="0"/>
          <w:numId w:val="5"/>
        </w:numPr>
        <w:pBdr>
          <w:top w:val="nil"/>
          <w:left w:val="nil"/>
          <w:bottom w:val="nil"/>
          <w:right w:val="nil"/>
          <w:between w:val="nil"/>
        </w:pBdr>
      </w:pPr>
      <w:r>
        <w:rPr>
          <w:color w:val="000000"/>
        </w:rPr>
        <w:t xml:space="preserve">Report on a local socio-scientific topic involving animals – for example, the </w:t>
      </w:r>
      <w:hyperlink r:id="rId33">
        <w:r>
          <w:rPr>
            <w:i/>
            <w:color w:val="1155CC"/>
            <w:u w:val="single"/>
          </w:rPr>
          <w:t>Rena</w:t>
        </w:r>
      </w:hyperlink>
      <w:hyperlink r:id="rId34">
        <w:r>
          <w:rPr>
            <w:color w:val="1155CC"/>
            <w:u w:val="single"/>
          </w:rPr>
          <w:t xml:space="preserve"> disaster</w:t>
        </w:r>
      </w:hyperlink>
      <w:r>
        <w:rPr>
          <w:color w:val="000000"/>
        </w:rPr>
        <w:t>, forestry slash in the East Coast or animal cruelty.</w:t>
      </w:r>
    </w:p>
    <w:p w14:paraId="79E24B3E" w14:textId="77777777" w:rsidR="00A644F6" w:rsidRDefault="00A644F6"/>
    <w:p w14:paraId="79E24B3F" w14:textId="77777777" w:rsidR="00A644F6" w:rsidRDefault="004C70F9">
      <w:pPr>
        <w:numPr>
          <w:ilvl w:val="0"/>
          <w:numId w:val="5"/>
        </w:numPr>
        <w:pBdr>
          <w:top w:val="nil"/>
          <w:left w:val="nil"/>
          <w:bottom w:val="nil"/>
          <w:right w:val="nil"/>
          <w:between w:val="nil"/>
        </w:pBdr>
      </w:pPr>
      <w:r>
        <w:rPr>
          <w:color w:val="000000"/>
        </w:rPr>
        <w:t xml:space="preserve">Māori concepts: Construct a table or list of short explanations of these Māori concepts by drawing on the text, the expert stories and further reading: </w:t>
      </w:r>
    </w:p>
    <w:p w14:paraId="79E24B40" w14:textId="77777777" w:rsidR="00A644F6" w:rsidRDefault="004C70F9">
      <w:pPr>
        <w:numPr>
          <w:ilvl w:val="0"/>
          <w:numId w:val="8"/>
        </w:numPr>
        <w:pBdr>
          <w:top w:val="nil"/>
          <w:left w:val="nil"/>
          <w:bottom w:val="nil"/>
          <w:right w:val="nil"/>
          <w:between w:val="nil"/>
        </w:pBdr>
      </w:pPr>
      <w:r>
        <w:rPr>
          <w:color w:val="000000"/>
        </w:rPr>
        <w:t>Ngā atua</w:t>
      </w:r>
    </w:p>
    <w:p w14:paraId="79E24B41" w14:textId="77777777" w:rsidR="00A644F6" w:rsidRDefault="004C70F9">
      <w:pPr>
        <w:numPr>
          <w:ilvl w:val="0"/>
          <w:numId w:val="8"/>
        </w:numPr>
        <w:pBdr>
          <w:top w:val="nil"/>
          <w:left w:val="nil"/>
          <w:bottom w:val="nil"/>
          <w:right w:val="nil"/>
          <w:between w:val="nil"/>
        </w:pBdr>
      </w:pPr>
      <w:r>
        <w:rPr>
          <w:color w:val="000000"/>
        </w:rPr>
        <w:t>Whakapapa</w:t>
      </w:r>
    </w:p>
    <w:p w14:paraId="79E24B42" w14:textId="77777777" w:rsidR="00A644F6" w:rsidRDefault="004C70F9">
      <w:pPr>
        <w:numPr>
          <w:ilvl w:val="0"/>
          <w:numId w:val="8"/>
        </w:numPr>
        <w:pBdr>
          <w:top w:val="nil"/>
          <w:left w:val="nil"/>
          <w:bottom w:val="nil"/>
          <w:right w:val="nil"/>
          <w:between w:val="nil"/>
        </w:pBdr>
      </w:pPr>
      <w:r>
        <w:rPr>
          <w:color w:val="000000"/>
        </w:rPr>
        <w:t>Mana</w:t>
      </w:r>
    </w:p>
    <w:p w14:paraId="79E24B43" w14:textId="77777777" w:rsidR="00A644F6" w:rsidRDefault="004C70F9">
      <w:pPr>
        <w:numPr>
          <w:ilvl w:val="0"/>
          <w:numId w:val="8"/>
        </w:numPr>
        <w:pBdr>
          <w:top w:val="nil"/>
          <w:left w:val="nil"/>
          <w:bottom w:val="nil"/>
          <w:right w:val="nil"/>
          <w:between w:val="nil"/>
        </w:pBdr>
      </w:pPr>
      <w:r>
        <w:rPr>
          <w:color w:val="000000"/>
        </w:rPr>
        <w:t>Tapu</w:t>
      </w:r>
    </w:p>
    <w:p w14:paraId="79E24B44" w14:textId="77777777" w:rsidR="00A644F6" w:rsidRDefault="004C70F9">
      <w:pPr>
        <w:numPr>
          <w:ilvl w:val="0"/>
          <w:numId w:val="8"/>
        </w:numPr>
        <w:pBdr>
          <w:top w:val="nil"/>
          <w:left w:val="nil"/>
          <w:bottom w:val="nil"/>
          <w:right w:val="nil"/>
          <w:between w:val="nil"/>
        </w:pBdr>
      </w:pPr>
      <w:r>
        <w:rPr>
          <w:color w:val="000000"/>
        </w:rPr>
        <w:t>Tika</w:t>
      </w:r>
    </w:p>
    <w:p w14:paraId="79E24B45" w14:textId="77777777" w:rsidR="00A644F6" w:rsidRDefault="004C70F9">
      <w:pPr>
        <w:numPr>
          <w:ilvl w:val="0"/>
          <w:numId w:val="8"/>
        </w:numPr>
        <w:pBdr>
          <w:top w:val="nil"/>
          <w:left w:val="nil"/>
          <w:bottom w:val="nil"/>
          <w:right w:val="nil"/>
          <w:between w:val="nil"/>
        </w:pBdr>
      </w:pPr>
      <w:r>
        <w:rPr>
          <w:color w:val="000000"/>
        </w:rPr>
        <w:t>Mauri</w:t>
      </w:r>
    </w:p>
    <w:p w14:paraId="79E24B46" w14:textId="77777777" w:rsidR="00A644F6" w:rsidRDefault="004C70F9">
      <w:pPr>
        <w:numPr>
          <w:ilvl w:val="0"/>
          <w:numId w:val="8"/>
        </w:numPr>
        <w:pBdr>
          <w:top w:val="nil"/>
          <w:left w:val="nil"/>
          <w:bottom w:val="nil"/>
          <w:right w:val="nil"/>
          <w:between w:val="nil"/>
        </w:pBdr>
      </w:pPr>
      <w:proofErr w:type="spellStart"/>
      <w:r>
        <w:rPr>
          <w:color w:val="000000"/>
        </w:rPr>
        <w:t>Manaakitanga</w:t>
      </w:r>
      <w:proofErr w:type="spellEnd"/>
    </w:p>
    <w:p w14:paraId="79E24B47" w14:textId="77777777" w:rsidR="00A644F6" w:rsidRDefault="004C70F9">
      <w:pPr>
        <w:numPr>
          <w:ilvl w:val="0"/>
          <w:numId w:val="8"/>
        </w:numPr>
        <w:pBdr>
          <w:top w:val="nil"/>
          <w:left w:val="nil"/>
          <w:bottom w:val="nil"/>
          <w:right w:val="nil"/>
          <w:between w:val="nil"/>
        </w:pBdr>
      </w:pPr>
      <w:r>
        <w:rPr>
          <w:color w:val="000000"/>
        </w:rPr>
        <w:t>Kaitiakitanga.</w:t>
      </w:r>
    </w:p>
    <w:p w14:paraId="79E24B48" w14:textId="77777777" w:rsidR="00A644F6" w:rsidRDefault="00A644F6"/>
    <w:p w14:paraId="79E24B49" w14:textId="77777777" w:rsidR="00A644F6" w:rsidRDefault="004C70F9">
      <w:pPr>
        <w:numPr>
          <w:ilvl w:val="0"/>
          <w:numId w:val="5"/>
        </w:numPr>
        <w:pBdr>
          <w:top w:val="nil"/>
          <w:left w:val="nil"/>
          <w:bottom w:val="nil"/>
          <w:right w:val="nil"/>
          <w:between w:val="nil"/>
        </w:pBdr>
      </w:pPr>
      <w:r>
        <w:rPr>
          <w:color w:val="000000"/>
        </w:rPr>
        <w:t>Imagine you are listening to a panel of the Māori experts speaking about animal ethics and how ao Māori principles influence their work with animals. Choose one or two experts from the profiles listed above and write the transcript of the interview.</w:t>
      </w:r>
    </w:p>
    <w:p w14:paraId="79E24B4A" w14:textId="77777777" w:rsidR="00A644F6" w:rsidRDefault="00A644F6"/>
    <w:sectPr w:rsidR="00A644F6">
      <w:headerReference w:type="default" r:id="rId35"/>
      <w:footerReference w:type="default" r:id="rId36"/>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D318E" w14:textId="77777777" w:rsidR="004A651A" w:rsidRDefault="004A651A">
      <w:r>
        <w:separator/>
      </w:r>
    </w:p>
  </w:endnote>
  <w:endnote w:type="continuationSeparator" w:id="0">
    <w:p w14:paraId="2C02D218" w14:textId="77777777" w:rsidR="004A651A" w:rsidRDefault="004A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40D72" w14:textId="77777777" w:rsidR="001B5F25" w:rsidRDefault="001B5F25" w:rsidP="001B5F25">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2</w:t>
    </w:r>
    <w:r>
      <w:rPr>
        <w:sz w:val="18"/>
        <w:szCs w:val="18"/>
      </w:rPr>
      <w:fldChar w:fldCharType="end"/>
    </w:r>
    <w:r>
      <w:rPr>
        <w:color w:val="3366FF"/>
        <w:sz w:val="18"/>
        <w:szCs w:val="18"/>
      </w:rPr>
      <w:t xml:space="preserve"> </w:t>
    </w:r>
  </w:p>
  <w:bookmarkStart w:id="2" w:name="_heading=h.26in1rg" w:colFirst="0" w:colLast="0"/>
  <w:bookmarkEnd w:id="2"/>
  <w:p w14:paraId="2109BE3C" w14:textId="41C007C0" w:rsidR="001B5F25" w:rsidRPr="001B5F25" w:rsidRDefault="001B5F25" w:rsidP="001B5F25">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B9CF4" w14:textId="77777777" w:rsidR="004A651A" w:rsidRDefault="004A651A">
      <w:r>
        <w:separator/>
      </w:r>
    </w:p>
  </w:footnote>
  <w:footnote w:type="continuationSeparator" w:id="0">
    <w:p w14:paraId="79790B9A" w14:textId="77777777" w:rsidR="004A651A" w:rsidRDefault="004A6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4B54" w14:textId="77777777" w:rsidR="00A644F6" w:rsidRDefault="004C70F9">
    <w:pPr>
      <w:spacing w:line="276" w:lineRule="auto"/>
    </w:pPr>
    <w:r>
      <w:rPr>
        <w:noProof/>
      </w:rPr>
      <w:drawing>
        <wp:anchor distT="0" distB="0" distL="114300" distR="114300" simplePos="0" relativeHeight="251658240" behindDoc="0" locked="0" layoutInCell="1" hidden="0" allowOverlap="1" wp14:anchorId="79E24B5A" wp14:editId="79E24B5B">
          <wp:simplePos x="0" y="0"/>
          <wp:positionH relativeFrom="column">
            <wp:posOffset>-142873</wp:posOffset>
          </wp:positionH>
          <wp:positionV relativeFrom="paragraph">
            <wp:posOffset>-19048</wp:posOffset>
          </wp:positionV>
          <wp:extent cx="1378038" cy="587693"/>
          <wp:effectExtent l="0" t="0" r="0" b="0"/>
          <wp:wrapNone/>
          <wp:docPr id="1964462681" name="image1.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1.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f5"/>
      <w:tblW w:w="9634" w:type="dxa"/>
      <w:tblInd w:w="5" w:type="dxa"/>
      <w:tblLayout w:type="fixed"/>
      <w:tblLook w:val="0400" w:firstRow="0" w:lastRow="0" w:firstColumn="0" w:lastColumn="0" w:noHBand="0" w:noVBand="1"/>
    </w:tblPr>
    <w:tblGrid>
      <w:gridCol w:w="1980"/>
      <w:gridCol w:w="7654"/>
    </w:tblGrid>
    <w:tr w:rsidR="00A644F6" w14:paraId="79E24B58" w14:textId="77777777" w:rsidTr="00326EE4">
      <w:tc>
        <w:tcPr>
          <w:tcW w:w="198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9E24B55" w14:textId="77777777" w:rsidR="00A644F6" w:rsidRDefault="00A644F6">
          <w:pPr>
            <w:tabs>
              <w:tab w:val="center" w:pos="4513"/>
              <w:tab w:val="right" w:pos="9026"/>
            </w:tabs>
            <w:rPr>
              <w:color w:val="3366FF"/>
            </w:rPr>
          </w:pPr>
        </w:p>
      </w:tc>
      <w:tc>
        <w:tcPr>
          <w:tcW w:w="76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9E24B56" w14:textId="7D041932" w:rsidR="00A644F6" w:rsidRDefault="004C70F9">
          <w:pPr>
            <w:rPr>
              <w:color w:val="3366FF"/>
            </w:rPr>
          </w:pPr>
          <w:r>
            <w:rPr>
              <w:color w:val="3366FF"/>
            </w:rPr>
            <w:t xml:space="preserve">Activity: </w:t>
          </w:r>
          <w:hyperlink r:id="rId2" w:history="1">
            <w:r w:rsidRPr="00C01F98">
              <w:rPr>
                <w:rStyle w:val="Hyperlink"/>
              </w:rPr>
              <w:t>Animal ethics – creating texts</w:t>
            </w:r>
          </w:hyperlink>
        </w:p>
        <w:p w14:paraId="79E24B57" w14:textId="77777777" w:rsidR="00A644F6" w:rsidRDefault="00A644F6">
          <w:pPr>
            <w:rPr>
              <w:color w:val="3366FF"/>
            </w:rPr>
          </w:pPr>
        </w:p>
      </w:tc>
    </w:tr>
  </w:tbl>
  <w:p w14:paraId="79E24B59" w14:textId="77777777" w:rsidR="00A644F6" w:rsidRDefault="00A644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07A"/>
    <w:multiLevelType w:val="multilevel"/>
    <w:tmpl w:val="A4B07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311F8"/>
    <w:multiLevelType w:val="multilevel"/>
    <w:tmpl w:val="FB36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4C7BA1"/>
    <w:multiLevelType w:val="multilevel"/>
    <w:tmpl w:val="5CFC8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CE337A"/>
    <w:multiLevelType w:val="multilevel"/>
    <w:tmpl w:val="2F96F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20213"/>
    <w:multiLevelType w:val="multilevel"/>
    <w:tmpl w:val="87EA9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BA039D"/>
    <w:multiLevelType w:val="multilevel"/>
    <w:tmpl w:val="B21A41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241895"/>
    <w:multiLevelType w:val="multilevel"/>
    <w:tmpl w:val="67CED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A95415"/>
    <w:multiLevelType w:val="multilevel"/>
    <w:tmpl w:val="C8026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7A6846"/>
    <w:multiLevelType w:val="multilevel"/>
    <w:tmpl w:val="3006A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1F4AB8"/>
    <w:multiLevelType w:val="multilevel"/>
    <w:tmpl w:val="7C0077A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3FC938CE"/>
    <w:multiLevelType w:val="multilevel"/>
    <w:tmpl w:val="DDBADAB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1A7726F"/>
    <w:multiLevelType w:val="multilevel"/>
    <w:tmpl w:val="A884673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436A03BC"/>
    <w:multiLevelType w:val="multilevel"/>
    <w:tmpl w:val="E8D82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B252AA"/>
    <w:multiLevelType w:val="multilevel"/>
    <w:tmpl w:val="14A0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7623CE"/>
    <w:multiLevelType w:val="multilevel"/>
    <w:tmpl w:val="A9FA7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C226C62"/>
    <w:multiLevelType w:val="multilevel"/>
    <w:tmpl w:val="673CB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4B7545"/>
    <w:multiLevelType w:val="multilevel"/>
    <w:tmpl w:val="5F8C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B5D3A3C"/>
    <w:multiLevelType w:val="multilevel"/>
    <w:tmpl w:val="800CE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92400D"/>
    <w:multiLevelType w:val="multilevel"/>
    <w:tmpl w:val="E206BAA2"/>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64B53E14"/>
    <w:multiLevelType w:val="multilevel"/>
    <w:tmpl w:val="9FF04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7900A1"/>
    <w:multiLevelType w:val="multilevel"/>
    <w:tmpl w:val="8ED88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D970E1"/>
    <w:multiLevelType w:val="multilevel"/>
    <w:tmpl w:val="6CCC5C4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15:restartNumberingAfterBreak="0">
    <w:nsid w:val="756A3412"/>
    <w:multiLevelType w:val="multilevel"/>
    <w:tmpl w:val="BC5C9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FF0EAE"/>
    <w:multiLevelType w:val="multilevel"/>
    <w:tmpl w:val="92961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6B01F14"/>
    <w:multiLevelType w:val="multilevel"/>
    <w:tmpl w:val="18CEF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8E12967"/>
    <w:multiLevelType w:val="multilevel"/>
    <w:tmpl w:val="14A454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92E3771"/>
    <w:multiLevelType w:val="multilevel"/>
    <w:tmpl w:val="6A6051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2124034378">
    <w:abstractNumId w:val="26"/>
  </w:num>
  <w:num w:numId="2" w16cid:durableId="2012295024">
    <w:abstractNumId w:val="24"/>
  </w:num>
  <w:num w:numId="3" w16cid:durableId="2141727749">
    <w:abstractNumId w:val="25"/>
  </w:num>
  <w:num w:numId="4" w16cid:durableId="1505897304">
    <w:abstractNumId w:val="11"/>
  </w:num>
  <w:num w:numId="5" w16cid:durableId="752823466">
    <w:abstractNumId w:val="10"/>
  </w:num>
  <w:num w:numId="6" w16cid:durableId="497036724">
    <w:abstractNumId w:val="16"/>
  </w:num>
  <w:num w:numId="7" w16cid:durableId="632096289">
    <w:abstractNumId w:val="9"/>
  </w:num>
  <w:num w:numId="8" w16cid:durableId="664238877">
    <w:abstractNumId w:val="15"/>
  </w:num>
  <w:num w:numId="9" w16cid:durableId="1410539100">
    <w:abstractNumId w:val="18"/>
  </w:num>
  <w:num w:numId="10" w16cid:durableId="1917471062">
    <w:abstractNumId w:val="4"/>
  </w:num>
  <w:num w:numId="11" w16cid:durableId="2017608254">
    <w:abstractNumId w:val="13"/>
  </w:num>
  <w:num w:numId="12" w16cid:durableId="647055724">
    <w:abstractNumId w:val="3"/>
  </w:num>
  <w:num w:numId="13" w16cid:durableId="1101877214">
    <w:abstractNumId w:val="12"/>
  </w:num>
  <w:num w:numId="14" w16cid:durableId="997154707">
    <w:abstractNumId w:val="7"/>
  </w:num>
  <w:num w:numId="15" w16cid:durableId="1485849356">
    <w:abstractNumId w:val="21"/>
  </w:num>
  <w:num w:numId="16" w16cid:durableId="1288314585">
    <w:abstractNumId w:val="6"/>
  </w:num>
  <w:num w:numId="17" w16cid:durableId="1257861886">
    <w:abstractNumId w:val="5"/>
  </w:num>
  <w:num w:numId="18" w16cid:durableId="255866314">
    <w:abstractNumId w:val="23"/>
  </w:num>
  <w:num w:numId="19" w16cid:durableId="270868314">
    <w:abstractNumId w:val="1"/>
  </w:num>
  <w:num w:numId="20" w16cid:durableId="918707877">
    <w:abstractNumId w:val="2"/>
  </w:num>
  <w:num w:numId="21" w16cid:durableId="443428041">
    <w:abstractNumId w:val="0"/>
  </w:num>
  <w:num w:numId="22" w16cid:durableId="850683440">
    <w:abstractNumId w:val="20"/>
  </w:num>
  <w:num w:numId="23" w16cid:durableId="1148861602">
    <w:abstractNumId w:val="8"/>
  </w:num>
  <w:num w:numId="24" w16cid:durableId="110635667">
    <w:abstractNumId w:val="14"/>
  </w:num>
  <w:num w:numId="25" w16cid:durableId="842402501">
    <w:abstractNumId w:val="19"/>
  </w:num>
  <w:num w:numId="26" w16cid:durableId="2002847443">
    <w:abstractNumId w:val="22"/>
  </w:num>
  <w:num w:numId="27" w16cid:durableId="17681181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F6"/>
    <w:rsid w:val="000057CD"/>
    <w:rsid w:val="000B0250"/>
    <w:rsid w:val="000C1D26"/>
    <w:rsid w:val="001B5F25"/>
    <w:rsid w:val="001E54E2"/>
    <w:rsid w:val="00326EE4"/>
    <w:rsid w:val="00423EE5"/>
    <w:rsid w:val="004A651A"/>
    <w:rsid w:val="004C70F9"/>
    <w:rsid w:val="005347F9"/>
    <w:rsid w:val="006511D5"/>
    <w:rsid w:val="00666D0B"/>
    <w:rsid w:val="007D0420"/>
    <w:rsid w:val="008C6B91"/>
    <w:rsid w:val="0098739D"/>
    <w:rsid w:val="00996554"/>
    <w:rsid w:val="00A644F6"/>
    <w:rsid w:val="00AD4DC5"/>
    <w:rsid w:val="00C01F98"/>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49A2"/>
  <w15:docId w15:val="{158E6B1B-8A01-40D5-AD9F-C856E7FB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F9"/>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E7224"/>
    <w:pPr>
      <w:tabs>
        <w:tab w:val="center" w:pos="4513"/>
        <w:tab w:val="right" w:pos="9026"/>
      </w:tabs>
    </w:pPr>
  </w:style>
  <w:style w:type="character" w:customStyle="1" w:styleId="HeaderChar">
    <w:name w:val="Header Char"/>
    <w:basedOn w:val="DefaultParagraphFont"/>
    <w:link w:val="Header"/>
    <w:uiPriority w:val="99"/>
    <w:rsid w:val="00FE7224"/>
  </w:style>
  <w:style w:type="paragraph" w:styleId="Footer">
    <w:name w:val="footer"/>
    <w:basedOn w:val="Normal"/>
    <w:link w:val="FooterChar"/>
    <w:uiPriority w:val="99"/>
    <w:unhideWhenUsed/>
    <w:rsid w:val="00FE7224"/>
    <w:pPr>
      <w:tabs>
        <w:tab w:val="center" w:pos="4513"/>
        <w:tab w:val="right" w:pos="9026"/>
      </w:tabs>
    </w:pPr>
  </w:style>
  <w:style w:type="character" w:customStyle="1" w:styleId="FooterChar">
    <w:name w:val="Footer Char"/>
    <w:basedOn w:val="DefaultParagraphFont"/>
    <w:link w:val="Footer"/>
    <w:uiPriority w:val="99"/>
    <w:rsid w:val="00FE7224"/>
  </w:style>
  <w:style w:type="table" w:styleId="TableGrid">
    <w:name w:val="Table Grid"/>
    <w:basedOn w:val="TableNormal"/>
    <w:uiPriority w:val="39"/>
    <w:rsid w:val="00FE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224"/>
    <w:pPr>
      <w:ind w:left="720"/>
      <w:contextualSpacing/>
    </w:pPr>
  </w:style>
  <w:style w:type="paragraph" w:styleId="Revision">
    <w:name w:val="Revision"/>
    <w:hidden/>
    <w:uiPriority w:val="99"/>
    <w:semiHidden/>
    <w:rsid w:val="00956194"/>
    <w:pPr>
      <w:widowControl/>
    </w:p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28" w:type="dxa"/>
        <w:left w:w="85" w:type="dxa"/>
        <w:bottom w:w="28" w:type="dxa"/>
        <w:right w:w="8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C01F98"/>
    <w:rPr>
      <w:color w:val="0000FF" w:themeColor="hyperlink"/>
      <w:u w:val="single"/>
    </w:rPr>
  </w:style>
  <w:style w:type="character" w:styleId="UnresolvedMention">
    <w:name w:val="Unresolved Mention"/>
    <w:basedOn w:val="DefaultParagraphFont"/>
    <w:uiPriority w:val="99"/>
    <w:semiHidden/>
    <w:unhideWhenUsed/>
    <w:rsid w:val="00C01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ciencelearn.org.nz/image_maps/133-maori-concepts-for-animal-ethics" TargetMode="External"/><Relationship Id="rId18" Type="http://schemas.openxmlformats.org/officeDocument/2006/relationships/hyperlink" Target="https://www.sciencelearn.org.nz/resources/3322-hilton-collier" TargetMode="External"/><Relationship Id="rId26" Type="http://schemas.openxmlformats.org/officeDocument/2006/relationships/hyperlink" Target="https://www.sciencelearn.org.nz/resources/3318-how-do-maori-ideas-relate-to-animal-ethics" TargetMode="External"/><Relationship Id="rId21" Type="http://schemas.openxmlformats.org/officeDocument/2006/relationships/hyperlink" Target="https://www.sciencelearn.org.nz/resources/3291-maori-concepts-for-animal-ethics-introduction" TargetMode="External"/><Relationship Id="rId34" Type="http://schemas.openxmlformats.org/officeDocument/2006/relationships/hyperlink" Target="https://www.sciencelearn.org.nz/resources/1117-where-land-meets-sea-the-rena-disaster-introduction" TargetMode="External"/><Relationship Id="rId7" Type="http://schemas.openxmlformats.org/officeDocument/2006/relationships/endnotes" Target="endnotes.xml"/><Relationship Id="rId12" Type="http://schemas.openxmlformats.org/officeDocument/2006/relationships/hyperlink" Target="https://www.sciencelearn.org.nz/resources/3313-maori-ethical-ideas" TargetMode="External"/><Relationship Id="rId17" Type="http://schemas.openxmlformats.org/officeDocument/2006/relationships/hyperlink" Target="https://www.sciencelearn.org.nz/resources/3315-professor-eloise-jillings" TargetMode="External"/><Relationship Id="rId25" Type="http://schemas.openxmlformats.org/officeDocument/2006/relationships/hyperlink" Target="https://www.sciencelearn.org.nz/image_maps/133-maori-concepts-for-animal-ethics" TargetMode="External"/><Relationship Id="rId33" Type="http://schemas.openxmlformats.org/officeDocument/2006/relationships/hyperlink" Target="https://www.sciencelearn.org.nz/resources/1117-where-land-meets-sea-the-rena-disaster-introduc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learn.org.nz/resources/3295-dr-leilani-walker" TargetMode="External"/><Relationship Id="rId20" Type="http://schemas.openxmlformats.org/officeDocument/2006/relationships/hyperlink" Target="https://www.sciencelearn.org.nz/resources/3321-rauhina-scott-fyfe" TargetMode="External"/><Relationship Id="rId29" Type="http://schemas.openxmlformats.org/officeDocument/2006/relationships/hyperlink" Target="https://www.sciencelearn.org.nz/resources/3315-professor-eloise-jill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289-the-three-rs-of-animal-ethics" TargetMode="External"/><Relationship Id="rId24" Type="http://schemas.openxmlformats.org/officeDocument/2006/relationships/hyperlink" Target="https://www.sciencelearn.org.nz/resources/3313-maori-ethical-ideas" TargetMode="External"/><Relationship Id="rId32" Type="http://schemas.openxmlformats.org/officeDocument/2006/relationships/hyperlink" Target="https://www.sciencelearn.org.nz/resources/3321-rauhina-scott-fyf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learn.org.nz/resources/3314-dr-kimiora-henare" TargetMode="External"/><Relationship Id="rId23" Type="http://schemas.openxmlformats.org/officeDocument/2006/relationships/hyperlink" Target="https://www.sciencelearn.org.nz/resources/3289-the-three-rs-of-animal-ethics" TargetMode="External"/><Relationship Id="rId28" Type="http://schemas.openxmlformats.org/officeDocument/2006/relationships/hyperlink" Target="https://www.sciencelearn.org.nz/resources/3295-dr-leilani-walker" TargetMode="External"/><Relationship Id="rId36" Type="http://schemas.openxmlformats.org/officeDocument/2006/relationships/footer" Target="footer1.xml"/><Relationship Id="rId10" Type="http://schemas.openxmlformats.org/officeDocument/2006/relationships/hyperlink" Target="https://www.sciencelearn.org.nz/resources/3317-theories-of-animal-ethics" TargetMode="External"/><Relationship Id="rId19" Type="http://schemas.openxmlformats.org/officeDocument/2006/relationships/hyperlink" Target="https://www.sciencelearn.org.nz/resources/3316-te-winiwini-kingi" TargetMode="External"/><Relationship Id="rId31" Type="http://schemas.openxmlformats.org/officeDocument/2006/relationships/hyperlink" Target="https://www.sciencelearn.org.nz/resources/3316-te-winiwini-kingi" TargetMode="External"/><Relationship Id="rId4" Type="http://schemas.openxmlformats.org/officeDocument/2006/relationships/settings" Target="settings.xml"/><Relationship Id="rId9" Type="http://schemas.openxmlformats.org/officeDocument/2006/relationships/hyperlink" Target="https://www.sciencelearn.org.nz/resources/3291-maori-concepts-for-animal-ethics-introduction" TargetMode="External"/><Relationship Id="rId14" Type="http://schemas.openxmlformats.org/officeDocument/2006/relationships/hyperlink" Target="https://www.sciencelearn.org.nz/resources/3318-how-do-maori-ideas-relate-to-animal-ethics" TargetMode="External"/><Relationship Id="rId22" Type="http://schemas.openxmlformats.org/officeDocument/2006/relationships/hyperlink" Target="https://www.sciencelearn.org.nz/resources/3317-theories-of-animal-ethics" TargetMode="External"/><Relationship Id="rId27" Type="http://schemas.openxmlformats.org/officeDocument/2006/relationships/hyperlink" Target="https://www.sciencelearn.org.nz/resources/3314-dr-kimiora-henare" TargetMode="External"/><Relationship Id="rId30" Type="http://schemas.openxmlformats.org/officeDocument/2006/relationships/hyperlink" Target="https://www.sciencelearn.org.nz/resources/3322-hilton-collier" TargetMode="Externa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20-animal-ethics-creating-texts"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9yvOu9Q/a3nUvUdit3Nrigbs3w==">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ethics – creating texts</dc:title>
  <dc:creator>Science Learning Hub – Pokapū Akoranga Pūtaiao, The University of Waikato Te Whare Wānanga o Waikato</dc:creator>
  <cp:lastModifiedBy>Vanya Bootham</cp:lastModifiedBy>
  <cp:revision>5</cp:revision>
  <dcterms:created xsi:type="dcterms:W3CDTF">2024-09-09T00:23:00Z</dcterms:created>
  <dcterms:modified xsi:type="dcterms:W3CDTF">2024-09-12T01:18:00Z</dcterms:modified>
</cp:coreProperties>
</file>