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8585" w14:textId="01DC26B8" w:rsidR="00215C04" w:rsidRPr="005D1841" w:rsidRDefault="009F5088" w:rsidP="15A20CA5">
      <w:pPr>
        <w:spacing w:line="264" w:lineRule="auto"/>
        <w:rPr>
          <w:rFonts w:ascii="Verdana" w:hAnsi="Verdana"/>
          <w:b/>
          <w:bCs/>
          <w:color w:val="E97032"/>
          <w:sz w:val="36"/>
          <w:szCs w:val="36"/>
        </w:rPr>
      </w:pPr>
      <w:proofErr w:type="gramStart"/>
      <w:r w:rsidRPr="15A20CA5">
        <w:rPr>
          <w:rFonts w:ascii="Verdana" w:hAnsi="Verdana"/>
          <w:b/>
          <w:bCs/>
          <w:color w:val="E97032"/>
          <w:sz w:val="36"/>
          <w:szCs w:val="36"/>
        </w:rPr>
        <w:t>Taking action</w:t>
      </w:r>
      <w:proofErr w:type="gramEnd"/>
      <w:r w:rsidR="00567D59" w:rsidRPr="15A20CA5">
        <w:rPr>
          <w:rFonts w:ascii="Verdana" w:hAnsi="Verdana"/>
          <w:b/>
          <w:bCs/>
          <w:color w:val="E97032"/>
          <w:sz w:val="36"/>
          <w:szCs w:val="36"/>
        </w:rPr>
        <w:t xml:space="preserve"> for te </w:t>
      </w:r>
      <w:r w:rsidR="00837085" w:rsidRPr="15A20CA5">
        <w:rPr>
          <w:rFonts w:ascii="Verdana" w:hAnsi="Verdana"/>
          <w:b/>
          <w:bCs/>
          <w:color w:val="E97032"/>
          <w:sz w:val="36"/>
          <w:szCs w:val="36"/>
        </w:rPr>
        <w:t>taiao</w:t>
      </w:r>
    </w:p>
    <w:p w14:paraId="6694E151" w14:textId="4513366B" w:rsidR="009F5088" w:rsidRPr="005D1841" w:rsidRDefault="00360FCC" w:rsidP="15A20CA5">
      <w:pPr>
        <w:spacing w:line="264" w:lineRule="auto"/>
        <w:rPr>
          <w:rFonts w:ascii="Verdana" w:hAnsi="Verdana"/>
          <w:b/>
          <w:bCs/>
          <w:color w:val="E97032"/>
        </w:rPr>
      </w:pPr>
      <w:r w:rsidRPr="15A20CA5">
        <w:rPr>
          <w:rFonts w:ascii="Verdana" w:hAnsi="Verdana"/>
          <w:b/>
          <w:bCs/>
          <w:color w:val="E97032"/>
          <w:sz w:val="28"/>
          <w:szCs w:val="28"/>
        </w:rPr>
        <w:t>Ako:</w:t>
      </w:r>
      <w:r w:rsidRPr="15A20CA5">
        <w:rPr>
          <w:rFonts w:ascii="Verdana" w:hAnsi="Verdana"/>
          <w:b/>
          <w:bCs/>
          <w:color w:val="E97032"/>
        </w:rPr>
        <w:t xml:space="preserve"> </w:t>
      </w:r>
      <w:r w:rsidRPr="15A20CA5">
        <w:rPr>
          <w:rFonts w:ascii="Verdana" w:hAnsi="Verdana"/>
          <w:b/>
          <w:bCs/>
          <w:color w:val="E97032"/>
          <w:sz w:val="28"/>
          <w:szCs w:val="28"/>
        </w:rPr>
        <w:t xml:space="preserve">Take action to monitor, detect, inform </w:t>
      </w:r>
      <w:r w:rsidR="009B1FD1" w:rsidRPr="15A20CA5">
        <w:rPr>
          <w:rFonts w:ascii="Verdana" w:hAnsi="Verdana"/>
          <w:b/>
          <w:bCs/>
          <w:color w:val="E97032"/>
          <w:sz w:val="28"/>
          <w:szCs w:val="28"/>
        </w:rPr>
        <w:t xml:space="preserve">about </w:t>
      </w:r>
      <w:r w:rsidRPr="15A20CA5">
        <w:rPr>
          <w:rFonts w:ascii="Verdana" w:hAnsi="Verdana"/>
          <w:b/>
          <w:bCs/>
          <w:color w:val="E97032"/>
          <w:sz w:val="28"/>
          <w:szCs w:val="28"/>
        </w:rPr>
        <w:t xml:space="preserve">or </w:t>
      </w:r>
      <w:r w:rsidR="009B1FD1" w:rsidRPr="15A20CA5">
        <w:rPr>
          <w:rFonts w:ascii="Verdana" w:hAnsi="Verdana"/>
          <w:b/>
          <w:bCs/>
          <w:color w:val="E97032"/>
          <w:sz w:val="28"/>
          <w:szCs w:val="28"/>
        </w:rPr>
        <w:t>eradicate pests in your local area</w:t>
      </w:r>
    </w:p>
    <w:p w14:paraId="6485FB56" w14:textId="0D1B7C5E" w:rsidR="009B1FD1" w:rsidRPr="005D1841" w:rsidRDefault="009B1FD1" w:rsidP="15A20CA5">
      <w:pPr>
        <w:spacing w:line="264" w:lineRule="auto"/>
        <w:rPr>
          <w:rFonts w:ascii="Verdana" w:hAnsi="Verdana"/>
          <w:b/>
          <w:bCs/>
          <w:color w:val="E97032"/>
          <w:sz w:val="28"/>
          <w:szCs w:val="28"/>
        </w:rPr>
      </w:pPr>
      <w:r w:rsidRPr="15A20CA5">
        <w:rPr>
          <w:rFonts w:ascii="Verdana" w:hAnsi="Verdana"/>
          <w:b/>
          <w:bCs/>
          <w:color w:val="E97032"/>
          <w:sz w:val="28"/>
          <w:szCs w:val="28"/>
        </w:rPr>
        <w:t xml:space="preserve">Hua: I have taken action </w:t>
      </w:r>
      <w:r w:rsidR="002B1FC8" w:rsidRPr="15A20CA5">
        <w:rPr>
          <w:rFonts w:ascii="Verdana" w:hAnsi="Verdana"/>
          <w:b/>
          <w:bCs/>
          <w:color w:val="E97032"/>
          <w:sz w:val="28"/>
          <w:szCs w:val="28"/>
        </w:rPr>
        <w:t xml:space="preserve">to monitor, detect, inform about or eradicate pests in </w:t>
      </w:r>
      <w:r w:rsidR="00071359" w:rsidRPr="15A20CA5">
        <w:rPr>
          <w:rFonts w:ascii="Verdana" w:hAnsi="Verdana"/>
          <w:b/>
          <w:bCs/>
          <w:color w:val="E97032"/>
          <w:sz w:val="28"/>
          <w:szCs w:val="28"/>
        </w:rPr>
        <w:t>my</w:t>
      </w:r>
      <w:r w:rsidR="002B1FC8" w:rsidRPr="15A20CA5">
        <w:rPr>
          <w:rFonts w:ascii="Verdana" w:hAnsi="Verdana"/>
          <w:b/>
          <w:bCs/>
          <w:color w:val="E97032"/>
          <w:sz w:val="28"/>
          <w:szCs w:val="28"/>
        </w:rPr>
        <w:t xml:space="preserve"> local area</w:t>
      </w:r>
    </w:p>
    <w:p w14:paraId="5C8352A2" w14:textId="633B32BB" w:rsidR="007D7B1B" w:rsidRPr="005D1841" w:rsidRDefault="2F784CEF" w:rsidP="005D1841">
      <w:pPr>
        <w:spacing w:line="264" w:lineRule="auto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>H</w:t>
      </w:r>
      <w:r w:rsidR="007A1356" w:rsidRPr="005D1841">
        <w:rPr>
          <w:rFonts w:ascii="Verdana" w:hAnsi="Verdana"/>
          <w:sz w:val="24"/>
          <w:szCs w:val="24"/>
        </w:rPr>
        <w:t>aving learned about pest management in Aotearoa</w:t>
      </w:r>
      <w:r w:rsidR="000553D8" w:rsidRPr="005D1841">
        <w:rPr>
          <w:rFonts w:ascii="Verdana" w:hAnsi="Verdana"/>
          <w:sz w:val="24"/>
          <w:szCs w:val="24"/>
        </w:rPr>
        <w:t>,</w:t>
      </w:r>
      <w:r w:rsidR="007A1356" w:rsidRPr="005D1841">
        <w:rPr>
          <w:rFonts w:ascii="Verdana" w:hAnsi="Verdana"/>
          <w:sz w:val="24"/>
          <w:szCs w:val="24"/>
        </w:rPr>
        <w:t xml:space="preserve"> </w:t>
      </w:r>
      <w:r w:rsidR="003937B4" w:rsidRPr="005D1841">
        <w:rPr>
          <w:rFonts w:ascii="Verdana" w:hAnsi="Verdana"/>
          <w:sz w:val="24"/>
          <w:szCs w:val="24"/>
        </w:rPr>
        <w:t xml:space="preserve">it is time to think about how you and your classmates can work together to </w:t>
      </w:r>
      <w:r w:rsidR="00644B28" w:rsidRPr="005D1841">
        <w:rPr>
          <w:rFonts w:ascii="Verdana" w:hAnsi="Verdana"/>
          <w:sz w:val="24"/>
          <w:szCs w:val="24"/>
        </w:rPr>
        <w:t>make a differen</w:t>
      </w:r>
      <w:r w:rsidR="007D7B1B" w:rsidRPr="005D1841">
        <w:rPr>
          <w:rFonts w:ascii="Verdana" w:hAnsi="Verdana"/>
          <w:sz w:val="24"/>
          <w:szCs w:val="24"/>
        </w:rPr>
        <w:t>ce</w:t>
      </w:r>
      <w:r w:rsidR="00644B28" w:rsidRPr="005D1841">
        <w:rPr>
          <w:rFonts w:ascii="Verdana" w:hAnsi="Verdana"/>
          <w:sz w:val="24"/>
          <w:szCs w:val="24"/>
        </w:rPr>
        <w:t xml:space="preserve"> in your local area. </w:t>
      </w:r>
    </w:p>
    <w:p w14:paraId="55A70D20" w14:textId="294547BF" w:rsidR="005E111C" w:rsidRPr="005D1841" w:rsidRDefault="00D6106E" w:rsidP="005D1841">
      <w:pPr>
        <w:spacing w:line="264" w:lineRule="auto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 xml:space="preserve">Talk to </w:t>
      </w:r>
      <w:r w:rsidR="007D7B1B" w:rsidRPr="005D1841">
        <w:rPr>
          <w:rFonts w:ascii="Verdana" w:hAnsi="Verdana"/>
          <w:sz w:val="24"/>
          <w:szCs w:val="24"/>
        </w:rPr>
        <w:t xml:space="preserve">the </w:t>
      </w:r>
      <w:r w:rsidRPr="005D1841">
        <w:rPr>
          <w:rFonts w:ascii="Verdana" w:hAnsi="Verdana"/>
          <w:sz w:val="24"/>
          <w:szCs w:val="24"/>
        </w:rPr>
        <w:t>D</w:t>
      </w:r>
      <w:r w:rsidR="007D7B1B" w:rsidRPr="005D1841">
        <w:rPr>
          <w:rFonts w:ascii="Verdana" w:hAnsi="Verdana"/>
          <w:sz w:val="24"/>
          <w:szCs w:val="24"/>
        </w:rPr>
        <w:t>epartment of Conservation</w:t>
      </w:r>
      <w:r w:rsidRPr="005D1841">
        <w:rPr>
          <w:rFonts w:ascii="Verdana" w:hAnsi="Verdana"/>
          <w:sz w:val="24"/>
          <w:szCs w:val="24"/>
        </w:rPr>
        <w:t xml:space="preserve">, your </w:t>
      </w:r>
      <w:r w:rsidR="007D7B1B" w:rsidRPr="005D1841">
        <w:rPr>
          <w:rFonts w:ascii="Verdana" w:hAnsi="Verdana"/>
          <w:sz w:val="24"/>
          <w:szCs w:val="24"/>
        </w:rPr>
        <w:t>school caretaker,</w:t>
      </w:r>
      <w:r w:rsidR="00B86729" w:rsidRPr="005D1841">
        <w:rPr>
          <w:rFonts w:ascii="Verdana" w:hAnsi="Verdana"/>
          <w:sz w:val="24"/>
          <w:szCs w:val="24"/>
        </w:rPr>
        <w:t xml:space="preserve"> </w:t>
      </w:r>
      <w:r w:rsidRPr="005D1841">
        <w:rPr>
          <w:rFonts w:ascii="Verdana" w:hAnsi="Verdana"/>
          <w:sz w:val="24"/>
          <w:szCs w:val="24"/>
        </w:rPr>
        <w:t>local kaitiaki</w:t>
      </w:r>
      <w:r w:rsidR="00212844" w:rsidRPr="005D1841">
        <w:rPr>
          <w:rFonts w:ascii="Verdana" w:hAnsi="Verdana"/>
          <w:sz w:val="24"/>
          <w:szCs w:val="24"/>
        </w:rPr>
        <w:t>/restoration group</w:t>
      </w:r>
      <w:r w:rsidRPr="005D1841">
        <w:rPr>
          <w:rFonts w:ascii="Verdana" w:hAnsi="Verdana"/>
          <w:sz w:val="24"/>
          <w:szCs w:val="24"/>
        </w:rPr>
        <w:t xml:space="preserve"> or </w:t>
      </w:r>
      <w:r w:rsidR="00212844" w:rsidRPr="005D1841">
        <w:rPr>
          <w:rFonts w:ascii="Verdana" w:hAnsi="Verdana"/>
          <w:sz w:val="24"/>
          <w:szCs w:val="24"/>
        </w:rPr>
        <w:t>a</w:t>
      </w:r>
      <w:r w:rsidRPr="005D1841">
        <w:rPr>
          <w:rFonts w:ascii="Verdana" w:hAnsi="Verdana"/>
          <w:sz w:val="24"/>
          <w:szCs w:val="24"/>
        </w:rPr>
        <w:t xml:space="preserve"> local</w:t>
      </w:r>
      <w:r w:rsidR="007D7B1B" w:rsidRPr="005D1841">
        <w:rPr>
          <w:rFonts w:ascii="Verdana" w:hAnsi="Verdana"/>
          <w:sz w:val="24"/>
          <w:szCs w:val="24"/>
        </w:rPr>
        <w:t>/regional</w:t>
      </w:r>
      <w:r w:rsidRPr="005D1841">
        <w:rPr>
          <w:rFonts w:ascii="Verdana" w:hAnsi="Verdana"/>
          <w:sz w:val="24"/>
          <w:szCs w:val="24"/>
        </w:rPr>
        <w:t xml:space="preserve"> </w:t>
      </w:r>
      <w:r w:rsidR="00797CB0" w:rsidRPr="005D1841">
        <w:rPr>
          <w:rFonts w:ascii="Verdana" w:hAnsi="Verdana"/>
          <w:sz w:val="24"/>
          <w:szCs w:val="24"/>
        </w:rPr>
        <w:t xml:space="preserve">council or </w:t>
      </w:r>
      <w:r w:rsidRPr="005D1841">
        <w:rPr>
          <w:rFonts w:ascii="Verdana" w:hAnsi="Verdana"/>
          <w:sz w:val="24"/>
          <w:szCs w:val="24"/>
        </w:rPr>
        <w:t xml:space="preserve">science research </w:t>
      </w:r>
      <w:r w:rsidR="00B86729" w:rsidRPr="005D1841">
        <w:rPr>
          <w:rFonts w:ascii="Verdana" w:hAnsi="Verdana"/>
          <w:sz w:val="24"/>
          <w:szCs w:val="24"/>
        </w:rPr>
        <w:t>institute</w:t>
      </w:r>
      <w:r w:rsidRPr="005D1841">
        <w:rPr>
          <w:rFonts w:ascii="Verdana" w:hAnsi="Verdana"/>
          <w:sz w:val="24"/>
          <w:szCs w:val="24"/>
        </w:rPr>
        <w:t xml:space="preserve">. </w:t>
      </w:r>
      <w:hyperlink r:id="rId10">
        <w:proofErr w:type="spellStart"/>
        <w:r w:rsidRPr="005D1841">
          <w:rPr>
            <w:rStyle w:val="Hyperlink"/>
            <w:rFonts w:ascii="Verdana" w:hAnsi="Verdana"/>
            <w:sz w:val="24"/>
            <w:szCs w:val="24"/>
          </w:rPr>
          <w:t>Wilder</w:t>
        </w:r>
        <w:r w:rsidR="00E43641" w:rsidRPr="005D1841">
          <w:rPr>
            <w:rStyle w:val="Hyperlink"/>
            <w:rFonts w:ascii="Verdana" w:hAnsi="Verdana"/>
            <w:sz w:val="24"/>
            <w:szCs w:val="24"/>
          </w:rPr>
          <w:t>l</w:t>
        </w:r>
        <w:r w:rsidRPr="005D1841">
          <w:rPr>
            <w:rStyle w:val="Hyperlink"/>
            <w:rFonts w:ascii="Verdana" w:hAnsi="Verdana"/>
            <w:sz w:val="24"/>
            <w:szCs w:val="24"/>
          </w:rPr>
          <w:t>ab</w:t>
        </w:r>
        <w:proofErr w:type="spellEnd"/>
      </w:hyperlink>
      <w:r w:rsidRPr="005D1841">
        <w:rPr>
          <w:rFonts w:ascii="Verdana" w:hAnsi="Verdana"/>
          <w:sz w:val="24"/>
          <w:szCs w:val="24"/>
        </w:rPr>
        <w:t xml:space="preserve"> </w:t>
      </w:r>
      <w:r w:rsidR="00797CB0" w:rsidRPr="005D1841">
        <w:rPr>
          <w:rFonts w:ascii="Verdana" w:hAnsi="Verdana"/>
          <w:sz w:val="24"/>
          <w:szCs w:val="24"/>
        </w:rPr>
        <w:t xml:space="preserve">sells eDNA test kits </w:t>
      </w:r>
      <w:r w:rsidRPr="005D1841">
        <w:rPr>
          <w:rFonts w:ascii="Verdana" w:hAnsi="Verdana"/>
          <w:sz w:val="24"/>
          <w:szCs w:val="24"/>
        </w:rPr>
        <w:t>and</w:t>
      </w:r>
      <w:r w:rsidR="00797CB0" w:rsidRPr="005D1841">
        <w:rPr>
          <w:rFonts w:ascii="Verdana" w:hAnsi="Verdana"/>
          <w:sz w:val="24"/>
          <w:szCs w:val="24"/>
        </w:rPr>
        <w:t xml:space="preserve"> t</w:t>
      </w:r>
      <w:r w:rsidR="00E43641" w:rsidRPr="005D1841">
        <w:rPr>
          <w:rFonts w:ascii="Verdana" w:hAnsi="Verdana"/>
          <w:sz w:val="24"/>
          <w:szCs w:val="24"/>
        </w:rPr>
        <w:t>he</w:t>
      </w:r>
      <w:r w:rsidRPr="005D1841">
        <w:rPr>
          <w:rFonts w:ascii="Verdana" w:hAnsi="Verdana"/>
          <w:sz w:val="24"/>
          <w:szCs w:val="24"/>
        </w:rPr>
        <w:t xml:space="preserve"> </w:t>
      </w:r>
      <w:hyperlink r:id="rId11">
        <w:r w:rsidR="00DE44DA" w:rsidRPr="005D1841">
          <w:rPr>
            <w:rStyle w:val="Hyperlink"/>
            <w:rFonts w:ascii="Verdana" w:hAnsi="Verdana"/>
            <w:sz w:val="24"/>
            <w:szCs w:val="24"/>
          </w:rPr>
          <w:t>E</w:t>
        </w:r>
        <w:r w:rsidR="007003A1" w:rsidRPr="005D1841">
          <w:rPr>
            <w:rStyle w:val="Hyperlink"/>
            <w:rFonts w:ascii="Verdana" w:hAnsi="Verdana"/>
            <w:sz w:val="24"/>
            <w:szCs w:val="24"/>
          </w:rPr>
          <w:t xml:space="preserve">nvironmental </w:t>
        </w:r>
        <w:r w:rsidR="00DE44DA" w:rsidRPr="005D1841">
          <w:rPr>
            <w:rStyle w:val="Hyperlink"/>
            <w:rFonts w:ascii="Verdana" w:hAnsi="Verdana"/>
            <w:sz w:val="24"/>
            <w:szCs w:val="24"/>
          </w:rPr>
          <w:t>P</w:t>
        </w:r>
        <w:r w:rsidR="007003A1" w:rsidRPr="005D1841">
          <w:rPr>
            <w:rStyle w:val="Hyperlink"/>
            <w:rFonts w:ascii="Verdana" w:hAnsi="Verdana"/>
            <w:sz w:val="24"/>
            <w:szCs w:val="24"/>
          </w:rPr>
          <w:t xml:space="preserve">rotection </w:t>
        </w:r>
        <w:r w:rsidR="00DE44DA" w:rsidRPr="005D1841">
          <w:rPr>
            <w:rStyle w:val="Hyperlink"/>
            <w:rFonts w:ascii="Verdana" w:hAnsi="Verdana"/>
            <w:sz w:val="24"/>
            <w:szCs w:val="24"/>
          </w:rPr>
          <w:t>A</w:t>
        </w:r>
        <w:r w:rsidR="007003A1" w:rsidRPr="005D1841">
          <w:rPr>
            <w:rStyle w:val="Hyperlink"/>
            <w:rFonts w:ascii="Verdana" w:hAnsi="Verdana"/>
            <w:sz w:val="24"/>
            <w:szCs w:val="24"/>
          </w:rPr>
          <w:t>uthority</w:t>
        </w:r>
      </w:hyperlink>
      <w:r w:rsidR="00DE44DA" w:rsidRPr="005D1841">
        <w:rPr>
          <w:rFonts w:ascii="Verdana" w:hAnsi="Verdana"/>
          <w:sz w:val="24"/>
          <w:szCs w:val="24"/>
        </w:rPr>
        <w:t xml:space="preserve"> </w:t>
      </w:r>
      <w:r w:rsidR="00740576" w:rsidRPr="005D1841">
        <w:rPr>
          <w:rFonts w:ascii="Verdana" w:hAnsi="Verdana"/>
          <w:sz w:val="24"/>
          <w:szCs w:val="24"/>
        </w:rPr>
        <w:t>provide</w:t>
      </w:r>
      <w:r w:rsidR="00797CB0" w:rsidRPr="005D1841">
        <w:rPr>
          <w:rFonts w:ascii="Verdana" w:hAnsi="Verdana"/>
          <w:sz w:val="24"/>
          <w:szCs w:val="24"/>
        </w:rPr>
        <w:t>s</w:t>
      </w:r>
      <w:r w:rsidR="00740576" w:rsidRPr="005D1841">
        <w:rPr>
          <w:rFonts w:ascii="Verdana" w:hAnsi="Verdana"/>
          <w:sz w:val="24"/>
          <w:szCs w:val="24"/>
        </w:rPr>
        <w:t xml:space="preserve"> eDNA </w:t>
      </w:r>
      <w:r w:rsidR="007003A1" w:rsidRPr="005D1841">
        <w:rPr>
          <w:rFonts w:ascii="Verdana" w:hAnsi="Verdana"/>
          <w:sz w:val="24"/>
          <w:szCs w:val="24"/>
        </w:rPr>
        <w:t xml:space="preserve">monitoring </w:t>
      </w:r>
      <w:r w:rsidR="00740576" w:rsidRPr="005D1841">
        <w:rPr>
          <w:rFonts w:ascii="Verdana" w:hAnsi="Verdana"/>
          <w:sz w:val="24"/>
          <w:szCs w:val="24"/>
        </w:rPr>
        <w:t xml:space="preserve">kits </w:t>
      </w:r>
      <w:r w:rsidR="00797CB0" w:rsidRPr="005D1841">
        <w:rPr>
          <w:rFonts w:ascii="Verdana" w:hAnsi="Verdana"/>
          <w:sz w:val="24"/>
          <w:szCs w:val="24"/>
        </w:rPr>
        <w:t>to</w:t>
      </w:r>
      <w:r w:rsidR="00740576" w:rsidRPr="005D1841">
        <w:rPr>
          <w:rFonts w:ascii="Verdana" w:hAnsi="Verdana"/>
          <w:sz w:val="24"/>
          <w:szCs w:val="24"/>
        </w:rPr>
        <w:t xml:space="preserve"> community groups</w:t>
      </w:r>
      <w:r w:rsidR="005A66CF" w:rsidRPr="005D1841">
        <w:rPr>
          <w:rFonts w:ascii="Verdana" w:hAnsi="Verdana"/>
          <w:sz w:val="24"/>
          <w:szCs w:val="24"/>
        </w:rPr>
        <w:t>.</w:t>
      </w:r>
    </w:p>
    <w:p w14:paraId="484EBEC3" w14:textId="04CCD572" w:rsidR="00837085" w:rsidRPr="005D1841" w:rsidRDefault="00837085" w:rsidP="15A20CA5">
      <w:pPr>
        <w:spacing w:line="264" w:lineRule="auto"/>
        <w:rPr>
          <w:rFonts w:ascii="Verdana" w:hAnsi="Verdana"/>
          <w:sz w:val="24"/>
          <w:szCs w:val="24"/>
        </w:rPr>
      </w:pPr>
      <w:r w:rsidRPr="15A20CA5">
        <w:rPr>
          <w:rFonts w:ascii="Verdana" w:hAnsi="Verdana"/>
          <w:sz w:val="24"/>
          <w:szCs w:val="24"/>
        </w:rPr>
        <w:t xml:space="preserve">Although the </w:t>
      </w:r>
      <w:proofErr w:type="gramStart"/>
      <w:r w:rsidRPr="15A20CA5">
        <w:rPr>
          <w:rFonts w:ascii="Verdana" w:hAnsi="Verdana"/>
          <w:sz w:val="24"/>
          <w:szCs w:val="24"/>
        </w:rPr>
        <w:t>main focus</w:t>
      </w:r>
      <w:proofErr w:type="gramEnd"/>
      <w:r w:rsidRPr="15A20CA5">
        <w:rPr>
          <w:rFonts w:ascii="Verdana" w:hAnsi="Verdana"/>
          <w:sz w:val="24"/>
          <w:szCs w:val="24"/>
        </w:rPr>
        <w:t xml:space="preserve"> of this suite of resources is on marine biosecurity, Aotearoa also battles with </w:t>
      </w:r>
      <w:r w:rsidR="00EB6CA7" w:rsidRPr="15A20CA5">
        <w:rPr>
          <w:rFonts w:ascii="Verdana" w:hAnsi="Verdana"/>
          <w:sz w:val="24"/>
          <w:szCs w:val="24"/>
        </w:rPr>
        <w:t xml:space="preserve">pests on the land and in </w:t>
      </w:r>
      <w:r w:rsidRPr="15A20CA5">
        <w:rPr>
          <w:rFonts w:ascii="Verdana" w:hAnsi="Verdana"/>
          <w:sz w:val="24"/>
          <w:szCs w:val="24"/>
        </w:rPr>
        <w:t>freshwater. If you are inland, eDNA tests can be used to see what is living in streams, rivers or lakes</w:t>
      </w:r>
      <w:r w:rsidR="00EB1465" w:rsidRPr="15A20CA5">
        <w:rPr>
          <w:rFonts w:ascii="Verdana" w:hAnsi="Verdana"/>
          <w:sz w:val="24"/>
          <w:szCs w:val="24"/>
        </w:rPr>
        <w:t xml:space="preserve"> along with eDNA from land-based species that is carried into the water.</w:t>
      </w:r>
    </w:p>
    <w:p w14:paraId="7FBADD57" w14:textId="5B089218" w:rsidR="00797CB0" w:rsidRPr="005D1841" w:rsidRDefault="00797CB0" w:rsidP="005D1841">
      <w:pPr>
        <w:spacing w:line="264" w:lineRule="auto"/>
        <w:rPr>
          <w:rFonts w:ascii="Verdana" w:hAnsi="Verdana"/>
          <w:b/>
          <w:bCs/>
          <w:sz w:val="24"/>
          <w:szCs w:val="24"/>
        </w:rPr>
      </w:pPr>
      <w:r w:rsidRPr="005D1841">
        <w:rPr>
          <w:rFonts w:ascii="Verdana" w:hAnsi="Verdana"/>
          <w:b/>
          <w:bCs/>
          <w:sz w:val="24"/>
          <w:szCs w:val="24"/>
        </w:rPr>
        <w:t>Collaboration and working as scientists</w:t>
      </w:r>
    </w:p>
    <w:p w14:paraId="22296D94" w14:textId="224578FD" w:rsidR="00797CB0" w:rsidRPr="005D1841" w:rsidRDefault="005E111C" w:rsidP="15A20CA5">
      <w:pPr>
        <w:spacing w:line="264" w:lineRule="auto"/>
        <w:rPr>
          <w:rFonts w:ascii="Verdana" w:hAnsi="Verdana"/>
          <w:sz w:val="24"/>
          <w:szCs w:val="24"/>
        </w:rPr>
      </w:pPr>
      <w:r w:rsidRPr="15A20CA5">
        <w:rPr>
          <w:rFonts w:ascii="Verdana" w:hAnsi="Verdana"/>
          <w:sz w:val="24"/>
          <w:szCs w:val="24"/>
        </w:rPr>
        <w:t>Whe</w:t>
      </w:r>
      <w:r w:rsidR="00E5687F" w:rsidRPr="15A20CA5">
        <w:rPr>
          <w:rFonts w:ascii="Verdana" w:hAnsi="Verdana"/>
          <w:sz w:val="24"/>
          <w:szCs w:val="24"/>
        </w:rPr>
        <w:t>ther</w:t>
      </w:r>
      <w:r w:rsidRPr="15A20CA5">
        <w:rPr>
          <w:rFonts w:ascii="Verdana" w:hAnsi="Verdana"/>
          <w:sz w:val="24"/>
          <w:szCs w:val="24"/>
        </w:rPr>
        <w:t xml:space="preserve"> your project is small or big, short</w:t>
      </w:r>
      <w:r w:rsidR="00B95CA5" w:rsidRPr="15A20CA5">
        <w:rPr>
          <w:rFonts w:ascii="Verdana" w:hAnsi="Verdana"/>
          <w:sz w:val="24"/>
          <w:szCs w:val="24"/>
        </w:rPr>
        <w:t xml:space="preserve"> term</w:t>
      </w:r>
      <w:r w:rsidRPr="15A20CA5">
        <w:rPr>
          <w:rFonts w:ascii="Verdana" w:hAnsi="Verdana"/>
          <w:sz w:val="24"/>
          <w:szCs w:val="24"/>
        </w:rPr>
        <w:t xml:space="preserve"> or long</w:t>
      </w:r>
      <w:r w:rsidR="00B95CA5" w:rsidRPr="15A20CA5">
        <w:rPr>
          <w:rFonts w:ascii="Verdana" w:hAnsi="Verdana"/>
          <w:sz w:val="24"/>
          <w:szCs w:val="24"/>
        </w:rPr>
        <w:t xml:space="preserve"> </w:t>
      </w:r>
      <w:r w:rsidRPr="15A20CA5">
        <w:rPr>
          <w:rFonts w:ascii="Verdana" w:hAnsi="Verdana"/>
          <w:sz w:val="24"/>
          <w:szCs w:val="24"/>
        </w:rPr>
        <w:t>term</w:t>
      </w:r>
      <w:r w:rsidR="00B95CA5" w:rsidRPr="15A20CA5">
        <w:rPr>
          <w:rFonts w:ascii="Verdana" w:hAnsi="Verdana"/>
          <w:sz w:val="24"/>
          <w:szCs w:val="24"/>
        </w:rPr>
        <w:t>,</w:t>
      </w:r>
      <w:r w:rsidRPr="15A20CA5">
        <w:rPr>
          <w:rFonts w:ascii="Verdana" w:hAnsi="Verdana"/>
          <w:sz w:val="24"/>
          <w:szCs w:val="24"/>
        </w:rPr>
        <w:t xml:space="preserve"> it is</w:t>
      </w:r>
      <w:r w:rsidR="004D4DCB" w:rsidRPr="15A20CA5">
        <w:rPr>
          <w:rFonts w:ascii="Verdana" w:hAnsi="Verdana"/>
          <w:sz w:val="24"/>
          <w:szCs w:val="24"/>
        </w:rPr>
        <w:t xml:space="preserve"> im</w:t>
      </w:r>
      <w:r w:rsidRPr="15A20CA5">
        <w:rPr>
          <w:rFonts w:ascii="Verdana" w:hAnsi="Verdana"/>
          <w:sz w:val="24"/>
          <w:szCs w:val="24"/>
        </w:rPr>
        <w:t>portant to collaborate with others</w:t>
      </w:r>
      <w:r w:rsidR="004D4DCB" w:rsidRPr="15A20CA5">
        <w:rPr>
          <w:rFonts w:ascii="Verdana" w:hAnsi="Verdana"/>
          <w:sz w:val="24"/>
          <w:szCs w:val="24"/>
        </w:rPr>
        <w:t xml:space="preserve">, </w:t>
      </w:r>
      <w:r w:rsidR="00B95CA5" w:rsidRPr="15A20CA5">
        <w:rPr>
          <w:rFonts w:ascii="Verdana" w:hAnsi="Verdana"/>
          <w:sz w:val="24"/>
          <w:szCs w:val="24"/>
        </w:rPr>
        <w:t xml:space="preserve">to </w:t>
      </w:r>
      <w:r w:rsidR="004D4DCB" w:rsidRPr="15A20CA5">
        <w:rPr>
          <w:rFonts w:ascii="Verdana" w:hAnsi="Verdana"/>
          <w:sz w:val="24"/>
          <w:szCs w:val="24"/>
        </w:rPr>
        <w:t xml:space="preserve">share understanding and knowledge and to </w:t>
      </w:r>
      <w:r w:rsidR="007134CA" w:rsidRPr="15A20CA5">
        <w:rPr>
          <w:rFonts w:ascii="Verdana" w:hAnsi="Verdana"/>
          <w:sz w:val="24"/>
          <w:szCs w:val="24"/>
        </w:rPr>
        <w:t xml:space="preserve">work on </w:t>
      </w:r>
      <w:r w:rsidR="00797CB0" w:rsidRPr="15A20CA5">
        <w:rPr>
          <w:rFonts w:ascii="Verdana" w:hAnsi="Verdana"/>
          <w:sz w:val="24"/>
          <w:szCs w:val="24"/>
        </w:rPr>
        <w:t xml:space="preserve">the </w:t>
      </w:r>
      <w:r w:rsidR="007134CA" w:rsidRPr="15A20CA5">
        <w:rPr>
          <w:rFonts w:ascii="Verdana" w:hAnsi="Verdana"/>
          <w:sz w:val="24"/>
          <w:szCs w:val="24"/>
        </w:rPr>
        <w:t xml:space="preserve">aspects of your </w:t>
      </w:r>
      <w:r w:rsidR="00F903AD" w:rsidRPr="15A20CA5">
        <w:rPr>
          <w:rFonts w:ascii="Verdana" w:hAnsi="Verdana"/>
          <w:sz w:val="24"/>
          <w:szCs w:val="24"/>
        </w:rPr>
        <w:t xml:space="preserve">community/class </w:t>
      </w:r>
      <w:r w:rsidR="007134CA" w:rsidRPr="15A20CA5">
        <w:rPr>
          <w:rFonts w:ascii="Verdana" w:hAnsi="Verdana"/>
          <w:sz w:val="24"/>
          <w:szCs w:val="24"/>
        </w:rPr>
        <w:t>project that you are passionate about.</w:t>
      </w:r>
      <w:r w:rsidR="00797CB0" w:rsidRPr="15A20CA5">
        <w:rPr>
          <w:rFonts w:ascii="Verdana" w:hAnsi="Verdana"/>
          <w:sz w:val="24"/>
          <w:szCs w:val="24"/>
        </w:rPr>
        <w:t xml:space="preserve"> This type of collaboration reflects how science research institutes operate.</w:t>
      </w:r>
      <w:r w:rsidR="007134CA" w:rsidRPr="15A20CA5">
        <w:rPr>
          <w:rFonts w:ascii="Verdana" w:hAnsi="Verdana"/>
          <w:sz w:val="24"/>
          <w:szCs w:val="24"/>
        </w:rPr>
        <w:t xml:space="preserve"> </w:t>
      </w:r>
      <w:r w:rsidR="00E5687F" w:rsidRPr="15A20CA5">
        <w:rPr>
          <w:rFonts w:ascii="Verdana" w:hAnsi="Verdana"/>
          <w:sz w:val="24"/>
          <w:szCs w:val="24"/>
        </w:rPr>
        <w:t>People</w:t>
      </w:r>
      <w:r w:rsidR="000B1D8B" w:rsidRPr="15A20CA5">
        <w:rPr>
          <w:rFonts w:ascii="Verdana" w:hAnsi="Verdana"/>
          <w:sz w:val="24"/>
          <w:szCs w:val="24"/>
        </w:rPr>
        <w:t xml:space="preserve"> work to their strengths and </w:t>
      </w:r>
      <w:r w:rsidR="00A226FE" w:rsidRPr="15A20CA5">
        <w:rPr>
          <w:rFonts w:ascii="Verdana" w:hAnsi="Verdana"/>
          <w:sz w:val="24"/>
          <w:szCs w:val="24"/>
        </w:rPr>
        <w:t>share their findings with each other.</w:t>
      </w:r>
    </w:p>
    <w:p w14:paraId="16291500" w14:textId="7BFBB302" w:rsidR="004368B1" w:rsidRPr="005D1841" w:rsidRDefault="004368B1" w:rsidP="005D1841">
      <w:pPr>
        <w:spacing w:line="264" w:lineRule="auto"/>
        <w:rPr>
          <w:rFonts w:ascii="Verdana" w:hAnsi="Verdana"/>
          <w:b/>
          <w:bCs/>
          <w:sz w:val="24"/>
          <w:szCs w:val="24"/>
        </w:rPr>
      </w:pPr>
      <w:r w:rsidRPr="005D1841">
        <w:rPr>
          <w:rFonts w:ascii="Verdana" w:hAnsi="Verdana"/>
          <w:b/>
          <w:bCs/>
          <w:sz w:val="24"/>
          <w:szCs w:val="24"/>
        </w:rPr>
        <w:t>Collecting eDNA</w:t>
      </w:r>
    </w:p>
    <w:p w14:paraId="229A919F" w14:textId="3D24F46D" w:rsidR="004368B1" w:rsidRPr="005D1841" w:rsidRDefault="004368B1" w:rsidP="005D1841">
      <w:pPr>
        <w:spacing w:line="264" w:lineRule="auto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 xml:space="preserve">Begin the project by choosing an area from which to collect a water sample for eDNA analysis. </w:t>
      </w:r>
      <w:r w:rsidR="00067002" w:rsidRPr="005D1841">
        <w:rPr>
          <w:rFonts w:ascii="Verdana" w:hAnsi="Verdana"/>
          <w:sz w:val="24"/>
          <w:szCs w:val="24"/>
        </w:rPr>
        <w:t>What might you expect to find? Are there biosecurity issues that you are aware of?</w:t>
      </w:r>
    </w:p>
    <w:p w14:paraId="121BF0D2" w14:textId="02D03690" w:rsidR="004368B1" w:rsidRPr="005D1841" w:rsidRDefault="004368B1" w:rsidP="005D1841">
      <w:pPr>
        <w:spacing w:line="264" w:lineRule="auto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 xml:space="preserve">As a large group, discuss the central question: Detecting marine invaders along our coastline – what could we investigate? </w:t>
      </w:r>
    </w:p>
    <w:p w14:paraId="7BD87AC7" w14:textId="379941A4" w:rsidR="00EB1465" w:rsidRPr="005D1841" w:rsidRDefault="00EB1465" w:rsidP="005D1841">
      <w:pPr>
        <w:spacing w:line="264" w:lineRule="auto"/>
        <w:rPr>
          <w:rFonts w:ascii="Verdana" w:hAnsi="Verdana"/>
          <w:sz w:val="24"/>
          <w:szCs w:val="24"/>
        </w:rPr>
      </w:pPr>
      <w:r w:rsidRPr="15A20CA5">
        <w:rPr>
          <w:rFonts w:ascii="Verdana" w:hAnsi="Verdana"/>
          <w:sz w:val="24"/>
          <w:szCs w:val="24"/>
        </w:rPr>
        <w:t>Alternatively, create your own central question about freshwater or native forest invaders.</w:t>
      </w:r>
    </w:p>
    <w:p w14:paraId="6F9C1954" w14:textId="77777777" w:rsidR="00E00B6A" w:rsidRPr="005D1841" w:rsidRDefault="00E00B6A" w:rsidP="15A20CA5">
      <w:pPr>
        <w:spacing w:line="264" w:lineRule="auto"/>
        <w:rPr>
          <w:rFonts w:ascii="Verdana" w:hAnsi="Verdana"/>
          <w:b/>
          <w:bCs/>
          <w:sz w:val="24"/>
          <w:szCs w:val="24"/>
        </w:rPr>
      </w:pPr>
      <w:proofErr w:type="gramStart"/>
      <w:r w:rsidRPr="15A20CA5">
        <w:rPr>
          <w:rFonts w:ascii="Verdana" w:hAnsi="Verdana"/>
          <w:b/>
          <w:bCs/>
          <w:sz w:val="24"/>
          <w:szCs w:val="24"/>
        </w:rPr>
        <w:t>Making a plan</w:t>
      </w:r>
      <w:proofErr w:type="gramEnd"/>
      <w:r w:rsidRPr="15A20CA5">
        <w:rPr>
          <w:rFonts w:ascii="Verdana" w:hAnsi="Verdana"/>
          <w:b/>
          <w:bCs/>
          <w:sz w:val="24"/>
          <w:szCs w:val="24"/>
        </w:rPr>
        <w:t xml:space="preserve"> of action</w:t>
      </w:r>
    </w:p>
    <w:p w14:paraId="2BD5C0BD" w14:textId="77777777" w:rsidR="00DC27AC" w:rsidRPr="005D1841" w:rsidRDefault="00E00B6A" w:rsidP="15A20CA5">
      <w:pPr>
        <w:spacing w:line="264" w:lineRule="auto"/>
        <w:rPr>
          <w:rFonts w:ascii="Verdana" w:hAnsi="Verdana"/>
          <w:sz w:val="24"/>
          <w:szCs w:val="24"/>
        </w:rPr>
      </w:pPr>
      <w:r w:rsidRPr="15A20CA5">
        <w:rPr>
          <w:rFonts w:ascii="Verdana" w:hAnsi="Verdana"/>
          <w:sz w:val="24"/>
          <w:szCs w:val="24"/>
        </w:rPr>
        <w:t>Once the eDNA data comes back, divide up the tasks required to analyse the information and make it available</w:t>
      </w:r>
      <w:r w:rsidR="00DC27AC" w:rsidRPr="15A20CA5">
        <w:rPr>
          <w:rFonts w:ascii="Verdana" w:hAnsi="Verdana"/>
          <w:sz w:val="24"/>
          <w:szCs w:val="24"/>
        </w:rPr>
        <w:t>/accessible</w:t>
      </w:r>
      <w:r w:rsidRPr="15A20CA5">
        <w:rPr>
          <w:rFonts w:ascii="Verdana" w:hAnsi="Verdana"/>
          <w:sz w:val="24"/>
          <w:szCs w:val="24"/>
        </w:rPr>
        <w:t xml:space="preserve"> for others. </w:t>
      </w:r>
    </w:p>
    <w:p w14:paraId="623B0AC2" w14:textId="18BE8FA1" w:rsidR="00797CB0" w:rsidRPr="005D1841" w:rsidRDefault="00E00B6A" w:rsidP="005D1841">
      <w:pPr>
        <w:spacing w:line="264" w:lineRule="auto"/>
        <w:rPr>
          <w:rFonts w:ascii="Verdana" w:hAnsi="Verdana"/>
          <w:sz w:val="24"/>
          <w:szCs w:val="24"/>
        </w:rPr>
      </w:pPr>
      <w:r w:rsidRPr="15A20CA5">
        <w:rPr>
          <w:rFonts w:ascii="Verdana" w:hAnsi="Verdana"/>
          <w:sz w:val="24"/>
          <w:szCs w:val="24"/>
        </w:rPr>
        <w:lastRenderedPageBreak/>
        <w:t>Following is an example of how one class shared tasks to create a group project for the</w:t>
      </w:r>
      <w:r w:rsidR="006A71C9" w:rsidRPr="15A20CA5">
        <w:rPr>
          <w:rFonts w:ascii="Verdana" w:hAnsi="Verdana"/>
          <w:sz w:val="24"/>
          <w:szCs w:val="24"/>
        </w:rPr>
        <w:t>ir</w:t>
      </w:r>
      <w:r w:rsidRPr="15A20CA5">
        <w:rPr>
          <w:rFonts w:ascii="Verdana" w:hAnsi="Verdana"/>
          <w:sz w:val="24"/>
          <w:szCs w:val="24"/>
        </w:rPr>
        <w:t xml:space="preserve"> local science fair. The information can be shared in many other ways – through </w:t>
      </w:r>
      <w:r w:rsidR="006A71C9" w:rsidRPr="15A20CA5">
        <w:rPr>
          <w:rFonts w:ascii="Verdana" w:hAnsi="Verdana"/>
          <w:sz w:val="24"/>
          <w:szCs w:val="24"/>
        </w:rPr>
        <w:t xml:space="preserve">your </w:t>
      </w:r>
      <w:r w:rsidRPr="15A20CA5">
        <w:rPr>
          <w:rFonts w:ascii="Verdana" w:hAnsi="Verdana"/>
          <w:sz w:val="24"/>
          <w:szCs w:val="24"/>
        </w:rPr>
        <w:t xml:space="preserve">school or presented to the local council, </w:t>
      </w:r>
      <w:r w:rsidR="006A71C9" w:rsidRPr="15A20CA5">
        <w:rPr>
          <w:rFonts w:ascii="Verdana" w:hAnsi="Verdana"/>
          <w:sz w:val="24"/>
          <w:szCs w:val="24"/>
        </w:rPr>
        <w:t>hap</w:t>
      </w:r>
      <w:r w:rsidR="00B95CA5" w:rsidRPr="15A20CA5">
        <w:rPr>
          <w:rFonts w:ascii="Verdana" w:hAnsi="Verdana"/>
          <w:sz w:val="24"/>
          <w:szCs w:val="24"/>
        </w:rPr>
        <w:t>ū</w:t>
      </w:r>
      <w:r w:rsidRPr="15A20CA5">
        <w:rPr>
          <w:rFonts w:ascii="Verdana" w:hAnsi="Verdana"/>
          <w:sz w:val="24"/>
          <w:szCs w:val="24"/>
        </w:rPr>
        <w:t>, conservation groups or others.</w:t>
      </w:r>
    </w:p>
    <w:p w14:paraId="7667D29F" w14:textId="22DB740C" w:rsidR="001F67EF" w:rsidRPr="00B95CA5" w:rsidRDefault="00E00B6A" w:rsidP="15A20CA5">
      <w:pPr>
        <w:spacing w:line="264" w:lineRule="auto"/>
        <w:rPr>
          <w:rFonts w:ascii="Verdana" w:hAnsi="Verdana"/>
          <w:b/>
          <w:bCs/>
          <w:i/>
          <w:iCs/>
          <w:sz w:val="24"/>
          <w:szCs w:val="24"/>
        </w:rPr>
      </w:pPr>
      <w:r w:rsidRPr="15A20CA5">
        <w:rPr>
          <w:rFonts w:ascii="Verdana" w:hAnsi="Verdana"/>
          <w:b/>
          <w:bCs/>
          <w:i/>
          <w:iCs/>
          <w:sz w:val="24"/>
          <w:szCs w:val="24"/>
        </w:rPr>
        <w:t>Research</w:t>
      </w:r>
      <w:r w:rsidR="00DC27AC" w:rsidRPr="15A20CA5">
        <w:rPr>
          <w:rFonts w:ascii="Verdana" w:hAnsi="Verdana"/>
          <w:b/>
          <w:bCs/>
          <w:i/>
          <w:iCs/>
          <w:sz w:val="24"/>
          <w:szCs w:val="24"/>
        </w:rPr>
        <w:t xml:space="preserve"> </w:t>
      </w:r>
      <w:r w:rsidRPr="15A20CA5">
        <w:rPr>
          <w:rFonts w:ascii="Verdana" w:hAnsi="Verdana"/>
          <w:b/>
          <w:bCs/>
          <w:i/>
          <w:iCs/>
          <w:sz w:val="24"/>
          <w:szCs w:val="24"/>
        </w:rPr>
        <w:t>team</w:t>
      </w:r>
    </w:p>
    <w:p w14:paraId="19FAD6C7" w14:textId="03F821F0" w:rsidR="00E00B6A" w:rsidRPr="005D1841" w:rsidRDefault="00E00B6A" w:rsidP="005D1841">
      <w:pPr>
        <w:pStyle w:val="ListParagraph"/>
        <w:numPr>
          <w:ilvl w:val="0"/>
          <w:numId w:val="1"/>
        </w:numPr>
        <w:spacing w:line="264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>Develop research questions linked to biosecurity</w:t>
      </w:r>
      <w:r w:rsidR="00127341" w:rsidRPr="005D1841">
        <w:rPr>
          <w:rFonts w:ascii="Verdana" w:hAnsi="Verdana"/>
          <w:sz w:val="24"/>
          <w:szCs w:val="24"/>
        </w:rPr>
        <w:t>.</w:t>
      </w:r>
    </w:p>
    <w:p w14:paraId="7B08A349" w14:textId="432F2DAD" w:rsidR="00E00B6A" w:rsidRPr="005D1841" w:rsidRDefault="00E00B6A" w:rsidP="005D1841">
      <w:pPr>
        <w:pStyle w:val="ListParagraph"/>
        <w:numPr>
          <w:ilvl w:val="0"/>
          <w:numId w:val="1"/>
        </w:numPr>
        <w:spacing w:line="264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>Research the answers to the questions</w:t>
      </w:r>
      <w:r w:rsidR="00127341" w:rsidRPr="005D1841">
        <w:rPr>
          <w:rFonts w:ascii="Verdana" w:hAnsi="Verdana"/>
          <w:sz w:val="24"/>
          <w:szCs w:val="24"/>
        </w:rPr>
        <w:t>.</w:t>
      </w:r>
    </w:p>
    <w:p w14:paraId="094466DF" w14:textId="3415CB90" w:rsidR="00E00B6A" w:rsidRPr="005D1841" w:rsidRDefault="00E00B6A" w:rsidP="005D1841">
      <w:pPr>
        <w:pStyle w:val="ListParagraph"/>
        <w:numPr>
          <w:ilvl w:val="0"/>
          <w:numId w:val="1"/>
        </w:numPr>
        <w:spacing w:line="264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>Create descriptions of species of interest – including their habitats and adaptations</w:t>
      </w:r>
      <w:r w:rsidR="00127341" w:rsidRPr="005D1841">
        <w:rPr>
          <w:rFonts w:ascii="Verdana" w:hAnsi="Verdana"/>
          <w:sz w:val="24"/>
          <w:szCs w:val="24"/>
        </w:rPr>
        <w:t>.</w:t>
      </w:r>
    </w:p>
    <w:p w14:paraId="0A400D1C" w14:textId="39A8900A" w:rsidR="00E00B6A" w:rsidRPr="005D1841" w:rsidRDefault="00E00B6A" w:rsidP="005D1841">
      <w:pPr>
        <w:pStyle w:val="ListParagraph"/>
        <w:numPr>
          <w:ilvl w:val="0"/>
          <w:numId w:val="1"/>
        </w:numPr>
        <w:spacing w:line="264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 xml:space="preserve">Write mihi about the </w:t>
      </w:r>
      <w:r w:rsidR="00CD63C1" w:rsidRPr="005D1841">
        <w:rPr>
          <w:rFonts w:ascii="Verdana" w:hAnsi="Verdana"/>
          <w:sz w:val="24"/>
          <w:szCs w:val="24"/>
        </w:rPr>
        <w:t>species – including their habitat and relationships</w:t>
      </w:r>
      <w:r w:rsidR="00127341" w:rsidRPr="005D1841">
        <w:rPr>
          <w:rFonts w:ascii="Verdana" w:hAnsi="Verdana"/>
          <w:sz w:val="24"/>
          <w:szCs w:val="24"/>
        </w:rPr>
        <w:t>.</w:t>
      </w:r>
    </w:p>
    <w:p w14:paraId="3006D569" w14:textId="06E049AB" w:rsidR="00CD63C1" w:rsidRPr="00B95CA5" w:rsidRDefault="00CD63C1" w:rsidP="15A20CA5">
      <w:pPr>
        <w:spacing w:line="264" w:lineRule="auto"/>
        <w:rPr>
          <w:rFonts w:ascii="Verdana" w:hAnsi="Verdana"/>
          <w:b/>
          <w:bCs/>
          <w:i/>
          <w:iCs/>
          <w:sz w:val="24"/>
          <w:szCs w:val="24"/>
        </w:rPr>
      </w:pPr>
      <w:r w:rsidRPr="15A20CA5">
        <w:rPr>
          <w:rFonts w:ascii="Verdana" w:hAnsi="Verdana"/>
          <w:b/>
          <w:bCs/>
          <w:i/>
          <w:iCs/>
          <w:sz w:val="24"/>
          <w:szCs w:val="24"/>
        </w:rPr>
        <w:t>Analysis team</w:t>
      </w:r>
    </w:p>
    <w:p w14:paraId="55B76767" w14:textId="4F806602" w:rsidR="00CD63C1" w:rsidRPr="005D1841" w:rsidRDefault="00CD63C1" w:rsidP="005D1841">
      <w:pPr>
        <w:pStyle w:val="ListParagraph"/>
        <w:numPr>
          <w:ilvl w:val="0"/>
          <w:numId w:val="1"/>
        </w:numPr>
        <w:spacing w:line="264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>Create graphs and tables of data from the DNA sequencing</w:t>
      </w:r>
      <w:r w:rsidR="00127341" w:rsidRPr="005D1841">
        <w:rPr>
          <w:rFonts w:ascii="Verdana" w:hAnsi="Verdana"/>
          <w:sz w:val="24"/>
          <w:szCs w:val="24"/>
        </w:rPr>
        <w:t>.</w:t>
      </w:r>
    </w:p>
    <w:p w14:paraId="2B971DE5" w14:textId="234CAC72" w:rsidR="00CD63C1" w:rsidRPr="005D1841" w:rsidRDefault="00CD63C1" w:rsidP="005D1841">
      <w:pPr>
        <w:pStyle w:val="ListParagraph"/>
        <w:numPr>
          <w:ilvl w:val="0"/>
          <w:numId w:val="1"/>
        </w:numPr>
        <w:spacing w:line="264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>Present conclusions based on data from the DNA sequencing</w:t>
      </w:r>
      <w:r w:rsidR="00127341" w:rsidRPr="005D1841">
        <w:rPr>
          <w:rFonts w:ascii="Verdana" w:hAnsi="Verdana"/>
          <w:sz w:val="24"/>
          <w:szCs w:val="24"/>
        </w:rPr>
        <w:t>.</w:t>
      </w:r>
    </w:p>
    <w:p w14:paraId="12978C19" w14:textId="11FDDFE0" w:rsidR="00CD63C1" w:rsidRPr="00B95CA5" w:rsidRDefault="00CD63C1" w:rsidP="15A20CA5">
      <w:pPr>
        <w:spacing w:line="264" w:lineRule="auto"/>
        <w:rPr>
          <w:rFonts w:ascii="Verdana" w:hAnsi="Verdana"/>
          <w:b/>
          <w:bCs/>
          <w:i/>
          <w:iCs/>
          <w:sz w:val="24"/>
          <w:szCs w:val="24"/>
        </w:rPr>
      </w:pPr>
      <w:r w:rsidRPr="15A20CA5">
        <w:rPr>
          <w:rFonts w:ascii="Verdana" w:hAnsi="Verdana"/>
          <w:b/>
          <w:bCs/>
          <w:i/>
          <w:iCs/>
          <w:sz w:val="24"/>
          <w:szCs w:val="24"/>
        </w:rPr>
        <w:t>Recording team</w:t>
      </w:r>
    </w:p>
    <w:p w14:paraId="35E74386" w14:textId="348311BF" w:rsidR="00CD63C1" w:rsidRPr="005D1841" w:rsidRDefault="00127341" w:rsidP="005D1841">
      <w:pPr>
        <w:pStyle w:val="ListParagraph"/>
        <w:numPr>
          <w:ilvl w:val="0"/>
          <w:numId w:val="1"/>
        </w:numPr>
        <w:spacing w:line="264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>Draw and/or photograph species of interest.</w:t>
      </w:r>
    </w:p>
    <w:p w14:paraId="46B80EAD" w14:textId="64DFB184" w:rsidR="00127341" w:rsidRPr="005D1841" w:rsidRDefault="00127341" w:rsidP="005D1841">
      <w:pPr>
        <w:pStyle w:val="ListParagraph"/>
        <w:numPr>
          <w:ilvl w:val="0"/>
          <w:numId w:val="1"/>
        </w:numPr>
        <w:spacing w:line="264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>Create a slide show of the project from start to finish. Provide notes and annotations.</w:t>
      </w:r>
    </w:p>
    <w:p w14:paraId="3B877660" w14:textId="325BFE8D" w:rsidR="00127341" w:rsidRPr="005D1841" w:rsidRDefault="00127341" w:rsidP="15A20CA5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15A20CA5">
        <w:rPr>
          <w:rFonts w:ascii="Verdana" w:hAnsi="Verdana"/>
          <w:sz w:val="24"/>
          <w:szCs w:val="24"/>
        </w:rPr>
        <w:t>Write an article for the school newsletter with the project’s aim, methods, conclusions and potential actions.</w:t>
      </w:r>
    </w:p>
    <w:p w14:paraId="75957512" w14:textId="5D4F3543" w:rsidR="00127341" w:rsidRPr="00B95CA5" w:rsidRDefault="00127341" w:rsidP="005D1841">
      <w:pPr>
        <w:spacing w:line="264" w:lineRule="auto"/>
        <w:rPr>
          <w:rFonts w:ascii="Verdana" w:hAnsi="Verdana"/>
          <w:b/>
          <w:bCs/>
          <w:i/>
          <w:iCs/>
          <w:sz w:val="24"/>
          <w:szCs w:val="24"/>
        </w:rPr>
      </w:pPr>
      <w:r w:rsidRPr="00B95CA5">
        <w:rPr>
          <w:rFonts w:ascii="Verdana" w:hAnsi="Verdana"/>
          <w:b/>
          <w:bCs/>
          <w:i/>
          <w:iCs/>
          <w:sz w:val="24"/>
          <w:szCs w:val="24"/>
        </w:rPr>
        <w:t>Design team</w:t>
      </w:r>
    </w:p>
    <w:p w14:paraId="3C6C4B23" w14:textId="5CE73BAF" w:rsidR="00127341" w:rsidRPr="005D1841" w:rsidRDefault="00127341" w:rsidP="15A20CA5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  <w:sz w:val="24"/>
          <w:szCs w:val="24"/>
        </w:rPr>
      </w:pPr>
      <w:r w:rsidRPr="15A20CA5">
        <w:rPr>
          <w:rFonts w:ascii="Verdana" w:hAnsi="Verdana"/>
          <w:sz w:val="24"/>
          <w:szCs w:val="24"/>
        </w:rPr>
        <w:t>Lay</w:t>
      </w:r>
      <w:r w:rsidR="00B95CA5" w:rsidRPr="15A20CA5">
        <w:rPr>
          <w:rFonts w:ascii="Verdana" w:hAnsi="Verdana"/>
          <w:sz w:val="24"/>
          <w:szCs w:val="24"/>
        </w:rPr>
        <w:t xml:space="preserve"> </w:t>
      </w:r>
      <w:r w:rsidRPr="15A20CA5">
        <w:rPr>
          <w:rFonts w:ascii="Verdana" w:hAnsi="Verdana"/>
          <w:sz w:val="24"/>
          <w:szCs w:val="24"/>
        </w:rPr>
        <w:t>out and create a display board.</w:t>
      </w:r>
      <w:r w:rsidR="00DC27AC" w:rsidRPr="15A20CA5">
        <w:rPr>
          <w:rFonts w:ascii="Verdana" w:hAnsi="Verdana"/>
          <w:sz w:val="24"/>
          <w:szCs w:val="24"/>
        </w:rPr>
        <w:t xml:space="preserve"> This can be for the classroom, school office, science fair or local environment centre.</w:t>
      </w:r>
    </w:p>
    <w:p w14:paraId="213637C3" w14:textId="3C1FB221" w:rsidR="00127341" w:rsidRPr="00B95CA5" w:rsidRDefault="00127341" w:rsidP="005D1841">
      <w:pPr>
        <w:spacing w:line="264" w:lineRule="auto"/>
        <w:rPr>
          <w:rFonts w:ascii="Verdana" w:hAnsi="Verdana"/>
          <w:b/>
          <w:bCs/>
          <w:i/>
          <w:iCs/>
          <w:sz w:val="24"/>
          <w:szCs w:val="24"/>
        </w:rPr>
      </w:pPr>
      <w:r w:rsidRPr="00B95CA5">
        <w:rPr>
          <w:rFonts w:ascii="Verdana" w:hAnsi="Verdana"/>
          <w:b/>
          <w:bCs/>
          <w:i/>
          <w:iCs/>
          <w:sz w:val="24"/>
          <w:szCs w:val="24"/>
        </w:rPr>
        <w:t>Digital team</w:t>
      </w:r>
    </w:p>
    <w:p w14:paraId="377B8E42" w14:textId="767A235B" w:rsidR="001F67EF" w:rsidRPr="005D1841" w:rsidRDefault="00127341" w:rsidP="005D1841">
      <w:pPr>
        <w:pStyle w:val="ListParagraph"/>
        <w:numPr>
          <w:ilvl w:val="0"/>
          <w:numId w:val="1"/>
        </w:numPr>
        <w:spacing w:line="264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5D1841">
        <w:rPr>
          <w:rFonts w:ascii="Verdana" w:hAnsi="Verdana"/>
          <w:sz w:val="24"/>
          <w:szCs w:val="24"/>
        </w:rPr>
        <w:t xml:space="preserve">Create a </w:t>
      </w:r>
      <w:r w:rsidR="0071760D" w:rsidRPr="005D1841">
        <w:rPr>
          <w:rFonts w:ascii="Verdana" w:hAnsi="Verdana"/>
          <w:sz w:val="24"/>
          <w:szCs w:val="24"/>
        </w:rPr>
        <w:t>2-minute</w:t>
      </w:r>
      <w:r w:rsidRPr="005D1841">
        <w:rPr>
          <w:rFonts w:ascii="Verdana" w:hAnsi="Verdana"/>
          <w:sz w:val="24"/>
          <w:szCs w:val="24"/>
        </w:rPr>
        <w:t xml:space="preserve"> video about why people should care about the project and its findings.</w:t>
      </w:r>
    </w:p>
    <w:p w14:paraId="4D7D23BE" w14:textId="3B9FEC5A" w:rsidR="00DC27AC" w:rsidRPr="005D1841" w:rsidRDefault="00DC27AC" w:rsidP="005D1841">
      <w:pPr>
        <w:spacing w:line="264" w:lineRule="auto"/>
        <w:rPr>
          <w:rFonts w:ascii="Verdana" w:hAnsi="Verdana"/>
          <w:b/>
          <w:bCs/>
          <w:sz w:val="24"/>
          <w:szCs w:val="24"/>
        </w:rPr>
      </w:pPr>
      <w:r w:rsidRPr="005D1841">
        <w:rPr>
          <w:rFonts w:ascii="Verdana" w:hAnsi="Verdana"/>
          <w:b/>
          <w:bCs/>
          <w:sz w:val="24"/>
          <w:szCs w:val="24"/>
        </w:rPr>
        <w:t>Next steps</w:t>
      </w:r>
    </w:p>
    <w:p w14:paraId="78B77980" w14:textId="77777777" w:rsidR="000732C3" w:rsidRDefault="00DC27AC" w:rsidP="000732C3">
      <w:pPr>
        <w:spacing w:line="264" w:lineRule="auto"/>
        <w:rPr>
          <w:rFonts w:ascii="Verdana" w:eastAsia="Verdana" w:hAnsi="Verdana" w:cs="Verdana"/>
          <w:b/>
          <w:bCs/>
          <w:color w:val="000000" w:themeColor="text1"/>
          <w:lang w:val="en-US"/>
        </w:rPr>
      </w:pPr>
      <w:r w:rsidRPr="15A20CA5">
        <w:rPr>
          <w:rFonts w:ascii="Verdana" w:hAnsi="Verdana"/>
          <w:sz w:val="24"/>
          <w:szCs w:val="24"/>
        </w:rPr>
        <w:t xml:space="preserve">After collecting, analysing, curating and presenting your findings, what might your next steps be? For example, </w:t>
      </w:r>
      <w:r w:rsidR="00EF1C03" w:rsidRPr="15A20CA5">
        <w:rPr>
          <w:rFonts w:ascii="Verdana" w:hAnsi="Verdana"/>
          <w:sz w:val="24"/>
          <w:szCs w:val="24"/>
        </w:rPr>
        <w:t>establishing annual eDNA testing and analysis to provide longer-term monitoring data, an information campaign via social media, designing/creating a mural regarding biodiversity issues or volunteering with a local conservation group.</w:t>
      </w:r>
    </w:p>
    <w:p w14:paraId="09F6C5E4" w14:textId="437B47E9" w:rsidR="001F67EF" w:rsidRPr="005D1841" w:rsidRDefault="000732C3" w:rsidP="00016E4F">
      <w:pPr>
        <w:spacing w:after="240" w:line="264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68188BB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Acknowledgement: </w:t>
      </w:r>
      <w:r w:rsidRPr="568188BB">
        <w:rPr>
          <w:rFonts w:ascii="Verdana" w:eastAsia="Verdana" w:hAnsi="Verdana" w:cs="Verdana"/>
          <w:color w:val="000000" w:themeColor="text1"/>
          <w:lang w:val="en-US"/>
        </w:rPr>
        <w:t xml:space="preserve">This resource was written by Gerd Banke, Nayland School and is part of </w:t>
      </w:r>
      <w:hyperlink r:id="rId12" w:history="1">
        <w:r w:rsidRPr="00867D41">
          <w:rPr>
            <w:rStyle w:val="Hyperlink"/>
            <w:rFonts w:ascii="Verdana" w:eastAsia="Verdana" w:hAnsi="Verdana" w:cs="Verdana"/>
            <w:lang w:val="en-US"/>
          </w:rPr>
          <w:t>Kaitiakitanga o te moana – a context for learning</w:t>
        </w:r>
      </w:hyperlink>
      <w:r w:rsidRPr="568188BB">
        <w:rPr>
          <w:rFonts w:ascii="Verdana" w:eastAsia="Verdana" w:hAnsi="Verdana" w:cs="Verdana"/>
          <w:color w:val="000000" w:themeColor="text1"/>
          <w:lang w:val="en-US"/>
        </w:rPr>
        <w:t>.</w:t>
      </w:r>
    </w:p>
    <w:sectPr w:rsidR="001F67EF" w:rsidRPr="005D1841" w:rsidSect="005D1841">
      <w:headerReference w:type="default" r:id="rId13"/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59CF" w14:textId="77777777" w:rsidR="004E061C" w:rsidRDefault="004E061C" w:rsidP="005D1841">
      <w:pPr>
        <w:spacing w:after="0" w:line="240" w:lineRule="auto"/>
      </w:pPr>
      <w:r>
        <w:separator/>
      </w:r>
    </w:p>
  </w:endnote>
  <w:endnote w:type="continuationSeparator" w:id="0">
    <w:p w14:paraId="23783760" w14:textId="77777777" w:rsidR="004E061C" w:rsidRDefault="004E061C" w:rsidP="005D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eastAsiaTheme="minorHAnsi" w:hAnsi="Verdana"/>
        <w:noProof/>
        <w:sz w:val="22"/>
        <w:szCs w:val="22"/>
        <w:lang w:eastAsia="en-US"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374"/>
        </w:tblGrid>
        <w:sdt>
          <w:sdtPr>
            <w:id w:val="370355725"/>
            <w:docPartObj>
              <w:docPartGallery w:val="Page Numbers (Bottom of Page)"/>
              <w:docPartUnique/>
            </w:docPartObj>
          </w:sdtPr>
          <w:sdtEndPr>
            <w:rPr>
              <w:rFonts w:ascii="Verdana" w:hAnsi="Verdana"/>
              <w:color w:val="000000" w:themeColor="text1"/>
              <w:sz w:val="18"/>
              <w:szCs w:val="18"/>
            </w:rPr>
          </w:sdtEndPr>
          <w:sdtContent>
            <w:tr w:rsidR="005504A7" w14:paraId="37F5B935" w14:textId="77777777" w:rsidTr="0026446F">
              <w:tc>
                <w:tcPr>
                  <w:tcW w:w="86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E739B87" w14:textId="77777777" w:rsidR="005504A7" w:rsidRPr="00F40121" w:rsidRDefault="005504A7" w:rsidP="005504A7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52ACCFFD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>
                    <w:tab/>
                  </w:r>
                </w:p>
                <w:bookmarkStart w:id="1" w:name="_2et92p0" w:colFirst="0" w:colLast="0"/>
                <w:bookmarkEnd w:id="1"/>
                <w:p w14:paraId="0422385A" w14:textId="77777777" w:rsidR="005504A7" w:rsidRDefault="005504A7" w:rsidP="005504A7">
                  <w:pPr>
                    <w:tabs>
                      <w:tab w:val="left" w:pos="4922"/>
                    </w:tabs>
                    <w:spacing w:after="120"/>
                    <w:ind w:right="357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begin"/>
                  </w:r>
                  <w:r w:rsidRPr="00F40121">
                    <w:rPr>
                      <w:rFonts w:ascii="Verdana" w:hAnsi="Verdana"/>
                      <w:sz w:val="18"/>
                      <w:szCs w:val="18"/>
                    </w:rPr>
                    <w:instrText>HYPERLINK "http://www.sciencelearn.org.nz" \h</w:instrText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separate"/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</w:rPr>
                    <w:t>www.sciencelearn.org.nz</w:t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FD891EA" w14:textId="77777777" w:rsidR="005504A7" w:rsidRPr="0067497E" w:rsidRDefault="005504A7" w:rsidP="005504A7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nstrText xml:space="preserve"> PAGE   \* MERGEFORMAT </w:instrText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7497E">
                    <w:rPr>
                      <w:rFonts w:ascii="Verdana" w:hAnsi="Verdana"/>
                      <w:noProof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  <w:p w14:paraId="226280D9" w14:textId="77777777" w:rsidR="005504A7" w:rsidRPr="0067497E" w:rsidRDefault="005504A7" w:rsidP="005504A7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sdtContent>
        </w:sdt>
      </w:tbl>
      <w:p w14:paraId="68CEFED1" w14:textId="77777777" w:rsidR="005504A7" w:rsidRPr="009C3A32" w:rsidRDefault="005504A7" w:rsidP="005504A7">
        <w:pPr>
          <w:spacing w:after="0" w:line="240" w:lineRule="auto"/>
          <w:rPr>
            <w:sz w:val="2"/>
            <w:szCs w:val="2"/>
          </w:rPr>
        </w:pPr>
      </w:p>
      <w:p w14:paraId="4DDFC90B" w14:textId="49C340E2" w:rsidR="005D1841" w:rsidRPr="005504A7" w:rsidRDefault="005504A7" w:rsidP="005504A7">
        <w:pPr>
          <w:pStyle w:val="Footer"/>
          <w:jc w:val="center"/>
          <w:rPr>
            <w:rFonts w:ascii="Verdana" w:hAnsi="Verdana"/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694A9" w14:textId="77777777" w:rsidR="004E061C" w:rsidRDefault="004E061C" w:rsidP="005D1841">
      <w:pPr>
        <w:spacing w:after="0" w:line="240" w:lineRule="auto"/>
      </w:pPr>
      <w:r>
        <w:separator/>
      </w:r>
    </w:p>
  </w:footnote>
  <w:footnote w:type="continuationSeparator" w:id="0">
    <w:p w14:paraId="3317002A" w14:textId="77777777" w:rsidR="004E061C" w:rsidRDefault="004E061C" w:rsidP="005D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EA5906" w14:paraId="7B5E1B71" w14:textId="77777777" w:rsidTr="0026446F">
      <w:tc>
        <w:tcPr>
          <w:tcW w:w="2155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F9B631C" w14:textId="77777777" w:rsidR="00EA5906" w:rsidRDefault="00EA5906" w:rsidP="00EA5906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0" w:name="_Hlk190517759"/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735F0A7" w14:textId="77777777" w:rsidR="00EA5906" w:rsidRDefault="00EA5906" w:rsidP="00EA5906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</w:p>
      </w:tc>
    </w:tr>
  </w:tbl>
  <w:bookmarkEnd w:id="0"/>
  <w:p w14:paraId="644FCA04" w14:textId="77777777" w:rsidR="00EA5906" w:rsidRDefault="00EA5906" w:rsidP="00EA5906">
    <w:pPr>
      <w:pStyle w:val="Header"/>
      <w:tabs>
        <w:tab w:val="clear" w:pos="4513"/>
        <w:tab w:val="clear" w:pos="9026"/>
        <w:tab w:val="left" w:pos="2175"/>
      </w:tabs>
    </w:pPr>
    <w:r w:rsidRPr="00F40121">
      <w:rPr>
        <w:rFonts w:ascii="Verdana" w:eastAsia="Verdana" w:hAnsi="Verdana" w:cs="Verdana"/>
        <w:noProof/>
        <w:color w:val="3366FF"/>
        <w:kern w:val="0"/>
        <w:sz w:val="20"/>
        <w:szCs w:val="20"/>
        <w:lang w:val="en-GB" w:eastAsia="ja-JP"/>
        <w14:ligatures w14:val="none"/>
      </w:rPr>
      <w:drawing>
        <wp:anchor distT="0" distB="0" distL="114300" distR="114300" simplePos="0" relativeHeight="251658240" behindDoc="0" locked="0" layoutInCell="1" allowOverlap="1" wp14:anchorId="5094DBBE" wp14:editId="79BEEAB3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991B050" w14:textId="5F46F114" w:rsidR="005D1841" w:rsidRPr="00EA5906" w:rsidRDefault="005D1841" w:rsidP="00EA5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742C6"/>
    <w:multiLevelType w:val="hybridMultilevel"/>
    <w:tmpl w:val="E8664CC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9B40B7"/>
    <w:multiLevelType w:val="hybridMultilevel"/>
    <w:tmpl w:val="CE508D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15B8E"/>
    <w:multiLevelType w:val="hybridMultilevel"/>
    <w:tmpl w:val="6FFCB4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17ED4"/>
    <w:multiLevelType w:val="hybridMultilevel"/>
    <w:tmpl w:val="C5D4D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509DE"/>
    <w:multiLevelType w:val="hybridMultilevel"/>
    <w:tmpl w:val="528C54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309208">
    <w:abstractNumId w:val="4"/>
  </w:num>
  <w:num w:numId="2" w16cid:durableId="2080900121">
    <w:abstractNumId w:val="3"/>
  </w:num>
  <w:num w:numId="3" w16cid:durableId="315763418">
    <w:abstractNumId w:val="1"/>
  </w:num>
  <w:num w:numId="4" w16cid:durableId="1062826665">
    <w:abstractNumId w:val="0"/>
  </w:num>
  <w:num w:numId="5" w16cid:durableId="96216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F"/>
    <w:rsid w:val="00016E4F"/>
    <w:rsid w:val="000553D8"/>
    <w:rsid w:val="00067002"/>
    <w:rsid w:val="00071359"/>
    <w:rsid w:val="000732C3"/>
    <w:rsid w:val="000B1D8B"/>
    <w:rsid w:val="0011425F"/>
    <w:rsid w:val="00127341"/>
    <w:rsid w:val="001A22B7"/>
    <w:rsid w:val="001B0333"/>
    <w:rsid w:val="001F67EF"/>
    <w:rsid w:val="00212844"/>
    <w:rsid w:val="00215C04"/>
    <w:rsid w:val="00261F84"/>
    <w:rsid w:val="002730F3"/>
    <w:rsid w:val="002A20BB"/>
    <w:rsid w:val="002B1FC8"/>
    <w:rsid w:val="003102AE"/>
    <w:rsid w:val="00360FCC"/>
    <w:rsid w:val="003937B4"/>
    <w:rsid w:val="00422B10"/>
    <w:rsid w:val="004368B1"/>
    <w:rsid w:val="0043697F"/>
    <w:rsid w:val="004D4DCB"/>
    <w:rsid w:val="004E061C"/>
    <w:rsid w:val="005504A7"/>
    <w:rsid w:val="00567D59"/>
    <w:rsid w:val="00587418"/>
    <w:rsid w:val="005A66CF"/>
    <w:rsid w:val="005D1841"/>
    <w:rsid w:val="005E111C"/>
    <w:rsid w:val="00644B28"/>
    <w:rsid w:val="006734BF"/>
    <w:rsid w:val="006843D3"/>
    <w:rsid w:val="006A71C9"/>
    <w:rsid w:val="006C40C5"/>
    <w:rsid w:val="006F0FD6"/>
    <w:rsid w:val="006F3C20"/>
    <w:rsid w:val="007003A1"/>
    <w:rsid w:val="007134CA"/>
    <w:rsid w:val="0071760D"/>
    <w:rsid w:val="00740576"/>
    <w:rsid w:val="0075362B"/>
    <w:rsid w:val="00797CB0"/>
    <w:rsid w:val="007A1356"/>
    <w:rsid w:val="007D7B1B"/>
    <w:rsid w:val="007F24EA"/>
    <w:rsid w:val="00837085"/>
    <w:rsid w:val="009B1FD1"/>
    <w:rsid w:val="009F5088"/>
    <w:rsid w:val="00A226FE"/>
    <w:rsid w:val="00B47FB2"/>
    <w:rsid w:val="00B86729"/>
    <w:rsid w:val="00B95CA5"/>
    <w:rsid w:val="00C32B28"/>
    <w:rsid w:val="00CD63C1"/>
    <w:rsid w:val="00D6106E"/>
    <w:rsid w:val="00DC27AC"/>
    <w:rsid w:val="00DE44DA"/>
    <w:rsid w:val="00E00B6A"/>
    <w:rsid w:val="00E23EB7"/>
    <w:rsid w:val="00E43641"/>
    <w:rsid w:val="00E5687F"/>
    <w:rsid w:val="00EA5906"/>
    <w:rsid w:val="00EB1465"/>
    <w:rsid w:val="00EB6CA7"/>
    <w:rsid w:val="00ED4381"/>
    <w:rsid w:val="00EF1C03"/>
    <w:rsid w:val="00F433DA"/>
    <w:rsid w:val="00F903AD"/>
    <w:rsid w:val="00FD0C2D"/>
    <w:rsid w:val="0C8ACCE6"/>
    <w:rsid w:val="0DEB1B98"/>
    <w:rsid w:val="15A20CA5"/>
    <w:rsid w:val="179B5288"/>
    <w:rsid w:val="25A08189"/>
    <w:rsid w:val="2F784CEF"/>
    <w:rsid w:val="41181524"/>
    <w:rsid w:val="4A7D8785"/>
    <w:rsid w:val="5FCBAD30"/>
    <w:rsid w:val="6E71A55F"/>
    <w:rsid w:val="6F5CDF7A"/>
    <w:rsid w:val="73D85378"/>
    <w:rsid w:val="77A18BCF"/>
    <w:rsid w:val="7C0EA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FDB30"/>
  <w15:chartTrackingRefBased/>
  <w15:docId w15:val="{B59B3D37-1026-4775-BE78-C46D23B9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7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7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7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7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7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7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7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7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6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6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3A1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841"/>
  </w:style>
  <w:style w:type="paragraph" w:styleId="Footer">
    <w:name w:val="footer"/>
    <w:basedOn w:val="Normal"/>
    <w:link w:val="FooterChar"/>
    <w:uiPriority w:val="99"/>
    <w:unhideWhenUsed/>
    <w:rsid w:val="005D1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841"/>
  </w:style>
  <w:style w:type="table" w:styleId="TableGrid">
    <w:name w:val="Table Grid"/>
    <w:basedOn w:val="TableNormal"/>
    <w:uiPriority w:val="59"/>
    <w:rsid w:val="005D184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5D1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iencelearn.org.nz/resources/3384-kaitiakitanga-o-te-moana-a-context-for-learn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a.govt.nz/community-involvement/open-waters-aotearoa/community-group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ilderlab.co.n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96774-ed5c-4303-bb3c-88d5d8414a6a">
      <Terms xmlns="http://schemas.microsoft.com/office/infopath/2007/PartnerControls"/>
    </lcf76f155ced4ddcb4097134ff3c332f>
    <TaxCatchAll xmlns="0335ee8f-960b-4792-93e9-b2b8f8bfe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BADAE-988D-4F77-982C-2E487B0A4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C4E0C-1D03-4753-ABEA-59E3CAD05C0A}">
  <ds:schemaRefs>
    <ds:schemaRef ds:uri="http://schemas.microsoft.com/office/2006/metadata/properties"/>
    <ds:schemaRef ds:uri="http://schemas.microsoft.com/office/infopath/2007/PartnerControls"/>
    <ds:schemaRef ds:uri="d3f96774-ed5c-4303-bb3c-88d5d8414a6a"/>
    <ds:schemaRef ds:uri="0335ee8f-960b-4792-93e9-b2b8f8bfecae"/>
  </ds:schemaRefs>
</ds:datastoreItem>
</file>

<file path=customXml/itemProps3.xml><?xml version="1.0" encoding="utf-8"?>
<ds:datastoreItem xmlns:ds="http://schemas.openxmlformats.org/officeDocument/2006/customXml" ds:itemID="{57E93B42-7F31-4C78-B02E-5F594F217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Taking action for te taiao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2025-03-21T05:46:00Z</dcterms:created>
  <dcterms:modified xsi:type="dcterms:W3CDTF">2025-03-21T05:46:00Z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0x010100555F98048418244CA28177D6A12BD030</vt:lpwstr>
  </property>
</Properties>
</file>