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83672" w14:textId="70E15EDD" w:rsidR="2AD8ED11" w:rsidRPr="00EC40D4" w:rsidRDefault="00AA41D9" w:rsidP="00EC40D4">
      <w:pPr>
        <w:spacing w:line="264" w:lineRule="auto"/>
        <w:rPr>
          <w:rFonts w:ascii="Verdana" w:eastAsia="Verdana Pro" w:hAnsi="Verdana" w:cs="Verdana Pro"/>
          <w:b/>
          <w:bCs/>
          <w:color w:val="E97132" w:themeColor="accent2"/>
          <w:sz w:val="36"/>
          <w:szCs w:val="36"/>
        </w:rPr>
      </w:pPr>
      <w:r w:rsidRPr="00EC40D4">
        <w:rPr>
          <w:rFonts w:ascii="Verdana" w:eastAsia="Verdana Pro" w:hAnsi="Verdana" w:cs="Verdana Pro"/>
          <w:b/>
          <w:bCs/>
          <w:color w:val="E97032"/>
          <w:sz w:val="36"/>
          <w:szCs w:val="36"/>
        </w:rPr>
        <w:t>Modelling</w:t>
      </w:r>
      <w:r w:rsidR="02DE0FA3" w:rsidRPr="00EC40D4">
        <w:rPr>
          <w:rFonts w:ascii="Verdana" w:eastAsia="Verdana Pro" w:hAnsi="Verdana" w:cs="Verdana Pro"/>
          <w:b/>
          <w:bCs/>
          <w:color w:val="E97032"/>
          <w:sz w:val="36"/>
          <w:szCs w:val="36"/>
        </w:rPr>
        <w:t xml:space="preserve"> eDNA</w:t>
      </w:r>
      <w:r w:rsidR="7E9F7943" w:rsidRPr="00EC40D4">
        <w:rPr>
          <w:rFonts w:ascii="Verdana" w:eastAsia="Verdana Pro" w:hAnsi="Verdana" w:cs="Verdana Pro"/>
          <w:b/>
          <w:bCs/>
          <w:color w:val="E97032"/>
          <w:sz w:val="36"/>
          <w:szCs w:val="36"/>
        </w:rPr>
        <w:t xml:space="preserve"> in a marine ecosystem – student </w:t>
      </w:r>
      <w:r w:rsidR="053980DA" w:rsidRPr="00EC40D4">
        <w:rPr>
          <w:rFonts w:ascii="Verdana" w:eastAsia="Verdana Pro" w:hAnsi="Verdana" w:cs="Verdana Pro"/>
          <w:b/>
          <w:bCs/>
          <w:color w:val="E97032"/>
          <w:sz w:val="36"/>
          <w:szCs w:val="36"/>
        </w:rPr>
        <w:t>worksheet</w:t>
      </w:r>
    </w:p>
    <w:p w14:paraId="76C7D872" w14:textId="67230465" w:rsidR="505B0310" w:rsidRPr="00EC40D4" w:rsidRDefault="505B0310" w:rsidP="00EC40D4">
      <w:pPr>
        <w:spacing w:line="264" w:lineRule="auto"/>
        <w:rPr>
          <w:rFonts w:ascii="Verdana" w:eastAsia="Verdana Pro" w:hAnsi="Verdana" w:cs="Verdana Pro"/>
          <w:color w:val="E97032"/>
          <w:sz w:val="28"/>
          <w:szCs w:val="28"/>
        </w:rPr>
      </w:pPr>
      <w:r w:rsidRPr="00EC40D4">
        <w:rPr>
          <w:rFonts w:ascii="Verdana" w:eastAsia="Verdana Pro" w:hAnsi="Verdana" w:cs="Verdana Pro"/>
          <w:b/>
          <w:bCs/>
          <w:color w:val="E97032"/>
          <w:sz w:val="28"/>
          <w:szCs w:val="28"/>
          <w:lang w:val="en-NZ"/>
        </w:rPr>
        <w:t>Ako: Learn about eDNA and how it can be used as a pest detector</w:t>
      </w:r>
    </w:p>
    <w:p w14:paraId="7247B175" w14:textId="3FE48EBA" w:rsidR="2AD8ED11" w:rsidRPr="00EC40D4" w:rsidRDefault="752FBC80" w:rsidP="00EC40D4">
      <w:pPr>
        <w:spacing w:line="264" w:lineRule="auto"/>
        <w:rPr>
          <w:rFonts w:ascii="Verdana" w:eastAsia="Verdana Pro" w:hAnsi="Verdana" w:cs="Verdana Pro"/>
        </w:rPr>
      </w:pPr>
      <w:r w:rsidRPr="00EC40D4">
        <w:rPr>
          <w:rFonts w:ascii="Verdana" w:eastAsia="Verdana Pro" w:hAnsi="Verdana" w:cs="Verdana Pro"/>
        </w:rPr>
        <w:t xml:space="preserve">Environmental DNA is a tool that helps scientists monitor species, habitats and ecosystems. Mātauranga Māori and monitoring records often provide a baseline of a particular marine ecosystem. Using eDNA enables us to note changes to the ecosystem due to changes from land use or </w:t>
      </w:r>
      <w:r w:rsidR="1712E521" w:rsidRPr="00EC40D4">
        <w:rPr>
          <w:rFonts w:ascii="Verdana" w:eastAsia="Verdana Pro" w:hAnsi="Verdana" w:cs="Verdana Pro"/>
        </w:rPr>
        <w:t>introduced species.</w:t>
      </w:r>
    </w:p>
    <w:p w14:paraId="27C4987C" w14:textId="668B472A" w:rsidR="1712E521" w:rsidRPr="00EC40D4" w:rsidRDefault="00ED1E34" w:rsidP="00EC40D4">
      <w:pPr>
        <w:spacing w:line="264" w:lineRule="auto"/>
        <w:rPr>
          <w:rFonts w:ascii="Verdana" w:eastAsia="Verdana Pro" w:hAnsi="Verdana" w:cs="Verdana Pro"/>
        </w:rPr>
      </w:pPr>
      <w:r w:rsidRPr="128705DA">
        <w:rPr>
          <w:rFonts w:ascii="Verdana" w:eastAsia="Verdana Pro" w:hAnsi="Verdana" w:cs="Verdana Pro"/>
        </w:rPr>
        <w:t>W</w:t>
      </w:r>
      <w:r w:rsidR="1712E521" w:rsidRPr="128705DA">
        <w:rPr>
          <w:rFonts w:ascii="Verdana" w:eastAsia="Verdana Pro" w:hAnsi="Verdana" w:cs="Verdana Pro"/>
        </w:rPr>
        <w:t>ater samples may contain eDNA from thousands of different species</w:t>
      </w:r>
      <w:r w:rsidRPr="128705DA">
        <w:rPr>
          <w:rFonts w:ascii="Verdana" w:eastAsia="Verdana Pro" w:hAnsi="Verdana" w:cs="Verdana Pro"/>
        </w:rPr>
        <w:t>. T</w:t>
      </w:r>
      <w:r w:rsidR="1712E521" w:rsidRPr="128705DA">
        <w:rPr>
          <w:rFonts w:ascii="Verdana" w:eastAsia="Verdana Pro" w:hAnsi="Verdana" w:cs="Verdana Pro"/>
        </w:rPr>
        <w:t xml:space="preserve">his activity uses just a </w:t>
      </w:r>
      <w:commentRangeStart w:id="0"/>
      <w:r w:rsidR="1712E521" w:rsidRPr="128705DA">
        <w:rPr>
          <w:rFonts w:ascii="Verdana" w:eastAsia="Verdana Pro" w:hAnsi="Verdana" w:cs="Verdana Pro"/>
        </w:rPr>
        <w:t>few</w:t>
      </w:r>
      <w:r w:rsidR="0E1A749E" w:rsidRPr="128705DA">
        <w:rPr>
          <w:rFonts w:ascii="Verdana" w:eastAsia="Verdana Pro" w:hAnsi="Verdana" w:cs="Verdana Pro"/>
        </w:rPr>
        <w:t>:</w:t>
      </w:r>
      <w:commentRangeEnd w:id="0"/>
      <w:r w:rsidR="1712E521">
        <w:rPr>
          <w:rStyle w:val="CommentReference"/>
        </w:rPr>
        <w:commentReference w:id="0"/>
      </w:r>
    </w:p>
    <w:p w14:paraId="0D39734A" w14:textId="7C7DC225" w:rsidR="0E1A749E" w:rsidRPr="00EC40D4" w:rsidRDefault="0E1A749E" w:rsidP="00EC40D4">
      <w:pPr>
        <w:pStyle w:val="ListParagraph"/>
        <w:numPr>
          <w:ilvl w:val="0"/>
          <w:numId w:val="2"/>
        </w:numPr>
        <w:spacing w:line="264" w:lineRule="auto"/>
        <w:ind w:left="567" w:hanging="567"/>
        <w:contextualSpacing w:val="0"/>
        <w:rPr>
          <w:rFonts w:ascii="Verdana" w:eastAsia="Verdana Pro" w:hAnsi="Verdana" w:cs="Verdana Pro"/>
        </w:rPr>
      </w:pPr>
      <w:proofErr w:type="gramStart"/>
      <w:r w:rsidRPr="00EC40D4">
        <w:rPr>
          <w:rFonts w:ascii="Verdana" w:eastAsia="Verdana Pro" w:hAnsi="Verdana" w:cs="Verdana Pro"/>
        </w:rPr>
        <w:t>Northern Pacific sea</w:t>
      </w:r>
      <w:proofErr w:type="gramEnd"/>
      <w:r w:rsidRPr="00EC40D4">
        <w:rPr>
          <w:rFonts w:ascii="Verdana" w:eastAsia="Verdana Pro" w:hAnsi="Verdana" w:cs="Verdana Pro"/>
        </w:rPr>
        <w:t xml:space="preserve"> star</w:t>
      </w:r>
      <w:r w:rsidR="00ED1E34" w:rsidRPr="00ED1E34">
        <w:rPr>
          <w:rFonts w:ascii="Verdana" w:eastAsia="Verdana Pro" w:hAnsi="Verdana" w:cs="Verdana Pro"/>
          <w:i/>
          <w:iCs/>
        </w:rPr>
        <w:t xml:space="preserve"> </w:t>
      </w:r>
      <w:r w:rsidR="00ED1E34">
        <w:rPr>
          <w:rFonts w:ascii="Verdana" w:eastAsia="Verdana Pro" w:hAnsi="Verdana" w:cs="Verdana Pro"/>
        </w:rPr>
        <w:t>(</w:t>
      </w:r>
      <w:r w:rsidR="00ED1E34" w:rsidRPr="00EC40D4">
        <w:rPr>
          <w:rFonts w:ascii="Verdana" w:eastAsia="Verdana Pro" w:hAnsi="Verdana" w:cs="Verdana Pro"/>
          <w:i/>
          <w:iCs/>
        </w:rPr>
        <w:t>Asterias amurensis</w:t>
      </w:r>
      <w:r w:rsidR="00ED1E34">
        <w:rPr>
          <w:rFonts w:ascii="Verdana" w:eastAsia="Verdana Pro" w:hAnsi="Verdana" w:cs="Verdana Pro"/>
        </w:rPr>
        <w:t>)</w:t>
      </w:r>
    </w:p>
    <w:p w14:paraId="5F15EF4D" w14:textId="7A26B08B" w:rsidR="0E1A749E" w:rsidRPr="00EC40D4" w:rsidRDefault="0E1A749E" w:rsidP="128705DA">
      <w:pPr>
        <w:pStyle w:val="ListParagraph"/>
        <w:numPr>
          <w:ilvl w:val="0"/>
          <w:numId w:val="2"/>
        </w:numPr>
        <w:spacing w:line="264" w:lineRule="auto"/>
        <w:ind w:left="567" w:hanging="567"/>
        <w:rPr>
          <w:rFonts w:ascii="Verdana" w:eastAsia="Verdana Pro" w:hAnsi="Verdana" w:cs="Verdana Pro"/>
          <w:lang w:val="es-ES"/>
        </w:rPr>
      </w:pPr>
      <w:proofErr w:type="spellStart"/>
      <w:r w:rsidRPr="128705DA">
        <w:rPr>
          <w:rFonts w:ascii="Verdana" w:eastAsia="Verdana Pro" w:hAnsi="Verdana" w:cs="Verdana Pro"/>
          <w:lang w:val="es-ES"/>
        </w:rPr>
        <w:t>European</w:t>
      </w:r>
      <w:proofErr w:type="spellEnd"/>
      <w:r w:rsidRPr="128705DA">
        <w:rPr>
          <w:rFonts w:ascii="Verdana" w:eastAsia="Verdana Pro" w:hAnsi="Verdana" w:cs="Verdana Pro"/>
          <w:lang w:val="es-ES"/>
        </w:rPr>
        <w:t xml:space="preserve"> </w:t>
      </w:r>
      <w:r w:rsidR="00912D83" w:rsidRPr="128705DA">
        <w:rPr>
          <w:rFonts w:ascii="Verdana" w:eastAsia="Verdana Pro" w:hAnsi="Verdana" w:cs="Verdana Pro"/>
          <w:lang w:val="es-ES"/>
        </w:rPr>
        <w:t xml:space="preserve">shore </w:t>
      </w:r>
      <w:proofErr w:type="spellStart"/>
      <w:r w:rsidRPr="128705DA">
        <w:rPr>
          <w:rFonts w:ascii="Verdana" w:eastAsia="Verdana Pro" w:hAnsi="Verdana" w:cs="Verdana Pro"/>
          <w:lang w:val="es-ES"/>
        </w:rPr>
        <w:t>crab</w:t>
      </w:r>
      <w:proofErr w:type="spellEnd"/>
      <w:r w:rsidR="00ED1E34" w:rsidRPr="128705DA">
        <w:rPr>
          <w:rFonts w:ascii="Verdana" w:eastAsia="Verdana Pro" w:hAnsi="Verdana" w:cs="Verdana Pro"/>
          <w:i/>
          <w:iCs/>
          <w:lang w:val="es-ES"/>
        </w:rPr>
        <w:t xml:space="preserve"> </w:t>
      </w:r>
      <w:r w:rsidR="00ED1E34" w:rsidRPr="128705DA">
        <w:rPr>
          <w:rFonts w:ascii="Verdana" w:eastAsia="Verdana Pro" w:hAnsi="Verdana" w:cs="Verdana Pro"/>
        </w:rPr>
        <w:t>(</w:t>
      </w:r>
      <w:proofErr w:type="spellStart"/>
      <w:r w:rsidR="00ED1E34" w:rsidRPr="128705DA">
        <w:rPr>
          <w:rFonts w:ascii="Verdana" w:eastAsia="Verdana Pro" w:hAnsi="Verdana" w:cs="Verdana Pro"/>
          <w:i/>
          <w:iCs/>
          <w:lang w:val="es-ES"/>
        </w:rPr>
        <w:t>Carcinus</w:t>
      </w:r>
      <w:proofErr w:type="spellEnd"/>
      <w:r w:rsidR="00ED1E34" w:rsidRPr="128705DA">
        <w:rPr>
          <w:rFonts w:ascii="Verdana" w:eastAsia="Verdana Pro" w:hAnsi="Verdana" w:cs="Verdana Pro"/>
          <w:i/>
          <w:iCs/>
          <w:lang w:val="es-ES"/>
        </w:rPr>
        <w:t xml:space="preserve"> </w:t>
      </w:r>
      <w:proofErr w:type="spellStart"/>
      <w:r w:rsidR="00ED1E34" w:rsidRPr="128705DA">
        <w:rPr>
          <w:rFonts w:ascii="Verdana" w:eastAsia="Verdana Pro" w:hAnsi="Verdana" w:cs="Verdana Pro"/>
          <w:i/>
          <w:iCs/>
          <w:lang w:val="es-ES"/>
        </w:rPr>
        <w:t>maenas</w:t>
      </w:r>
      <w:proofErr w:type="spellEnd"/>
      <w:r w:rsidR="00ED1E34" w:rsidRPr="128705DA">
        <w:rPr>
          <w:rFonts w:ascii="Verdana" w:eastAsia="Verdana Pro" w:hAnsi="Verdana" w:cs="Verdana Pro"/>
        </w:rPr>
        <w:t>)</w:t>
      </w:r>
    </w:p>
    <w:p w14:paraId="09807EC0" w14:textId="5E17428D" w:rsidR="0E1A749E" w:rsidRPr="00EC40D4" w:rsidRDefault="13060318" w:rsidP="00EC40D4">
      <w:pPr>
        <w:pStyle w:val="ListParagraph"/>
        <w:numPr>
          <w:ilvl w:val="0"/>
          <w:numId w:val="2"/>
        </w:numPr>
        <w:spacing w:line="264" w:lineRule="auto"/>
        <w:ind w:left="567" w:hanging="567"/>
        <w:contextualSpacing w:val="0"/>
        <w:rPr>
          <w:rFonts w:ascii="Verdana" w:eastAsia="Verdana Pro" w:hAnsi="Verdana" w:cs="Verdana Pro"/>
        </w:rPr>
      </w:pPr>
      <w:r w:rsidRPr="00EC40D4">
        <w:rPr>
          <w:rFonts w:ascii="Verdana" w:eastAsia="Verdana Pro" w:hAnsi="Verdana" w:cs="Verdana Pro"/>
        </w:rPr>
        <w:t>k</w:t>
      </w:r>
      <w:r w:rsidR="0E1A749E" w:rsidRPr="00EC40D4">
        <w:rPr>
          <w:rFonts w:ascii="Verdana" w:eastAsia="Verdana Pro" w:hAnsi="Verdana" w:cs="Verdana Pro"/>
        </w:rPr>
        <w:t>iller algae</w:t>
      </w:r>
      <w:r w:rsidR="00ED1E34" w:rsidRPr="00ED1E34">
        <w:rPr>
          <w:rFonts w:ascii="Verdana" w:eastAsia="Verdana Pro" w:hAnsi="Verdana" w:cs="Verdana Pro"/>
          <w:i/>
          <w:iCs/>
        </w:rPr>
        <w:t xml:space="preserve"> </w:t>
      </w:r>
      <w:r w:rsidR="00ED1E34">
        <w:rPr>
          <w:rFonts w:ascii="Verdana" w:eastAsia="Verdana Pro" w:hAnsi="Verdana" w:cs="Verdana Pro"/>
        </w:rPr>
        <w:t>(</w:t>
      </w:r>
      <w:r w:rsidR="00ED1E34" w:rsidRPr="00EC40D4">
        <w:rPr>
          <w:rFonts w:ascii="Verdana" w:eastAsia="Verdana Pro" w:hAnsi="Verdana" w:cs="Verdana Pro"/>
          <w:i/>
          <w:iCs/>
        </w:rPr>
        <w:t>Caulerpa taxifolia</w:t>
      </w:r>
      <w:r w:rsidR="00ED1E34">
        <w:rPr>
          <w:rFonts w:ascii="Verdana" w:eastAsia="Verdana Pro" w:hAnsi="Verdana" w:cs="Verdana Pro"/>
        </w:rPr>
        <w:t>)</w:t>
      </w:r>
    </w:p>
    <w:p w14:paraId="0E3CB0A3" w14:textId="301964B0" w:rsidR="0E1A749E" w:rsidRPr="00EC40D4" w:rsidRDefault="0E1A749E" w:rsidP="128705DA">
      <w:pPr>
        <w:pStyle w:val="ListParagraph"/>
        <w:numPr>
          <w:ilvl w:val="0"/>
          <w:numId w:val="2"/>
        </w:numPr>
        <w:spacing w:line="264" w:lineRule="auto"/>
        <w:ind w:left="567" w:hanging="567"/>
        <w:rPr>
          <w:rFonts w:ascii="Verdana" w:eastAsia="Verdana Pro" w:hAnsi="Verdana" w:cs="Verdana Pro"/>
        </w:rPr>
      </w:pPr>
      <w:r w:rsidRPr="128705DA">
        <w:rPr>
          <w:rFonts w:ascii="Verdana" w:eastAsia="Verdana Pro" w:hAnsi="Verdana" w:cs="Verdana Pro"/>
        </w:rPr>
        <w:t xml:space="preserve">Mediterranean </w:t>
      </w:r>
      <w:proofErr w:type="spellStart"/>
      <w:r w:rsidRPr="128705DA">
        <w:rPr>
          <w:rFonts w:ascii="Verdana" w:eastAsia="Verdana Pro" w:hAnsi="Verdana" w:cs="Verdana Pro"/>
        </w:rPr>
        <w:t>fanworm</w:t>
      </w:r>
      <w:proofErr w:type="spellEnd"/>
      <w:r w:rsidR="00ED1E34" w:rsidRPr="128705DA">
        <w:rPr>
          <w:rFonts w:ascii="Verdana" w:eastAsia="Verdana Pro" w:hAnsi="Verdana" w:cs="Verdana Pro"/>
          <w:i/>
          <w:iCs/>
        </w:rPr>
        <w:t xml:space="preserve"> </w:t>
      </w:r>
      <w:r w:rsidR="00ED1E34" w:rsidRPr="128705DA">
        <w:rPr>
          <w:rFonts w:ascii="Verdana" w:eastAsia="Verdana Pro" w:hAnsi="Verdana" w:cs="Verdana Pro"/>
        </w:rPr>
        <w:t>(</w:t>
      </w:r>
      <w:r w:rsidR="00ED1E34" w:rsidRPr="128705DA">
        <w:rPr>
          <w:rFonts w:ascii="Verdana" w:eastAsia="Verdana Pro" w:hAnsi="Verdana" w:cs="Verdana Pro"/>
          <w:i/>
          <w:iCs/>
        </w:rPr>
        <w:t xml:space="preserve">Sabella </w:t>
      </w:r>
      <w:proofErr w:type="spellStart"/>
      <w:r w:rsidR="00ED1E34" w:rsidRPr="128705DA">
        <w:rPr>
          <w:rFonts w:ascii="Verdana" w:eastAsia="Verdana Pro" w:hAnsi="Verdana" w:cs="Verdana Pro"/>
          <w:i/>
          <w:iCs/>
        </w:rPr>
        <w:t>spallanzanii</w:t>
      </w:r>
      <w:proofErr w:type="spellEnd"/>
      <w:r w:rsidR="00ED1E34" w:rsidRPr="128705DA">
        <w:rPr>
          <w:rFonts w:ascii="Verdana" w:eastAsia="Verdana Pro" w:hAnsi="Verdana" w:cs="Verdana Pro"/>
        </w:rPr>
        <w:t>)</w:t>
      </w:r>
    </w:p>
    <w:p w14:paraId="6A391AEF" w14:textId="2D2B4B18" w:rsidR="0E1A749E" w:rsidRPr="00EC40D4" w:rsidRDefault="3DF2A306" w:rsidP="00EC40D4">
      <w:pPr>
        <w:pStyle w:val="ListParagraph"/>
        <w:numPr>
          <w:ilvl w:val="0"/>
          <w:numId w:val="2"/>
        </w:numPr>
        <w:spacing w:line="264" w:lineRule="auto"/>
        <w:ind w:left="567" w:hanging="567"/>
        <w:contextualSpacing w:val="0"/>
        <w:rPr>
          <w:rFonts w:ascii="Verdana" w:eastAsia="Verdana Pro" w:hAnsi="Verdana" w:cs="Verdana Pro"/>
        </w:rPr>
      </w:pPr>
      <w:r w:rsidRPr="00EC40D4">
        <w:rPr>
          <w:rFonts w:ascii="Verdana" w:eastAsia="Verdana Pro" w:hAnsi="Verdana" w:cs="Verdana Pro"/>
        </w:rPr>
        <w:t>w</w:t>
      </w:r>
      <w:r w:rsidR="0E1A749E" w:rsidRPr="00EC40D4">
        <w:rPr>
          <w:rFonts w:ascii="Verdana" w:eastAsia="Verdana Pro" w:hAnsi="Verdana" w:cs="Verdana Pro"/>
        </w:rPr>
        <w:t>akame</w:t>
      </w:r>
      <w:r w:rsidR="00ED1E34" w:rsidRPr="00ED1E34">
        <w:rPr>
          <w:rFonts w:ascii="Verdana" w:eastAsia="Verdana Pro" w:hAnsi="Verdana" w:cs="Verdana Pro"/>
          <w:i/>
          <w:iCs/>
        </w:rPr>
        <w:t xml:space="preserve"> </w:t>
      </w:r>
      <w:r w:rsidR="00ED1E34">
        <w:rPr>
          <w:rFonts w:ascii="Verdana" w:eastAsia="Verdana Pro" w:hAnsi="Verdana" w:cs="Verdana Pro"/>
        </w:rPr>
        <w:t>(</w:t>
      </w:r>
      <w:proofErr w:type="spellStart"/>
      <w:r w:rsidR="00ED1E34" w:rsidRPr="00EC40D4">
        <w:rPr>
          <w:rFonts w:ascii="Verdana" w:eastAsia="Verdana Pro" w:hAnsi="Verdana" w:cs="Verdana Pro"/>
          <w:i/>
          <w:iCs/>
        </w:rPr>
        <w:t>Undaria</w:t>
      </w:r>
      <w:proofErr w:type="spellEnd"/>
      <w:r w:rsidR="00ED1E34" w:rsidRPr="00EC40D4">
        <w:rPr>
          <w:rFonts w:ascii="Verdana" w:eastAsia="Verdana Pro" w:hAnsi="Verdana" w:cs="Verdana Pro"/>
          <w:i/>
          <w:iCs/>
        </w:rPr>
        <w:t xml:space="preserve"> pinnatifida</w:t>
      </w:r>
      <w:r w:rsidR="00ED1E34">
        <w:rPr>
          <w:rFonts w:ascii="Verdana" w:eastAsia="Verdana Pro" w:hAnsi="Verdana" w:cs="Verdana Pro"/>
        </w:rPr>
        <w:t>)</w:t>
      </w:r>
    </w:p>
    <w:p w14:paraId="7023F64E" w14:textId="70ECA3B2" w:rsidR="0E1A749E" w:rsidRPr="00EC40D4" w:rsidRDefault="40E87C78" w:rsidP="00EC40D4">
      <w:pPr>
        <w:pStyle w:val="ListParagraph"/>
        <w:numPr>
          <w:ilvl w:val="0"/>
          <w:numId w:val="2"/>
        </w:numPr>
        <w:spacing w:line="264" w:lineRule="auto"/>
        <w:ind w:left="567" w:hanging="567"/>
        <w:contextualSpacing w:val="0"/>
        <w:rPr>
          <w:rFonts w:ascii="Verdana" w:eastAsia="Verdana Pro" w:hAnsi="Verdana" w:cs="Verdana Pro"/>
        </w:rPr>
      </w:pPr>
      <w:r w:rsidRPr="00EC40D4">
        <w:rPr>
          <w:rFonts w:ascii="Verdana" w:eastAsia="Verdana Pro" w:hAnsi="Verdana" w:cs="Verdana Pro"/>
        </w:rPr>
        <w:t xml:space="preserve">cow </w:t>
      </w:r>
      <w:r w:rsidR="00ED1E34">
        <w:rPr>
          <w:rFonts w:ascii="Verdana" w:eastAsia="Verdana Pro" w:hAnsi="Verdana" w:cs="Verdana Pro"/>
        </w:rPr>
        <w:t>(</w:t>
      </w:r>
      <w:r w:rsidR="00ED1E34" w:rsidRPr="00EC40D4">
        <w:rPr>
          <w:rFonts w:ascii="Verdana" w:eastAsia="Verdana Pro" w:hAnsi="Verdana" w:cs="Verdana Pro"/>
          <w:i/>
          <w:iCs/>
        </w:rPr>
        <w:t>Bos taurus</w:t>
      </w:r>
      <w:r w:rsidR="00ED1E34">
        <w:rPr>
          <w:rFonts w:ascii="Verdana" w:eastAsia="Verdana Pro" w:hAnsi="Verdana" w:cs="Verdana Pro"/>
        </w:rPr>
        <w:t>)</w:t>
      </w:r>
    </w:p>
    <w:p w14:paraId="55EC8D6B" w14:textId="4150C48C" w:rsidR="0E1A749E" w:rsidRPr="00EC40D4" w:rsidRDefault="17EAC352" w:rsidP="00EC40D4">
      <w:pPr>
        <w:pStyle w:val="ListParagraph"/>
        <w:numPr>
          <w:ilvl w:val="0"/>
          <w:numId w:val="2"/>
        </w:numPr>
        <w:spacing w:line="264" w:lineRule="auto"/>
        <w:ind w:left="567" w:hanging="567"/>
        <w:contextualSpacing w:val="0"/>
        <w:rPr>
          <w:rFonts w:ascii="Verdana" w:eastAsia="Verdana Pro" w:hAnsi="Verdana" w:cs="Verdana Pro"/>
        </w:rPr>
      </w:pPr>
      <w:r w:rsidRPr="00EC40D4">
        <w:rPr>
          <w:rFonts w:ascii="Verdana" w:eastAsia="Verdana Pro" w:hAnsi="Verdana" w:cs="Verdana Pro"/>
        </w:rPr>
        <w:t>p</w:t>
      </w:r>
      <w:r w:rsidR="0E1A749E" w:rsidRPr="00EC40D4">
        <w:rPr>
          <w:rFonts w:ascii="Verdana" w:eastAsia="Verdana Pro" w:hAnsi="Verdana" w:cs="Verdana Pro"/>
        </w:rPr>
        <w:t>leated se</w:t>
      </w:r>
      <w:r w:rsidR="695B84E5" w:rsidRPr="00EC40D4">
        <w:rPr>
          <w:rFonts w:ascii="Verdana" w:eastAsia="Verdana Pro" w:hAnsi="Verdana" w:cs="Verdana Pro"/>
        </w:rPr>
        <w:t>a</w:t>
      </w:r>
      <w:r w:rsidR="0E1A749E" w:rsidRPr="00EC40D4">
        <w:rPr>
          <w:rFonts w:ascii="Verdana" w:eastAsia="Verdana Pro" w:hAnsi="Verdana" w:cs="Verdana Pro"/>
        </w:rPr>
        <w:t xml:space="preserve"> squirt</w:t>
      </w:r>
      <w:r w:rsidR="00ED1E34" w:rsidRPr="00ED1E34">
        <w:rPr>
          <w:rFonts w:ascii="Verdana" w:eastAsia="Verdana Pro" w:hAnsi="Verdana" w:cs="Verdana Pro"/>
          <w:i/>
          <w:iCs/>
        </w:rPr>
        <w:t xml:space="preserve"> </w:t>
      </w:r>
      <w:r w:rsidR="00ED1E34">
        <w:rPr>
          <w:rFonts w:ascii="Verdana" w:eastAsia="Verdana Pro" w:hAnsi="Verdana" w:cs="Verdana Pro"/>
        </w:rPr>
        <w:t>(</w:t>
      </w:r>
      <w:proofErr w:type="spellStart"/>
      <w:r w:rsidR="00ED1E34" w:rsidRPr="00EC40D4">
        <w:rPr>
          <w:rFonts w:ascii="Verdana" w:eastAsia="Verdana Pro" w:hAnsi="Verdana" w:cs="Verdana Pro"/>
          <w:i/>
          <w:iCs/>
        </w:rPr>
        <w:t>Styela</w:t>
      </w:r>
      <w:proofErr w:type="spellEnd"/>
      <w:r w:rsidR="00ED1E34" w:rsidRPr="00EC40D4">
        <w:rPr>
          <w:rFonts w:ascii="Verdana" w:eastAsia="Verdana Pro" w:hAnsi="Verdana" w:cs="Verdana Pro"/>
          <w:i/>
          <w:iCs/>
        </w:rPr>
        <w:t xml:space="preserve"> plicata</w:t>
      </w:r>
      <w:r w:rsidR="00ED1E34">
        <w:rPr>
          <w:rFonts w:ascii="Verdana" w:eastAsia="Verdana Pro" w:hAnsi="Verdana" w:cs="Verdana Pro"/>
        </w:rPr>
        <w:t>)</w:t>
      </w:r>
    </w:p>
    <w:p w14:paraId="274192CE" w14:textId="52910374" w:rsidR="69130F1E" w:rsidRPr="00EC40D4" w:rsidRDefault="702671B6" w:rsidP="00EC40D4">
      <w:pPr>
        <w:pStyle w:val="ListParagraph"/>
        <w:numPr>
          <w:ilvl w:val="0"/>
          <w:numId w:val="2"/>
        </w:numPr>
        <w:spacing w:line="264" w:lineRule="auto"/>
        <w:ind w:left="567" w:hanging="567"/>
        <w:contextualSpacing w:val="0"/>
        <w:rPr>
          <w:rFonts w:ascii="Verdana" w:eastAsia="Verdana Pro" w:hAnsi="Verdana" w:cs="Verdana Pro"/>
        </w:rPr>
      </w:pPr>
      <w:r w:rsidRPr="00EC40D4">
        <w:rPr>
          <w:rFonts w:ascii="Verdana" w:eastAsia="Verdana Pro" w:hAnsi="Verdana" w:cs="Verdana Pro"/>
        </w:rPr>
        <w:t>b</w:t>
      </w:r>
      <w:r w:rsidR="69130F1E" w:rsidRPr="00EC40D4">
        <w:rPr>
          <w:rFonts w:ascii="Verdana" w:eastAsia="Verdana Pro" w:hAnsi="Verdana" w:cs="Verdana Pro"/>
        </w:rPr>
        <w:t>lue cod</w:t>
      </w:r>
      <w:r w:rsidR="00ED1E34" w:rsidRPr="00ED1E34">
        <w:rPr>
          <w:rFonts w:ascii="Verdana" w:eastAsia="Verdana Pro" w:hAnsi="Verdana" w:cs="Verdana Pro"/>
          <w:i/>
          <w:iCs/>
        </w:rPr>
        <w:t xml:space="preserve"> </w:t>
      </w:r>
      <w:r w:rsidR="00ED1E34">
        <w:rPr>
          <w:rFonts w:ascii="Verdana" w:eastAsia="Verdana Pro" w:hAnsi="Verdana" w:cs="Verdana Pro"/>
        </w:rPr>
        <w:t>(</w:t>
      </w:r>
      <w:proofErr w:type="spellStart"/>
      <w:r w:rsidR="00ED1E34" w:rsidRPr="00EC40D4">
        <w:rPr>
          <w:rFonts w:ascii="Verdana" w:eastAsia="Verdana Pro" w:hAnsi="Verdana" w:cs="Verdana Pro"/>
          <w:i/>
          <w:iCs/>
        </w:rPr>
        <w:t>Parapercis</w:t>
      </w:r>
      <w:proofErr w:type="spellEnd"/>
      <w:r w:rsidR="00ED1E34" w:rsidRPr="00EC40D4">
        <w:rPr>
          <w:rFonts w:ascii="Verdana" w:eastAsia="Verdana Pro" w:hAnsi="Verdana" w:cs="Verdana Pro"/>
          <w:i/>
          <w:iCs/>
        </w:rPr>
        <w:t xml:space="preserve"> </w:t>
      </w:r>
      <w:proofErr w:type="spellStart"/>
      <w:r w:rsidR="00ED1E34" w:rsidRPr="00EC40D4">
        <w:rPr>
          <w:rFonts w:ascii="Verdana" w:eastAsia="Verdana Pro" w:hAnsi="Verdana" w:cs="Verdana Pro"/>
          <w:i/>
          <w:iCs/>
        </w:rPr>
        <w:t>colias</w:t>
      </w:r>
      <w:proofErr w:type="spellEnd"/>
      <w:r w:rsidR="00ED1E34">
        <w:rPr>
          <w:rFonts w:ascii="Verdana" w:eastAsia="Verdana Pro" w:hAnsi="Verdana" w:cs="Verdana Pro"/>
        </w:rPr>
        <w:t>)</w:t>
      </w:r>
    </w:p>
    <w:p w14:paraId="7A4E84B3" w14:textId="6A7950E6" w:rsidR="6A56B9EA" w:rsidRPr="00EC40D4" w:rsidRDefault="391E94B6" w:rsidP="00EC40D4">
      <w:pPr>
        <w:pStyle w:val="ListParagraph"/>
        <w:numPr>
          <w:ilvl w:val="0"/>
          <w:numId w:val="2"/>
        </w:numPr>
        <w:spacing w:line="264" w:lineRule="auto"/>
        <w:ind w:left="567" w:hanging="567"/>
        <w:contextualSpacing w:val="0"/>
        <w:rPr>
          <w:rFonts w:ascii="Verdana" w:eastAsia="Verdana Pro" w:hAnsi="Verdana" w:cs="Verdana Pro"/>
        </w:rPr>
      </w:pPr>
      <w:r w:rsidRPr="00EC40D4">
        <w:rPr>
          <w:rFonts w:ascii="Verdana" w:eastAsia="Verdana Pro" w:hAnsi="Verdana" w:cs="Verdana Pro"/>
        </w:rPr>
        <w:t>p</w:t>
      </w:r>
      <w:r w:rsidR="6A56B9EA" w:rsidRPr="00EC40D4">
        <w:rPr>
          <w:rFonts w:ascii="Verdana" w:eastAsia="Verdana Pro" w:hAnsi="Verdana" w:cs="Verdana Pro"/>
        </w:rPr>
        <w:t>ine tree</w:t>
      </w:r>
      <w:r w:rsidR="00ED1E34" w:rsidRPr="00ED1E34">
        <w:rPr>
          <w:rFonts w:ascii="Verdana" w:eastAsia="Verdana Pro" w:hAnsi="Verdana" w:cs="Verdana Pro"/>
          <w:i/>
          <w:iCs/>
        </w:rPr>
        <w:t xml:space="preserve"> </w:t>
      </w:r>
      <w:r w:rsidR="00ED1E34">
        <w:rPr>
          <w:rFonts w:ascii="Verdana" w:eastAsia="Verdana Pro" w:hAnsi="Verdana" w:cs="Verdana Pro"/>
        </w:rPr>
        <w:t>(</w:t>
      </w:r>
      <w:r w:rsidR="00ED1E34" w:rsidRPr="00EC40D4">
        <w:rPr>
          <w:rFonts w:ascii="Verdana" w:eastAsia="Verdana Pro" w:hAnsi="Verdana" w:cs="Verdana Pro"/>
          <w:i/>
          <w:iCs/>
        </w:rPr>
        <w:t>Pinus radiata</w:t>
      </w:r>
      <w:r w:rsidR="00ED1E34">
        <w:rPr>
          <w:rFonts w:ascii="Verdana" w:eastAsia="Verdana Pro" w:hAnsi="Verdana" w:cs="Verdana Pro"/>
        </w:rPr>
        <w:t>)</w:t>
      </w:r>
    </w:p>
    <w:p w14:paraId="207435B4" w14:textId="4B218A01" w:rsidR="02C9692D" w:rsidRPr="00EC40D4" w:rsidRDefault="072E4521" w:rsidP="00EC40D4">
      <w:pPr>
        <w:pStyle w:val="ListParagraph"/>
        <w:numPr>
          <w:ilvl w:val="0"/>
          <w:numId w:val="2"/>
        </w:numPr>
        <w:spacing w:line="264" w:lineRule="auto"/>
        <w:ind w:left="567" w:hanging="567"/>
        <w:contextualSpacing w:val="0"/>
        <w:rPr>
          <w:rFonts w:ascii="Verdana" w:eastAsia="Verdana Pro" w:hAnsi="Verdana" w:cs="Verdana Pro"/>
        </w:rPr>
      </w:pPr>
      <w:r w:rsidRPr="00EC40D4">
        <w:rPr>
          <w:rFonts w:ascii="Verdana" w:eastAsia="Verdana Pro" w:hAnsi="Verdana" w:cs="Verdana Pro"/>
        </w:rPr>
        <w:t>c</w:t>
      </w:r>
      <w:r w:rsidR="02C9692D" w:rsidRPr="00EC40D4">
        <w:rPr>
          <w:rFonts w:ascii="Verdana" w:eastAsia="Verdana Pro" w:hAnsi="Verdana" w:cs="Verdana Pro"/>
        </w:rPr>
        <w:t>ommon kelp</w:t>
      </w:r>
      <w:r w:rsidR="00ED1E34" w:rsidRPr="00ED1E34">
        <w:rPr>
          <w:rFonts w:ascii="Verdana" w:eastAsia="Verdana Pro" w:hAnsi="Verdana" w:cs="Verdana Pro"/>
          <w:i/>
          <w:iCs/>
        </w:rPr>
        <w:t xml:space="preserve"> </w:t>
      </w:r>
      <w:r w:rsidR="00ED1E34">
        <w:rPr>
          <w:rFonts w:ascii="Verdana" w:eastAsia="Verdana Pro" w:hAnsi="Verdana" w:cs="Verdana Pro"/>
        </w:rPr>
        <w:t>(</w:t>
      </w:r>
      <w:proofErr w:type="spellStart"/>
      <w:r w:rsidR="00ED1E34" w:rsidRPr="00EC40D4">
        <w:rPr>
          <w:rFonts w:ascii="Verdana" w:eastAsia="Verdana Pro" w:hAnsi="Verdana" w:cs="Verdana Pro"/>
          <w:i/>
          <w:iCs/>
        </w:rPr>
        <w:t>Ecklonia</w:t>
      </w:r>
      <w:proofErr w:type="spellEnd"/>
      <w:r w:rsidR="00ED1E34" w:rsidRPr="00EC40D4">
        <w:rPr>
          <w:rFonts w:ascii="Verdana" w:eastAsia="Verdana Pro" w:hAnsi="Verdana" w:cs="Verdana Pro"/>
          <w:i/>
          <w:iCs/>
        </w:rPr>
        <w:t xml:space="preserve"> radiata</w:t>
      </w:r>
      <w:r w:rsidR="00ED1E34">
        <w:rPr>
          <w:rFonts w:ascii="Verdana" w:eastAsia="Verdana Pro" w:hAnsi="Verdana" w:cs="Verdana Pro"/>
        </w:rPr>
        <w:t>)</w:t>
      </w:r>
    </w:p>
    <w:p w14:paraId="194A73BE" w14:textId="11C08A1D" w:rsidR="02C9692D" w:rsidRPr="00EC40D4" w:rsidRDefault="065C937E" w:rsidP="00EC40D4">
      <w:pPr>
        <w:pStyle w:val="ListParagraph"/>
        <w:numPr>
          <w:ilvl w:val="0"/>
          <w:numId w:val="2"/>
        </w:numPr>
        <w:spacing w:line="264" w:lineRule="auto"/>
        <w:ind w:left="567" w:hanging="567"/>
        <w:contextualSpacing w:val="0"/>
        <w:rPr>
          <w:rFonts w:ascii="Verdana" w:eastAsia="Verdana Pro" w:hAnsi="Verdana" w:cs="Verdana Pro"/>
          <w:sz w:val="22"/>
          <w:szCs w:val="22"/>
        </w:rPr>
      </w:pPr>
      <w:proofErr w:type="spellStart"/>
      <w:r w:rsidRPr="00EC40D4">
        <w:rPr>
          <w:rFonts w:ascii="Verdana" w:eastAsia="Verdana Pro" w:hAnsi="Verdana" w:cs="Verdana Pro"/>
        </w:rPr>
        <w:t>g</w:t>
      </w:r>
      <w:r w:rsidR="02C9692D" w:rsidRPr="00EC40D4">
        <w:rPr>
          <w:rFonts w:ascii="Verdana" w:eastAsia="Verdana Pro" w:hAnsi="Verdana" w:cs="Verdana Pro"/>
        </w:rPr>
        <w:t>reenshell</w:t>
      </w:r>
      <w:proofErr w:type="spellEnd"/>
      <w:r w:rsidR="02C9692D" w:rsidRPr="00EC40D4">
        <w:rPr>
          <w:rFonts w:ascii="Verdana" w:eastAsia="Verdana Pro" w:hAnsi="Verdana" w:cs="Verdana Pro"/>
        </w:rPr>
        <w:t xml:space="preserve"> mussel</w:t>
      </w:r>
      <w:r w:rsidR="00ED1E34" w:rsidRPr="00ED1E34">
        <w:rPr>
          <w:rFonts w:ascii="Verdana" w:eastAsia="Verdana Pro" w:hAnsi="Verdana" w:cs="Verdana Pro"/>
          <w:i/>
          <w:iCs/>
        </w:rPr>
        <w:t xml:space="preserve"> </w:t>
      </w:r>
      <w:r w:rsidR="003162C9" w:rsidRPr="003162C9">
        <w:rPr>
          <w:rFonts w:ascii="Verdana" w:eastAsia="Verdana Pro" w:hAnsi="Verdana" w:cs="Verdana Pro"/>
        </w:rPr>
        <w:t>(</w:t>
      </w:r>
      <w:r w:rsidR="00ED1E34" w:rsidRPr="00EC40D4">
        <w:rPr>
          <w:rFonts w:ascii="Verdana" w:eastAsia="Verdana Pro" w:hAnsi="Verdana" w:cs="Verdana Pro"/>
          <w:i/>
          <w:iCs/>
        </w:rPr>
        <w:t>Perna canaliculus</w:t>
      </w:r>
      <w:r w:rsidR="00ED1E34">
        <w:rPr>
          <w:rFonts w:ascii="Verdana" w:eastAsia="Verdana Pro" w:hAnsi="Verdana" w:cs="Verdana Pro"/>
        </w:rPr>
        <w:t>)</w:t>
      </w:r>
    </w:p>
    <w:p w14:paraId="26E10FDA" w14:textId="285A762C" w:rsidR="5DACCCDB" w:rsidRPr="00EC40D4" w:rsidRDefault="5DACCCDB" w:rsidP="00EC40D4">
      <w:pPr>
        <w:spacing w:line="264" w:lineRule="auto"/>
        <w:rPr>
          <w:rFonts w:ascii="Verdana" w:eastAsia="Verdana Pro" w:hAnsi="Verdana" w:cs="Verdana Pro"/>
          <w:b/>
          <w:bCs/>
          <w:color w:val="E97132" w:themeColor="accent2"/>
          <w:sz w:val="28"/>
          <w:szCs w:val="28"/>
        </w:rPr>
      </w:pPr>
      <w:r w:rsidRPr="128705DA">
        <w:rPr>
          <w:rFonts w:ascii="Verdana" w:eastAsia="Verdana Pro" w:hAnsi="Verdana" w:cs="Verdana Pro"/>
          <w:b/>
          <w:bCs/>
          <w:color w:val="E97132" w:themeColor="accent2"/>
          <w:sz w:val="28"/>
          <w:szCs w:val="28"/>
        </w:rPr>
        <w:t>Mahi</w:t>
      </w:r>
      <w:r w:rsidR="000D0A31" w:rsidRPr="128705DA">
        <w:rPr>
          <w:rFonts w:ascii="Verdana" w:eastAsia="Verdana Pro" w:hAnsi="Verdana" w:cs="Verdana Pro"/>
          <w:b/>
          <w:bCs/>
          <w:color w:val="E97132" w:themeColor="accent2"/>
          <w:sz w:val="28"/>
          <w:szCs w:val="28"/>
        </w:rPr>
        <w:t>:</w:t>
      </w:r>
    </w:p>
    <w:p w14:paraId="6F13448A" w14:textId="130AE2B4" w:rsidR="5DACCCDB" w:rsidRPr="00EC40D4" w:rsidRDefault="5DACCCDB" w:rsidP="128705DA">
      <w:pPr>
        <w:numPr>
          <w:ilvl w:val="0"/>
          <w:numId w:val="3"/>
        </w:numPr>
        <w:spacing w:line="264" w:lineRule="auto"/>
        <w:rPr>
          <w:rFonts w:ascii="Verdana" w:eastAsia="Verdana Pro" w:hAnsi="Verdana" w:cs="Verdana Pro"/>
        </w:rPr>
      </w:pPr>
      <w:r w:rsidRPr="128705DA">
        <w:rPr>
          <w:rFonts w:ascii="Verdana" w:eastAsia="Verdana Pro" w:hAnsi="Verdana" w:cs="Verdana Pro"/>
        </w:rPr>
        <w:t>Take turns collecting eDNA sequence strips.</w:t>
      </w:r>
    </w:p>
    <w:p w14:paraId="4CF80101" w14:textId="7B36A342" w:rsidR="5DACCCDB" w:rsidRPr="00EC40D4" w:rsidRDefault="4CBE48E7" w:rsidP="00EC40D4">
      <w:pPr>
        <w:pStyle w:val="ListParagraph"/>
        <w:numPr>
          <w:ilvl w:val="0"/>
          <w:numId w:val="3"/>
        </w:numPr>
        <w:spacing w:line="264" w:lineRule="auto"/>
        <w:ind w:left="567" w:hanging="567"/>
        <w:contextualSpacing w:val="0"/>
        <w:rPr>
          <w:rFonts w:ascii="Verdana" w:eastAsia="Verdana Pro" w:hAnsi="Verdana" w:cs="Verdana Pro"/>
        </w:rPr>
      </w:pPr>
      <w:r w:rsidRPr="00EC40D4">
        <w:rPr>
          <w:rFonts w:ascii="Verdana" w:eastAsia="Verdana Pro" w:hAnsi="Verdana" w:cs="Verdana Pro"/>
        </w:rPr>
        <w:t xml:space="preserve">Match the eDNA sequence with the organism card. The DNA sequences are </w:t>
      </w:r>
      <w:proofErr w:type="gramStart"/>
      <w:r w:rsidRPr="00EC40D4">
        <w:rPr>
          <w:rFonts w:ascii="Verdana" w:eastAsia="Verdana Pro" w:hAnsi="Verdana" w:cs="Verdana Pro"/>
        </w:rPr>
        <w:t>the complementary</w:t>
      </w:r>
      <w:proofErr w:type="gramEnd"/>
      <w:r w:rsidRPr="00EC40D4">
        <w:rPr>
          <w:rFonts w:ascii="Verdana" w:eastAsia="Verdana Pro" w:hAnsi="Verdana" w:cs="Verdana Pro"/>
        </w:rPr>
        <w:t xml:space="preserve"> strands so you will need to use the base pairing rules (A pairs with T and G pairs with C) to find the correct species.</w:t>
      </w:r>
    </w:p>
    <w:p w14:paraId="4A19D4E7" w14:textId="40FFCB43" w:rsidR="48B0989A" w:rsidRPr="00EC40D4" w:rsidRDefault="48B0989A" w:rsidP="128705DA">
      <w:pPr>
        <w:pStyle w:val="ListParagraph"/>
        <w:numPr>
          <w:ilvl w:val="0"/>
          <w:numId w:val="3"/>
        </w:numPr>
        <w:spacing w:line="264" w:lineRule="auto"/>
        <w:ind w:left="567" w:hanging="567"/>
        <w:rPr>
          <w:rFonts w:ascii="Verdana" w:eastAsia="Verdana Pro" w:hAnsi="Verdana" w:cs="Verdana Pro"/>
        </w:rPr>
      </w:pPr>
      <w:r w:rsidRPr="128705DA">
        <w:rPr>
          <w:rFonts w:ascii="Verdana" w:eastAsia="Verdana Pro" w:hAnsi="Verdana" w:cs="Verdana Pro"/>
        </w:rPr>
        <w:t>Collect</w:t>
      </w:r>
      <w:r w:rsidR="4AC25551" w:rsidRPr="128705DA">
        <w:rPr>
          <w:rFonts w:ascii="Verdana" w:eastAsia="Verdana Pro" w:hAnsi="Verdana" w:cs="Verdana Pro"/>
        </w:rPr>
        <w:t xml:space="preserve"> </w:t>
      </w:r>
      <w:r w:rsidR="500E5222" w:rsidRPr="128705DA">
        <w:rPr>
          <w:rFonts w:ascii="Verdana" w:eastAsia="Verdana Pro" w:hAnsi="Verdana" w:cs="Verdana Pro"/>
        </w:rPr>
        <w:t>the appropriate</w:t>
      </w:r>
      <w:r w:rsidR="4AC25551" w:rsidRPr="128705DA">
        <w:rPr>
          <w:rFonts w:ascii="Verdana" w:eastAsia="Verdana Pro" w:hAnsi="Verdana" w:cs="Verdana Pro"/>
        </w:rPr>
        <w:t xml:space="preserve"> species</w:t>
      </w:r>
      <w:r w:rsidR="52E15507" w:rsidRPr="128705DA">
        <w:rPr>
          <w:rFonts w:ascii="Verdana" w:eastAsia="Verdana Pro" w:hAnsi="Verdana" w:cs="Verdana Pro"/>
        </w:rPr>
        <w:t xml:space="preserve"> </w:t>
      </w:r>
      <w:r w:rsidR="4AC25551" w:rsidRPr="128705DA">
        <w:rPr>
          <w:rFonts w:ascii="Verdana" w:eastAsia="Verdana Pro" w:hAnsi="Verdana" w:cs="Verdana Pro"/>
        </w:rPr>
        <w:t>token</w:t>
      </w:r>
      <w:r w:rsidR="0CB49031" w:rsidRPr="128705DA">
        <w:rPr>
          <w:rFonts w:ascii="Verdana" w:eastAsia="Verdana Pro" w:hAnsi="Verdana" w:cs="Verdana Pro"/>
        </w:rPr>
        <w:t>.</w:t>
      </w:r>
    </w:p>
    <w:p w14:paraId="1EFBA691" w14:textId="2C05A23B" w:rsidR="6B603CB9" w:rsidRPr="00EC40D4" w:rsidRDefault="6B603CB9" w:rsidP="128705DA">
      <w:pPr>
        <w:pStyle w:val="ListParagraph"/>
        <w:numPr>
          <w:ilvl w:val="0"/>
          <w:numId w:val="3"/>
        </w:numPr>
        <w:spacing w:line="264" w:lineRule="auto"/>
        <w:ind w:left="567" w:hanging="567"/>
        <w:rPr>
          <w:rFonts w:ascii="Verdana" w:eastAsia="Verdana Pro" w:hAnsi="Verdana" w:cs="Verdana Pro"/>
        </w:rPr>
      </w:pPr>
      <w:r w:rsidRPr="128705DA">
        <w:rPr>
          <w:rFonts w:ascii="Verdana" w:eastAsia="Verdana Pro" w:hAnsi="Verdana" w:cs="Verdana Pro"/>
        </w:rPr>
        <w:t>Consider how you will display the species data</w:t>
      </w:r>
      <w:r w:rsidR="733B06DE" w:rsidRPr="128705DA">
        <w:rPr>
          <w:rFonts w:ascii="Verdana" w:eastAsia="Verdana Pro" w:hAnsi="Verdana" w:cs="Verdana Pro"/>
        </w:rPr>
        <w:t xml:space="preserve"> to communicate abundance</w:t>
      </w:r>
      <w:r w:rsidR="000D0A31" w:rsidRPr="128705DA">
        <w:rPr>
          <w:rFonts w:ascii="Verdana" w:eastAsia="Verdana Pro" w:hAnsi="Verdana" w:cs="Verdana Pro"/>
        </w:rPr>
        <w:t xml:space="preserve"> –</w:t>
      </w:r>
      <w:r w:rsidR="002B2899" w:rsidRPr="128705DA">
        <w:rPr>
          <w:rFonts w:ascii="Verdana" w:eastAsia="Verdana Pro" w:hAnsi="Verdana" w:cs="Verdana Pro"/>
        </w:rPr>
        <w:t xml:space="preserve"> </w:t>
      </w:r>
      <w:r w:rsidR="000D0A31" w:rsidRPr="128705DA">
        <w:rPr>
          <w:rFonts w:ascii="Verdana" w:eastAsia="Verdana Pro" w:hAnsi="Verdana" w:cs="Verdana Pro"/>
        </w:rPr>
        <w:t>f</w:t>
      </w:r>
      <w:r w:rsidR="002B2899" w:rsidRPr="128705DA">
        <w:rPr>
          <w:rFonts w:ascii="Verdana" w:eastAsia="Verdana Pro" w:hAnsi="Verdana" w:cs="Verdana Pro"/>
        </w:rPr>
        <w:t>or example, place the tokens on the map where your water sample was collected from.</w:t>
      </w:r>
    </w:p>
    <w:p w14:paraId="3C9CE2BB" w14:textId="21C855FF" w:rsidR="59665E26" w:rsidRPr="00EC40D4" w:rsidRDefault="59665E26" w:rsidP="00EC40D4">
      <w:pPr>
        <w:spacing w:line="264" w:lineRule="auto"/>
        <w:rPr>
          <w:rFonts w:ascii="Verdana" w:eastAsia="Verdana Pro" w:hAnsi="Verdana" w:cs="Verdana Pro"/>
          <w:b/>
          <w:bCs/>
        </w:rPr>
      </w:pPr>
      <w:r w:rsidRPr="00EC40D4">
        <w:rPr>
          <w:rFonts w:ascii="Verdana" w:eastAsia="Verdana Pro" w:hAnsi="Verdana" w:cs="Verdana Pro"/>
          <w:b/>
          <w:bCs/>
        </w:rPr>
        <w:lastRenderedPageBreak/>
        <w:t>Discussion questions</w:t>
      </w:r>
    </w:p>
    <w:p w14:paraId="53522576" w14:textId="50CEB3AC" w:rsidR="4BD7E68D" w:rsidRPr="00EC40D4" w:rsidRDefault="4BD7E68D" w:rsidP="00EC40D4">
      <w:pPr>
        <w:pStyle w:val="ListParagraph"/>
        <w:numPr>
          <w:ilvl w:val="0"/>
          <w:numId w:val="4"/>
        </w:numPr>
        <w:spacing w:line="264" w:lineRule="auto"/>
        <w:ind w:left="567" w:hanging="567"/>
        <w:contextualSpacing w:val="0"/>
        <w:rPr>
          <w:rFonts w:ascii="Verdana" w:eastAsia="Verdana Pro" w:hAnsi="Verdana" w:cs="Verdana Pro"/>
        </w:rPr>
      </w:pPr>
      <w:r w:rsidRPr="00EC40D4">
        <w:rPr>
          <w:rFonts w:ascii="Verdana" w:eastAsia="Verdana Pro" w:hAnsi="Verdana" w:cs="Verdana Pro"/>
        </w:rPr>
        <w:t xml:space="preserve">Is there anything regarding species that </w:t>
      </w:r>
      <w:proofErr w:type="gramStart"/>
      <w:r w:rsidRPr="00EC40D4">
        <w:rPr>
          <w:rFonts w:ascii="Verdana" w:eastAsia="Verdana Pro" w:hAnsi="Verdana" w:cs="Verdana Pro"/>
        </w:rPr>
        <w:t>looks</w:t>
      </w:r>
      <w:proofErr w:type="gramEnd"/>
      <w:r w:rsidRPr="00EC40D4">
        <w:rPr>
          <w:rFonts w:ascii="Verdana" w:eastAsia="Verdana Pro" w:hAnsi="Verdana" w:cs="Verdana Pro"/>
        </w:rPr>
        <w:t xml:space="preserve"> unusual?</w:t>
      </w:r>
    </w:p>
    <w:p w14:paraId="4BD5DDF6" w14:textId="6DB7ACFF" w:rsidR="4BD7E68D" w:rsidRPr="00EC40D4" w:rsidRDefault="4BD7E68D" w:rsidP="00EC40D4">
      <w:pPr>
        <w:pStyle w:val="ListParagraph"/>
        <w:numPr>
          <w:ilvl w:val="0"/>
          <w:numId w:val="4"/>
        </w:numPr>
        <w:spacing w:line="264" w:lineRule="auto"/>
        <w:ind w:left="567" w:hanging="567"/>
        <w:contextualSpacing w:val="0"/>
        <w:rPr>
          <w:rFonts w:ascii="Verdana" w:eastAsia="Verdana Pro" w:hAnsi="Verdana" w:cs="Verdana Pro"/>
        </w:rPr>
      </w:pPr>
      <w:r w:rsidRPr="00EC40D4">
        <w:rPr>
          <w:rFonts w:ascii="Verdana" w:eastAsia="Verdana Pro" w:hAnsi="Verdana" w:cs="Verdana Pro"/>
        </w:rPr>
        <w:t>How may this eDNA have got there?</w:t>
      </w:r>
    </w:p>
    <w:p w14:paraId="546867D3" w14:textId="4FB6A600" w:rsidR="1E91191F" w:rsidRDefault="33D3939E" w:rsidP="00EC40D4">
      <w:pPr>
        <w:pStyle w:val="ListParagraph"/>
        <w:numPr>
          <w:ilvl w:val="0"/>
          <w:numId w:val="4"/>
        </w:numPr>
        <w:spacing w:line="264" w:lineRule="auto"/>
        <w:ind w:left="567" w:hanging="567"/>
        <w:contextualSpacing w:val="0"/>
        <w:rPr>
          <w:rFonts w:ascii="Verdana" w:eastAsia="Verdana Pro" w:hAnsi="Verdana" w:cs="Verdana Pro"/>
        </w:rPr>
      </w:pPr>
      <w:r w:rsidRPr="00EC40D4">
        <w:rPr>
          <w:rFonts w:ascii="Verdana" w:eastAsia="Verdana Pro" w:hAnsi="Verdana" w:cs="Verdana Pro"/>
        </w:rPr>
        <w:t>Can you identify the marine species that are introduced/pests?</w:t>
      </w:r>
    </w:p>
    <w:p w14:paraId="12D41458" w14:textId="77777777" w:rsidR="00C85C14" w:rsidRDefault="00C85C14" w:rsidP="00C85C14">
      <w:pPr>
        <w:spacing w:line="264" w:lineRule="auto"/>
        <w:rPr>
          <w:rFonts w:ascii="Verdana" w:eastAsia="Verdana Pro" w:hAnsi="Verdana" w:cs="Verdana Pro"/>
        </w:rPr>
      </w:pPr>
    </w:p>
    <w:p w14:paraId="611A16BC" w14:textId="48794A8F" w:rsidR="00C85C14" w:rsidRPr="00A21F76" w:rsidRDefault="00A21F76" w:rsidP="00C85C14">
      <w:pPr>
        <w:spacing w:line="264" w:lineRule="auto"/>
        <w:rPr>
          <w:rFonts w:ascii="Verdana" w:eastAsia="Segoe UI" w:hAnsi="Verdana" w:cs="Segoe UI"/>
          <w:color w:val="333333"/>
        </w:rPr>
      </w:pPr>
      <w:r w:rsidRPr="0662170F">
        <w:rPr>
          <w:rFonts w:ascii="Verdana" w:eastAsia="Verdana" w:hAnsi="Verdana" w:cs="Verdana"/>
          <w:b/>
          <w:bCs/>
        </w:rPr>
        <w:t xml:space="preserve">Acknowledgement: </w:t>
      </w:r>
      <w:r w:rsidRPr="0662170F">
        <w:rPr>
          <w:rFonts w:ascii="Verdana" w:eastAsia="Verdana" w:hAnsi="Verdana" w:cs="Verdana"/>
        </w:rPr>
        <w:t>This resource was written by Gerd Banke, Nayland School and</w:t>
      </w:r>
      <w:r w:rsidRPr="0662170F">
        <w:rPr>
          <w:rFonts w:ascii="Verdana" w:eastAsia="Verdana" w:hAnsi="Verdana" w:cs="Verdana"/>
          <w:color w:val="000000" w:themeColor="text1"/>
        </w:rPr>
        <w:t xml:space="preserve"> is part of </w:t>
      </w:r>
      <w:hyperlink r:id="rId14" w:history="1">
        <w:r w:rsidRPr="00C6496A">
          <w:rPr>
            <w:rStyle w:val="Hyperlink"/>
            <w:rFonts w:ascii="Verdana" w:eastAsia="Verdana" w:hAnsi="Verdana" w:cs="Verdana"/>
          </w:rPr>
          <w:t>Kaitiakitanga o te moana – a context for learning</w:t>
        </w:r>
      </w:hyperlink>
      <w:r w:rsidRPr="0662170F">
        <w:rPr>
          <w:rFonts w:ascii="Verdana" w:eastAsia="Verdana" w:hAnsi="Verdana" w:cs="Verdana"/>
          <w:color w:val="000000" w:themeColor="text1"/>
        </w:rPr>
        <w:t>.</w:t>
      </w:r>
    </w:p>
    <w:sectPr w:rsidR="00C85C14" w:rsidRPr="00A21F76" w:rsidSect="00EC40D4">
      <w:headerReference w:type="default" r:id="rId15"/>
      <w:footerReference w:type="default" r:id="rId1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ry Bennett" w:date="2025-02-17T11:33:00Z" w:initials="MB">
    <w:p w14:paraId="4A4F3353" w14:textId="77777777" w:rsidR="002B4651" w:rsidRDefault="002B4651" w:rsidP="002B4651">
      <w:pPr>
        <w:pStyle w:val="CommentText"/>
      </w:pPr>
      <w:r>
        <w:rPr>
          <w:rStyle w:val="CommentReference"/>
        </w:rPr>
        <w:annotationRef/>
      </w:r>
      <w:r>
        <w:rPr>
          <w:lang w:val="en-NZ"/>
        </w:rPr>
        <w:t xml:space="preserve">In ‘Species cards for modelling eDNA in a marine ecosystem’ and ‘DNA sequences for modelling eDNA in a marine ecosystem’, change: </w:t>
      </w:r>
    </w:p>
    <w:p w14:paraId="5B70CF91" w14:textId="77777777" w:rsidR="002B4651" w:rsidRDefault="002B4651" w:rsidP="002B4651">
      <w:pPr>
        <w:pStyle w:val="CommentText"/>
        <w:numPr>
          <w:ilvl w:val="0"/>
          <w:numId w:val="6"/>
        </w:numPr>
      </w:pPr>
      <w:r>
        <w:rPr>
          <w:lang w:val="en-NZ"/>
        </w:rPr>
        <w:t>‘seastar’ to ‘sea star’</w:t>
      </w:r>
    </w:p>
    <w:p w14:paraId="11D7D468" w14:textId="77777777" w:rsidR="002B4651" w:rsidRDefault="002B4651" w:rsidP="002B4651">
      <w:pPr>
        <w:pStyle w:val="CommentText"/>
        <w:numPr>
          <w:ilvl w:val="0"/>
          <w:numId w:val="6"/>
        </w:numPr>
      </w:pPr>
      <w:r>
        <w:t xml:space="preserve">‘European </w:t>
      </w:r>
      <w:r>
        <w:rPr>
          <w:highlight w:val="yellow"/>
        </w:rPr>
        <w:t xml:space="preserve">green </w:t>
      </w:r>
      <w:r>
        <w:t xml:space="preserve">crab’ to ‘European shore crab’ (as MPI refers to it </w:t>
      </w:r>
      <w:hyperlink r:id="rId1" w:history="1">
        <w:r w:rsidRPr="00541DA9">
          <w:rPr>
            <w:rStyle w:val="Hyperlink"/>
          </w:rPr>
          <w:t>https://www.mpi.govt.nz/biosecurity/pest-and-disease-threats-to-new-zealand/ocean-pest-and-disease-threats-to-new-zealand/european-shore-crab/</w:t>
        </w:r>
      </w:hyperlink>
      <w:r>
        <w:t>)</w:t>
      </w:r>
    </w:p>
    <w:p w14:paraId="624629CA" w14:textId="77777777" w:rsidR="002B4651" w:rsidRDefault="002B4651" w:rsidP="002B4651">
      <w:pPr>
        <w:pStyle w:val="CommentText"/>
        <w:numPr>
          <w:ilvl w:val="0"/>
          <w:numId w:val="6"/>
        </w:numPr>
      </w:pPr>
      <w:r>
        <w:t>‘fan worm’ to ‘fanworm’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24629C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06AC84B" w16cex:dateUtc="2025-02-16T2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24629CA" w16cid:durableId="106AC8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DDDC6" w14:textId="77777777" w:rsidR="00A75CC7" w:rsidRDefault="00A75CC7" w:rsidP="00EC40D4">
      <w:pPr>
        <w:spacing w:after="0" w:line="240" w:lineRule="auto"/>
      </w:pPr>
      <w:r>
        <w:separator/>
      </w:r>
    </w:p>
  </w:endnote>
  <w:endnote w:type="continuationSeparator" w:id="0">
    <w:p w14:paraId="09861E96" w14:textId="77777777" w:rsidR="00A75CC7" w:rsidRDefault="00A75CC7" w:rsidP="00EC4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8621074"/>
      <w:docPartObj>
        <w:docPartGallery w:val="Page Numbers (Bottom of Page)"/>
        <w:docPartUnique/>
      </w:docPartObj>
    </w:sdtPr>
    <w:sdtEndPr>
      <w:rPr>
        <w:rFonts w:ascii="Verdana" w:hAnsi="Verdana"/>
        <w:kern w:val="2"/>
        <w:sz w:val="18"/>
        <w:szCs w:val="18"/>
        <w:lang w:val="en-NZ" w:eastAsia="zh-CN"/>
        <w14:ligatures w14:val="standardContextual"/>
      </w:rPr>
    </w:sdtEndPr>
    <w:sdtContent>
      <w:p w14:paraId="1D30E49B" w14:textId="77777777" w:rsidR="00B113D2" w:rsidRPr="00F40121" w:rsidRDefault="00B113D2" w:rsidP="00B113D2">
        <w:pPr>
          <w:tabs>
            <w:tab w:val="center" w:pos="4320"/>
            <w:tab w:val="right" w:pos="8640"/>
          </w:tabs>
          <w:spacing w:after="0" w:line="240" w:lineRule="auto"/>
          <w:rPr>
            <w:rFonts w:ascii="Verdana" w:hAnsi="Verdana"/>
            <w:color w:val="3366FF"/>
            <w:sz w:val="18"/>
            <w:szCs w:val="18"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8642"/>
          <w:gridCol w:w="374"/>
        </w:tblGrid>
        <w:tr w:rsidR="00B113D2" w:rsidRPr="00BB3FDD" w14:paraId="4DE3D5A2" w14:textId="77777777" w:rsidTr="005938B5">
          <w:tc>
            <w:tcPr>
              <w:tcW w:w="8642" w:type="dxa"/>
              <w:tc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cBorders>
            </w:tcPr>
            <w:p w14:paraId="77BEC5AD" w14:textId="77777777" w:rsidR="00B113D2" w:rsidRPr="00F40121" w:rsidRDefault="00B113D2" w:rsidP="00B113D2">
              <w:pPr>
                <w:tabs>
                  <w:tab w:val="center" w:pos="4320"/>
                  <w:tab w:val="right" w:pos="8640"/>
                </w:tabs>
                <w:rPr>
                  <w:rFonts w:ascii="Verdana" w:hAnsi="Verdana"/>
                  <w:color w:val="3366FF"/>
                  <w:sz w:val="18"/>
                  <w:szCs w:val="18"/>
                </w:rPr>
              </w:pPr>
              <w:r w:rsidRPr="0662170F">
                <w:rPr>
                  <w:rFonts w:ascii="Verdana" w:hAnsi="Verdana"/>
                  <w:color w:val="3366FF"/>
                  <w:sz w:val="18"/>
                  <w:szCs w:val="18"/>
                </w:rPr>
                <w:t>© Copyright. Science Learning Hub – Pokapū Akoranga Pūtaiao, The University of Waikato.</w:t>
              </w:r>
              <w:r>
                <w:tab/>
              </w:r>
            </w:p>
            <w:bookmarkStart w:id="1" w:name="_2et92p0" w:colFirst="0" w:colLast="0"/>
            <w:bookmarkEnd w:id="1"/>
            <w:p w14:paraId="6CB286F7" w14:textId="77777777" w:rsidR="00B113D2" w:rsidRDefault="00B113D2" w:rsidP="00B113D2">
              <w:pPr>
                <w:tabs>
                  <w:tab w:val="left" w:pos="3081"/>
                </w:tabs>
                <w:ind w:right="360"/>
                <w:rPr>
                  <w:rFonts w:ascii="Verdana" w:hAnsi="Verdana"/>
                  <w:color w:val="3366FF"/>
                  <w:sz w:val="18"/>
                  <w:szCs w:val="18"/>
                </w:rPr>
              </w:pPr>
              <w:r w:rsidRPr="00F40121">
                <w:rPr>
                  <w:rFonts w:ascii="Verdana" w:hAnsi="Verdana"/>
                  <w:color w:val="2B579A"/>
                  <w:sz w:val="18"/>
                  <w:szCs w:val="18"/>
                  <w:shd w:val="clear" w:color="auto" w:fill="E6E6E6"/>
                </w:rPr>
                <w:fldChar w:fldCharType="begin"/>
              </w:r>
              <w:r w:rsidRPr="00F40121">
                <w:rPr>
                  <w:rFonts w:ascii="Verdana" w:hAnsi="Verdana"/>
                  <w:sz w:val="18"/>
                  <w:szCs w:val="18"/>
                </w:rPr>
                <w:instrText>HYPERLINK "http://www.sciencelearn.org.nz" \h</w:instrText>
              </w:r>
              <w:r w:rsidRPr="00F40121">
                <w:rPr>
                  <w:rFonts w:ascii="Verdana" w:hAnsi="Verdana"/>
                  <w:color w:val="2B579A"/>
                  <w:sz w:val="18"/>
                  <w:szCs w:val="18"/>
                  <w:shd w:val="clear" w:color="auto" w:fill="E6E6E6"/>
                </w:rPr>
              </w:r>
              <w:r w:rsidRPr="00F40121">
                <w:rPr>
                  <w:rFonts w:ascii="Verdana" w:hAnsi="Verdana"/>
                  <w:color w:val="2B579A"/>
                  <w:sz w:val="18"/>
                  <w:szCs w:val="18"/>
                  <w:shd w:val="clear" w:color="auto" w:fill="E6E6E6"/>
                </w:rPr>
                <w:fldChar w:fldCharType="separate"/>
              </w:r>
              <w:r w:rsidRPr="00F40121">
                <w:rPr>
                  <w:rFonts w:ascii="Verdana" w:hAnsi="Verdana"/>
                  <w:color w:val="0000FF"/>
                  <w:sz w:val="18"/>
                  <w:szCs w:val="18"/>
                  <w:u w:val="single"/>
                </w:rPr>
                <w:t>www.sciencelearn.org.nz</w:t>
              </w:r>
              <w:r w:rsidRPr="00F40121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E6E6E6"/>
                </w:rPr>
                <w:fldChar w:fldCharType="end"/>
              </w:r>
            </w:p>
          </w:tc>
          <w:tc>
            <w:tcPr>
              <w:tcW w:w="374" w:type="dxa"/>
              <w:tc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cBorders>
            </w:tcPr>
            <w:p w14:paraId="17F09B28" w14:textId="77777777" w:rsidR="00B113D2" w:rsidRPr="00BB3FDD" w:rsidRDefault="00B113D2" w:rsidP="00B113D2">
              <w:pPr>
                <w:tabs>
                  <w:tab w:val="center" w:pos="4320"/>
                  <w:tab w:val="right" w:pos="8640"/>
                </w:tabs>
                <w:jc w:val="right"/>
                <w:rPr>
                  <w:rFonts w:ascii="Verdana" w:hAnsi="Verdana"/>
                  <w:sz w:val="18"/>
                  <w:szCs w:val="18"/>
                </w:rPr>
              </w:pPr>
              <w:r w:rsidRPr="00BB3FDD">
                <w:rPr>
                  <w:rFonts w:ascii="Verdana" w:hAnsi="Verdana"/>
                  <w:sz w:val="18"/>
                  <w:szCs w:val="18"/>
                </w:rPr>
                <w:fldChar w:fldCharType="begin"/>
              </w:r>
              <w:r w:rsidRPr="00BB3FDD">
                <w:rPr>
                  <w:rFonts w:ascii="Verdana" w:hAnsi="Verdana"/>
                  <w:sz w:val="18"/>
                  <w:szCs w:val="18"/>
                </w:rPr>
                <w:instrText xml:space="preserve"> PAGE   \* MERGEFORMAT </w:instrText>
              </w:r>
              <w:r w:rsidRPr="00BB3FDD">
                <w:rPr>
                  <w:rFonts w:ascii="Verdana" w:hAnsi="Verdana"/>
                  <w:sz w:val="18"/>
                  <w:szCs w:val="18"/>
                </w:rPr>
                <w:fldChar w:fldCharType="separate"/>
              </w:r>
              <w:r>
                <w:rPr>
                  <w:rFonts w:ascii="Verdana" w:hAnsi="Verdana"/>
                  <w:sz w:val="18"/>
                  <w:szCs w:val="18"/>
                </w:rPr>
                <w:t>1</w:t>
              </w:r>
              <w:r w:rsidRPr="00BB3FDD">
                <w:rPr>
                  <w:rFonts w:ascii="Verdana" w:hAnsi="Verdana"/>
                  <w:noProof/>
                  <w:sz w:val="18"/>
                  <w:szCs w:val="18"/>
                </w:rPr>
                <w:fldChar w:fldCharType="end"/>
              </w:r>
            </w:p>
            <w:p w14:paraId="047D16E4" w14:textId="77777777" w:rsidR="00B113D2" w:rsidRPr="00BB3FDD" w:rsidRDefault="00B113D2" w:rsidP="00B113D2">
              <w:pPr>
                <w:tabs>
                  <w:tab w:val="center" w:pos="4320"/>
                  <w:tab w:val="right" w:pos="8640"/>
                </w:tabs>
                <w:rPr>
                  <w:rFonts w:ascii="Verdana" w:hAnsi="Verdana"/>
                  <w:sz w:val="18"/>
                  <w:szCs w:val="18"/>
                </w:rPr>
              </w:pPr>
            </w:p>
          </w:tc>
        </w:tr>
      </w:tbl>
    </w:sdtContent>
  </w:sdt>
  <w:p w14:paraId="38879985" w14:textId="77777777" w:rsidR="00B113D2" w:rsidRPr="009C3A32" w:rsidRDefault="00B113D2" w:rsidP="00B113D2">
    <w:pPr>
      <w:spacing w:after="0" w:line="240" w:lineRule="auto"/>
      <w:rPr>
        <w:sz w:val="2"/>
        <w:szCs w:val="2"/>
      </w:rPr>
    </w:pPr>
  </w:p>
  <w:p w14:paraId="26D1F229" w14:textId="77777777" w:rsidR="00EC40D4" w:rsidRPr="00B113D2" w:rsidRDefault="00EC40D4" w:rsidP="00B113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1853B" w14:textId="77777777" w:rsidR="00A75CC7" w:rsidRDefault="00A75CC7" w:rsidP="00EC40D4">
      <w:pPr>
        <w:spacing w:after="0" w:line="240" w:lineRule="auto"/>
      </w:pPr>
      <w:r>
        <w:separator/>
      </w:r>
    </w:p>
  </w:footnote>
  <w:footnote w:type="continuationSeparator" w:id="0">
    <w:p w14:paraId="6AE357C9" w14:textId="77777777" w:rsidR="00A75CC7" w:rsidRDefault="00A75CC7" w:rsidP="00EC4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11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5"/>
      <w:gridCol w:w="6748"/>
    </w:tblGrid>
    <w:tr w:rsidR="00132315" w14:paraId="74EC5AF0" w14:textId="77777777" w:rsidTr="005938B5">
      <w:tc>
        <w:tcPr>
          <w:tcW w:w="215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31638A12" w14:textId="77777777" w:rsidR="00132315" w:rsidRDefault="00132315" w:rsidP="00132315">
          <w:pPr>
            <w:tabs>
              <w:tab w:val="left" w:pos="2093"/>
            </w:tabs>
            <w:rPr>
              <w:rFonts w:ascii="Verdana" w:eastAsia="Verdana" w:hAnsi="Verdana" w:cs="Verdana"/>
              <w:color w:val="3366FF"/>
              <w:sz w:val="12"/>
              <w:szCs w:val="12"/>
              <w:lang w:val="en-GB" w:eastAsia="ja-JP"/>
            </w:rPr>
          </w:pPr>
        </w:p>
      </w:tc>
      <w:tc>
        <w:tcPr>
          <w:tcW w:w="674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52B49607" w14:textId="77777777" w:rsidR="00132315" w:rsidRDefault="00132315" w:rsidP="00132315">
          <w:pPr>
            <w:tabs>
              <w:tab w:val="left" w:pos="2093"/>
            </w:tabs>
            <w:ind w:left="113"/>
            <w:rPr>
              <w:rFonts w:ascii="Verdana" w:eastAsia="Verdana" w:hAnsi="Verdana" w:cs="Verdana"/>
              <w:color w:val="3366FF"/>
              <w:sz w:val="12"/>
              <w:szCs w:val="12"/>
              <w:lang w:val="en-GB" w:eastAsia="ja-JP"/>
            </w:rPr>
          </w:pPr>
          <w:r w:rsidRPr="00F40121">
            <w:rPr>
              <w:rFonts w:ascii="Verdana" w:eastAsia="Verdana" w:hAnsi="Verdana" w:cs="Verdana"/>
              <w:color w:val="3366FF"/>
              <w:sz w:val="20"/>
              <w:szCs w:val="20"/>
              <w:lang w:val="en-GB" w:eastAsia="ja-JP"/>
            </w:rPr>
            <w:t>Kaitiakitanga o te moana – a context for learning</w:t>
          </w:r>
        </w:p>
      </w:tc>
    </w:tr>
  </w:tbl>
  <w:p w14:paraId="2A69A592" w14:textId="77777777" w:rsidR="00132315" w:rsidRDefault="00132315" w:rsidP="00132315">
    <w:pPr>
      <w:pStyle w:val="Header"/>
    </w:pPr>
    <w:r w:rsidRPr="00F40121">
      <w:rPr>
        <w:rFonts w:ascii="Verdana" w:eastAsia="Verdana" w:hAnsi="Verdana" w:cs="Verdana"/>
        <w:noProof/>
        <w:color w:val="3366FF"/>
        <w:sz w:val="20"/>
        <w:szCs w:val="20"/>
        <w:lang w:val="en-GB"/>
      </w:rPr>
      <w:drawing>
        <wp:anchor distT="0" distB="0" distL="114300" distR="114300" simplePos="0" relativeHeight="251658240" behindDoc="0" locked="0" layoutInCell="1" allowOverlap="1" wp14:anchorId="32019999" wp14:editId="026E47F8">
          <wp:simplePos x="0" y="0"/>
          <wp:positionH relativeFrom="column">
            <wp:posOffset>0</wp:posOffset>
          </wp:positionH>
          <wp:positionV relativeFrom="paragraph">
            <wp:posOffset>-342265</wp:posOffset>
          </wp:positionV>
          <wp:extent cx="1378800" cy="586800"/>
          <wp:effectExtent l="0" t="0" r="0" b="3810"/>
          <wp:wrapNone/>
          <wp:docPr id="1582770067" name="image1.jpg" descr="Blue and white logo of the Science Learning Hub – Pokapū Akoranga Pūtaiao, www.sciencelearn.org.nz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lue and white logo of the Science Learning Hub – Pokapū Akoranga Pūtaiao, www.sciencelearn.org.nz.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0" b="880"/>
                  <a:stretch>
                    <a:fillRect/>
                  </a:stretch>
                </pic:blipFill>
                <pic:spPr>
                  <a:xfrm>
                    <a:off x="0" y="0"/>
                    <a:ext cx="1378800" cy="58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9762EF" w14:textId="10914DD4" w:rsidR="00EC40D4" w:rsidRPr="00132315" w:rsidRDefault="00EC40D4" w:rsidP="00132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64841"/>
    <w:multiLevelType w:val="hybridMultilevel"/>
    <w:tmpl w:val="1D6054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C155A"/>
    <w:multiLevelType w:val="hybridMultilevel"/>
    <w:tmpl w:val="1D605472"/>
    <w:lvl w:ilvl="0" w:tplc="356E2432">
      <w:start w:val="1"/>
      <w:numFmt w:val="decimal"/>
      <w:lvlText w:val="%1."/>
      <w:lvlJc w:val="left"/>
      <w:pPr>
        <w:ind w:left="720" w:hanging="360"/>
      </w:pPr>
    </w:lvl>
    <w:lvl w:ilvl="1" w:tplc="039E2054">
      <w:start w:val="1"/>
      <w:numFmt w:val="lowerLetter"/>
      <w:lvlText w:val="%2."/>
      <w:lvlJc w:val="left"/>
      <w:pPr>
        <w:ind w:left="1440" w:hanging="360"/>
      </w:pPr>
    </w:lvl>
    <w:lvl w:ilvl="2" w:tplc="B95C9D66">
      <w:start w:val="1"/>
      <w:numFmt w:val="lowerRoman"/>
      <w:lvlText w:val="%3."/>
      <w:lvlJc w:val="right"/>
      <w:pPr>
        <w:ind w:left="2160" w:hanging="180"/>
      </w:pPr>
    </w:lvl>
    <w:lvl w:ilvl="3" w:tplc="E94E14DA">
      <w:start w:val="1"/>
      <w:numFmt w:val="decimal"/>
      <w:lvlText w:val="%4."/>
      <w:lvlJc w:val="left"/>
      <w:pPr>
        <w:ind w:left="2880" w:hanging="360"/>
      </w:pPr>
    </w:lvl>
    <w:lvl w:ilvl="4" w:tplc="7388BA46">
      <w:start w:val="1"/>
      <w:numFmt w:val="lowerLetter"/>
      <w:lvlText w:val="%5."/>
      <w:lvlJc w:val="left"/>
      <w:pPr>
        <w:ind w:left="3600" w:hanging="360"/>
      </w:pPr>
    </w:lvl>
    <w:lvl w:ilvl="5" w:tplc="B3567E72">
      <w:start w:val="1"/>
      <w:numFmt w:val="lowerRoman"/>
      <w:lvlText w:val="%6."/>
      <w:lvlJc w:val="right"/>
      <w:pPr>
        <w:ind w:left="4320" w:hanging="180"/>
      </w:pPr>
    </w:lvl>
    <w:lvl w:ilvl="6" w:tplc="7B84F8FA">
      <w:start w:val="1"/>
      <w:numFmt w:val="decimal"/>
      <w:lvlText w:val="%7."/>
      <w:lvlJc w:val="left"/>
      <w:pPr>
        <w:ind w:left="5040" w:hanging="360"/>
      </w:pPr>
    </w:lvl>
    <w:lvl w:ilvl="7" w:tplc="1958AA58">
      <w:start w:val="1"/>
      <w:numFmt w:val="lowerLetter"/>
      <w:lvlText w:val="%8."/>
      <w:lvlJc w:val="left"/>
      <w:pPr>
        <w:ind w:left="5760" w:hanging="360"/>
      </w:pPr>
    </w:lvl>
    <w:lvl w:ilvl="8" w:tplc="5D54EF2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8D2BD"/>
    <w:multiLevelType w:val="hybridMultilevel"/>
    <w:tmpl w:val="07A814BC"/>
    <w:lvl w:ilvl="0" w:tplc="C9FE9B7C">
      <w:start w:val="1"/>
      <w:numFmt w:val="decimal"/>
      <w:lvlText w:val="%1."/>
      <w:lvlJc w:val="left"/>
      <w:pPr>
        <w:ind w:left="720" w:hanging="360"/>
      </w:pPr>
    </w:lvl>
    <w:lvl w:ilvl="1" w:tplc="4E02360E">
      <w:start w:val="1"/>
      <w:numFmt w:val="lowerLetter"/>
      <w:lvlText w:val="%2."/>
      <w:lvlJc w:val="left"/>
      <w:pPr>
        <w:ind w:left="1440" w:hanging="360"/>
      </w:pPr>
    </w:lvl>
    <w:lvl w:ilvl="2" w:tplc="1BE43A4C">
      <w:start w:val="1"/>
      <w:numFmt w:val="lowerRoman"/>
      <w:lvlText w:val="%3."/>
      <w:lvlJc w:val="right"/>
      <w:pPr>
        <w:ind w:left="2160" w:hanging="180"/>
      </w:pPr>
    </w:lvl>
    <w:lvl w:ilvl="3" w:tplc="C8D4FE2C">
      <w:start w:val="1"/>
      <w:numFmt w:val="decimal"/>
      <w:lvlText w:val="%4."/>
      <w:lvlJc w:val="left"/>
      <w:pPr>
        <w:ind w:left="2880" w:hanging="360"/>
      </w:pPr>
    </w:lvl>
    <w:lvl w:ilvl="4" w:tplc="8974A026">
      <w:start w:val="1"/>
      <w:numFmt w:val="lowerLetter"/>
      <w:lvlText w:val="%5."/>
      <w:lvlJc w:val="left"/>
      <w:pPr>
        <w:ind w:left="3600" w:hanging="360"/>
      </w:pPr>
    </w:lvl>
    <w:lvl w:ilvl="5" w:tplc="531E0222">
      <w:start w:val="1"/>
      <w:numFmt w:val="lowerRoman"/>
      <w:lvlText w:val="%6."/>
      <w:lvlJc w:val="right"/>
      <w:pPr>
        <w:ind w:left="4320" w:hanging="180"/>
      </w:pPr>
    </w:lvl>
    <w:lvl w:ilvl="6" w:tplc="19924A6A">
      <w:start w:val="1"/>
      <w:numFmt w:val="decimal"/>
      <w:lvlText w:val="%7."/>
      <w:lvlJc w:val="left"/>
      <w:pPr>
        <w:ind w:left="5040" w:hanging="360"/>
      </w:pPr>
    </w:lvl>
    <w:lvl w:ilvl="7" w:tplc="2C8EB73C">
      <w:start w:val="1"/>
      <w:numFmt w:val="lowerLetter"/>
      <w:lvlText w:val="%8."/>
      <w:lvlJc w:val="left"/>
      <w:pPr>
        <w:ind w:left="5760" w:hanging="360"/>
      </w:pPr>
    </w:lvl>
    <w:lvl w:ilvl="8" w:tplc="1898C15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46127"/>
    <w:multiLevelType w:val="hybridMultilevel"/>
    <w:tmpl w:val="5FAA6850"/>
    <w:lvl w:ilvl="0" w:tplc="25105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E83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FCF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866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252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664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3E6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6ED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F4E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33A4A"/>
    <w:multiLevelType w:val="hybridMultilevel"/>
    <w:tmpl w:val="B3960A08"/>
    <w:lvl w:ilvl="0" w:tplc="3828DA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82D3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096CB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31618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D0430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5CEE9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C4626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B3875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F8CBC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7558085A"/>
    <w:multiLevelType w:val="hybridMultilevel"/>
    <w:tmpl w:val="47E48ACE"/>
    <w:lvl w:ilvl="0" w:tplc="A4A260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1506C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70450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6E851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6EEE4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79201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E724F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69EAE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7E0FE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910846736">
    <w:abstractNumId w:val="2"/>
  </w:num>
  <w:num w:numId="2" w16cid:durableId="578563652">
    <w:abstractNumId w:val="3"/>
  </w:num>
  <w:num w:numId="3" w16cid:durableId="449596107">
    <w:abstractNumId w:val="1"/>
  </w:num>
  <w:num w:numId="4" w16cid:durableId="522063000">
    <w:abstractNumId w:val="0"/>
  </w:num>
  <w:num w:numId="5" w16cid:durableId="1587419102">
    <w:abstractNumId w:val="4"/>
  </w:num>
  <w:num w:numId="6" w16cid:durableId="80065810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y Bennett">
    <w15:presenceInfo w15:providerId="Windows Live" w15:userId="6d646588718440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9B038C"/>
    <w:rsid w:val="000B6A0C"/>
    <w:rsid w:val="000D0A31"/>
    <w:rsid w:val="00132315"/>
    <w:rsid w:val="002B2899"/>
    <w:rsid w:val="002B4651"/>
    <w:rsid w:val="003102AE"/>
    <w:rsid w:val="003162C9"/>
    <w:rsid w:val="003F492F"/>
    <w:rsid w:val="0078707F"/>
    <w:rsid w:val="007F1E32"/>
    <w:rsid w:val="008C33B0"/>
    <w:rsid w:val="00912D83"/>
    <w:rsid w:val="00922EFD"/>
    <w:rsid w:val="009B2B35"/>
    <w:rsid w:val="00A21F76"/>
    <w:rsid w:val="00A75CC7"/>
    <w:rsid w:val="00AA41D9"/>
    <w:rsid w:val="00B113D2"/>
    <w:rsid w:val="00B37393"/>
    <w:rsid w:val="00C85C14"/>
    <w:rsid w:val="00DE4F9C"/>
    <w:rsid w:val="00E05D20"/>
    <w:rsid w:val="00E63805"/>
    <w:rsid w:val="00EC40D4"/>
    <w:rsid w:val="00ED1E34"/>
    <w:rsid w:val="00ED4381"/>
    <w:rsid w:val="022F436F"/>
    <w:rsid w:val="02C9692D"/>
    <w:rsid w:val="02DE0FA3"/>
    <w:rsid w:val="02FD744E"/>
    <w:rsid w:val="03E0125B"/>
    <w:rsid w:val="053980DA"/>
    <w:rsid w:val="055E485F"/>
    <w:rsid w:val="065C937E"/>
    <w:rsid w:val="072E4521"/>
    <w:rsid w:val="09E4D4E2"/>
    <w:rsid w:val="09FD6B35"/>
    <w:rsid w:val="0B7BD33C"/>
    <w:rsid w:val="0C61FB11"/>
    <w:rsid w:val="0CB49031"/>
    <w:rsid w:val="0D003BF7"/>
    <w:rsid w:val="0E1A749E"/>
    <w:rsid w:val="0F8D720D"/>
    <w:rsid w:val="1176A00E"/>
    <w:rsid w:val="12078241"/>
    <w:rsid w:val="128705DA"/>
    <w:rsid w:val="13060318"/>
    <w:rsid w:val="14794B21"/>
    <w:rsid w:val="1550B8D3"/>
    <w:rsid w:val="164C25E5"/>
    <w:rsid w:val="17062609"/>
    <w:rsid w:val="1712E521"/>
    <w:rsid w:val="175104EC"/>
    <w:rsid w:val="17EAC352"/>
    <w:rsid w:val="196F83B2"/>
    <w:rsid w:val="1C7A87F0"/>
    <w:rsid w:val="1CBAD665"/>
    <w:rsid w:val="1E91191F"/>
    <w:rsid w:val="1E9B038C"/>
    <w:rsid w:val="22647ACB"/>
    <w:rsid w:val="24376DD9"/>
    <w:rsid w:val="25016BB5"/>
    <w:rsid w:val="25CD2A7C"/>
    <w:rsid w:val="271517BB"/>
    <w:rsid w:val="2729FFA2"/>
    <w:rsid w:val="276E0F55"/>
    <w:rsid w:val="29C2E079"/>
    <w:rsid w:val="2AD8ED11"/>
    <w:rsid w:val="2BB99FAA"/>
    <w:rsid w:val="2D11ACB4"/>
    <w:rsid w:val="2DA89F31"/>
    <w:rsid w:val="2E84B5EF"/>
    <w:rsid w:val="2EB67815"/>
    <w:rsid w:val="2FDDE468"/>
    <w:rsid w:val="31E607EE"/>
    <w:rsid w:val="33D3939E"/>
    <w:rsid w:val="342BB776"/>
    <w:rsid w:val="38F41D42"/>
    <w:rsid w:val="391E94B6"/>
    <w:rsid w:val="3949FC45"/>
    <w:rsid w:val="39CF5C85"/>
    <w:rsid w:val="3AAFB075"/>
    <w:rsid w:val="3D4E13E3"/>
    <w:rsid w:val="3DF2A306"/>
    <w:rsid w:val="40E87C78"/>
    <w:rsid w:val="44D9693B"/>
    <w:rsid w:val="47587EAE"/>
    <w:rsid w:val="48B0989A"/>
    <w:rsid w:val="496785C7"/>
    <w:rsid w:val="498A5B32"/>
    <w:rsid w:val="4A754DB6"/>
    <w:rsid w:val="4AC25551"/>
    <w:rsid w:val="4B193C09"/>
    <w:rsid w:val="4B76E7C5"/>
    <w:rsid w:val="4BD7E68D"/>
    <w:rsid w:val="4CBE48E7"/>
    <w:rsid w:val="4D59D983"/>
    <w:rsid w:val="4D71AD0F"/>
    <w:rsid w:val="4F9C1C13"/>
    <w:rsid w:val="4FE4B9BB"/>
    <w:rsid w:val="500E5222"/>
    <w:rsid w:val="505B0310"/>
    <w:rsid w:val="52E15507"/>
    <w:rsid w:val="5575641D"/>
    <w:rsid w:val="586821F1"/>
    <w:rsid w:val="58D5491E"/>
    <w:rsid w:val="59665E26"/>
    <w:rsid w:val="5A970B05"/>
    <w:rsid w:val="5AE57CA7"/>
    <w:rsid w:val="5B3AF470"/>
    <w:rsid w:val="5BF31D34"/>
    <w:rsid w:val="5DACCCDB"/>
    <w:rsid w:val="5F1A43F3"/>
    <w:rsid w:val="6199472F"/>
    <w:rsid w:val="63D1ABF4"/>
    <w:rsid w:val="63E90930"/>
    <w:rsid w:val="68360B67"/>
    <w:rsid w:val="69130F1E"/>
    <w:rsid w:val="6919D30B"/>
    <w:rsid w:val="695B84E5"/>
    <w:rsid w:val="6A56B9EA"/>
    <w:rsid w:val="6B603CB9"/>
    <w:rsid w:val="6D4175C9"/>
    <w:rsid w:val="6F1B1059"/>
    <w:rsid w:val="702671B6"/>
    <w:rsid w:val="71D76F82"/>
    <w:rsid w:val="7303247E"/>
    <w:rsid w:val="733B06DE"/>
    <w:rsid w:val="73E60B71"/>
    <w:rsid w:val="74BE04D2"/>
    <w:rsid w:val="74C4F335"/>
    <w:rsid w:val="752FBC80"/>
    <w:rsid w:val="76E7D528"/>
    <w:rsid w:val="78EDC354"/>
    <w:rsid w:val="79C276AD"/>
    <w:rsid w:val="7A84D717"/>
    <w:rsid w:val="7AD39FB4"/>
    <w:rsid w:val="7D216D6D"/>
    <w:rsid w:val="7D51C0F1"/>
    <w:rsid w:val="7D629CB4"/>
    <w:rsid w:val="7E9C9F8E"/>
    <w:rsid w:val="7E9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B038C"/>
  <w15:chartTrackingRefBased/>
  <w15:docId w15:val="{5A1AF328-A5C5-4FE5-97BB-D87083E1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3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38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38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80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4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0D4"/>
  </w:style>
  <w:style w:type="paragraph" w:styleId="Footer">
    <w:name w:val="footer"/>
    <w:basedOn w:val="Normal"/>
    <w:link w:val="FooterChar"/>
    <w:uiPriority w:val="99"/>
    <w:unhideWhenUsed/>
    <w:rsid w:val="00EC4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0D4"/>
  </w:style>
  <w:style w:type="table" w:styleId="TableGrid">
    <w:name w:val="Table Grid"/>
    <w:basedOn w:val="TableNormal"/>
    <w:uiPriority w:val="59"/>
    <w:rsid w:val="00EC40D4"/>
    <w:pPr>
      <w:spacing w:after="0" w:line="240" w:lineRule="auto"/>
    </w:pPr>
    <w:rPr>
      <w:kern w:val="2"/>
      <w:lang w:val="en-NZ" w:eastAsia="zh-CN"/>
      <w14:ligatures w14:val="standardContextu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ED1E3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465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pi.govt.nz/biosecurity/pest-and-disease-threats-to-new-zealand/ocean-pest-and-disease-threats-to-new-zealand/european-shore-crab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iencelearn.org.nz/resources/3384-kaitiakitanga-o-te-moana-a-context-for-learn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F98048418244CA28177D6A12BD030" ma:contentTypeVersion="15" ma:contentTypeDescription="Create a new document." ma:contentTypeScope="" ma:versionID="5451cc7f844b4f9382d07c734e806dda">
  <xsd:schema xmlns:xsd="http://www.w3.org/2001/XMLSchema" xmlns:xs="http://www.w3.org/2001/XMLSchema" xmlns:p="http://schemas.microsoft.com/office/2006/metadata/properties" xmlns:ns2="d3f96774-ed5c-4303-bb3c-88d5d8414a6a" xmlns:ns3="0335ee8f-960b-4792-93e9-b2b8f8bfecae" targetNamespace="http://schemas.microsoft.com/office/2006/metadata/properties" ma:root="true" ma:fieldsID="9e9ff5c21a64d37fb7a20e1be043fcfa" ns2:_="" ns3:_="">
    <xsd:import namespace="d3f96774-ed5c-4303-bb3c-88d5d8414a6a"/>
    <xsd:import namespace="0335ee8f-960b-4792-93e9-b2b8f8bfe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96774-ed5c-4303-bb3c-88d5d841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85f202-651a-4356-97e7-25d4790ca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5ee8f-960b-4792-93e9-b2b8f8bfeca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720cf7-d7e3-4829-aa8c-91d70288c061}" ma:internalName="TaxCatchAll" ma:showField="CatchAllData" ma:web="0335ee8f-960b-4792-93e9-b2b8f8bfe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35ee8f-960b-4792-93e9-b2b8f8bfecae" xsi:nil="true"/>
    <lcf76f155ced4ddcb4097134ff3c332f xmlns="d3f96774-ed5c-4303-bb3c-88d5d8414a6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9C9054-1126-47FD-AB26-33951BAB9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96774-ed5c-4303-bb3c-88d5d8414a6a"/>
    <ds:schemaRef ds:uri="0335ee8f-960b-4792-93e9-b2b8f8bfe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2A465-95CC-4593-8653-6264650BE16A}">
  <ds:schemaRefs>
    <ds:schemaRef ds:uri="http://schemas.microsoft.com/office/2006/metadata/properties"/>
    <ds:schemaRef ds:uri="http://schemas.microsoft.com/office/infopath/2007/PartnerControls"/>
    <ds:schemaRef ds:uri="0335ee8f-960b-4792-93e9-b2b8f8bfecae"/>
    <ds:schemaRef ds:uri="d3f96774-ed5c-4303-bb3c-88d5d8414a6a"/>
  </ds:schemaRefs>
</ds:datastoreItem>
</file>

<file path=customXml/itemProps3.xml><?xml version="1.0" encoding="utf-8"?>
<ds:datastoreItem xmlns:ds="http://schemas.openxmlformats.org/officeDocument/2006/customXml" ds:itemID="{4125AA11-EFB6-42BD-99AB-14C21C54DD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Modelling eDNA in a marine ecosystem – student worksheet</dc:title>
  <dc:subject/>
  <dc:creator>Science Learning Hub – Pokapū Akoranga Pūtaiao, The University of Waikato Te Whare Wānanga o Waikato</dc:creator>
  <cp:keywords/>
  <dc:description/>
  <cp:lastModifiedBy>Vanya Bootham</cp:lastModifiedBy>
  <cp:revision>2</cp:revision>
  <dcterms:created xsi:type="dcterms:W3CDTF">2025-03-21T22:38:00Z</dcterms:created>
  <dcterms:modified xsi:type="dcterms:W3CDTF">2025-03-21T22:38:00Z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0x010100555F98048418244CA28177D6A12BD030</vt:lpwstr>
  </property>
  <property fmtid="{D5CDD505-2E9C-101B-9397-08002B2CF9AE}" pid="3" name="MediaServiceImageTags">
    <vt:lpwstr/>
  </property>
</Properties>
</file>