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46380" w14:textId="77777777" w:rsidR="00812080" w:rsidRPr="00812080" w:rsidRDefault="005D02A7" w:rsidP="00812080">
      <w:pPr>
        <w:jc w:val="center"/>
        <w:rPr>
          <w:b/>
          <w:sz w:val="24"/>
          <w:szCs w:val="24"/>
          <w:lang w:val="en-NZ"/>
        </w:rPr>
      </w:pPr>
      <w:r>
        <w:rPr>
          <w:b/>
          <w:sz w:val="24"/>
          <w:szCs w:val="24"/>
        </w:rPr>
        <w:t>A</w:t>
      </w:r>
      <w:r w:rsidR="008415C1" w:rsidRPr="001D530A">
        <w:rPr>
          <w:b/>
          <w:sz w:val="24"/>
          <w:szCs w:val="24"/>
        </w:rPr>
        <w:t xml:space="preserve">ctivity: </w:t>
      </w:r>
      <w:r w:rsidR="00812080" w:rsidRPr="00812080">
        <w:rPr>
          <w:b/>
          <w:sz w:val="24"/>
          <w:szCs w:val="24"/>
          <w:lang w:val="en-NZ"/>
        </w:rPr>
        <w:t>Role-play – ethics and pig cell transplants</w:t>
      </w:r>
    </w:p>
    <w:p w14:paraId="66AA63DE" w14:textId="191A10BA" w:rsidR="008415C1" w:rsidRPr="003C00DE" w:rsidRDefault="008415C1" w:rsidP="00812080">
      <w:pPr>
        <w:rPr>
          <w:rFonts w:cs="Arial"/>
          <w:bCs/>
          <w:lang w:val="en"/>
        </w:rPr>
      </w:pPr>
    </w:p>
    <w:p w14:paraId="31C63B8D" w14:textId="77777777" w:rsidR="008415C1" w:rsidRPr="003C00DE" w:rsidRDefault="008415C1" w:rsidP="008415C1">
      <w:pPr>
        <w:widowControl w:val="0"/>
        <w:rPr>
          <w:rFonts w:cs="Arial"/>
          <w:b/>
          <w:bCs/>
          <w:u w:val="single"/>
          <w:lang w:val="en"/>
        </w:rPr>
      </w:pPr>
    </w:p>
    <w:p w14:paraId="1CE76C63" w14:textId="77777777" w:rsidR="008415C1" w:rsidRDefault="008415C1" w:rsidP="008415C1">
      <w:pPr>
        <w:widowControl w:val="0"/>
        <w:rPr>
          <w:rFonts w:cs="Arial"/>
          <w:lang w:val="en"/>
        </w:rPr>
      </w:pPr>
      <w:r>
        <w:rPr>
          <w:rFonts w:cs="Arial"/>
          <w:lang w:val="en"/>
        </w:rPr>
        <w:t>In this activity, students use role-playing to explore different stakeholders’ perspectives on the issue of using pig cells to treat type 1 diabetes. Transplanting pig cells into humans is a type of xenotransplantation.</w:t>
      </w:r>
    </w:p>
    <w:p w14:paraId="7535D579" w14:textId="77777777" w:rsidR="008415C1" w:rsidRDefault="008415C1" w:rsidP="008415C1">
      <w:pPr>
        <w:rPr>
          <w:b/>
        </w:rPr>
      </w:pPr>
    </w:p>
    <w:p w14:paraId="2D4B760C" w14:textId="77777777" w:rsidR="008415C1" w:rsidRPr="00E03E5B" w:rsidRDefault="008415C1" w:rsidP="008415C1">
      <w:r w:rsidRPr="00E03E5B">
        <w:t>By the end of this activity, students should be able to:</w:t>
      </w:r>
    </w:p>
    <w:p w14:paraId="42FC8433" w14:textId="77777777" w:rsidR="008415C1" w:rsidRPr="00307131" w:rsidRDefault="008415C1" w:rsidP="008415C1">
      <w:pPr>
        <w:widowControl w:val="0"/>
        <w:numPr>
          <w:ilvl w:val="0"/>
          <w:numId w:val="2"/>
        </w:numPr>
      </w:pPr>
      <w:r>
        <w:t>present and justify the views of a given stakeholder group on pig cell transplants.</w:t>
      </w:r>
    </w:p>
    <w:p w14:paraId="6C686A32" w14:textId="77777777" w:rsidR="008415C1" w:rsidRPr="00FA5637" w:rsidRDefault="008415C1" w:rsidP="008415C1">
      <w:pPr>
        <w:widowControl w:val="0"/>
        <w:numPr>
          <w:ilvl w:val="0"/>
          <w:numId w:val="2"/>
        </w:numPr>
        <w:rPr>
          <w:rFonts w:cs="Arial"/>
          <w:lang w:val="en"/>
        </w:rPr>
      </w:pPr>
      <w:r>
        <w:t>use a role-</w:t>
      </w:r>
      <w:r w:rsidRPr="00FA5637">
        <w:t xml:space="preserve">playing scenario to highlight the </w:t>
      </w:r>
      <w:r>
        <w:t xml:space="preserve">diversity of </w:t>
      </w:r>
      <w:r w:rsidRPr="00FA5637">
        <w:t xml:space="preserve">issues raised by people for and </w:t>
      </w:r>
      <w:r>
        <w:t>against pig cell transplants.</w:t>
      </w:r>
    </w:p>
    <w:p w14:paraId="7CBEFFEA" w14:textId="77777777" w:rsidR="008415C1" w:rsidRDefault="008415C1" w:rsidP="008415C1">
      <w:pPr>
        <w:widowControl w:val="0"/>
        <w:numPr>
          <w:ilvl w:val="0"/>
          <w:numId w:val="2"/>
        </w:numPr>
      </w:pPr>
      <w:r w:rsidRPr="00620A36">
        <w:t>understand that ethical issues are often complex</w:t>
      </w:r>
      <w:r>
        <w:t>,</w:t>
      </w:r>
      <w:r w:rsidRPr="00620A36">
        <w:t xml:space="preserve"> with no right</w:t>
      </w:r>
      <w:r>
        <w:t xml:space="preserve"> </w:t>
      </w:r>
      <w:r w:rsidRPr="00620A36">
        <w:t>answer</w:t>
      </w:r>
      <w:r>
        <w:t xml:space="preserve">, but </w:t>
      </w:r>
      <w:r w:rsidRPr="00620A36">
        <w:t xml:space="preserve">ethical deliberation can help </w:t>
      </w:r>
      <w:r>
        <w:t xml:space="preserve">us to </w:t>
      </w:r>
      <w:r w:rsidRPr="00620A36">
        <w:t xml:space="preserve">make informed, justified decisions. </w:t>
      </w:r>
    </w:p>
    <w:p w14:paraId="466CA8AC" w14:textId="77777777" w:rsidR="008415C1" w:rsidRPr="00582FBB" w:rsidRDefault="008415C1" w:rsidP="008415C1">
      <w:pPr>
        <w:widowControl w:val="0"/>
        <w:rPr>
          <w:rFonts w:cs="Arial"/>
          <w:b/>
          <w:lang w:val="en"/>
        </w:rPr>
      </w:pPr>
    </w:p>
    <w:p w14:paraId="518FA148" w14:textId="77777777" w:rsidR="008415C1" w:rsidRDefault="008415C1" w:rsidP="008415C1">
      <w:pPr>
        <w:widowControl w:val="0"/>
        <w:rPr>
          <w:rFonts w:cs="Arial"/>
          <w:b/>
          <w:lang w:val="en"/>
        </w:rPr>
      </w:pPr>
      <w:r>
        <w:rPr>
          <w:rFonts w:cs="Arial"/>
          <w:b/>
          <w:lang w:val="en"/>
        </w:rPr>
        <w:t>Introduction</w:t>
      </w:r>
    </w:p>
    <w:p w14:paraId="0E2B15FC" w14:textId="77777777" w:rsidR="008415C1" w:rsidRDefault="008415C1" w:rsidP="008415C1">
      <w:pPr>
        <w:widowControl w:val="0"/>
        <w:rPr>
          <w:rFonts w:cs="Arial"/>
          <w:b/>
          <w:lang w:val="en"/>
        </w:rPr>
      </w:pPr>
    </w:p>
    <w:p w14:paraId="25F71B52" w14:textId="77777777" w:rsidR="008415C1" w:rsidRDefault="008415C1" w:rsidP="008415C1">
      <w:pPr>
        <w:widowControl w:val="0"/>
        <w:rPr>
          <w:rFonts w:cs="Arial"/>
          <w:lang w:val="en"/>
        </w:rPr>
      </w:pPr>
      <w:r>
        <w:rPr>
          <w:rFonts w:cs="Arial"/>
          <w:lang w:val="en"/>
        </w:rPr>
        <w:t xml:space="preserve">Living Cell Technologies (LCT) is developing xenotransplantation as a treatment for diseases such as type 1 diabetes, Parkinson’s disease, stroke and hearing loss. LCT is currently </w:t>
      </w:r>
      <w:proofErr w:type="gramStart"/>
      <w:r>
        <w:rPr>
          <w:rFonts w:cs="Arial"/>
          <w:lang w:val="en"/>
        </w:rPr>
        <w:t>trialling</w:t>
      </w:r>
      <w:proofErr w:type="gramEnd"/>
      <w:r>
        <w:rPr>
          <w:rFonts w:cs="Arial"/>
          <w:lang w:val="en"/>
        </w:rPr>
        <w:t xml:space="preserve"> a treatment for type 1 diabetes that may </w:t>
      </w:r>
      <w:r w:rsidR="00893979">
        <w:rPr>
          <w:rFonts w:cs="Arial"/>
          <w:lang w:val="en"/>
        </w:rPr>
        <w:t xml:space="preserve">soon </w:t>
      </w:r>
      <w:r>
        <w:rPr>
          <w:rFonts w:cs="Arial"/>
          <w:lang w:val="en"/>
        </w:rPr>
        <w:t>be</w:t>
      </w:r>
      <w:r w:rsidR="00893979">
        <w:rPr>
          <w:rFonts w:cs="Arial"/>
          <w:lang w:val="en"/>
        </w:rPr>
        <w:t>come</w:t>
      </w:r>
      <w:r>
        <w:rPr>
          <w:rFonts w:cs="Arial"/>
          <w:lang w:val="en"/>
        </w:rPr>
        <w:t xml:space="preserve"> commercially</w:t>
      </w:r>
      <w:r w:rsidR="00893979">
        <w:rPr>
          <w:rFonts w:cs="Arial"/>
          <w:lang w:val="en"/>
        </w:rPr>
        <w:t xml:space="preserve"> available.</w:t>
      </w:r>
      <w:r>
        <w:rPr>
          <w:rFonts w:cs="Arial"/>
          <w:lang w:val="en"/>
        </w:rPr>
        <w:t xml:space="preserve"> The treatment involves transplanting patients with live insulin-producing pig cells. This technology gives diabetics better control of their blood sugar levels and can prevent or delay the occurrence of serious health complications.</w:t>
      </w:r>
      <w:r w:rsidR="00893979">
        <w:rPr>
          <w:rFonts w:cs="Arial"/>
          <w:lang w:val="en"/>
        </w:rPr>
        <w:t xml:space="preserve"> An overview of the project is in </w:t>
      </w:r>
      <w:r w:rsidR="005D02A7">
        <w:rPr>
          <w:rFonts w:cs="Arial"/>
          <w:lang w:val="en"/>
        </w:rPr>
        <w:t xml:space="preserve">the article </w:t>
      </w:r>
      <w:hyperlink r:id="rId7" w:history="1">
        <w:r w:rsidR="005D02A7" w:rsidRPr="000B012D">
          <w:rPr>
            <w:rStyle w:val="Hyperlink"/>
            <w:rFonts w:cs="Arial"/>
            <w:lang w:val="en"/>
          </w:rPr>
          <w:t>Pig cell transplants – introduction.</w:t>
        </w:r>
      </w:hyperlink>
    </w:p>
    <w:p w14:paraId="13DFEA2A" w14:textId="77777777" w:rsidR="008415C1" w:rsidRDefault="008415C1" w:rsidP="008415C1">
      <w:pPr>
        <w:widowControl w:val="0"/>
        <w:rPr>
          <w:rFonts w:cs="Arial"/>
          <w:lang w:val="en"/>
        </w:rPr>
      </w:pPr>
    </w:p>
    <w:p w14:paraId="10270AC7" w14:textId="77777777" w:rsidR="008415C1" w:rsidRDefault="008415C1" w:rsidP="008415C1">
      <w:pPr>
        <w:widowControl w:val="0"/>
        <w:rPr>
          <w:rFonts w:cs="Arial"/>
          <w:lang w:val="en"/>
        </w:rPr>
      </w:pPr>
      <w:r>
        <w:rPr>
          <w:rFonts w:cs="Arial"/>
          <w:lang w:val="en"/>
        </w:rPr>
        <w:t xml:space="preserve">In this activity, students are divided into groups and encouraged to debate the issue of using pig cells to treat type 1 diabetes. Each group will view the issue from the perspective of a different stakeholder. </w:t>
      </w:r>
    </w:p>
    <w:p w14:paraId="44D52CA4" w14:textId="77777777" w:rsidR="008415C1" w:rsidRPr="002F3EA3" w:rsidRDefault="008415C1" w:rsidP="008415C1">
      <w:pPr>
        <w:widowControl w:val="0"/>
        <w:rPr>
          <w:rFonts w:cs="Arial"/>
          <w:lang w:val="en"/>
        </w:rPr>
      </w:pPr>
    </w:p>
    <w:p w14:paraId="411E59D5" w14:textId="77777777" w:rsidR="008415C1" w:rsidRDefault="008415C1" w:rsidP="008415C1">
      <w:pPr>
        <w:widowControl w:val="0"/>
        <w:rPr>
          <w:rFonts w:cs="Arial"/>
          <w:b/>
          <w:lang w:val="en"/>
        </w:rPr>
      </w:pPr>
      <w:r>
        <w:rPr>
          <w:rFonts w:cs="Arial"/>
          <w:b/>
          <w:lang w:val="en"/>
        </w:rPr>
        <w:t>What you need</w:t>
      </w:r>
    </w:p>
    <w:p w14:paraId="44691A71" w14:textId="77777777" w:rsidR="008415C1" w:rsidRDefault="008415C1" w:rsidP="008415C1">
      <w:pPr>
        <w:widowControl w:val="0"/>
        <w:rPr>
          <w:rFonts w:cs="Arial"/>
          <w:b/>
          <w:lang w:val="en"/>
        </w:rPr>
      </w:pPr>
    </w:p>
    <w:p w14:paraId="0F2847A2" w14:textId="59A29810" w:rsidR="008415C1" w:rsidRDefault="008415C1" w:rsidP="008415C1">
      <w:pPr>
        <w:widowControl w:val="0"/>
        <w:numPr>
          <w:ilvl w:val="0"/>
          <w:numId w:val="28"/>
        </w:numPr>
        <w:rPr>
          <w:rFonts w:cs="Arial"/>
          <w:b/>
          <w:lang w:val="en"/>
        </w:rPr>
      </w:pPr>
      <w:hyperlink w:anchor="roles" w:history="1">
        <w:r w:rsidRPr="00E03E5B">
          <w:rPr>
            <w:rStyle w:val="Hyperlink"/>
            <w:rFonts w:cs="Arial"/>
            <w:lang w:val="en"/>
          </w:rPr>
          <w:t>Stakeholder roles</w:t>
        </w:r>
      </w:hyperlink>
    </w:p>
    <w:p w14:paraId="1750B884" w14:textId="77777777" w:rsidR="008415C1" w:rsidRDefault="008415C1" w:rsidP="008415C1">
      <w:pPr>
        <w:widowControl w:val="0"/>
        <w:rPr>
          <w:rFonts w:cs="Arial"/>
          <w:b/>
          <w:lang w:val="en"/>
        </w:rPr>
      </w:pPr>
    </w:p>
    <w:p w14:paraId="0EC36F4E" w14:textId="77777777" w:rsidR="008415C1" w:rsidRDefault="008415C1" w:rsidP="008415C1">
      <w:pPr>
        <w:widowControl w:val="0"/>
        <w:rPr>
          <w:rFonts w:cs="Arial"/>
          <w:b/>
          <w:lang w:val="en"/>
        </w:rPr>
      </w:pPr>
      <w:r w:rsidRPr="002F3EA3">
        <w:rPr>
          <w:rFonts w:cs="Arial"/>
          <w:b/>
          <w:lang w:val="en"/>
        </w:rPr>
        <w:t>W</w:t>
      </w:r>
      <w:r w:rsidRPr="00A21172">
        <w:rPr>
          <w:rFonts w:cs="Arial"/>
          <w:b/>
          <w:lang w:val="en"/>
        </w:rPr>
        <w:t>hat to do</w:t>
      </w:r>
    </w:p>
    <w:p w14:paraId="7A91C485" w14:textId="77777777" w:rsidR="008415C1" w:rsidRDefault="008415C1" w:rsidP="008415C1">
      <w:pPr>
        <w:widowControl w:val="0"/>
        <w:rPr>
          <w:rFonts w:cs="Arial"/>
          <w:b/>
          <w:lang w:val="en"/>
        </w:rPr>
      </w:pPr>
    </w:p>
    <w:p w14:paraId="452D2391" w14:textId="77777777" w:rsidR="008415C1" w:rsidRDefault="008415C1" w:rsidP="008415C1">
      <w:pPr>
        <w:numPr>
          <w:ilvl w:val="0"/>
          <w:numId w:val="8"/>
        </w:numPr>
        <w:ind w:left="360"/>
      </w:pPr>
      <w:r>
        <w:t xml:space="preserve">Introduce the </w:t>
      </w:r>
      <w:r w:rsidRPr="008042B0">
        <w:t>scenario</w:t>
      </w:r>
      <w:r>
        <w:t>:</w:t>
      </w:r>
      <w:r w:rsidRPr="008042B0">
        <w:t xml:space="preserve"> </w:t>
      </w:r>
      <w:r>
        <w:t>S</w:t>
      </w:r>
      <w:r w:rsidRPr="008042B0">
        <w:t xml:space="preserve">cientists are </w:t>
      </w:r>
      <w:r>
        <w:t xml:space="preserve">transplanting live pig cells into patients with type 1 diabetes. You will represent a </w:t>
      </w:r>
      <w:r w:rsidRPr="008042B0">
        <w:t xml:space="preserve">stakeholder </w:t>
      </w:r>
      <w:r>
        <w:t xml:space="preserve">group </w:t>
      </w:r>
      <w:r w:rsidRPr="008042B0">
        <w:t xml:space="preserve">and argue </w:t>
      </w:r>
      <w:r>
        <w:t xml:space="preserve">your </w:t>
      </w:r>
      <w:r w:rsidRPr="008042B0">
        <w:t>case</w:t>
      </w:r>
      <w:r>
        <w:t xml:space="preserve"> at a </w:t>
      </w:r>
      <w:r w:rsidRPr="008042B0">
        <w:t>meeting</w:t>
      </w:r>
      <w:r>
        <w:t xml:space="preserve"> to</w:t>
      </w:r>
      <w:r w:rsidRPr="008042B0">
        <w:t xml:space="preserve"> determine </w:t>
      </w:r>
      <w:proofErr w:type="gramStart"/>
      <w:r w:rsidRPr="008042B0">
        <w:t>whether or not</w:t>
      </w:r>
      <w:proofErr w:type="gramEnd"/>
      <w:r w:rsidRPr="008042B0">
        <w:t xml:space="preserve"> </w:t>
      </w:r>
      <w:r>
        <w:t>this technology should be available to all</w:t>
      </w:r>
      <w:r w:rsidRPr="008042B0">
        <w:t xml:space="preserve">. </w:t>
      </w:r>
    </w:p>
    <w:p w14:paraId="6FBA5840" w14:textId="77777777" w:rsidR="008415C1" w:rsidRDefault="008415C1" w:rsidP="008415C1">
      <w:pPr>
        <w:ind w:left="360"/>
      </w:pPr>
    </w:p>
    <w:p w14:paraId="5AD882A3" w14:textId="77777777" w:rsidR="008415C1" w:rsidRPr="008042B0" w:rsidRDefault="008415C1" w:rsidP="008415C1">
      <w:pPr>
        <w:numPr>
          <w:ilvl w:val="0"/>
          <w:numId w:val="8"/>
        </w:numPr>
        <w:ind w:left="360"/>
        <w:rPr>
          <w:rFonts w:cs="Arial"/>
          <w:lang w:val="en"/>
        </w:rPr>
      </w:pPr>
      <w:r w:rsidRPr="008042B0">
        <w:rPr>
          <w:rFonts w:cs="Arial"/>
          <w:lang w:val="en"/>
        </w:rPr>
        <w:t>Divide the class into small groups</w:t>
      </w:r>
      <w:r>
        <w:rPr>
          <w:rFonts w:cs="Arial"/>
          <w:lang w:val="en"/>
        </w:rPr>
        <w:t xml:space="preserve"> and give each a </w:t>
      </w:r>
      <w:r w:rsidRPr="008042B0">
        <w:rPr>
          <w:rFonts w:cs="Arial"/>
          <w:lang w:val="en"/>
        </w:rPr>
        <w:t>stak</w:t>
      </w:r>
      <w:r>
        <w:rPr>
          <w:rFonts w:cs="Arial"/>
          <w:lang w:val="en"/>
        </w:rPr>
        <w:t xml:space="preserve">eholder role to play. The groups </w:t>
      </w:r>
      <w:r w:rsidRPr="008042B0">
        <w:rPr>
          <w:rFonts w:cs="Arial"/>
          <w:lang w:val="en"/>
        </w:rPr>
        <w:t xml:space="preserve">should read the basic information about </w:t>
      </w:r>
      <w:r>
        <w:rPr>
          <w:rFonts w:cs="Arial"/>
          <w:lang w:val="en"/>
        </w:rPr>
        <w:t>their</w:t>
      </w:r>
      <w:r w:rsidRPr="008042B0">
        <w:rPr>
          <w:rFonts w:cs="Arial"/>
          <w:lang w:val="en"/>
        </w:rPr>
        <w:t xml:space="preserve"> stakeholder</w:t>
      </w:r>
      <w:r>
        <w:rPr>
          <w:rFonts w:cs="Arial"/>
          <w:lang w:val="en"/>
        </w:rPr>
        <w:t>’</w:t>
      </w:r>
      <w:r w:rsidRPr="008042B0">
        <w:rPr>
          <w:rFonts w:cs="Arial"/>
          <w:lang w:val="en"/>
        </w:rPr>
        <w:t xml:space="preserve">s role and views and spend some time researching and discussing these views and the underpinning values and beliefs. </w:t>
      </w:r>
    </w:p>
    <w:p w14:paraId="3F189CED" w14:textId="77777777" w:rsidR="008415C1" w:rsidRPr="00576C6A" w:rsidRDefault="008415C1" w:rsidP="008415C1">
      <w:pPr>
        <w:widowControl w:val="0"/>
        <w:rPr>
          <w:rFonts w:cs="Arial"/>
          <w:lang w:val="en"/>
        </w:rPr>
      </w:pPr>
    </w:p>
    <w:p w14:paraId="2E4917A6" w14:textId="77777777" w:rsidR="008415C1" w:rsidRDefault="008415C1" w:rsidP="008415C1">
      <w:pPr>
        <w:widowControl w:val="0"/>
        <w:numPr>
          <w:ilvl w:val="0"/>
          <w:numId w:val="8"/>
        </w:numPr>
        <w:ind w:left="360"/>
        <w:rPr>
          <w:rFonts w:cs="Arial"/>
          <w:lang w:val="en"/>
        </w:rPr>
      </w:pPr>
      <w:r>
        <w:rPr>
          <w:rFonts w:cs="Arial"/>
          <w:lang w:val="en"/>
        </w:rPr>
        <w:t>Have e</w:t>
      </w:r>
      <w:r w:rsidRPr="00154BAA">
        <w:rPr>
          <w:rFonts w:cs="Arial"/>
          <w:lang w:val="en"/>
        </w:rPr>
        <w:t xml:space="preserve">ach group present the views of their </w:t>
      </w:r>
      <w:r>
        <w:rPr>
          <w:rFonts w:cs="Arial"/>
          <w:lang w:val="en"/>
        </w:rPr>
        <w:t xml:space="preserve">stakeholder </w:t>
      </w:r>
      <w:r w:rsidRPr="00154BAA">
        <w:rPr>
          <w:rFonts w:cs="Arial"/>
          <w:lang w:val="en"/>
        </w:rPr>
        <w:t>role to the rest of the class</w:t>
      </w:r>
      <w:r>
        <w:rPr>
          <w:rFonts w:cs="Arial"/>
          <w:lang w:val="en"/>
        </w:rPr>
        <w:t xml:space="preserve"> (the meeting)</w:t>
      </w:r>
      <w:r w:rsidRPr="00154BAA">
        <w:rPr>
          <w:rFonts w:cs="Arial"/>
          <w:lang w:val="en"/>
        </w:rPr>
        <w:t xml:space="preserve">. </w:t>
      </w:r>
      <w:r>
        <w:rPr>
          <w:rFonts w:cs="Arial"/>
          <w:lang w:val="en"/>
        </w:rPr>
        <w:t xml:space="preserve">Allow time for questions and discussion. </w:t>
      </w:r>
    </w:p>
    <w:p w14:paraId="451D1631" w14:textId="77777777" w:rsidR="008415C1" w:rsidRDefault="008415C1" w:rsidP="008415C1">
      <w:pPr>
        <w:widowControl w:val="0"/>
        <w:rPr>
          <w:rFonts w:cs="Arial"/>
          <w:lang w:val="en"/>
        </w:rPr>
      </w:pPr>
    </w:p>
    <w:p w14:paraId="07E93C4E" w14:textId="77777777" w:rsidR="008415C1" w:rsidRDefault="008415C1" w:rsidP="008415C1">
      <w:pPr>
        <w:widowControl w:val="0"/>
        <w:numPr>
          <w:ilvl w:val="0"/>
          <w:numId w:val="8"/>
        </w:numPr>
        <w:ind w:left="360"/>
        <w:rPr>
          <w:rFonts w:cs="Arial"/>
          <w:lang w:val="en"/>
        </w:rPr>
      </w:pPr>
      <w:r>
        <w:rPr>
          <w:rFonts w:cs="Arial"/>
          <w:lang w:val="en"/>
        </w:rPr>
        <w:t xml:space="preserve">Encourage the class to identify key issues about pig cell transplants that are raised by the stakeholder groups – human health, medicine, animal welfare, environment, cultural and spiritual perspectives, regulations and monitoring, economics and individuals’ rights. </w:t>
      </w:r>
    </w:p>
    <w:p w14:paraId="19BB4266" w14:textId="77777777" w:rsidR="008415C1" w:rsidRDefault="008415C1" w:rsidP="008415C1">
      <w:pPr>
        <w:widowControl w:val="0"/>
        <w:rPr>
          <w:rFonts w:cs="Arial"/>
          <w:lang w:val="en"/>
        </w:rPr>
      </w:pPr>
    </w:p>
    <w:p w14:paraId="3FEEF029" w14:textId="188A423F" w:rsidR="008415C1" w:rsidRPr="006D13AA" w:rsidRDefault="008415C1" w:rsidP="008415C1">
      <w:pPr>
        <w:widowControl w:val="0"/>
        <w:numPr>
          <w:ilvl w:val="0"/>
          <w:numId w:val="8"/>
        </w:numPr>
        <w:ind w:left="360"/>
        <w:rPr>
          <w:rFonts w:cs="Arial"/>
          <w:lang w:val="en"/>
        </w:rPr>
      </w:pPr>
      <w:r w:rsidRPr="00154BAA">
        <w:rPr>
          <w:rFonts w:cs="Arial"/>
          <w:lang w:val="en"/>
        </w:rPr>
        <w:t>S</w:t>
      </w:r>
      <w:r>
        <w:rPr>
          <w:rFonts w:cs="Arial"/>
          <w:lang w:val="en"/>
        </w:rPr>
        <w:t>tudents should weigh up the arguments from each group</w:t>
      </w:r>
      <w:r w:rsidRPr="006F0EE9">
        <w:rPr>
          <w:rFonts w:cs="Arial"/>
          <w:lang w:val="en"/>
        </w:rPr>
        <w:t xml:space="preserve"> </w:t>
      </w:r>
      <w:r>
        <w:rPr>
          <w:rFonts w:cs="Arial"/>
          <w:lang w:val="en"/>
        </w:rPr>
        <w:t xml:space="preserve">and vote to determine the outcome and/or write a short report stating their decision and justifying it. It may be helpful to use an ethical framework, such as consequentialism or multiple perspectives, to guide your discussions. </w:t>
      </w:r>
      <w:r w:rsidR="00690DC5">
        <w:rPr>
          <w:rFonts w:cs="Arial"/>
          <w:lang w:val="en"/>
        </w:rPr>
        <w:br/>
      </w:r>
      <w:r w:rsidR="00690DC5">
        <w:rPr>
          <w:rFonts w:cs="Arial"/>
          <w:lang w:val="en"/>
        </w:rPr>
        <w:br/>
      </w:r>
      <w:r w:rsidR="00726CB8" w:rsidRPr="00726CB8">
        <w:rPr>
          <w:rFonts w:cs="Arial"/>
        </w:rPr>
        <w:t>The</w:t>
      </w:r>
      <w:r w:rsidR="00726CB8">
        <w:rPr>
          <w:rFonts w:cs="Arial"/>
        </w:rPr>
        <w:t xml:space="preserve"> </w:t>
      </w:r>
      <w:hyperlink r:id="rId8" w:history="1">
        <w:r w:rsidR="00726CB8" w:rsidRPr="00726CB8">
          <w:rPr>
            <w:rStyle w:val="Hyperlink"/>
            <w:rFonts w:cs="Arial"/>
          </w:rPr>
          <w:t>Ethics thinking toolkit</w:t>
        </w:r>
      </w:hyperlink>
      <w:r w:rsidR="00726CB8">
        <w:rPr>
          <w:rFonts w:cs="Arial"/>
        </w:rPr>
        <w:t xml:space="preserve"> </w:t>
      </w:r>
      <w:r w:rsidR="00726CB8" w:rsidRPr="00726CB8">
        <w:rPr>
          <w:rFonts w:cs="Arial"/>
        </w:rPr>
        <w:t>uses common ethical frameworks to help you explore ethical decision-making and judgements with your students. For more about ethical frameworks and teaching ethical thinking, see</w:t>
      </w:r>
      <w:r w:rsidR="00726CB8">
        <w:rPr>
          <w:rFonts w:cs="Arial"/>
        </w:rPr>
        <w:t xml:space="preserve"> </w:t>
      </w:r>
      <w:hyperlink r:id="rId9" w:history="1">
        <w:r w:rsidR="00726CB8" w:rsidRPr="00726CB8">
          <w:rPr>
            <w:rStyle w:val="Hyperlink"/>
            <w:rFonts w:cs="Arial"/>
          </w:rPr>
          <w:t>Frameworks for ethical analysis</w:t>
        </w:r>
      </w:hyperlink>
      <w:r w:rsidR="00726CB8">
        <w:rPr>
          <w:rFonts w:cs="Arial"/>
        </w:rPr>
        <w:t xml:space="preserve"> </w:t>
      </w:r>
      <w:r w:rsidR="00726CB8" w:rsidRPr="00726CB8">
        <w:rPr>
          <w:rFonts w:cs="Arial"/>
        </w:rPr>
        <w:t>and</w:t>
      </w:r>
      <w:r w:rsidR="00726CB8">
        <w:rPr>
          <w:rFonts w:cs="Arial"/>
        </w:rPr>
        <w:t xml:space="preserve"> </w:t>
      </w:r>
      <w:hyperlink r:id="rId10" w:history="1">
        <w:r w:rsidR="00726CB8" w:rsidRPr="00726CB8">
          <w:rPr>
            <w:rStyle w:val="Hyperlink"/>
            <w:rFonts w:cs="Arial"/>
          </w:rPr>
          <w:t>Teaching ethics</w:t>
        </w:r>
      </w:hyperlink>
      <w:r w:rsidR="00726CB8" w:rsidRPr="00726CB8">
        <w:rPr>
          <w:rFonts w:cs="Arial"/>
        </w:rPr>
        <w:t>.</w:t>
      </w:r>
    </w:p>
    <w:p w14:paraId="4C803C12" w14:textId="666821D3" w:rsidR="008415C1" w:rsidRPr="0099460F" w:rsidRDefault="008415C1" w:rsidP="008415C1">
      <w:pPr>
        <w:widowControl w:val="0"/>
        <w:rPr>
          <w:b/>
        </w:rPr>
      </w:pPr>
      <w:r>
        <w:rPr>
          <w:rFonts w:cs="Arial"/>
          <w:lang w:val="en"/>
        </w:rPr>
        <w:br w:type="page"/>
      </w:r>
      <w:bookmarkStart w:id="0" w:name="roles"/>
      <w:bookmarkEnd w:id="0"/>
      <w:r w:rsidR="00B77E25" w:rsidRPr="00170EA9">
        <w:rPr>
          <w:rFonts w:cs="Arial"/>
          <w:b/>
          <w:lang w:val="en"/>
        </w:rPr>
        <w:lastRenderedPageBreak/>
        <w:t>Stakeholder Group 1:</w:t>
      </w:r>
      <w:r w:rsidR="00B77E25">
        <w:rPr>
          <w:rFonts w:cs="Arial"/>
          <w:lang w:val="en"/>
        </w:rPr>
        <w:t xml:space="preserve"> </w:t>
      </w:r>
      <w:r w:rsidR="00B77E25">
        <w:rPr>
          <w:b/>
        </w:rPr>
        <w:t>Research scientists</w:t>
      </w:r>
    </w:p>
    <w:p w14:paraId="6E8D5CF2" w14:textId="77777777" w:rsidR="008415C1" w:rsidRDefault="008415C1" w:rsidP="008415C1"/>
    <w:p w14:paraId="4033AB06" w14:textId="77777777" w:rsidR="008415C1" w:rsidRDefault="008415C1" w:rsidP="008415C1">
      <w:r>
        <w:t xml:space="preserve">Pig cell transplants have considerable benefits for patients with type 1 diabetes. Transplants can improve quality of life, increase life expectancy and reduce severe health complications associated with high or low blood sugar levels. </w:t>
      </w:r>
    </w:p>
    <w:p w14:paraId="1934C971" w14:textId="77777777" w:rsidR="008415C1" w:rsidRDefault="008415C1" w:rsidP="008415C1"/>
    <w:p w14:paraId="1920B9BD" w14:textId="77777777" w:rsidR="008415C1" w:rsidRDefault="008415C1" w:rsidP="008415C1">
      <w:r>
        <w:t xml:space="preserve">The main risk of pig cell transplants is disease transmission. However, LCT minimise this risk by using a unique disease-free pig breed and keeping them in a barrier facility to prevent them getting any new diseases. </w:t>
      </w:r>
    </w:p>
    <w:p w14:paraId="1782384B" w14:textId="77777777" w:rsidR="008415C1" w:rsidRDefault="008415C1" w:rsidP="008415C1"/>
    <w:p w14:paraId="79B6444C" w14:textId="77777777" w:rsidR="008415C1" w:rsidRDefault="008415C1" w:rsidP="00841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r>
        <w:rPr>
          <w:b/>
          <w:lang w:val="en-US"/>
        </w:rPr>
        <w:t>You might want to consider:</w:t>
      </w:r>
    </w:p>
    <w:p w14:paraId="60671A82" w14:textId="77777777" w:rsidR="008415C1" w:rsidRDefault="008415C1" w:rsidP="008415C1">
      <w:pPr>
        <w:numPr>
          <w:ilvl w:val="0"/>
          <w:numId w:val="28"/>
        </w:numPr>
        <w:rPr>
          <w:color w:val="auto"/>
        </w:rPr>
      </w:pPr>
      <w:r>
        <w:rPr>
          <w:color w:val="auto"/>
        </w:rPr>
        <w:t xml:space="preserve">Pig cell transplants will solve the current organ shortfall. </w:t>
      </w:r>
    </w:p>
    <w:p w14:paraId="6E70D3A7" w14:textId="77777777" w:rsidR="008415C1" w:rsidRDefault="008415C1" w:rsidP="008415C1">
      <w:pPr>
        <w:numPr>
          <w:ilvl w:val="0"/>
          <w:numId w:val="28"/>
        </w:numPr>
        <w:rPr>
          <w:color w:val="auto"/>
        </w:rPr>
      </w:pPr>
      <w:r>
        <w:rPr>
          <w:color w:val="auto"/>
        </w:rPr>
        <w:t>The benefits for type 1 diabetics are substantial, including improved quality of life, increased life expectancy and fewer health complications.</w:t>
      </w:r>
    </w:p>
    <w:p w14:paraId="7974931E" w14:textId="77777777" w:rsidR="008415C1" w:rsidRDefault="008415C1" w:rsidP="008415C1">
      <w:pPr>
        <w:numPr>
          <w:ilvl w:val="0"/>
          <w:numId w:val="28"/>
        </w:numPr>
        <w:rPr>
          <w:color w:val="auto"/>
        </w:rPr>
      </w:pPr>
      <w:r>
        <w:rPr>
          <w:color w:val="auto"/>
        </w:rPr>
        <w:t xml:space="preserve">The risk of cross-species infection is low. </w:t>
      </w:r>
    </w:p>
    <w:p w14:paraId="083CE402" w14:textId="77777777" w:rsidR="008415C1" w:rsidRDefault="008415C1" w:rsidP="008415C1">
      <w:pPr>
        <w:numPr>
          <w:ilvl w:val="0"/>
          <w:numId w:val="28"/>
        </w:numPr>
        <w:rPr>
          <w:color w:val="auto"/>
        </w:rPr>
      </w:pPr>
      <w:r>
        <w:rPr>
          <w:color w:val="auto"/>
        </w:rPr>
        <w:t xml:space="preserve">There is no evidence to date that </w:t>
      </w:r>
      <w:r w:rsidRPr="0046716C">
        <w:rPr>
          <w:color w:val="auto"/>
        </w:rPr>
        <w:t xml:space="preserve">transplant recipients </w:t>
      </w:r>
      <w:r>
        <w:rPr>
          <w:color w:val="auto"/>
        </w:rPr>
        <w:t>will become</w:t>
      </w:r>
      <w:r w:rsidRPr="0046716C">
        <w:rPr>
          <w:color w:val="auto"/>
        </w:rPr>
        <w:t xml:space="preserve"> infected with porcine endogenous retrovirus (PERV). </w:t>
      </w:r>
    </w:p>
    <w:p w14:paraId="2303C8D1" w14:textId="77777777" w:rsidR="008415C1" w:rsidRPr="0046716C" w:rsidRDefault="008415C1" w:rsidP="008415C1">
      <w:pPr>
        <w:numPr>
          <w:ilvl w:val="0"/>
          <w:numId w:val="28"/>
        </w:numPr>
        <w:rPr>
          <w:color w:val="auto"/>
        </w:rPr>
      </w:pPr>
      <w:r>
        <w:rPr>
          <w:color w:val="auto"/>
        </w:rPr>
        <w:t xml:space="preserve">LCT’s pigs have PERV in very low amounts in their DNA, and it has never become infectious. </w:t>
      </w:r>
    </w:p>
    <w:p w14:paraId="633BB438" w14:textId="77777777" w:rsidR="008415C1" w:rsidRDefault="008415C1" w:rsidP="008415C1">
      <w:pPr>
        <w:numPr>
          <w:ilvl w:val="0"/>
          <w:numId w:val="28"/>
        </w:numPr>
        <w:rPr>
          <w:color w:val="auto"/>
        </w:rPr>
      </w:pPr>
      <w:r>
        <w:rPr>
          <w:color w:val="auto"/>
        </w:rPr>
        <w:t xml:space="preserve">LCT use a disease-free breed of pigs, which originate from the Auckland Islands. </w:t>
      </w:r>
    </w:p>
    <w:p w14:paraId="047DAE53" w14:textId="77777777" w:rsidR="008415C1" w:rsidRDefault="008415C1" w:rsidP="008415C1">
      <w:pPr>
        <w:numPr>
          <w:ilvl w:val="0"/>
          <w:numId w:val="28"/>
        </w:numPr>
        <w:rPr>
          <w:color w:val="auto"/>
        </w:rPr>
      </w:pPr>
      <w:r>
        <w:rPr>
          <w:color w:val="auto"/>
        </w:rPr>
        <w:t xml:space="preserve">LCT’s pigs are kept in a barrier facility to keep them free of disease. </w:t>
      </w:r>
    </w:p>
    <w:p w14:paraId="649561CB" w14:textId="77777777" w:rsidR="008415C1" w:rsidRDefault="008415C1" w:rsidP="008415C1">
      <w:pPr>
        <w:numPr>
          <w:ilvl w:val="0"/>
          <w:numId w:val="28"/>
        </w:numPr>
        <w:rPr>
          <w:color w:val="auto"/>
        </w:rPr>
      </w:pPr>
      <w:r>
        <w:rPr>
          <w:color w:val="auto"/>
        </w:rPr>
        <w:t xml:space="preserve">Pig welfare is important. Pigs are treated humanely and kept happy and healthy. </w:t>
      </w:r>
    </w:p>
    <w:p w14:paraId="51D59910" w14:textId="77777777" w:rsidR="008415C1" w:rsidRDefault="008415C1" w:rsidP="008415C1">
      <w:pPr>
        <w:numPr>
          <w:ilvl w:val="0"/>
          <w:numId w:val="28"/>
        </w:numPr>
        <w:rPr>
          <w:color w:val="auto"/>
        </w:rPr>
      </w:pPr>
      <w:r>
        <w:rPr>
          <w:color w:val="auto"/>
        </w:rPr>
        <w:t xml:space="preserve">The pig cells are encapsulated to prevent them from being rejected by the recipient’s immune system. </w:t>
      </w:r>
    </w:p>
    <w:p w14:paraId="0A5DDF5F" w14:textId="77777777" w:rsidR="008415C1" w:rsidRDefault="008415C1" w:rsidP="008415C1">
      <w:pPr>
        <w:numPr>
          <w:ilvl w:val="0"/>
          <w:numId w:val="28"/>
        </w:numPr>
        <w:rPr>
          <w:color w:val="auto"/>
        </w:rPr>
      </w:pPr>
      <w:r>
        <w:rPr>
          <w:color w:val="auto"/>
        </w:rPr>
        <w:t>The pig cell transplant recipient does not need to take toxic immune system-suppressing drugs.</w:t>
      </w:r>
    </w:p>
    <w:p w14:paraId="4E4EE9D8" w14:textId="77777777" w:rsidR="008415C1" w:rsidRPr="001B3CD3" w:rsidRDefault="008415C1" w:rsidP="008415C1">
      <w:pPr>
        <w:numPr>
          <w:ilvl w:val="0"/>
          <w:numId w:val="28"/>
        </w:numPr>
        <w:rPr>
          <w:color w:val="auto"/>
        </w:rPr>
      </w:pPr>
      <w:r>
        <w:rPr>
          <w:color w:val="auto"/>
        </w:rPr>
        <w:t xml:space="preserve">The </w:t>
      </w:r>
      <w:r w:rsidRPr="001B3CD3">
        <w:rPr>
          <w:color w:val="auto"/>
        </w:rPr>
        <w:t xml:space="preserve">New Zealand </w:t>
      </w:r>
      <w:r>
        <w:rPr>
          <w:color w:val="auto"/>
        </w:rPr>
        <w:t xml:space="preserve">government </w:t>
      </w:r>
      <w:r w:rsidRPr="001B3CD3">
        <w:rPr>
          <w:color w:val="auto"/>
        </w:rPr>
        <w:t xml:space="preserve">has strict regulations </w:t>
      </w:r>
      <w:r>
        <w:rPr>
          <w:color w:val="auto"/>
        </w:rPr>
        <w:t>on LCT’s research, which includes</w:t>
      </w:r>
      <w:r w:rsidRPr="001B3CD3">
        <w:rPr>
          <w:color w:val="auto"/>
        </w:rPr>
        <w:t xml:space="preserve"> monitoring o</w:t>
      </w:r>
      <w:r>
        <w:rPr>
          <w:color w:val="auto"/>
        </w:rPr>
        <w:t>f</w:t>
      </w:r>
      <w:r w:rsidRPr="001B3CD3">
        <w:rPr>
          <w:color w:val="auto"/>
        </w:rPr>
        <w:t xml:space="preserve"> pig donors, pig cell transplant products and transplant recipients. </w:t>
      </w:r>
    </w:p>
    <w:p w14:paraId="446DF55C" w14:textId="77777777" w:rsidR="008415C1" w:rsidRDefault="008415C1" w:rsidP="008415C1">
      <w:pPr>
        <w:ind w:left="360"/>
        <w:rPr>
          <w:color w:val="auto"/>
        </w:rPr>
      </w:pPr>
    </w:p>
    <w:p w14:paraId="496AA7DB" w14:textId="77777777" w:rsidR="008415C1" w:rsidRPr="000B012D" w:rsidRDefault="000B012D" w:rsidP="008415C1">
      <w:pPr>
        <w:widowControl w:val="0"/>
        <w:rPr>
          <w:rFonts w:cs="Arial"/>
          <w:b/>
          <w:sz w:val="22"/>
          <w:lang w:val="en"/>
        </w:rPr>
      </w:pPr>
      <w:r w:rsidRPr="000B012D">
        <w:rPr>
          <w:rFonts w:cs="Arial"/>
          <w:b/>
          <w:sz w:val="22"/>
          <w:lang w:val="en"/>
        </w:rPr>
        <w:t>Useful links</w:t>
      </w:r>
    </w:p>
    <w:p w14:paraId="1BB669CE" w14:textId="77777777" w:rsidR="008415C1" w:rsidRDefault="008415C1" w:rsidP="008415C1">
      <w:pPr>
        <w:widowControl w:val="0"/>
        <w:rPr>
          <w:rFonts w:eastAsia="Cambria" w:cs="Arial"/>
          <w:b/>
          <w:color w:val="2C2C22"/>
          <w:kern w:val="0"/>
          <w:szCs w:val="26"/>
          <w:vertAlign w:val="superscript"/>
          <w:lang w:val="en-US" w:eastAsia="en-US"/>
        </w:rPr>
      </w:pPr>
    </w:p>
    <w:p w14:paraId="4005D73B" w14:textId="77777777" w:rsidR="008415C1" w:rsidRPr="00170EA9" w:rsidRDefault="000B012D" w:rsidP="008415C1">
      <w:pPr>
        <w:widowControl w:val="0"/>
        <w:rPr>
          <w:rFonts w:eastAsia="Cambria" w:cs="Arial"/>
          <w:b/>
          <w:color w:val="2C2C22"/>
          <w:kern w:val="0"/>
          <w:szCs w:val="26"/>
          <w:lang w:val="en-US" w:eastAsia="en-US"/>
        </w:rPr>
      </w:pPr>
      <w:r>
        <w:rPr>
          <w:rFonts w:eastAsia="Cambria" w:cs="Arial"/>
          <w:b/>
          <w:color w:val="2C2C22"/>
          <w:kern w:val="0"/>
          <w:szCs w:val="26"/>
          <w:lang w:val="en-US" w:eastAsia="en-US"/>
        </w:rPr>
        <w:t>Video clips</w:t>
      </w:r>
    </w:p>
    <w:p w14:paraId="3B1ED2A4" w14:textId="6E1977D7" w:rsidR="008415C1" w:rsidRPr="005935F4" w:rsidRDefault="008415C1" w:rsidP="008415C1">
      <w:pPr>
        <w:widowControl w:val="0"/>
        <w:rPr>
          <w:rFonts w:eastAsia="Cambria" w:cs="Arial"/>
          <w:color w:val="auto"/>
          <w:kern w:val="0"/>
          <w:szCs w:val="26"/>
          <w:lang w:val="en-US" w:eastAsia="en-US"/>
        </w:rPr>
      </w:pPr>
      <w:r w:rsidRPr="005935F4">
        <w:rPr>
          <w:rFonts w:eastAsia="Cambria" w:cs="Arial"/>
          <w:color w:val="auto"/>
          <w:kern w:val="0"/>
          <w:szCs w:val="26"/>
          <w:lang w:val="en-US" w:eastAsia="en-US"/>
        </w:rPr>
        <w:t xml:space="preserve">The </w:t>
      </w:r>
      <w:r w:rsidR="00812080">
        <w:rPr>
          <w:rFonts w:eastAsia="Cambria" w:cs="Arial"/>
          <w:color w:val="auto"/>
          <w:kern w:val="0"/>
          <w:szCs w:val="26"/>
          <w:lang w:val="en-US" w:eastAsia="en-US"/>
        </w:rPr>
        <w:t>p</w:t>
      </w:r>
      <w:r w:rsidRPr="005935F4">
        <w:rPr>
          <w:rFonts w:eastAsia="Cambria" w:cs="Arial"/>
          <w:color w:val="auto"/>
          <w:kern w:val="0"/>
          <w:szCs w:val="26"/>
          <w:lang w:val="en-US" w:eastAsia="en-US"/>
        </w:rPr>
        <w:t>ig cell transplant</w:t>
      </w:r>
      <w:r w:rsidR="00F364C0">
        <w:rPr>
          <w:rFonts w:eastAsia="Cambria" w:cs="Arial"/>
          <w:color w:val="auto"/>
          <w:kern w:val="0"/>
          <w:szCs w:val="26"/>
          <w:lang w:val="en-US" w:eastAsia="en-US"/>
        </w:rPr>
        <w:t xml:space="preserve"> resources have</w:t>
      </w:r>
      <w:r w:rsidRPr="005935F4">
        <w:rPr>
          <w:rFonts w:eastAsia="Cambria" w:cs="Arial"/>
          <w:color w:val="auto"/>
          <w:kern w:val="0"/>
          <w:szCs w:val="26"/>
          <w:lang w:val="en-US" w:eastAsia="en-US"/>
        </w:rPr>
        <w:t xml:space="preserve"> video clips where scientists explain the risks and benefits from their perspective. </w:t>
      </w:r>
    </w:p>
    <w:p w14:paraId="2883C01C" w14:textId="17361C18" w:rsidR="008415C1" w:rsidRPr="005935F4" w:rsidRDefault="008415C1" w:rsidP="00812080">
      <w:pPr>
        <w:widowControl w:val="0"/>
        <w:numPr>
          <w:ilvl w:val="0"/>
          <w:numId w:val="39"/>
        </w:numPr>
        <w:rPr>
          <w:rFonts w:eastAsia="Cambria" w:cs="Arial"/>
          <w:color w:val="auto"/>
          <w:kern w:val="0"/>
          <w:szCs w:val="26"/>
          <w:lang w:val="en-US" w:eastAsia="en-US"/>
        </w:rPr>
      </w:pPr>
      <w:hyperlink r:id="rId11" w:history="1">
        <w:r w:rsidRPr="00F364C0">
          <w:rPr>
            <w:rStyle w:val="Hyperlink"/>
            <w:rFonts w:eastAsia="Cambria" w:cs="Arial"/>
            <w:kern w:val="0"/>
            <w:szCs w:val="26"/>
            <w:lang w:val="en-US" w:eastAsia="en-US"/>
          </w:rPr>
          <w:t>Pig cell transplants and PERV</w:t>
        </w:r>
      </w:hyperlink>
    </w:p>
    <w:p w14:paraId="616DC68A" w14:textId="11E0835D" w:rsidR="008415C1" w:rsidRPr="005935F4" w:rsidRDefault="008415C1" w:rsidP="00812080">
      <w:pPr>
        <w:widowControl w:val="0"/>
        <w:numPr>
          <w:ilvl w:val="0"/>
          <w:numId w:val="39"/>
        </w:numPr>
        <w:rPr>
          <w:rFonts w:eastAsia="Cambria" w:cs="Arial"/>
          <w:color w:val="auto"/>
          <w:kern w:val="0"/>
          <w:szCs w:val="26"/>
          <w:lang w:val="en-US" w:eastAsia="en-US"/>
        </w:rPr>
      </w:pPr>
      <w:hyperlink r:id="rId12" w:history="1">
        <w:r w:rsidRPr="00F364C0">
          <w:rPr>
            <w:rStyle w:val="Hyperlink"/>
            <w:rFonts w:eastAsia="Cambria" w:cs="Arial"/>
            <w:kern w:val="0"/>
            <w:szCs w:val="26"/>
            <w:lang w:val="en-US" w:eastAsia="en-US"/>
          </w:rPr>
          <w:t>Risks and benefits of pig cell transplants</w:t>
        </w:r>
      </w:hyperlink>
    </w:p>
    <w:p w14:paraId="4B668A34" w14:textId="77777777" w:rsidR="008415C1" w:rsidRDefault="008415C1" w:rsidP="008415C1">
      <w:pPr>
        <w:widowControl w:val="0"/>
        <w:rPr>
          <w:rFonts w:eastAsia="Cambria" w:cs="Arial"/>
          <w:b/>
          <w:color w:val="2C2C22"/>
          <w:kern w:val="0"/>
          <w:szCs w:val="26"/>
          <w:lang w:val="en-US" w:eastAsia="en-US"/>
        </w:rPr>
      </w:pPr>
    </w:p>
    <w:p w14:paraId="37D0C036" w14:textId="77777777" w:rsidR="008415C1" w:rsidRPr="00324701" w:rsidRDefault="008415C1" w:rsidP="008415C1">
      <w:pPr>
        <w:widowControl w:val="0"/>
        <w:rPr>
          <w:rFonts w:eastAsia="Cambria" w:cs="Arial"/>
          <w:b/>
          <w:color w:val="2C2C22"/>
          <w:kern w:val="0"/>
          <w:szCs w:val="26"/>
          <w:lang w:val="en-US" w:eastAsia="en-US"/>
        </w:rPr>
      </w:pPr>
      <w:r w:rsidRPr="00324701">
        <w:rPr>
          <w:rFonts w:eastAsia="Cambria" w:cs="Arial"/>
          <w:b/>
          <w:color w:val="2C2C22"/>
          <w:kern w:val="0"/>
          <w:szCs w:val="26"/>
          <w:lang w:val="en-US" w:eastAsia="en-US"/>
        </w:rPr>
        <w:t>Discussion on xenotransplantation risks and benefits</w:t>
      </w:r>
    </w:p>
    <w:p w14:paraId="5E6AB0DB" w14:textId="055E18FE" w:rsidR="008415C1" w:rsidRPr="005935F4" w:rsidRDefault="008415C1" w:rsidP="008415C1">
      <w:pPr>
        <w:widowControl w:val="0"/>
        <w:rPr>
          <w:rFonts w:eastAsia="Cambria" w:cs="Arial"/>
          <w:color w:val="auto"/>
          <w:kern w:val="0"/>
          <w:szCs w:val="26"/>
          <w:lang w:val="en-US" w:eastAsia="en-US"/>
        </w:rPr>
      </w:pPr>
      <w:r w:rsidRPr="005935F4">
        <w:rPr>
          <w:rFonts w:eastAsia="Cambria" w:cs="Arial"/>
          <w:color w:val="auto"/>
          <w:kern w:val="0"/>
          <w:szCs w:val="26"/>
          <w:lang w:val="en-US" w:eastAsia="en-US"/>
        </w:rPr>
        <w:t xml:space="preserve">A panel of experts on xenotransplantation discusses xenotransplantation and LCT trials in New Zealand in 2009. </w:t>
      </w:r>
      <w:r w:rsidR="00812080" w:rsidRPr="00812080">
        <w:rPr>
          <w:rFonts w:eastAsia="Cambria" w:cs="Arial"/>
          <w:color w:val="auto"/>
          <w:kern w:val="0"/>
          <w:szCs w:val="26"/>
          <w:lang w:eastAsia="en-US"/>
        </w:rPr>
        <w:t>See this</w:t>
      </w:r>
      <w:r w:rsidR="00521957">
        <w:rPr>
          <w:rFonts w:eastAsia="Cambria" w:cs="Arial"/>
          <w:color w:val="auto"/>
          <w:kern w:val="0"/>
          <w:szCs w:val="26"/>
          <w:lang w:eastAsia="en-US"/>
        </w:rPr>
        <w:t xml:space="preserve"> </w:t>
      </w:r>
      <w:hyperlink r:id="rId13" w:history="1">
        <w:r w:rsidR="00812080" w:rsidRPr="00812080">
          <w:rPr>
            <w:rStyle w:val="Hyperlink"/>
            <w:rFonts w:eastAsia="Cambria" w:cs="Arial"/>
            <w:kern w:val="0"/>
            <w:szCs w:val="26"/>
            <w:lang w:eastAsia="en-US"/>
          </w:rPr>
          <w:t>Science Media Centre</w:t>
        </w:r>
      </w:hyperlink>
      <w:r w:rsidR="00521957">
        <w:rPr>
          <w:rFonts w:eastAsia="Cambria" w:cs="Arial"/>
          <w:color w:val="auto"/>
          <w:kern w:val="0"/>
          <w:szCs w:val="26"/>
          <w:lang w:eastAsia="en-US"/>
        </w:rPr>
        <w:t xml:space="preserve"> </w:t>
      </w:r>
      <w:r w:rsidR="00812080" w:rsidRPr="00812080">
        <w:rPr>
          <w:rFonts w:eastAsia="Cambria" w:cs="Arial"/>
          <w:color w:val="auto"/>
          <w:kern w:val="0"/>
          <w:szCs w:val="26"/>
          <w:lang w:eastAsia="en-US"/>
        </w:rPr>
        <w:t>article, which includes links to audio files.</w:t>
      </w:r>
    </w:p>
    <w:p w14:paraId="3E0FA836" w14:textId="77777777" w:rsidR="008415C1" w:rsidRPr="005935F4" w:rsidRDefault="008415C1" w:rsidP="008415C1">
      <w:pPr>
        <w:widowControl w:val="0"/>
        <w:rPr>
          <w:rFonts w:eastAsia="Cambria" w:cs="Arial"/>
          <w:color w:val="auto"/>
          <w:kern w:val="0"/>
          <w:szCs w:val="26"/>
          <w:lang w:val="en-US" w:eastAsia="en-US"/>
        </w:rPr>
      </w:pPr>
    </w:p>
    <w:p w14:paraId="79B4F39C" w14:textId="77777777" w:rsidR="008415C1" w:rsidRPr="005935F4" w:rsidRDefault="008415C1" w:rsidP="008415C1">
      <w:pPr>
        <w:widowControl w:val="0"/>
        <w:rPr>
          <w:rFonts w:eastAsia="Cambria" w:cs="Arial"/>
          <w:color w:val="auto"/>
          <w:kern w:val="0"/>
          <w:szCs w:val="26"/>
          <w:lang w:val="en-US" w:eastAsia="en-US"/>
        </w:rPr>
      </w:pPr>
    </w:p>
    <w:p w14:paraId="2DF29944" w14:textId="2B795206" w:rsidR="008415C1" w:rsidRDefault="008415C1" w:rsidP="008415C1">
      <w:pPr>
        <w:widowControl w:val="0"/>
        <w:rPr>
          <w:rFonts w:cs="Arial"/>
          <w:b/>
          <w:lang w:val="en"/>
        </w:rPr>
      </w:pPr>
      <w:r w:rsidRPr="005935F4">
        <w:rPr>
          <w:rFonts w:eastAsia="Cambria" w:cs="Arial"/>
          <w:color w:val="auto"/>
          <w:kern w:val="0"/>
          <w:szCs w:val="26"/>
          <w:lang w:val="en-US" w:eastAsia="en-US"/>
        </w:rPr>
        <w:br w:type="page"/>
      </w:r>
      <w:r w:rsidR="00B77E25" w:rsidRPr="00170EA9">
        <w:rPr>
          <w:rFonts w:cs="Arial"/>
          <w:b/>
          <w:lang w:val="en"/>
        </w:rPr>
        <w:lastRenderedPageBreak/>
        <w:t xml:space="preserve">Stakeholder </w:t>
      </w:r>
      <w:r w:rsidR="00B77E25">
        <w:rPr>
          <w:rFonts w:cs="Arial"/>
          <w:b/>
          <w:lang w:val="en"/>
        </w:rPr>
        <w:t>g</w:t>
      </w:r>
      <w:r w:rsidR="00B77E25" w:rsidRPr="00170EA9">
        <w:rPr>
          <w:rFonts w:cs="Arial"/>
          <w:b/>
          <w:lang w:val="en"/>
        </w:rPr>
        <w:t xml:space="preserve">roup </w:t>
      </w:r>
      <w:r w:rsidR="00B77E25">
        <w:rPr>
          <w:rFonts w:cs="Arial"/>
          <w:b/>
          <w:lang w:val="en"/>
        </w:rPr>
        <w:t>2</w:t>
      </w:r>
      <w:r w:rsidR="00B77E25" w:rsidRPr="00170EA9">
        <w:rPr>
          <w:rFonts w:cs="Arial"/>
          <w:b/>
          <w:lang w:val="en"/>
        </w:rPr>
        <w:t>:</w:t>
      </w:r>
      <w:r w:rsidR="00B77E25">
        <w:rPr>
          <w:rFonts w:cs="Arial"/>
          <w:lang w:val="en"/>
        </w:rPr>
        <w:t xml:space="preserve"> </w:t>
      </w:r>
      <w:r w:rsidR="00B77E25" w:rsidRPr="00170EA9">
        <w:rPr>
          <w:rFonts w:cs="Arial"/>
          <w:b/>
          <w:lang w:val="en"/>
        </w:rPr>
        <w:t xml:space="preserve">People </w:t>
      </w:r>
      <w:r w:rsidR="00B77E25">
        <w:rPr>
          <w:rFonts w:cs="Arial"/>
          <w:b/>
          <w:lang w:val="en"/>
        </w:rPr>
        <w:t>w</w:t>
      </w:r>
      <w:r w:rsidR="00B77E25" w:rsidRPr="00170EA9">
        <w:rPr>
          <w:rFonts w:cs="Arial"/>
          <w:b/>
          <w:lang w:val="en"/>
        </w:rPr>
        <w:t>ith</w:t>
      </w:r>
      <w:r w:rsidR="00B77E25">
        <w:rPr>
          <w:rFonts w:cs="Arial"/>
          <w:lang w:val="en"/>
        </w:rPr>
        <w:t xml:space="preserve"> </w:t>
      </w:r>
      <w:r w:rsidR="00B77E25">
        <w:rPr>
          <w:rFonts w:cs="Arial"/>
          <w:b/>
          <w:lang w:val="en"/>
        </w:rPr>
        <w:t>type 1 diabetes and their families</w:t>
      </w:r>
    </w:p>
    <w:p w14:paraId="4EEE8744" w14:textId="77777777" w:rsidR="008415C1" w:rsidRDefault="008415C1" w:rsidP="008415C1">
      <w:pPr>
        <w:widowControl w:val="0"/>
        <w:rPr>
          <w:rFonts w:cs="Arial"/>
          <w:lang w:val="en"/>
        </w:rPr>
      </w:pPr>
    </w:p>
    <w:p w14:paraId="2FC81312" w14:textId="77777777" w:rsidR="008415C1" w:rsidRDefault="008415C1" w:rsidP="008415C1">
      <w:pPr>
        <w:widowControl w:val="0"/>
        <w:rPr>
          <w:rFonts w:cs="Arial"/>
          <w:lang w:val="en"/>
        </w:rPr>
      </w:pPr>
      <w:r>
        <w:rPr>
          <w:rFonts w:cs="Arial"/>
          <w:lang w:val="en"/>
        </w:rPr>
        <w:t xml:space="preserve">Most type 1 diabetics are keen </w:t>
      </w:r>
      <w:proofErr w:type="gramStart"/>
      <w:r>
        <w:rPr>
          <w:rFonts w:cs="Arial"/>
          <w:lang w:val="en"/>
        </w:rPr>
        <w:t>for</w:t>
      </w:r>
      <w:proofErr w:type="gramEnd"/>
      <w:r>
        <w:rPr>
          <w:rFonts w:cs="Arial"/>
          <w:lang w:val="en"/>
        </w:rPr>
        <w:t xml:space="preserve"> this research to proceed because it </w:t>
      </w:r>
      <w:proofErr w:type="gramStart"/>
      <w:r>
        <w:rPr>
          <w:rFonts w:cs="Arial"/>
          <w:lang w:val="en"/>
        </w:rPr>
        <w:t>has the ability to</w:t>
      </w:r>
      <w:proofErr w:type="gramEnd"/>
      <w:r>
        <w:rPr>
          <w:rFonts w:cs="Arial"/>
          <w:lang w:val="en"/>
        </w:rPr>
        <w:t xml:space="preserve"> reduce health complications, improve quality of life and increase life expectancy. They believe the use of piglets to provide the cells is justified by the benefits, especially as pigs are already used for food. </w:t>
      </w:r>
    </w:p>
    <w:p w14:paraId="29906B70" w14:textId="77777777" w:rsidR="008415C1" w:rsidRPr="00324701" w:rsidRDefault="008415C1" w:rsidP="008415C1">
      <w:pPr>
        <w:widowControl w:val="0"/>
        <w:rPr>
          <w:rFonts w:cs="Arial"/>
          <w:lang w:val="en"/>
        </w:rPr>
      </w:pPr>
    </w:p>
    <w:p w14:paraId="24766F9F" w14:textId="77777777" w:rsidR="008415C1" w:rsidRDefault="008415C1" w:rsidP="00841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r>
        <w:rPr>
          <w:b/>
          <w:lang w:val="en-US"/>
        </w:rPr>
        <w:t>You might want to consider:</w:t>
      </w:r>
    </w:p>
    <w:p w14:paraId="6EA4E89F" w14:textId="77777777" w:rsidR="008415C1" w:rsidRDefault="008415C1" w:rsidP="008415C1">
      <w:pPr>
        <w:widowControl w:val="0"/>
        <w:numPr>
          <w:ilvl w:val="0"/>
          <w:numId w:val="35"/>
        </w:numPr>
        <w:rPr>
          <w:rFonts w:cs="Arial"/>
          <w:lang w:val="en"/>
        </w:rPr>
      </w:pPr>
      <w:r>
        <w:rPr>
          <w:rFonts w:cs="Arial"/>
          <w:lang w:val="en"/>
        </w:rPr>
        <w:t xml:space="preserve">The opinions of type 1 diabetics and their family members should be the most important when considering whether pig cell transplants should be available. </w:t>
      </w:r>
    </w:p>
    <w:p w14:paraId="477D0F00" w14:textId="77777777" w:rsidR="008415C1" w:rsidRDefault="008415C1" w:rsidP="008415C1">
      <w:pPr>
        <w:widowControl w:val="0"/>
        <w:numPr>
          <w:ilvl w:val="0"/>
          <w:numId w:val="35"/>
        </w:numPr>
        <w:rPr>
          <w:rFonts w:cs="Arial"/>
          <w:lang w:val="en"/>
        </w:rPr>
      </w:pPr>
      <w:r>
        <w:rPr>
          <w:rFonts w:cs="Arial"/>
          <w:lang w:val="en"/>
        </w:rPr>
        <w:t>Better treatments for type 1 diabetes are needed to reduce health complications and increase life expectancy.</w:t>
      </w:r>
    </w:p>
    <w:p w14:paraId="23B55AED" w14:textId="77777777" w:rsidR="008415C1" w:rsidRDefault="008415C1" w:rsidP="008415C1">
      <w:pPr>
        <w:widowControl w:val="0"/>
        <w:numPr>
          <w:ilvl w:val="0"/>
          <w:numId w:val="35"/>
        </w:numPr>
        <w:rPr>
          <w:rFonts w:cs="Arial"/>
          <w:lang w:val="en"/>
        </w:rPr>
      </w:pPr>
      <w:r>
        <w:rPr>
          <w:rFonts w:cs="Arial"/>
          <w:lang w:val="en"/>
        </w:rPr>
        <w:t xml:space="preserve">As we already eat pigs, using them for </w:t>
      </w:r>
      <w:proofErr w:type="gramStart"/>
      <w:r>
        <w:rPr>
          <w:rFonts w:cs="Arial"/>
          <w:lang w:val="en"/>
        </w:rPr>
        <w:t>a medical</w:t>
      </w:r>
      <w:proofErr w:type="gramEnd"/>
      <w:r>
        <w:rPr>
          <w:rFonts w:cs="Arial"/>
          <w:lang w:val="en"/>
        </w:rPr>
        <w:t xml:space="preserve"> treatment is justified if it reduces human suffering and saves lives. </w:t>
      </w:r>
    </w:p>
    <w:p w14:paraId="7F6E0D76" w14:textId="77777777" w:rsidR="008415C1" w:rsidRDefault="008415C1" w:rsidP="008415C1">
      <w:pPr>
        <w:widowControl w:val="0"/>
        <w:numPr>
          <w:ilvl w:val="0"/>
          <w:numId w:val="35"/>
        </w:numPr>
        <w:rPr>
          <w:rFonts w:cs="Arial"/>
          <w:lang w:val="en"/>
        </w:rPr>
      </w:pPr>
      <w:r>
        <w:rPr>
          <w:rFonts w:cs="Arial"/>
          <w:lang w:val="en"/>
        </w:rPr>
        <w:t xml:space="preserve">Using pig cells is not the same as using pig organs. </w:t>
      </w:r>
    </w:p>
    <w:p w14:paraId="3C076021" w14:textId="77777777" w:rsidR="008415C1" w:rsidRDefault="008415C1" w:rsidP="008415C1">
      <w:pPr>
        <w:widowControl w:val="0"/>
        <w:numPr>
          <w:ilvl w:val="0"/>
          <w:numId w:val="35"/>
        </w:numPr>
        <w:rPr>
          <w:rFonts w:cs="Arial"/>
          <w:lang w:val="en"/>
        </w:rPr>
      </w:pPr>
      <w:proofErr w:type="gramStart"/>
      <w:r>
        <w:rPr>
          <w:rFonts w:cs="Arial"/>
          <w:lang w:val="en"/>
        </w:rPr>
        <w:t>Risk</w:t>
      </w:r>
      <w:proofErr w:type="gramEnd"/>
      <w:r>
        <w:rPr>
          <w:rFonts w:cs="Arial"/>
          <w:lang w:val="en"/>
        </w:rPr>
        <w:t xml:space="preserve"> of disease transmission is low. </w:t>
      </w:r>
    </w:p>
    <w:p w14:paraId="01FF9A00" w14:textId="77777777" w:rsidR="008415C1" w:rsidRPr="00CF12B4" w:rsidRDefault="008415C1" w:rsidP="008415C1">
      <w:pPr>
        <w:widowControl w:val="0"/>
        <w:numPr>
          <w:ilvl w:val="0"/>
          <w:numId w:val="35"/>
        </w:numPr>
        <w:rPr>
          <w:rFonts w:cs="Arial"/>
          <w:b/>
          <w:lang w:val="en"/>
        </w:rPr>
      </w:pPr>
      <w:r w:rsidRPr="00CF12B4">
        <w:rPr>
          <w:rFonts w:cs="Arial"/>
          <w:lang w:val="en"/>
        </w:rPr>
        <w:t>Patients in the trial are provided with informati</w:t>
      </w:r>
      <w:r>
        <w:rPr>
          <w:rFonts w:cs="Arial"/>
          <w:lang w:val="en"/>
        </w:rPr>
        <w:t>o</w:t>
      </w:r>
      <w:r w:rsidRPr="00CF12B4">
        <w:rPr>
          <w:rFonts w:cs="Arial"/>
          <w:lang w:val="en"/>
        </w:rPr>
        <w:t>n abou</w:t>
      </w:r>
      <w:r>
        <w:rPr>
          <w:rFonts w:cs="Arial"/>
          <w:lang w:val="en"/>
        </w:rPr>
        <w:t>t</w:t>
      </w:r>
      <w:r w:rsidRPr="00CF12B4">
        <w:rPr>
          <w:rFonts w:cs="Arial"/>
          <w:lang w:val="en"/>
        </w:rPr>
        <w:t xml:space="preserve"> the risks and give informed consent</w:t>
      </w:r>
      <w:r>
        <w:rPr>
          <w:rFonts w:cs="Arial"/>
          <w:lang w:val="en"/>
        </w:rPr>
        <w:t xml:space="preserve">. They also must agree to lifelong monitoring for potential infections. </w:t>
      </w:r>
    </w:p>
    <w:p w14:paraId="45C39478" w14:textId="77777777" w:rsidR="008415C1" w:rsidRPr="00CF12B4" w:rsidRDefault="008415C1" w:rsidP="008415C1">
      <w:pPr>
        <w:widowControl w:val="0"/>
        <w:rPr>
          <w:rFonts w:cs="Arial"/>
          <w:b/>
          <w:lang w:val="en"/>
        </w:rPr>
      </w:pPr>
    </w:p>
    <w:p w14:paraId="7B238859" w14:textId="77777777" w:rsidR="008415C1" w:rsidRPr="000B012D" w:rsidRDefault="000B012D" w:rsidP="008415C1">
      <w:pPr>
        <w:widowControl w:val="0"/>
        <w:rPr>
          <w:rFonts w:cs="Arial"/>
          <w:b/>
          <w:sz w:val="22"/>
          <w:lang w:val="en"/>
        </w:rPr>
      </w:pPr>
      <w:r w:rsidRPr="000B012D">
        <w:rPr>
          <w:rFonts w:cs="Arial"/>
          <w:b/>
          <w:sz w:val="22"/>
          <w:lang w:val="en"/>
        </w:rPr>
        <w:t>Useful links</w:t>
      </w:r>
    </w:p>
    <w:p w14:paraId="1D32BD7D" w14:textId="77777777" w:rsidR="008415C1" w:rsidRDefault="008415C1" w:rsidP="008415C1">
      <w:pPr>
        <w:widowControl w:val="0"/>
        <w:rPr>
          <w:rFonts w:cs="Arial"/>
          <w:b/>
          <w:lang w:val="en"/>
        </w:rPr>
      </w:pPr>
      <w:r>
        <w:rPr>
          <w:rFonts w:cs="Arial"/>
          <w:b/>
          <w:lang w:val="en"/>
        </w:rPr>
        <w:t xml:space="preserve"> </w:t>
      </w:r>
    </w:p>
    <w:p w14:paraId="06B760D8" w14:textId="706CA28C" w:rsidR="008415C1" w:rsidRPr="00F67906" w:rsidRDefault="008415C1" w:rsidP="008415C1">
      <w:pPr>
        <w:widowControl w:val="0"/>
        <w:rPr>
          <w:rFonts w:cs="Arial"/>
          <w:lang w:val="en"/>
        </w:rPr>
      </w:pPr>
      <w:r>
        <w:rPr>
          <w:rFonts w:cs="Arial"/>
          <w:lang w:val="en"/>
        </w:rPr>
        <w:t xml:space="preserve">A </w:t>
      </w:r>
      <w:r w:rsidRPr="00B14B80">
        <w:rPr>
          <w:rFonts w:cs="Arial"/>
          <w:i/>
          <w:lang w:val="en"/>
        </w:rPr>
        <w:t>New Zealand Herald</w:t>
      </w:r>
      <w:r w:rsidRPr="00F67906">
        <w:rPr>
          <w:rFonts w:cs="Arial"/>
          <w:lang w:val="en"/>
        </w:rPr>
        <w:t xml:space="preserve"> article from </w:t>
      </w:r>
      <w:r>
        <w:rPr>
          <w:rFonts w:cs="Arial"/>
          <w:lang w:val="en"/>
        </w:rPr>
        <w:t xml:space="preserve">22 </w:t>
      </w:r>
      <w:r w:rsidRPr="00F67906">
        <w:rPr>
          <w:rFonts w:cs="Arial"/>
          <w:lang w:val="en"/>
        </w:rPr>
        <w:t>October 2008</w:t>
      </w:r>
      <w:r w:rsidR="00690DC5">
        <w:rPr>
          <w:rFonts w:cs="Arial"/>
          <w:lang w:val="en"/>
        </w:rPr>
        <w:t xml:space="preserve">, </w:t>
      </w:r>
      <w:hyperlink r:id="rId14" w:history="1">
        <w:r w:rsidR="00690DC5" w:rsidRPr="00690DC5">
          <w:rPr>
            <w:rStyle w:val="Hyperlink"/>
            <w:rFonts w:cs="Arial"/>
            <w:lang w:val="en"/>
          </w:rPr>
          <w:t>Pig-cell transplants today means lollipops tomorrow</w:t>
        </w:r>
      </w:hyperlink>
      <w:r w:rsidR="00690DC5">
        <w:rPr>
          <w:rFonts w:cs="Arial"/>
          <w:lang w:val="en"/>
        </w:rPr>
        <w:t>.</w:t>
      </w:r>
    </w:p>
    <w:p w14:paraId="758B8494" w14:textId="77777777" w:rsidR="008415C1" w:rsidRDefault="008415C1" w:rsidP="008415C1">
      <w:pPr>
        <w:widowControl w:val="0"/>
        <w:rPr>
          <w:rFonts w:cs="Arial"/>
          <w:b/>
          <w:lang w:val="en"/>
        </w:rPr>
      </w:pPr>
    </w:p>
    <w:p w14:paraId="549AB63A" w14:textId="67BB115C" w:rsidR="008415C1" w:rsidRPr="00690DC5" w:rsidRDefault="008415C1" w:rsidP="008415C1">
      <w:pPr>
        <w:widowControl w:val="0"/>
        <w:rPr>
          <w:rFonts w:cs="Arial"/>
          <w:bCs/>
          <w:lang w:val="en"/>
        </w:rPr>
      </w:pPr>
      <w:r w:rsidRPr="00B14B80">
        <w:rPr>
          <w:rFonts w:cs="Arial"/>
          <w:lang w:val="en"/>
        </w:rPr>
        <w:t xml:space="preserve">A </w:t>
      </w:r>
      <w:r w:rsidRPr="00B14B80">
        <w:rPr>
          <w:rFonts w:cs="Arial"/>
          <w:i/>
          <w:lang w:val="en"/>
        </w:rPr>
        <w:t>New Zealand Herald</w:t>
      </w:r>
      <w:r w:rsidRPr="00B14B80">
        <w:rPr>
          <w:rFonts w:cs="Arial"/>
          <w:lang w:val="en"/>
        </w:rPr>
        <w:t xml:space="preserve"> article from 27 April 2010</w:t>
      </w:r>
      <w:r w:rsidR="00690DC5">
        <w:rPr>
          <w:rFonts w:cs="Arial"/>
          <w:lang w:val="en"/>
        </w:rPr>
        <w:t xml:space="preserve">, </w:t>
      </w:r>
      <w:hyperlink r:id="rId15" w:history="1">
        <w:r w:rsidR="00690DC5" w:rsidRPr="00690DC5">
          <w:rPr>
            <w:rStyle w:val="Hyperlink"/>
            <w:rFonts w:cs="Arial"/>
            <w:bCs/>
            <w:lang w:val="en"/>
          </w:rPr>
          <w:t>Diabetes patient speaks out on pig-cell trial</w:t>
        </w:r>
      </w:hyperlink>
      <w:r w:rsidR="00690DC5">
        <w:rPr>
          <w:rFonts w:cs="Arial"/>
          <w:bCs/>
          <w:lang w:val="en"/>
        </w:rPr>
        <w:t>.</w:t>
      </w:r>
    </w:p>
    <w:p w14:paraId="4E4DBCFD" w14:textId="5EA6B649" w:rsidR="008415C1" w:rsidRDefault="008415C1" w:rsidP="008415C1">
      <w:pPr>
        <w:widowControl w:val="0"/>
        <w:rPr>
          <w:rFonts w:cs="Arial"/>
          <w:b/>
          <w:lang w:val="en"/>
        </w:rPr>
      </w:pPr>
      <w:r>
        <w:rPr>
          <w:rFonts w:cs="Arial"/>
          <w:b/>
          <w:lang w:val="en"/>
        </w:rPr>
        <w:br w:type="page"/>
      </w:r>
      <w:r w:rsidR="00B77E25" w:rsidRPr="00170EA9">
        <w:rPr>
          <w:rFonts w:cs="Arial"/>
          <w:b/>
          <w:lang w:val="en"/>
        </w:rPr>
        <w:lastRenderedPageBreak/>
        <w:t xml:space="preserve">Stakeholder </w:t>
      </w:r>
      <w:r w:rsidR="00B77E25">
        <w:rPr>
          <w:rFonts w:cs="Arial"/>
          <w:b/>
          <w:lang w:val="en"/>
        </w:rPr>
        <w:t>g</w:t>
      </w:r>
      <w:r w:rsidR="00B77E25" w:rsidRPr="00170EA9">
        <w:rPr>
          <w:rFonts w:cs="Arial"/>
          <w:b/>
          <w:lang w:val="en"/>
        </w:rPr>
        <w:t xml:space="preserve">roup </w:t>
      </w:r>
      <w:r>
        <w:rPr>
          <w:rFonts w:cs="Arial"/>
          <w:b/>
          <w:lang w:val="en"/>
        </w:rPr>
        <w:t>3</w:t>
      </w:r>
      <w:r w:rsidRPr="00170EA9">
        <w:rPr>
          <w:rFonts w:cs="Arial"/>
          <w:b/>
          <w:lang w:val="en"/>
        </w:rPr>
        <w:t>:</w:t>
      </w:r>
      <w:r>
        <w:rPr>
          <w:rFonts w:cs="Arial"/>
          <w:lang w:val="en"/>
        </w:rPr>
        <w:t xml:space="preserve"> </w:t>
      </w:r>
      <w:r w:rsidR="00B77E25">
        <w:rPr>
          <w:rFonts w:cs="Arial"/>
          <w:b/>
          <w:lang w:val="en"/>
        </w:rPr>
        <w:t>C</w:t>
      </w:r>
      <w:r w:rsidR="00B77E25" w:rsidRPr="00B77E25">
        <w:rPr>
          <w:rFonts w:cs="Arial"/>
          <w:b/>
          <w:lang w:val="en"/>
        </w:rPr>
        <w:t xml:space="preserve">oncerned members of the public </w:t>
      </w:r>
    </w:p>
    <w:p w14:paraId="175821A9" w14:textId="77777777" w:rsidR="008415C1" w:rsidRDefault="008415C1" w:rsidP="008415C1">
      <w:pPr>
        <w:widowControl w:val="0"/>
        <w:rPr>
          <w:rFonts w:cs="Arial"/>
          <w:b/>
          <w:lang w:val="en"/>
        </w:rPr>
      </w:pPr>
    </w:p>
    <w:p w14:paraId="2B100B84" w14:textId="77777777" w:rsidR="008415C1" w:rsidRPr="00CF12B4" w:rsidRDefault="008415C1" w:rsidP="008415C1">
      <w:pPr>
        <w:widowControl w:val="0"/>
        <w:rPr>
          <w:rFonts w:cs="Arial"/>
          <w:lang w:val="en"/>
        </w:rPr>
      </w:pPr>
      <w:r>
        <w:rPr>
          <w:rFonts w:cs="Arial"/>
          <w:lang w:val="en"/>
        </w:rPr>
        <w:t>Some people are w</w:t>
      </w:r>
      <w:r w:rsidRPr="00CF12B4">
        <w:rPr>
          <w:rFonts w:cs="Arial"/>
          <w:lang w:val="en"/>
        </w:rPr>
        <w:t>orried about</w:t>
      </w:r>
      <w:r>
        <w:rPr>
          <w:rFonts w:cs="Arial"/>
          <w:lang w:val="en"/>
        </w:rPr>
        <w:t xml:space="preserve"> the </w:t>
      </w:r>
      <w:r w:rsidRPr="00CF12B4">
        <w:rPr>
          <w:rFonts w:cs="Arial"/>
          <w:lang w:val="en"/>
        </w:rPr>
        <w:t>risk of pandemic or disease outbreak</w:t>
      </w:r>
      <w:r>
        <w:rPr>
          <w:rFonts w:cs="Arial"/>
          <w:lang w:val="en"/>
        </w:rPr>
        <w:t xml:space="preserve"> arising from xenotransplantation</w:t>
      </w:r>
      <w:r w:rsidRPr="00CF12B4">
        <w:rPr>
          <w:rFonts w:cs="Arial"/>
          <w:lang w:val="en"/>
        </w:rPr>
        <w:t xml:space="preserve">. </w:t>
      </w:r>
      <w:r>
        <w:rPr>
          <w:rFonts w:cs="Arial"/>
          <w:lang w:val="en"/>
        </w:rPr>
        <w:t xml:space="preserve">For example, porcine endogenous retrovirus (PERV) is a virus found in the DNA of all pigs that has the potential to become active or infectious in other species. Although this has never been shown to happen, a new or unknown disease could potentially spread from transplant recipients to their close contacts and then the wider population. </w:t>
      </w:r>
    </w:p>
    <w:p w14:paraId="2196867F" w14:textId="77777777" w:rsidR="008415C1" w:rsidRDefault="008415C1" w:rsidP="008415C1">
      <w:pPr>
        <w:widowControl w:val="0"/>
        <w:rPr>
          <w:rFonts w:cs="Arial"/>
          <w:b/>
          <w:lang w:val="en"/>
        </w:rPr>
      </w:pPr>
    </w:p>
    <w:p w14:paraId="26B26AD0" w14:textId="77777777" w:rsidR="008415C1" w:rsidRDefault="008415C1" w:rsidP="00841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r>
        <w:rPr>
          <w:b/>
          <w:lang w:val="en-US"/>
        </w:rPr>
        <w:t>You might want to consider:</w:t>
      </w:r>
    </w:p>
    <w:p w14:paraId="25B87BA4" w14:textId="77777777" w:rsidR="008415C1" w:rsidRPr="003F581C" w:rsidRDefault="008415C1" w:rsidP="008415C1">
      <w:pPr>
        <w:widowControl w:val="0"/>
        <w:numPr>
          <w:ilvl w:val="0"/>
          <w:numId w:val="37"/>
        </w:numPr>
        <w:rPr>
          <w:rFonts w:cs="Arial"/>
          <w:b/>
          <w:lang w:val="en"/>
        </w:rPr>
      </w:pPr>
      <w:r>
        <w:rPr>
          <w:rFonts w:cs="Arial"/>
          <w:lang w:val="en"/>
        </w:rPr>
        <w:t>A ban on all xenotransplantation</w:t>
      </w:r>
      <w:r w:rsidR="00737DC7">
        <w:rPr>
          <w:rFonts w:cs="Arial"/>
          <w:lang w:val="en"/>
        </w:rPr>
        <w:t>.</w:t>
      </w:r>
    </w:p>
    <w:p w14:paraId="316C0065" w14:textId="77777777" w:rsidR="008415C1" w:rsidRPr="003F581C" w:rsidRDefault="008415C1" w:rsidP="008415C1">
      <w:pPr>
        <w:widowControl w:val="0"/>
        <w:numPr>
          <w:ilvl w:val="0"/>
          <w:numId w:val="37"/>
        </w:numPr>
        <w:rPr>
          <w:rFonts w:cs="Arial"/>
          <w:b/>
          <w:lang w:val="en"/>
        </w:rPr>
      </w:pPr>
      <w:r>
        <w:rPr>
          <w:rFonts w:cs="Arial"/>
          <w:lang w:val="en"/>
        </w:rPr>
        <w:t xml:space="preserve">More research into the risks of PERV disease transmission before xenotransplantation continues. </w:t>
      </w:r>
    </w:p>
    <w:p w14:paraId="1757F6EA" w14:textId="77777777" w:rsidR="008415C1" w:rsidRDefault="008415C1" w:rsidP="008415C1">
      <w:pPr>
        <w:widowControl w:val="0"/>
        <w:numPr>
          <w:ilvl w:val="0"/>
          <w:numId w:val="37"/>
        </w:numPr>
        <w:rPr>
          <w:rFonts w:cs="Arial"/>
          <w:b/>
          <w:lang w:val="en"/>
        </w:rPr>
      </w:pPr>
      <w:r>
        <w:rPr>
          <w:rFonts w:cs="Arial"/>
          <w:lang w:val="en"/>
        </w:rPr>
        <w:t>A n</w:t>
      </w:r>
      <w:r w:rsidRPr="00CF12B4">
        <w:rPr>
          <w:rFonts w:cs="Arial"/>
          <w:lang w:val="en"/>
        </w:rPr>
        <w:t>eed</w:t>
      </w:r>
      <w:r>
        <w:rPr>
          <w:rFonts w:cs="Arial"/>
          <w:lang w:val="en"/>
        </w:rPr>
        <w:t xml:space="preserve"> for</w:t>
      </w:r>
      <w:r w:rsidRPr="00CF12B4">
        <w:rPr>
          <w:rFonts w:cs="Arial"/>
          <w:lang w:val="en"/>
        </w:rPr>
        <w:t xml:space="preserve"> consent</w:t>
      </w:r>
      <w:r>
        <w:rPr>
          <w:rFonts w:cs="Arial"/>
          <w:lang w:val="en"/>
        </w:rPr>
        <w:t xml:space="preserve"> from the wider population, not just individual consent from transplant recipients</w:t>
      </w:r>
      <w:r w:rsidRPr="00CF12B4">
        <w:rPr>
          <w:rFonts w:cs="Arial"/>
          <w:lang w:val="en"/>
        </w:rPr>
        <w:t xml:space="preserve">, because </w:t>
      </w:r>
      <w:proofErr w:type="gramStart"/>
      <w:r w:rsidRPr="00CF12B4">
        <w:rPr>
          <w:rFonts w:cs="Arial"/>
          <w:lang w:val="en"/>
        </w:rPr>
        <w:t>the technology</w:t>
      </w:r>
      <w:proofErr w:type="gramEnd"/>
      <w:r w:rsidRPr="00CF12B4">
        <w:rPr>
          <w:rFonts w:cs="Arial"/>
          <w:lang w:val="en"/>
        </w:rPr>
        <w:t xml:space="preserve"> has the potential t</w:t>
      </w:r>
      <w:r>
        <w:rPr>
          <w:rFonts w:cs="Arial"/>
          <w:lang w:val="en"/>
        </w:rPr>
        <w:t>o impact on</w:t>
      </w:r>
      <w:r w:rsidRPr="00CF12B4">
        <w:rPr>
          <w:rFonts w:cs="Arial"/>
          <w:lang w:val="en"/>
        </w:rPr>
        <w:t xml:space="preserve"> the wider population.</w:t>
      </w:r>
      <w:r>
        <w:rPr>
          <w:rFonts w:cs="Arial"/>
          <w:b/>
          <w:lang w:val="en"/>
        </w:rPr>
        <w:t xml:space="preserve"> </w:t>
      </w:r>
    </w:p>
    <w:p w14:paraId="24A828C8" w14:textId="77777777" w:rsidR="008415C1" w:rsidRPr="001E7BF8" w:rsidRDefault="008415C1" w:rsidP="008415C1">
      <w:pPr>
        <w:widowControl w:val="0"/>
        <w:numPr>
          <w:ilvl w:val="0"/>
          <w:numId w:val="37"/>
        </w:numPr>
        <w:rPr>
          <w:rFonts w:cs="Arial"/>
          <w:lang w:val="en"/>
        </w:rPr>
      </w:pPr>
      <w:proofErr w:type="gramStart"/>
      <w:r>
        <w:rPr>
          <w:rFonts w:cs="Arial"/>
          <w:lang w:val="en"/>
        </w:rPr>
        <w:t>M</w:t>
      </w:r>
      <w:r w:rsidRPr="001E7BF8">
        <w:rPr>
          <w:rFonts w:cs="Arial"/>
          <w:lang w:val="en"/>
        </w:rPr>
        <w:t>onitoring of</w:t>
      </w:r>
      <w:proofErr w:type="gramEnd"/>
      <w:r w:rsidRPr="001E7BF8">
        <w:rPr>
          <w:rFonts w:cs="Arial"/>
          <w:lang w:val="en"/>
        </w:rPr>
        <w:t xml:space="preserve"> transplant recipients and their close contacts</w:t>
      </w:r>
      <w:r>
        <w:rPr>
          <w:rFonts w:cs="Arial"/>
          <w:lang w:val="en"/>
        </w:rPr>
        <w:t xml:space="preserve"> for new diseases</w:t>
      </w:r>
      <w:r w:rsidRPr="001E7BF8">
        <w:rPr>
          <w:rFonts w:cs="Arial"/>
          <w:lang w:val="en"/>
        </w:rPr>
        <w:t xml:space="preserve">. </w:t>
      </w:r>
    </w:p>
    <w:p w14:paraId="623135DB" w14:textId="77777777" w:rsidR="008415C1" w:rsidRDefault="008415C1" w:rsidP="008415C1">
      <w:pPr>
        <w:widowControl w:val="0"/>
        <w:numPr>
          <w:ilvl w:val="0"/>
          <w:numId w:val="37"/>
        </w:numPr>
        <w:rPr>
          <w:rFonts w:cs="Arial"/>
          <w:lang w:val="en"/>
        </w:rPr>
      </w:pPr>
      <w:r>
        <w:rPr>
          <w:rFonts w:cs="Arial"/>
          <w:lang w:val="en"/>
        </w:rPr>
        <w:t>A</w:t>
      </w:r>
      <w:r w:rsidRPr="001E7BF8">
        <w:rPr>
          <w:rFonts w:cs="Arial"/>
          <w:lang w:val="en"/>
        </w:rPr>
        <w:t>n international register of transplant rec</w:t>
      </w:r>
      <w:r>
        <w:rPr>
          <w:rFonts w:cs="Arial"/>
          <w:lang w:val="en"/>
        </w:rPr>
        <w:t xml:space="preserve">ipients, restrictions on travel, quarantine or sterilisation. (These actions would affect individuals’ rights.) </w:t>
      </w:r>
    </w:p>
    <w:p w14:paraId="14EBEB0D" w14:textId="77777777" w:rsidR="008415C1" w:rsidRDefault="008415C1" w:rsidP="008415C1">
      <w:pPr>
        <w:widowControl w:val="0"/>
        <w:rPr>
          <w:rFonts w:cs="Arial"/>
          <w:lang w:val="en"/>
        </w:rPr>
      </w:pPr>
    </w:p>
    <w:p w14:paraId="39A5190E" w14:textId="77777777" w:rsidR="008415C1" w:rsidRDefault="008415C1" w:rsidP="008415C1">
      <w:pPr>
        <w:widowControl w:val="0"/>
        <w:rPr>
          <w:rFonts w:cs="Arial"/>
          <w:lang w:val="en"/>
        </w:rPr>
      </w:pPr>
    </w:p>
    <w:p w14:paraId="0DBF04EE" w14:textId="77777777" w:rsidR="008415C1" w:rsidRDefault="008415C1" w:rsidP="008415C1">
      <w:pPr>
        <w:widowControl w:val="0"/>
        <w:rPr>
          <w:rFonts w:cs="Arial"/>
          <w:b/>
          <w:lang w:val="en"/>
        </w:rPr>
      </w:pPr>
    </w:p>
    <w:p w14:paraId="742CE5F1" w14:textId="14FFB31A" w:rsidR="008415C1" w:rsidRDefault="008415C1" w:rsidP="008415C1">
      <w:pPr>
        <w:widowControl w:val="0"/>
        <w:rPr>
          <w:rFonts w:cs="Arial"/>
          <w:b/>
          <w:lang w:val="en"/>
        </w:rPr>
      </w:pPr>
      <w:r>
        <w:rPr>
          <w:rFonts w:cs="Arial"/>
          <w:b/>
          <w:lang w:val="en"/>
        </w:rPr>
        <w:br w:type="page"/>
      </w:r>
      <w:r w:rsidR="00B77E25" w:rsidRPr="00170EA9">
        <w:rPr>
          <w:rFonts w:cs="Arial"/>
          <w:b/>
          <w:lang w:val="en"/>
        </w:rPr>
        <w:lastRenderedPageBreak/>
        <w:t xml:space="preserve">Stakeholder </w:t>
      </w:r>
      <w:r w:rsidR="00B77E25">
        <w:rPr>
          <w:rFonts w:cs="Arial"/>
          <w:b/>
          <w:lang w:val="en"/>
        </w:rPr>
        <w:t>g</w:t>
      </w:r>
      <w:r w:rsidR="00B77E25" w:rsidRPr="00170EA9">
        <w:rPr>
          <w:rFonts w:cs="Arial"/>
          <w:b/>
          <w:lang w:val="en"/>
        </w:rPr>
        <w:t xml:space="preserve">roup </w:t>
      </w:r>
      <w:r w:rsidR="00B77E25">
        <w:rPr>
          <w:rFonts w:cs="Arial"/>
          <w:b/>
          <w:lang w:val="en"/>
        </w:rPr>
        <w:t>4</w:t>
      </w:r>
      <w:r w:rsidR="00B77E25" w:rsidRPr="00170EA9">
        <w:rPr>
          <w:rFonts w:cs="Arial"/>
          <w:b/>
          <w:lang w:val="en"/>
        </w:rPr>
        <w:t>:</w:t>
      </w:r>
      <w:r w:rsidR="00B77E25">
        <w:rPr>
          <w:rFonts w:cs="Arial"/>
          <w:lang w:val="en"/>
        </w:rPr>
        <w:t xml:space="preserve"> </w:t>
      </w:r>
      <w:r w:rsidR="00B77E25" w:rsidRPr="00767AEE">
        <w:rPr>
          <w:rFonts w:cs="Arial"/>
          <w:b/>
          <w:lang w:val="en"/>
        </w:rPr>
        <w:t xml:space="preserve">Environmental </w:t>
      </w:r>
      <w:r w:rsidR="00B77E25">
        <w:rPr>
          <w:rFonts w:cs="Arial"/>
          <w:b/>
          <w:lang w:val="en"/>
        </w:rPr>
        <w:t xml:space="preserve">representatives </w:t>
      </w:r>
    </w:p>
    <w:p w14:paraId="797E3353" w14:textId="77777777" w:rsidR="008415C1" w:rsidRDefault="008415C1" w:rsidP="008415C1">
      <w:pPr>
        <w:widowControl w:val="0"/>
        <w:rPr>
          <w:rFonts w:cs="Arial"/>
          <w:b/>
          <w:lang w:val="en"/>
        </w:rPr>
      </w:pPr>
    </w:p>
    <w:p w14:paraId="79840331" w14:textId="77777777" w:rsidR="008415C1" w:rsidRDefault="008415C1" w:rsidP="008415C1">
      <w:pPr>
        <w:rPr>
          <w:rFonts w:cs="Arial"/>
          <w:lang w:val="en"/>
        </w:rPr>
      </w:pPr>
      <w:r w:rsidRPr="00B50D5E">
        <w:rPr>
          <w:rFonts w:cs="Arial"/>
          <w:lang w:val="en"/>
        </w:rPr>
        <w:t xml:space="preserve">The Green Party remains committed to </w:t>
      </w:r>
      <w:r>
        <w:rPr>
          <w:rFonts w:cs="Arial"/>
          <w:lang w:val="en"/>
        </w:rPr>
        <w:t xml:space="preserve">animal welfare: “Animals in our care must be treated humanely.” </w:t>
      </w:r>
    </w:p>
    <w:p w14:paraId="587B5B5F" w14:textId="77777777" w:rsidR="008415C1" w:rsidRPr="00B50D5E" w:rsidRDefault="008415C1" w:rsidP="008415C1">
      <w:pPr>
        <w:rPr>
          <w:rFonts w:cs="Arial"/>
          <w:b/>
          <w:lang w:val="en"/>
        </w:rPr>
      </w:pPr>
    </w:p>
    <w:p w14:paraId="0F6D2CFF" w14:textId="77777777" w:rsidR="008415C1" w:rsidRDefault="008415C1" w:rsidP="00841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r>
        <w:rPr>
          <w:b/>
          <w:lang w:val="en-US"/>
        </w:rPr>
        <w:t>You might want to consider:</w:t>
      </w:r>
    </w:p>
    <w:p w14:paraId="6A63F22C" w14:textId="77777777" w:rsidR="008415C1" w:rsidRDefault="008415C1" w:rsidP="008415C1">
      <w:pPr>
        <w:numPr>
          <w:ilvl w:val="0"/>
          <w:numId w:val="29"/>
        </w:numPr>
      </w:pPr>
      <w:r>
        <w:t xml:space="preserve">Animals in our care must be treated humanely. </w:t>
      </w:r>
    </w:p>
    <w:p w14:paraId="174E8363" w14:textId="77777777" w:rsidR="008415C1" w:rsidRDefault="008415C1" w:rsidP="008415C1">
      <w:pPr>
        <w:numPr>
          <w:ilvl w:val="0"/>
          <w:numId w:val="29"/>
        </w:numPr>
      </w:pPr>
      <w:r>
        <w:t>Xenotransplantation will increase the number of pigs killed for our purposes.</w:t>
      </w:r>
    </w:p>
    <w:p w14:paraId="3A133B0A" w14:textId="77777777" w:rsidR="008415C1" w:rsidRDefault="008415C1" w:rsidP="008415C1">
      <w:pPr>
        <w:numPr>
          <w:ilvl w:val="0"/>
          <w:numId w:val="29"/>
        </w:numPr>
      </w:pPr>
      <w:r>
        <w:t xml:space="preserve">Risk of disease spreading from pigs to humans – the worst-case scenario being a new disease pandemic. </w:t>
      </w:r>
    </w:p>
    <w:p w14:paraId="0ECCD2D1" w14:textId="77777777" w:rsidR="008415C1" w:rsidRDefault="008415C1" w:rsidP="008415C1">
      <w:pPr>
        <w:numPr>
          <w:ilvl w:val="0"/>
          <w:numId w:val="29"/>
        </w:numPr>
      </w:pPr>
      <w:r>
        <w:t xml:space="preserve">Alternative treatments, for example, type 2 diabetes incidence can be reduced by improving diet and exercise, although this will not influence incidence of type 1 diabetes. </w:t>
      </w:r>
    </w:p>
    <w:p w14:paraId="62C049C8" w14:textId="77777777" w:rsidR="008415C1" w:rsidRDefault="008415C1" w:rsidP="008415C1">
      <w:pPr>
        <w:numPr>
          <w:ilvl w:val="0"/>
          <w:numId w:val="29"/>
        </w:numPr>
      </w:pPr>
      <w:r>
        <w:t xml:space="preserve">Increase the rate of organ donation in New Zealand. </w:t>
      </w:r>
    </w:p>
    <w:p w14:paraId="05DB5DCB" w14:textId="77777777" w:rsidR="008415C1" w:rsidRDefault="008415C1" w:rsidP="008415C1">
      <w:pPr>
        <w:numPr>
          <w:ilvl w:val="0"/>
          <w:numId w:val="29"/>
        </w:numPr>
      </w:pPr>
      <w:r>
        <w:t xml:space="preserve">Exploring alternative treatments, such as stem cells, but this technique also raises ethical issues. </w:t>
      </w:r>
    </w:p>
    <w:p w14:paraId="4BA9E9F2" w14:textId="77777777" w:rsidR="008415C1" w:rsidRDefault="008415C1" w:rsidP="008415C1">
      <w:pPr>
        <w:rPr>
          <w:rFonts w:cs="Arial"/>
          <w:b/>
          <w:lang w:val="en"/>
        </w:rPr>
      </w:pPr>
    </w:p>
    <w:p w14:paraId="5080C167" w14:textId="77777777" w:rsidR="008415C1" w:rsidRPr="000B012D" w:rsidRDefault="000B012D" w:rsidP="008415C1">
      <w:pPr>
        <w:rPr>
          <w:rFonts w:cs="Arial"/>
          <w:b/>
          <w:sz w:val="22"/>
          <w:lang w:val="en"/>
        </w:rPr>
      </w:pPr>
      <w:r w:rsidRPr="000B012D">
        <w:rPr>
          <w:rFonts w:cs="Arial"/>
          <w:b/>
          <w:sz w:val="22"/>
          <w:lang w:val="en"/>
        </w:rPr>
        <w:t>Useful links</w:t>
      </w:r>
    </w:p>
    <w:p w14:paraId="76887A1C" w14:textId="77777777" w:rsidR="008415C1" w:rsidRDefault="008415C1" w:rsidP="008415C1">
      <w:pPr>
        <w:rPr>
          <w:rFonts w:cs="Arial"/>
          <w:b/>
          <w:lang w:val="en"/>
        </w:rPr>
      </w:pPr>
      <w:r>
        <w:rPr>
          <w:rFonts w:cs="Arial"/>
          <w:b/>
          <w:lang w:val="en"/>
        </w:rPr>
        <w:t xml:space="preserve"> </w:t>
      </w:r>
    </w:p>
    <w:p w14:paraId="6CC18160" w14:textId="77777777" w:rsidR="008415C1" w:rsidRDefault="008415C1" w:rsidP="008415C1">
      <w:pPr>
        <w:rPr>
          <w:rFonts w:cs="Arial"/>
          <w:b/>
          <w:lang w:val="en"/>
        </w:rPr>
      </w:pPr>
      <w:r w:rsidRPr="00A15EC9">
        <w:rPr>
          <w:rFonts w:cs="Arial"/>
          <w:b/>
          <w:lang w:val="en"/>
        </w:rPr>
        <w:t>Green Party Animal Welfare Policy Summary</w:t>
      </w:r>
    </w:p>
    <w:p w14:paraId="568D2DCB" w14:textId="139A04E0" w:rsidR="000B012D" w:rsidRDefault="008415C1" w:rsidP="008415C1">
      <w:pPr>
        <w:rPr>
          <w:rFonts w:cs="Arial"/>
          <w:lang w:val="en"/>
        </w:rPr>
      </w:pPr>
      <w:r w:rsidRPr="00A15EC9">
        <w:rPr>
          <w:rFonts w:cs="Arial"/>
          <w:lang w:val="en"/>
        </w:rPr>
        <w:t>A summary of the Green party</w:t>
      </w:r>
      <w:r>
        <w:rPr>
          <w:rFonts w:cs="Arial"/>
          <w:lang w:val="en"/>
        </w:rPr>
        <w:t>’</w:t>
      </w:r>
      <w:r w:rsidRPr="00A15EC9">
        <w:rPr>
          <w:rFonts w:cs="Arial"/>
          <w:lang w:val="en"/>
        </w:rPr>
        <w:t xml:space="preserve">s </w:t>
      </w:r>
      <w:hyperlink r:id="rId16" w:history="1">
        <w:r w:rsidRPr="00B77E25">
          <w:rPr>
            <w:rStyle w:val="Hyperlink"/>
            <w:rFonts w:cs="Arial"/>
            <w:lang w:val="en"/>
          </w:rPr>
          <w:t>animal welfare policy</w:t>
        </w:r>
      </w:hyperlink>
      <w:r w:rsidRPr="00A15EC9">
        <w:rPr>
          <w:rFonts w:cs="Arial"/>
          <w:lang w:val="en"/>
        </w:rPr>
        <w:t xml:space="preserve">. </w:t>
      </w:r>
    </w:p>
    <w:p w14:paraId="2ADC9321" w14:textId="77777777" w:rsidR="008415C1" w:rsidRDefault="008415C1" w:rsidP="008415C1">
      <w:pPr>
        <w:rPr>
          <w:rFonts w:cs="Arial"/>
          <w:lang w:val="en"/>
        </w:rPr>
      </w:pPr>
    </w:p>
    <w:p w14:paraId="6B051468" w14:textId="77777777" w:rsidR="008415C1" w:rsidRDefault="008415C1" w:rsidP="00841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p>
    <w:p w14:paraId="3CECC0B2" w14:textId="101F87FB" w:rsidR="008415C1" w:rsidRDefault="008415C1" w:rsidP="00841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r>
        <w:rPr>
          <w:b/>
          <w:lang w:val="en-US"/>
        </w:rPr>
        <w:br w:type="page"/>
      </w:r>
      <w:r w:rsidR="00B77E25" w:rsidRPr="00170EA9">
        <w:rPr>
          <w:rFonts w:cs="Arial"/>
          <w:b/>
          <w:lang w:val="en"/>
        </w:rPr>
        <w:lastRenderedPageBreak/>
        <w:t xml:space="preserve">Stakeholder </w:t>
      </w:r>
      <w:r w:rsidR="00B77E25">
        <w:rPr>
          <w:rFonts w:cs="Arial"/>
          <w:b/>
          <w:lang w:val="en"/>
        </w:rPr>
        <w:t>g</w:t>
      </w:r>
      <w:r w:rsidR="00B77E25" w:rsidRPr="00170EA9">
        <w:rPr>
          <w:rFonts w:cs="Arial"/>
          <w:b/>
          <w:lang w:val="en"/>
        </w:rPr>
        <w:t xml:space="preserve">roup </w:t>
      </w:r>
      <w:r>
        <w:rPr>
          <w:rFonts w:cs="Arial"/>
          <w:b/>
          <w:lang w:val="en"/>
        </w:rPr>
        <w:t>5</w:t>
      </w:r>
      <w:r w:rsidRPr="00170EA9">
        <w:rPr>
          <w:rFonts w:cs="Arial"/>
          <w:b/>
          <w:lang w:val="en"/>
        </w:rPr>
        <w:t>:</w:t>
      </w:r>
      <w:r>
        <w:rPr>
          <w:rFonts w:cs="Arial"/>
          <w:lang w:val="en"/>
        </w:rPr>
        <w:t xml:space="preserve"> </w:t>
      </w:r>
      <w:r w:rsidR="00B77E25">
        <w:rPr>
          <w:b/>
          <w:lang w:val="en-US"/>
        </w:rPr>
        <w:t>Animal welfare agencies</w:t>
      </w:r>
    </w:p>
    <w:p w14:paraId="61A945E7" w14:textId="77777777" w:rsidR="008415C1" w:rsidRDefault="008415C1" w:rsidP="00841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p>
    <w:p w14:paraId="35EB9592" w14:textId="77777777" w:rsidR="008415C1" w:rsidRPr="00E7150C" w:rsidRDefault="008415C1" w:rsidP="00841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Pr>
          <w:lang w:val="en-US"/>
        </w:rPr>
        <w:t>T</w:t>
      </w:r>
      <w:r w:rsidRPr="00E7150C">
        <w:rPr>
          <w:lang w:val="en-US"/>
        </w:rPr>
        <w:t xml:space="preserve">he </w:t>
      </w:r>
      <w:r w:rsidRPr="00E7150C">
        <w:rPr>
          <w:rFonts w:cs="Arial"/>
          <w:lang w:val="en"/>
        </w:rPr>
        <w:t xml:space="preserve">New Zealand </w:t>
      </w:r>
      <w:r w:rsidR="00737DC7">
        <w:rPr>
          <w:rFonts w:cs="Arial"/>
          <w:lang w:val="en"/>
        </w:rPr>
        <w:t>A</w:t>
      </w:r>
      <w:r w:rsidRPr="00E7150C">
        <w:rPr>
          <w:rFonts w:cs="Arial"/>
          <w:lang w:val="en"/>
        </w:rPr>
        <w:t>nti-</w:t>
      </w:r>
      <w:r w:rsidR="00737DC7">
        <w:rPr>
          <w:rFonts w:cs="Arial"/>
          <w:lang w:val="en"/>
        </w:rPr>
        <w:t>V</w:t>
      </w:r>
      <w:r w:rsidRPr="00E7150C">
        <w:rPr>
          <w:rFonts w:cs="Arial"/>
          <w:lang w:val="en"/>
        </w:rPr>
        <w:t xml:space="preserve">ivisection </w:t>
      </w:r>
      <w:r w:rsidR="00737DC7">
        <w:rPr>
          <w:rFonts w:cs="Arial"/>
          <w:lang w:val="en"/>
        </w:rPr>
        <w:t>S</w:t>
      </w:r>
      <w:r w:rsidRPr="00E7150C">
        <w:rPr>
          <w:rFonts w:cs="Arial"/>
          <w:lang w:val="en"/>
        </w:rPr>
        <w:t>ociety (NZAVS)</w:t>
      </w:r>
      <w:r w:rsidRPr="00E7150C">
        <w:rPr>
          <w:lang w:val="en-US"/>
        </w:rPr>
        <w:t xml:space="preserve"> </w:t>
      </w:r>
      <w:r>
        <w:rPr>
          <w:rFonts w:cs="Arial"/>
          <w:lang w:val="en"/>
        </w:rPr>
        <w:t xml:space="preserve">is </w:t>
      </w:r>
      <w:r w:rsidRPr="00E56485">
        <w:rPr>
          <w:rFonts w:cs="Arial"/>
          <w:lang w:val="en"/>
        </w:rPr>
        <w:t>against experiments on animals</w:t>
      </w:r>
      <w:r>
        <w:rPr>
          <w:rFonts w:cs="Arial"/>
          <w:lang w:val="en"/>
        </w:rPr>
        <w:t xml:space="preserve">. They object to xenotransplantation because of the risk of cross-species infection. </w:t>
      </w:r>
    </w:p>
    <w:p w14:paraId="29D5D609" w14:textId="77777777" w:rsidR="008415C1" w:rsidRDefault="008415C1" w:rsidP="008415C1">
      <w:pPr>
        <w:widowControl w:val="0"/>
        <w:rPr>
          <w:rFonts w:cs="Arial"/>
          <w:lang w:val="en"/>
        </w:rPr>
      </w:pPr>
    </w:p>
    <w:p w14:paraId="0B80E280" w14:textId="77777777" w:rsidR="008415C1" w:rsidRDefault="008415C1" w:rsidP="008415C1">
      <w:pPr>
        <w:widowControl w:val="0"/>
        <w:rPr>
          <w:rFonts w:cs="Arial"/>
          <w:lang w:val="en"/>
        </w:rPr>
      </w:pPr>
      <w:r w:rsidRPr="001D3474">
        <w:rPr>
          <w:rFonts w:cs="Arial"/>
          <w:lang w:val="en"/>
        </w:rPr>
        <w:t xml:space="preserve">Save Animals </w:t>
      </w:r>
      <w:proofErr w:type="gramStart"/>
      <w:r w:rsidRPr="001D3474">
        <w:rPr>
          <w:rFonts w:cs="Arial"/>
          <w:lang w:val="en"/>
        </w:rPr>
        <w:t>From</w:t>
      </w:r>
      <w:proofErr w:type="gramEnd"/>
      <w:r w:rsidRPr="001D3474">
        <w:rPr>
          <w:rFonts w:cs="Arial"/>
          <w:lang w:val="en"/>
        </w:rPr>
        <w:t xml:space="preserve"> Exploi</w:t>
      </w:r>
      <w:r>
        <w:rPr>
          <w:rFonts w:cs="Arial"/>
          <w:lang w:val="en"/>
        </w:rPr>
        <w:t xml:space="preserve">tation (SAFE) has expressed concerns that </w:t>
      </w:r>
      <w:r w:rsidRPr="001D3474">
        <w:rPr>
          <w:rFonts w:cs="Arial"/>
          <w:lang w:val="en"/>
        </w:rPr>
        <w:t>animals would be killed for their organs or cells</w:t>
      </w:r>
      <w:r>
        <w:rPr>
          <w:rFonts w:cs="Arial"/>
          <w:lang w:val="en"/>
        </w:rPr>
        <w:t>, and they find this unacceptable</w:t>
      </w:r>
      <w:r w:rsidRPr="001D3474">
        <w:rPr>
          <w:rFonts w:cs="Arial"/>
          <w:lang w:val="en"/>
        </w:rPr>
        <w:t>.</w:t>
      </w:r>
    </w:p>
    <w:p w14:paraId="6A7E0A0F" w14:textId="77777777" w:rsidR="008415C1" w:rsidRPr="00B01D1A" w:rsidRDefault="008415C1" w:rsidP="008415C1">
      <w:pPr>
        <w:widowControl w:val="0"/>
        <w:rPr>
          <w:rFonts w:cs="Arial"/>
          <w:lang w:val="en"/>
        </w:rPr>
      </w:pPr>
    </w:p>
    <w:p w14:paraId="0054DF2F" w14:textId="77777777" w:rsidR="008415C1" w:rsidRDefault="008415C1" w:rsidP="00841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r>
        <w:rPr>
          <w:b/>
          <w:lang w:val="en-US"/>
        </w:rPr>
        <w:t>You might want to consider:</w:t>
      </w:r>
    </w:p>
    <w:p w14:paraId="5302B99B" w14:textId="77777777" w:rsidR="008415C1" w:rsidRDefault="008415C1" w:rsidP="008415C1">
      <w:pPr>
        <w:widowControl w:val="0"/>
        <w:numPr>
          <w:ilvl w:val="0"/>
          <w:numId w:val="31"/>
        </w:numPr>
        <w:rPr>
          <w:rFonts w:cs="Arial"/>
          <w:lang w:val="en"/>
        </w:rPr>
      </w:pPr>
      <w:r>
        <w:rPr>
          <w:rFonts w:cs="Arial"/>
          <w:lang w:val="en"/>
        </w:rPr>
        <w:t>U</w:t>
      </w:r>
      <w:r w:rsidRPr="00127921">
        <w:rPr>
          <w:rFonts w:cs="Arial"/>
          <w:lang w:val="en"/>
        </w:rPr>
        <w:t>sing animals to me</w:t>
      </w:r>
      <w:r>
        <w:rPr>
          <w:rFonts w:cs="Arial"/>
          <w:lang w:val="en"/>
        </w:rPr>
        <w:t>et human needs is morally wrong, whether it be for food or medical treatment.</w:t>
      </w:r>
    </w:p>
    <w:p w14:paraId="2A975D9B" w14:textId="77777777" w:rsidR="008415C1" w:rsidRDefault="008415C1" w:rsidP="008415C1">
      <w:pPr>
        <w:widowControl w:val="0"/>
        <w:numPr>
          <w:ilvl w:val="0"/>
          <w:numId w:val="31"/>
        </w:numPr>
        <w:rPr>
          <w:rFonts w:cs="Arial"/>
          <w:lang w:val="en"/>
        </w:rPr>
      </w:pPr>
      <w:r>
        <w:rPr>
          <w:rFonts w:cs="Arial"/>
          <w:lang w:val="en"/>
        </w:rPr>
        <w:t>T</w:t>
      </w:r>
      <w:r w:rsidRPr="00804A55">
        <w:rPr>
          <w:rFonts w:cs="Arial"/>
          <w:lang w:val="en"/>
        </w:rPr>
        <w:t xml:space="preserve">he benefits to humans of xenotransplantation </w:t>
      </w:r>
      <w:r>
        <w:rPr>
          <w:rFonts w:cs="Arial"/>
          <w:lang w:val="en"/>
        </w:rPr>
        <w:t>are</w:t>
      </w:r>
      <w:r w:rsidRPr="00804A55">
        <w:rPr>
          <w:rFonts w:cs="Arial"/>
          <w:lang w:val="en"/>
        </w:rPr>
        <w:t xml:space="preserve"> often overstated and the suffering of animals understated.</w:t>
      </w:r>
    </w:p>
    <w:p w14:paraId="0BEED38F" w14:textId="77777777" w:rsidR="008415C1" w:rsidRDefault="008415C1" w:rsidP="008415C1">
      <w:pPr>
        <w:widowControl w:val="0"/>
        <w:numPr>
          <w:ilvl w:val="0"/>
          <w:numId w:val="31"/>
        </w:numPr>
        <w:rPr>
          <w:rFonts w:cs="Arial"/>
          <w:lang w:val="en"/>
        </w:rPr>
      </w:pPr>
      <w:r>
        <w:rPr>
          <w:rFonts w:cs="Arial"/>
          <w:lang w:val="en"/>
        </w:rPr>
        <w:t>The risk of pig cell transplants creating new diseases in animals and people.</w:t>
      </w:r>
    </w:p>
    <w:p w14:paraId="6436DD07" w14:textId="77777777" w:rsidR="008415C1" w:rsidRPr="008A653C" w:rsidRDefault="008415C1" w:rsidP="008415C1">
      <w:pPr>
        <w:widowControl w:val="0"/>
        <w:numPr>
          <w:ilvl w:val="0"/>
          <w:numId w:val="31"/>
        </w:numPr>
        <w:rPr>
          <w:rFonts w:cs="Arial"/>
          <w:lang w:val="en"/>
        </w:rPr>
      </w:pPr>
      <w:r w:rsidRPr="00B75082">
        <w:rPr>
          <w:rFonts w:cs="Arial"/>
          <w:lang w:val="en"/>
        </w:rPr>
        <w:t xml:space="preserve">The </w:t>
      </w:r>
      <w:r>
        <w:rPr>
          <w:rFonts w:cs="Arial"/>
          <w:lang w:val="en"/>
        </w:rPr>
        <w:t>AIDS</w:t>
      </w:r>
      <w:r w:rsidRPr="00B75082">
        <w:rPr>
          <w:rFonts w:cs="Arial"/>
          <w:lang w:val="en"/>
        </w:rPr>
        <w:t xml:space="preserve"> pandemic began when the human immunodeficiency virus (HIV) </w:t>
      </w:r>
      <w:r>
        <w:rPr>
          <w:rFonts w:cs="Arial"/>
          <w:lang w:val="en"/>
        </w:rPr>
        <w:t>that</w:t>
      </w:r>
      <w:r w:rsidRPr="00B75082">
        <w:rPr>
          <w:rFonts w:cs="Arial"/>
          <w:lang w:val="en"/>
        </w:rPr>
        <w:t xml:space="preserve"> causes </w:t>
      </w:r>
      <w:proofErr w:type="gramStart"/>
      <w:r w:rsidRPr="00B75082">
        <w:rPr>
          <w:rFonts w:cs="Arial"/>
          <w:lang w:val="en"/>
        </w:rPr>
        <w:t>the illness</w:t>
      </w:r>
      <w:proofErr w:type="gramEnd"/>
      <w:r w:rsidRPr="00B75082">
        <w:rPr>
          <w:rFonts w:cs="Arial"/>
          <w:lang w:val="en"/>
        </w:rPr>
        <w:t xml:space="preserve"> c</w:t>
      </w:r>
      <w:r>
        <w:rPr>
          <w:rFonts w:cs="Arial"/>
          <w:lang w:val="en"/>
        </w:rPr>
        <w:t>rossed from monkeys into humans</w:t>
      </w:r>
      <w:r w:rsidRPr="00B75082">
        <w:rPr>
          <w:rFonts w:cs="Arial"/>
          <w:lang w:val="en"/>
        </w:rPr>
        <w:t>.</w:t>
      </w:r>
    </w:p>
    <w:p w14:paraId="27CA4BB5" w14:textId="77777777" w:rsidR="008415C1" w:rsidRPr="000033BB" w:rsidRDefault="008415C1" w:rsidP="008415C1">
      <w:pPr>
        <w:widowControl w:val="0"/>
        <w:numPr>
          <w:ilvl w:val="0"/>
          <w:numId w:val="31"/>
        </w:numPr>
        <w:rPr>
          <w:rFonts w:cs="Arial"/>
          <w:lang w:val="en"/>
        </w:rPr>
      </w:pPr>
      <w:r w:rsidRPr="000033BB">
        <w:rPr>
          <w:rFonts w:cs="Arial"/>
          <w:lang w:val="en"/>
        </w:rPr>
        <w:t xml:space="preserve">Financial costs of pig cell transplants. </w:t>
      </w:r>
    </w:p>
    <w:p w14:paraId="16C72364" w14:textId="77777777" w:rsidR="008415C1" w:rsidRDefault="008415C1" w:rsidP="008415C1">
      <w:pPr>
        <w:widowControl w:val="0"/>
        <w:rPr>
          <w:rFonts w:cs="Arial"/>
          <w:lang w:val="en"/>
        </w:rPr>
      </w:pPr>
    </w:p>
    <w:p w14:paraId="70A5757D" w14:textId="77777777" w:rsidR="008415C1" w:rsidRDefault="008415C1" w:rsidP="008415C1">
      <w:pPr>
        <w:widowControl w:val="0"/>
        <w:rPr>
          <w:rFonts w:cs="Arial"/>
          <w:lang w:val="en"/>
        </w:rPr>
      </w:pPr>
    </w:p>
    <w:p w14:paraId="1699252A" w14:textId="132E7F8A" w:rsidR="008415C1" w:rsidRDefault="008415C1" w:rsidP="008415C1">
      <w:pPr>
        <w:widowControl w:val="0"/>
        <w:rPr>
          <w:rFonts w:cs="Arial"/>
          <w:b/>
          <w:lang w:val="en"/>
        </w:rPr>
      </w:pPr>
      <w:r>
        <w:rPr>
          <w:rFonts w:cs="Arial"/>
          <w:b/>
          <w:lang w:val="en"/>
        </w:rPr>
        <w:br w:type="page"/>
      </w:r>
      <w:r w:rsidR="00B77E25" w:rsidRPr="00170EA9">
        <w:rPr>
          <w:rFonts w:cs="Arial"/>
          <w:b/>
          <w:lang w:val="en"/>
        </w:rPr>
        <w:lastRenderedPageBreak/>
        <w:t xml:space="preserve">Stakeholder </w:t>
      </w:r>
      <w:r w:rsidR="00B77E25">
        <w:rPr>
          <w:rFonts w:cs="Arial"/>
          <w:b/>
          <w:lang w:val="en"/>
        </w:rPr>
        <w:t>g</w:t>
      </w:r>
      <w:r w:rsidR="00B77E25" w:rsidRPr="00170EA9">
        <w:rPr>
          <w:rFonts w:cs="Arial"/>
          <w:b/>
          <w:lang w:val="en"/>
        </w:rPr>
        <w:t xml:space="preserve">roup </w:t>
      </w:r>
      <w:r>
        <w:rPr>
          <w:rFonts w:cs="Arial"/>
          <w:b/>
          <w:lang w:val="en"/>
        </w:rPr>
        <w:t>6</w:t>
      </w:r>
      <w:r w:rsidRPr="00170EA9">
        <w:rPr>
          <w:rFonts w:cs="Arial"/>
          <w:b/>
          <w:lang w:val="en"/>
        </w:rPr>
        <w:t>:</w:t>
      </w:r>
      <w:r>
        <w:rPr>
          <w:rFonts w:cs="Arial"/>
          <w:lang w:val="en"/>
        </w:rPr>
        <w:t xml:space="preserve"> </w:t>
      </w:r>
      <w:r w:rsidR="00B77E25">
        <w:rPr>
          <w:rFonts w:cs="Arial"/>
          <w:b/>
          <w:lang w:val="en"/>
        </w:rPr>
        <w:t>New Zealand government</w:t>
      </w:r>
    </w:p>
    <w:p w14:paraId="0C336D57" w14:textId="77777777" w:rsidR="008415C1" w:rsidRDefault="008415C1" w:rsidP="008415C1">
      <w:pPr>
        <w:widowControl w:val="0"/>
        <w:rPr>
          <w:rFonts w:cs="Arial"/>
          <w:b/>
          <w:lang w:val="en"/>
        </w:rPr>
      </w:pPr>
    </w:p>
    <w:p w14:paraId="2BF6551C" w14:textId="77777777" w:rsidR="008415C1" w:rsidRDefault="00737DC7" w:rsidP="008415C1">
      <w:pPr>
        <w:widowControl w:val="0"/>
        <w:rPr>
          <w:rFonts w:cs="Arial"/>
          <w:lang w:val="en"/>
        </w:rPr>
      </w:pPr>
      <w:r>
        <w:rPr>
          <w:rFonts w:cs="Arial"/>
          <w:lang w:val="en"/>
        </w:rPr>
        <w:t xml:space="preserve">The </w:t>
      </w:r>
      <w:r w:rsidR="008415C1" w:rsidRPr="00595F0D">
        <w:rPr>
          <w:rFonts w:cs="Arial"/>
          <w:lang w:val="en"/>
        </w:rPr>
        <w:t>New Zealand government approved the clinical trials of pig ce</w:t>
      </w:r>
      <w:r w:rsidR="008415C1">
        <w:rPr>
          <w:rFonts w:cs="Arial"/>
          <w:lang w:val="en"/>
        </w:rPr>
        <w:t xml:space="preserve">ll transplants in October 2008, after reviewing information provided by the National Health Committee. They deemed the risk of infection with porcine endogenous retrovirus (PERV) was extremely low. Also, they ensure that pig donors, pig cell products and pig cell transplant recipients are monitored for disease. </w:t>
      </w:r>
    </w:p>
    <w:p w14:paraId="242BD6FC" w14:textId="77777777" w:rsidR="008415C1" w:rsidRPr="00B01D1A" w:rsidRDefault="008415C1" w:rsidP="008415C1">
      <w:pPr>
        <w:widowControl w:val="0"/>
        <w:rPr>
          <w:rFonts w:cs="Arial"/>
          <w:lang w:val="en"/>
        </w:rPr>
      </w:pPr>
      <w:r w:rsidRPr="00AA64BB">
        <w:rPr>
          <w:rFonts w:cs="Arial"/>
          <w:lang w:val="en"/>
        </w:rPr>
        <w:t xml:space="preserve"> </w:t>
      </w:r>
    </w:p>
    <w:p w14:paraId="40E343C9" w14:textId="77777777" w:rsidR="008415C1" w:rsidRDefault="008415C1" w:rsidP="00841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r>
        <w:rPr>
          <w:b/>
          <w:lang w:val="en-US"/>
        </w:rPr>
        <w:t>You might want to consider:</w:t>
      </w:r>
    </w:p>
    <w:p w14:paraId="69AC3F5F" w14:textId="77777777" w:rsidR="008415C1" w:rsidRDefault="008415C1" w:rsidP="008415C1">
      <w:pPr>
        <w:numPr>
          <w:ilvl w:val="0"/>
          <w:numId w:val="36"/>
        </w:numPr>
        <w:rPr>
          <w:color w:val="auto"/>
        </w:rPr>
      </w:pPr>
      <w:r>
        <w:rPr>
          <w:color w:val="auto"/>
        </w:rPr>
        <w:t xml:space="preserve">Pig cell transplants will solve the current organ shortfall. </w:t>
      </w:r>
    </w:p>
    <w:p w14:paraId="1008190C" w14:textId="77777777" w:rsidR="008415C1" w:rsidRDefault="008415C1" w:rsidP="008415C1">
      <w:pPr>
        <w:numPr>
          <w:ilvl w:val="0"/>
          <w:numId w:val="36"/>
        </w:numPr>
        <w:rPr>
          <w:color w:val="auto"/>
        </w:rPr>
      </w:pPr>
      <w:r>
        <w:rPr>
          <w:color w:val="auto"/>
        </w:rPr>
        <w:t xml:space="preserve">Increasing organ donation is unlikely to provide enough donor tissue to treat type 1 diabetes. </w:t>
      </w:r>
    </w:p>
    <w:p w14:paraId="21B5ACAA" w14:textId="77777777" w:rsidR="008415C1" w:rsidRPr="00AA64BB" w:rsidRDefault="008415C1" w:rsidP="008415C1">
      <w:pPr>
        <w:widowControl w:val="0"/>
        <w:numPr>
          <w:ilvl w:val="0"/>
          <w:numId w:val="36"/>
        </w:numPr>
        <w:rPr>
          <w:rFonts w:cs="Arial"/>
          <w:lang w:val="en"/>
        </w:rPr>
      </w:pPr>
      <w:r w:rsidRPr="00AA64BB">
        <w:rPr>
          <w:rFonts w:cs="Arial"/>
          <w:lang w:val="en"/>
        </w:rPr>
        <w:t xml:space="preserve">PERV risk </w:t>
      </w:r>
      <w:proofErr w:type="gramStart"/>
      <w:r w:rsidRPr="00AA64BB">
        <w:rPr>
          <w:rFonts w:cs="Arial"/>
          <w:lang w:val="en"/>
        </w:rPr>
        <w:t>can not</w:t>
      </w:r>
      <w:proofErr w:type="gramEnd"/>
      <w:r w:rsidRPr="00AA64BB">
        <w:rPr>
          <w:rFonts w:cs="Arial"/>
          <w:lang w:val="en"/>
        </w:rPr>
        <w:t xml:space="preserve"> b</w:t>
      </w:r>
      <w:r>
        <w:rPr>
          <w:rFonts w:cs="Arial"/>
          <w:lang w:val="en"/>
        </w:rPr>
        <w:t xml:space="preserve">e completely ruled out because </w:t>
      </w:r>
      <w:r w:rsidRPr="00AA64BB">
        <w:rPr>
          <w:rFonts w:cs="Arial"/>
          <w:lang w:val="en"/>
        </w:rPr>
        <w:t>of the n</w:t>
      </w:r>
      <w:r>
        <w:rPr>
          <w:rFonts w:cs="Arial"/>
          <w:lang w:val="en"/>
        </w:rPr>
        <w:t xml:space="preserve">ature of retroviruses and their </w:t>
      </w:r>
      <w:r w:rsidRPr="00AA64BB">
        <w:rPr>
          <w:rFonts w:cs="Arial"/>
          <w:lang w:val="en"/>
        </w:rPr>
        <w:t>ability to change.</w:t>
      </w:r>
      <w:r>
        <w:rPr>
          <w:rFonts w:cs="Arial"/>
          <w:lang w:val="en"/>
        </w:rPr>
        <w:t xml:space="preserve"> However, </w:t>
      </w:r>
      <w:proofErr w:type="gramStart"/>
      <w:r>
        <w:rPr>
          <w:rFonts w:cs="Arial"/>
          <w:lang w:val="en"/>
        </w:rPr>
        <w:t>r</w:t>
      </w:r>
      <w:r w:rsidRPr="00AA64BB">
        <w:rPr>
          <w:rFonts w:cs="Arial"/>
          <w:lang w:val="en"/>
        </w:rPr>
        <w:t>isk</w:t>
      </w:r>
      <w:proofErr w:type="gramEnd"/>
      <w:r w:rsidRPr="00AA64BB">
        <w:rPr>
          <w:rFonts w:cs="Arial"/>
          <w:lang w:val="en"/>
        </w:rPr>
        <w:t xml:space="preserve"> </w:t>
      </w:r>
      <w:proofErr w:type="gramStart"/>
      <w:r w:rsidRPr="00AA64BB">
        <w:rPr>
          <w:rFonts w:cs="Arial"/>
          <w:lang w:val="en"/>
        </w:rPr>
        <w:t>to</w:t>
      </w:r>
      <w:proofErr w:type="gramEnd"/>
      <w:r w:rsidRPr="00AA64BB">
        <w:rPr>
          <w:rFonts w:cs="Arial"/>
          <w:lang w:val="en"/>
        </w:rPr>
        <w:t xml:space="preserve"> individuals undergoing treatment and </w:t>
      </w:r>
      <w:proofErr w:type="gramStart"/>
      <w:r w:rsidRPr="00AA64BB">
        <w:rPr>
          <w:rFonts w:cs="Arial"/>
          <w:lang w:val="en"/>
        </w:rPr>
        <w:t>to</w:t>
      </w:r>
      <w:proofErr w:type="gramEnd"/>
      <w:r w:rsidRPr="00AA64BB">
        <w:rPr>
          <w:rFonts w:cs="Arial"/>
          <w:lang w:val="en"/>
        </w:rPr>
        <w:t xml:space="preserve"> public health and safety from PERV infection is extremely low. </w:t>
      </w:r>
    </w:p>
    <w:p w14:paraId="51ADBE4A" w14:textId="77777777" w:rsidR="008415C1" w:rsidRDefault="008415C1" w:rsidP="008415C1">
      <w:pPr>
        <w:widowControl w:val="0"/>
        <w:numPr>
          <w:ilvl w:val="0"/>
          <w:numId w:val="36"/>
        </w:numPr>
        <w:rPr>
          <w:rFonts w:cs="Arial"/>
          <w:lang w:val="en"/>
        </w:rPr>
      </w:pPr>
      <w:r w:rsidRPr="00AA64BB">
        <w:rPr>
          <w:rFonts w:cs="Arial"/>
          <w:lang w:val="en"/>
        </w:rPr>
        <w:t xml:space="preserve">Pigs </w:t>
      </w:r>
      <w:r>
        <w:rPr>
          <w:rFonts w:cs="Arial"/>
          <w:lang w:val="en"/>
        </w:rPr>
        <w:t xml:space="preserve">that are </w:t>
      </w:r>
      <w:r w:rsidRPr="00AA64BB">
        <w:rPr>
          <w:rFonts w:cs="Arial"/>
          <w:lang w:val="en"/>
        </w:rPr>
        <w:t xml:space="preserve">unlikely to transmit PERV are used </w:t>
      </w:r>
      <w:r>
        <w:rPr>
          <w:rFonts w:cs="Arial"/>
          <w:lang w:val="en"/>
        </w:rPr>
        <w:t xml:space="preserve">for the pig cell transplants. </w:t>
      </w:r>
    </w:p>
    <w:p w14:paraId="1169F022" w14:textId="77777777" w:rsidR="008415C1" w:rsidRPr="004F44FF" w:rsidRDefault="008415C1" w:rsidP="008415C1">
      <w:pPr>
        <w:numPr>
          <w:ilvl w:val="0"/>
          <w:numId w:val="36"/>
        </w:numPr>
        <w:rPr>
          <w:color w:val="auto"/>
        </w:rPr>
      </w:pPr>
      <w:r>
        <w:rPr>
          <w:color w:val="auto"/>
        </w:rPr>
        <w:t xml:space="preserve">The </w:t>
      </w:r>
      <w:r w:rsidRPr="001B3CD3">
        <w:rPr>
          <w:color w:val="auto"/>
        </w:rPr>
        <w:t xml:space="preserve">New Zealand </w:t>
      </w:r>
      <w:r>
        <w:rPr>
          <w:color w:val="auto"/>
        </w:rPr>
        <w:t xml:space="preserve">government </w:t>
      </w:r>
      <w:r w:rsidRPr="001B3CD3">
        <w:rPr>
          <w:color w:val="auto"/>
        </w:rPr>
        <w:t xml:space="preserve">has strict regulations </w:t>
      </w:r>
      <w:r>
        <w:rPr>
          <w:color w:val="auto"/>
        </w:rPr>
        <w:t>on LCT’s research, which includes</w:t>
      </w:r>
      <w:r w:rsidRPr="001B3CD3">
        <w:rPr>
          <w:color w:val="auto"/>
        </w:rPr>
        <w:t xml:space="preserve"> monitoring o</w:t>
      </w:r>
      <w:r>
        <w:rPr>
          <w:color w:val="auto"/>
        </w:rPr>
        <w:t>f</w:t>
      </w:r>
      <w:r w:rsidRPr="001B3CD3">
        <w:rPr>
          <w:color w:val="auto"/>
        </w:rPr>
        <w:t xml:space="preserve"> pig donors, pig cell transplant products and transplant recipients. </w:t>
      </w:r>
    </w:p>
    <w:p w14:paraId="282DF443" w14:textId="77777777" w:rsidR="008415C1" w:rsidRDefault="008415C1" w:rsidP="008415C1">
      <w:pPr>
        <w:widowControl w:val="0"/>
        <w:numPr>
          <w:ilvl w:val="0"/>
          <w:numId w:val="36"/>
        </w:numPr>
        <w:rPr>
          <w:rFonts w:cs="Arial"/>
          <w:lang w:val="en"/>
        </w:rPr>
      </w:pPr>
      <w:r>
        <w:rPr>
          <w:rFonts w:cs="Arial"/>
          <w:lang w:val="en"/>
        </w:rPr>
        <w:t>Saving the health c</w:t>
      </w:r>
      <w:r w:rsidRPr="00595F0D">
        <w:rPr>
          <w:rFonts w:cs="Arial"/>
          <w:lang w:val="en"/>
        </w:rPr>
        <w:t>ost</w:t>
      </w:r>
      <w:r>
        <w:rPr>
          <w:rFonts w:cs="Arial"/>
          <w:lang w:val="en"/>
        </w:rPr>
        <w:t>s</w:t>
      </w:r>
      <w:r w:rsidRPr="00595F0D">
        <w:rPr>
          <w:rFonts w:cs="Arial"/>
          <w:lang w:val="en"/>
        </w:rPr>
        <w:t xml:space="preserve"> of a lifetime treatment of type 1 diabetes </w:t>
      </w:r>
      <w:r>
        <w:rPr>
          <w:rFonts w:cs="Arial"/>
          <w:lang w:val="en"/>
        </w:rPr>
        <w:t>(</w:t>
      </w:r>
      <w:r w:rsidRPr="00595F0D">
        <w:rPr>
          <w:rFonts w:cs="Arial"/>
          <w:lang w:val="en"/>
        </w:rPr>
        <w:t>currently estimated at NZ$1 million</w:t>
      </w:r>
      <w:r>
        <w:rPr>
          <w:rFonts w:cs="Arial"/>
          <w:lang w:val="en"/>
        </w:rPr>
        <w:t xml:space="preserve"> per patient).</w:t>
      </w:r>
    </w:p>
    <w:p w14:paraId="060072C1" w14:textId="77777777" w:rsidR="008415C1" w:rsidRDefault="008415C1" w:rsidP="008415C1">
      <w:pPr>
        <w:widowControl w:val="0"/>
        <w:numPr>
          <w:ilvl w:val="0"/>
          <w:numId w:val="36"/>
        </w:numPr>
        <w:rPr>
          <w:rFonts w:cs="Arial"/>
          <w:lang w:val="en"/>
        </w:rPr>
      </w:pPr>
      <w:r>
        <w:rPr>
          <w:rFonts w:cs="Arial"/>
          <w:lang w:val="en"/>
        </w:rPr>
        <w:t xml:space="preserve">Benefits to the economy of patients coming to New Zealand to have treatment – xenotourists. </w:t>
      </w:r>
    </w:p>
    <w:p w14:paraId="5A3F035E" w14:textId="77777777" w:rsidR="008415C1" w:rsidRPr="00F71EC7" w:rsidRDefault="008415C1" w:rsidP="008415C1">
      <w:pPr>
        <w:numPr>
          <w:ilvl w:val="0"/>
          <w:numId w:val="36"/>
        </w:numPr>
      </w:pPr>
      <w:r>
        <w:t xml:space="preserve">Other treatments for type 1 diabetes, such as stem cells, are being investigated, but these also raise ethical issues. </w:t>
      </w:r>
    </w:p>
    <w:p w14:paraId="3E712243" w14:textId="77777777" w:rsidR="008415C1" w:rsidRDefault="008415C1" w:rsidP="008415C1">
      <w:pPr>
        <w:widowControl w:val="0"/>
        <w:rPr>
          <w:rFonts w:cs="Arial"/>
          <w:b/>
          <w:lang w:val="en"/>
        </w:rPr>
      </w:pPr>
    </w:p>
    <w:p w14:paraId="153C3A83" w14:textId="77777777" w:rsidR="008415C1" w:rsidRPr="000B012D" w:rsidRDefault="000B012D" w:rsidP="008415C1">
      <w:pPr>
        <w:widowControl w:val="0"/>
        <w:rPr>
          <w:rFonts w:cs="Arial"/>
          <w:b/>
          <w:sz w:val="22"/>
          <w:lang w:val="en"/>
        </w:rPr>
      </w:pPr>
      <w:r w:rsidRPr="000B012D">
        <w:rPr>
          <w:rFonts w:cs="Arial"/>
          <w:b/>
          <w:sz w:val="22"/>
          <w:lang w:val="en"/>
        </w:rPr>
        <w:t>Useful links</w:t>
      </w:r>
    </w:p>
    <w:p w14:paraId="429D62B8" w14:textId="77777777" w:rsidR="008415C1" w:rsidRDefault="008415C1" w:rsidP="008415C1">
      <w:pPr>
        <w:widowControl w:val="0"/>
        <w:rPr>
          <w:rFonts w:cs="Arial"/>
          <w:b/>
          <w:lang w:val="en"/>
        </w:rPr>
      </w:pPr>
    </w:p>
    <w:p w14:paraId="2AE1105A" w14:textId="77777777" w:rsidR="008415C1" w:rsidRDefault="008415C1" w:rsidP="008415C1">
      <w:pPr>
        <w:widowControl w:val="0"/>
        <w:rPr>
          <w:rFonts w:cs="Arial"/>
          <w:b/>
          <w:lang w:val="en"/>
        </w:rPr>
      </w:pPr>
      <w:r>
        <w:rPr>
          <w:rFonts w:cs="Arial"/>
          <w:b/>
          <w:lang w:val="en"/>
        </w:rPr>
        <w:t>Living Cell Technologies trial approved</w:t>
      </w:r>
    </w:p>
    <w:p w14:paraId="173D0891" w14:textId="40B89895" w:rsidR="008415C1" w:rsidRDefault="008415C1" w:rsidP="008415C1">
      <w:pPr>
        <w:widowControl w:val="0"/>
        <w:rPr>
          <w:rFonts w:cs="Arial"/>
          <w:lang w:val="en"/>
        </w:rPr>
      </w:pPr>
      <w:r>
        <w:rPr>
          <w:rFonts w:cs="Arial"/>
          <w:lang w:val="en"/>
        </w:rPr>
        <w:t xml:space="preserve">A </w:t>
      </w:r>
      <w:hyperlink r:id="rId17" w:history="1">
        <w:r w:rsidRPr="00B77E25">
          <w:rPr>
            <w:rStyle w:val="Hyperlink"/>
            <w:rFonts w:cs="Arial"/>
            <w:lang w:val="en"/>
          </w:rPr>
          <w:t>press release</w:t>
        </w:r>
      </w:hyperlink>
      <w:r>
        <w:rPr>
          <w:rFonts w:cs="Arial"/>
          <w:lang w:val="en"/>
        </w:rPr>
        <w:t xml:space="preserve"> from the New Zealand Parliament on 21 </w:t>
      </w:r>
      <w:r w:rsidRPr="000C5003">
        <w:rPr>
          <w:rFonts w:cs="Arial"/>
          <w:lang w:val="en"/>
        </w:rPr>
        <w:t xml:space="preserve">October 2008 </w:t>
      </w:r>
      <w:r>
        <w:rPr>
          <w:rFonts w:cs="Arial"/>
          <w:lang w:val="en"/>
        </w:rPr>
        <w:t xml:space="preserve">when </w:t>
      </w:r>
      <w:r w:rsidRPr="000C5003">
        <w:rPr>
          <w:rFonts w:cs="Arial"/>
          <w:lang w:val="en"/>
        </w:rPr>
        <w:t xml:space="preserve">the New Zealand government approved </w:t>
      </w:r>
      <w:r>
        <w:rPr>
          <w:rFonts w:cs="Arial"/>
          <w:lang w:val="en"/>
        </w:rPr>
        <w:t xml:space="preserve">LCT’s </w:t>
      </w:r>
      <w:r w:rsidRPr="000C5003">
        <w:rPr>
          <w:rFonts w:cs="Arial"/>
          <w:lang w:val="en"/>
        </w:rPr>
        <w:t>clini</w:t>
      </w:r>
      <w:r>
        <w:rPr>
          <w:rFonts w:cs="Arial"/>
          <w:lang w:val="en"/>
        </w:rPr>
        <w:t>c</w:t>
      </w:r>
      <w:r w:rsidRPr="000C5003">
        <w:rPr>
          <w:rFonts w:cs="Arial"/>
          <w:lang w:val="en"/>
        </w:rPr>
        <w:t xml:space="preserve">al trial of pig cell transplants for </w:t>
      </w:r>
      <w:r w:rsidR="00737DC7">
        <w:rPr>
          <w:rFonts w:cs="Arial"/>
          <w:lang w:val="en"/>
        </w:rPr>
        <w:t>eight</w:t>
      </w:r>
      <w:r w:rsidRPr="000C5003">
        <w:rPr>
          <w:rFonts w:cs="Arial"/>
          <w:lang w:val="en"/>
        </w:rPr>
        <w:t xml:space="preserve"> patients with type 1 diabetes</w:t>
      </w:r>
      <w:r>
        <w:rPr>
          <w:rFonts w:cs="Arial"/>
          <w:lang w:val="en"/>
        </w:rPr>
        <w:t xml:space="preserve">. </w:t>
      </w:r>
    </w:p>
    <w:p w14:paraId="1B7E5B2D" w14:textId="04C2740F" w:rsidR="008415C1" w:rsidRPr="000C5003" w:rsidRDefault="008415C1" w:rsidP="008415C1">
      <w:pPr>
        <w:widowControl w:val="0"/>
        <w:rPr>
          <w:rFonts w:cs="Arial"/>
          <w:lang w:val="en"/>
        </w:rPr>
      </w:pPr>
    </w:p>
    <w:p w14:paraId="597C7F2C" w14:textId="77777777" w:rsidR="008415C1" w:rsidRDefault="008415C1" w:rsidP="008415C1">
      <w:pPr>
        <w:widowControl w:val="0"/>
        <w:rPr>
          <w:rFonts w:cs="Arial"/>
          <w:b/>
          <w:lang w:val="en"/>
        </w:rPr>
      </w:pPr>
      <w:r>
        <w:rPr>
          <w:rFonts w:cs="Arial"/>
          <w:b/>
          <w:lang w:val="en"/>
        </w:rPr>
        <w:t xml:space="preserve"> </w:t>
      </w:r>
    </w:p>
    <w:p w14:paraId="1827B32C" w14:textId="4EE654C5" w:rsidR="008415C1" w:rsidRDefault="008415C1" w:rsidP="008415C1">
      <w:pPr>
        <w:widowControl w:val="0"/>
        <w:rPr>
          <w:rFonts w:cs="Arial"/>
          <w:b/>
          <w:lang w:val="en"/>
        </w:rPr>
      </w:pPr>
      <w:r>
        <w:rPr>
          <w:rFonts w:cs="Arial"/>
          <w:b/>
          <w:lang w:val="en"/>
        </w:rPr>
        <w:br w:type="page"/>
      </w:r>
      <w:r w:rsidR="00B77E25" w:rsidRPr="00170EA9">
        <w:rPr>
          <w:rFonts w:cs="Arial"/>
          <w:b/>
          <w:lang w:val="en"/>
        </w:rPr>
        <w:lastRenderedPageBreak/>
        <w:t xml:space="preserve">Stakeholder </w:t>
      </w:r>
      <w:r w:rsidR="00B77E25">
        <w:rPr>
          <w:rFonts w:cs="Arial"/>
          <w:b/>
          <w:lang w:val="en"/>
        </w:rPr>
        <w:t>g</w:t>
      </w:r>
      <w:r w:rsidR="00B77E25" w:rsidRPr="00170EA9">
        <w:rPr>
          <w:rFonts w:cs="Arial"/>
          <w:b/>
          <w:lang w:val="en"/>
        </w:rPr>
        <w:t xml:space="preserve">roup </w:t>
      </w:r>
      <w:r>
        <w:rPr>
          <w:rFonts w:cs="Arial"/>
          <w:b/>
          <w:lang w:val="en"/>
        </w:rPr>
        <w:t>7</w:t>
      </w:r>
      <w:r w:rsidRPr="00170EA9">
        <w:rPr>
          <w:rFonts w:cs="Arial"/>
          <w:b/>
          <w:lang w:val="en"/>
        </w:rPr>
        <w:t>:</w:t>
      </w:r>
      <w:r>
        <w:rPr>
          <w:rFonts w:cs="Arial"/>
          <w:lang w:val="en"/>
        </w:rPr>
        <w:t xml:space="preserve"> </w:t>
      </w:r>
      <w:r w:rsidR="00B77E25" w:rsidRPr="00B77E25">
        <w:rPr>
          <w:rFonts w:cs="Arial"/>
          <w:b/>
          <w:lang w:val="en"/>
        </w:rPr>
        <w:t>Bioethics Council</w:t>
      </w:r>
      <w:r>
        <w:rPr>
          <w:rFonts w:cs="Arial"/>
          <w:b/>
          <w:lang w:val="en"/>
        </w:rPr>
        <w:t>*</w:t>
      </w:r>
    </w:p>
    <w:p w14:paraId="46115FF2" w14:textId="77777777" w:rsidR="008415C1" w:rsidRDefault="008415C1" w:rsidP="008415C1">
      <w:pPr>
        <w:widowControl w:val="0"/>
        <w:rPr>
          <w:rFonts w:cs="Arial"/>
          <w:lang w:val="en"/>
        </w:rPr>
      </w:pPr>
    </w:p>
    <w:p w14:paraId="239AB343" w14:textId="77777777" w:rsidR="008415C1" w:rsidRDefault="008415C1" w:rsidP="008415C1">
      <w:pPr>
        <w:widowControl w:val="0"/>
        <w:rPr>
          <w:rFonts w:cs="Arial"/>
          <w:lang w:val="en"/>
        </w:rPr>
      </w:pPr>
      <w:r>
        <w:rPr>
          <w:rFonts w:cs="Arial"/>
          <w:lang w:val="en"/>
        </w:rPr>
        <w:t>In 2005, the Bioethics Council gathered New Zealanders’ views on animal</w:t>
      </w:r>
      <w:r w:rsidR="00737DC7">
        <w:rPr>
          <w:rFonts w:cs="Arial"/>
          <w:lang w:val="en"/>
        </w:rPr>
        <w:t>-</w:t>
      </w:r>
      <w:r>
        <w:rPr>
          <w:rFonts w:cs="Arial"/>
          <w:lang w:val="en"/>
        </w:rPr>
        <w:t>to</w:t>
      </w:r>
      <w:r w:rsidR="00737DC7">
        <w:rPr>
          <w:rFonts w:cs="Arial"/>
          <w:lang w:val="en"/>
        </w:rPr>
        <w:t>-</w:t>
      </w:r>
      <w:r>
        <w:rPr>
          <w:rFonts w:cs="Arial"/>
          <w:lang w:val="en"/>
        </w:rPr>
        <w:t>human transplantation</w:t>
      </w:r>
      <w:r w:rsidR="00737DC7">
        <w:rPr>
          <w:rFonts w:cs="Arial"/>
          <w:lang w:val="en"/>
        </w:rPr>
        <w:t>,</w:t>
      </w:r>
      <w:r>
        <w:rPr>
          <w:rFonts w:cs="Arial"/>
          <w:lang w:val="en"/>
        </w:rPr>
        <w:t xml:space="preserve"> focusing on cultural, ethical and spiritual considerations. </w:t>
      </w:r>
    </w:p>
    <w:p w14:paraId="00DBDDD9" w14:textId="77777777" w:rsidR="008415C1" w:rsidRDefault="008415C1" w:rsidP="008415C1">
      <w:pPr>
        <w:widowControl w:val="0"/>
        <w:rPr>
          <w:rFonts w:cs="Arial"/>
          <w:lang w:val="en"/>
        </w:rPr>
      </w:pPr>
      <w:r>
        <w:rPr>
          <w:rFonts w:cs="Arial"/>
          <w:lang w:val="en"/>
        </w:rPr>
        <w:t xml:space="preserve"> </w:t>
      </w:r>
    </w:p>
    <w:p w14:paraId="0DDA6C68" w14:textId="77777777" w:rsidR="008415C1" w:rsidRPr="00E50725" w:rsidRDefault="008415C1" w:rsidP="008415C1">
      <w:pPr>
        <w:widowControl w:val="0"/>
        <w:rPr>
          <w:rFonts w:cs="Arial"/>
          <w:lang w:val="en"/>
        </w:rPr>
      </w:pPr>
      <w:r w:rsidRPr="007E5104">
        <w:rPr>
          <w:rFonts w:cs="Arial"/>
          <w:lang w:val="en"/>
        </w:rPr>
        <w:t xml:space="preserve">Overall, the Council concluded that there were no ethical, cultural or spiritual factors that justified a complete ban on </w:t>
      </w:r>
      <w:r>
        <w:rPr>
          <w:rFonts w:cs="Arial"/>
          <w:lang w:val="en"/>
        </w:rPr>
        <w:t xml:space="preserve">xenotransplantation to meet a human </w:t>
      </w:r>
      <w:r w:rsidRPr="007E5104">
        <w:rPr>
          <w:rFonts w:cs="Arial"/>
          <w:lang w:val="en"/>
        </w:rPr>
        <w:t xml:space="preserve">need. However, it was clear that such procedures should not be allowed to proceed without a </w:t>
      </w:r>
      <w:r>
        <w:rPr>
          <w:rFonts w:cs="Arial"/>
          <w:lang w:val="en"/>
        </w:rPr>
        <w:t xml:space="preserve">suitable regulatory framework. The Council recommended that </w:t>
      </w:r>
      <w:r w:rsidRPr="007E5104">
        <w:rPr>
          <w:rFonts w:cs="Arial"/>
          <w:lang w:val="en"/>
        </w:rPr>
        <w:t>decisions about xenotransplantation</w:t>
      </w:r>
      <w:r>
        <w:rPr>
          <w:rFonts w:cs="Arial"/>
          <w:lang w:val="en"/>
        </w:rPr>
        <w:t xml:space="preserve"> trials be</w:t>
      </w:r>
      <w:r w:rsidRPr="007E5104">
        <w:rPr>
          <w:rFonts w:cs="Arial"/>
          <w:lang w:val="en"/>
        </w:rPr>
        <w:t xml:space="preserve"> made on a case-by-case</w:t>
      </w:r>
      <w:r>
        <w:rPr>
          <w:rFonts w:cs="Arial"/>
          <w:lang w:val="en"/>
        </w:rPr>
        <w:t xml:space="preserve"> </w:t>
      </w:r>
      <w:r w:rsidRPr="007E5104">
        <w:rPr>
          <w:rFonts w:cs="Arial"/>
          <w:lang w:val="en"/>
        </w:rPr>
        <w:t xml:space="preserve">basis. </w:t>
      </w:r>
    </w:p>
    <w:p w14:paraId="0F7D8975" w14:textId="77777777" w:rsidR="008415C1" w:rsidRDefault="008415C1" w:rsidP="008415C1">
      <w:pPr>
        <w:widowControl w:val="0"/>
        <w:rPr>
          <w:rFonts w:cs="Arial"/>
          <w:b/>
          <w:lang w:val="en"/>
        </w:rPr>
      </w:pPr>
    </w:p>
    <w:p w14:paraId="5E0F0AE8" w14:textId="77777777" w:rsidR="008415C1" w:rsidRDefault="008415C1" w:rsidP="00841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Helvetica"/>
          <w:color w:val="auto"/>
          <w:kern w:val="0"/>
          <w:szCs w:val="24"/>
          <w:lang w:val="en-US" w:eastAsia="en-US"/>
        </w:rPr>
      </w:pPr>
      <w:r w:rsidRPr="00A910F5">
        <w:rPr>
          <w:rFonts w:eastAsia="Cambria" w:cs="Helvetica"/>
          <w:color w:val="auto"/>
          <w:kern w:val="0"/>
          <w:szCs w:val="24"/>
          <w:lang w:val="en-US" w:eastAsia="en-US"/>
        </w:rPr>
        <w:t>“</w:t>
      </w:r>
      <w:r>
        <w:rPr>
          <w:rFonts w:eastAsia="Cambria" w:cs="Helvetica"/>
          <w:color w:val="auto"/>
          <w:kern w:val="0"/>
          <w:szCs w:val="24"/>
          <w:lang w:val="en-US" w:eastAsia="en-US"/>
        </w:rPr>
        <w:t>Thinking about xenotransplantation requires us to confront our fundamental cultural, ethical and spiritual beliefs – about what it means to be human; about our relationships with other people, nature and other species; and about the degree to which factors such as compassion and human need should influence decisions about biotechnology.”</w:t>
      </w:r>
      <w:r w:rsidRPr="00A910F5">
        <w:rPr>
          <w:rFonts w:eastAsia="Cambria" w:cs="Helvetica"/>
          <w:color w:val="auto"/>
          <w:kern w:val="0"/>
          <w:szCs w:val="24"/>
          <w:lang w:val="en-US" w:eastAsia="en-US"/>
        </w:rPr>
        <w:t xml:space="preserve"> </w:t>
      </w:r>
    </w:p>
    <w:p w14:paraId="02224DB9" w14:textId="77777777" w:rsidR="008415C1" w:rsidRPr="00A910F5" w:rsidRDefault="008415C1" w:rsidP="00841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Helvetica"/>
          <w:color w:val="auto"/>
          <w:kern w:val="0"/>
          <w:szCs w:val="24"/>
          <w:lang w:val="en-US" w:eastAsia="en-US"/>
        </w:rPr>
      </w:pPr>
    </w:p>
    <w:p w14:paraId="790C6F7F" w14:textId="7399E678" w:rsidR="008415C1" w:rsidRPr="001E7BF8" w:rsidRDefault="008415C1" w:rsidP="008415C1">
      <w:pPr>
        <w:widowControl w:val="0"/>
        <w:ind w:left="284" w:hanging="284"/>
        <w:rPr>
          <w:rFonts w:cs="Arial"/>
          <w:lang w:val="en"/>
        </w:rPr>
      </w:pPr>
      <w:r w:rsidRPr="001E7BF8">
        <w:rPr>
          <w:rFonts w:cs="Arial"/>
          <w:b/>
          <w:lang w:val="en"/>
        </w:rPr>
        <w:t>*</w:t>
      </w:r>
      <w:r>
        <w:rPr>
          <w:rFonts w:cs="Arial"/>
          <w:b/>
          <w:lang w:val="en"/>
        </w:rPr>
        <w:tab/>
      </w:r>
      <w:r w:rsidRPr="001E7BF8">
        <w:rPr>
          <w:rFonts w:cs="Arial"/>
          <w:lang w:val="en"/>
        </w:rPr>
        <w:t xml:space="preserve">Toi Te Taiao: the Bioethics Council was established in 2002 to review ethical issues raised by modern biological techniques. The Council was disbanded in 2009, but its documents are still available </w:t>
      </w:r>
      <w:r w:rsidR="00B77E25" w:rsidRPr="00B77E25">
        <w:rPr>
          <w:rFonts w:cs="Arial"/>
        </w:rPr>
        <w:t>on the National Library website which has an </w:t>
      </w:r>
      <w:hyperlink r:id="rId18" w:history="1">
        <w:r w:rsidR="00B77E25" w:rsidRPr="00B77E25">
          <w:rPr>
            <w:rStyle w:val="Hyperlink"/>
            <w:rFonts w:cs="Arial"/>
          </w:rPr>
          <w:t>archive</w:t>
        </w:r>
      </w:hyperlink>
      <w:r w:rsidR="00B77E25" w:rsidRPr="00B77E25">
        <w:rPr>
          <w:rFonts w:cs="Arial"/>
        </w:rPr>
        <w:t> of the Bioethics material</w:t>
      </w:r>
      <w:r w:rsidRPr="001E7BF8">
        <w:rPr>
          <w:rFonts w:cs="Arial"/>
          <w:lang w:val="en"/>
        </w:rPr>
        <w:t>.</w:t>
      </w:r>
    </w:p>
    <w:p w14:paraId="6D1E4B4E" w14:textId="77777777" w:rsidR="008415C1" w:rsidRDefault="008415C1" w:rsidP="008415C1">
      <w:pPr>
        <w:widowControl w:val="0"/>
        <w:rPr>
          <w:rFonts w:cs="Arial"/>
          <w:b/>
          <w:lang w:val="en"/>
        </w:rPr>
      </w:pPr>
    </w:p>
    <w:p w14:paraId="3E3BDCF5" w14:textId="77777777" w:rsidR="008415C1" w:rsidRDefault="008415C1" w:rsidP="00841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r>
        <w:rPr>
          <w:b/>
          <w:lang w:val="en-US"/>
        </w:rPr>
        <w:t>You might want to consider:</w:t>
      </w:r>
    </w:p>
    <w:p w14:paraId="199872F4" w14:textId="77777777" w:rsidR="008415C1" w:rsidRDefault="008415C1" w:rsidP="008415C1">
      <w:pPr>
        <w:widowControl w:val="0"/>
        <w:numPr>
          <w:ilvl w:val="0"/>
          <w:numId w:val="26"/>
        </w:numPr>
        <w:ind w:left="360"/>
        <w:rPr>
          <w:rFonts w:cs="Arial"/>
          <w:lang w:val="en"/>
        </w:rPr>
      </w:pPr>
      <w:r>
        <w:rPr>
          <w:rFonts w:cs="Arial"/>
          <w:lang w:val="en"/>
        </w:rPr>
        <w:t xml:space="preserve">Animal welfare is important. </w:t>
      </w:r>
    </w:p>
    <w:p w14:paraId="087ECD37" w14:textId="77777777" w:rsidR="008415C1" w:rsidRDefault="008415C1" w:rsidP="008415C1">
      <w:pPr>
        <w:widowControl w:val="0"/>
        <w:numPr>
          <w:ilvl w:val="0"/>
          <w:numId w:val="26"/>
        </w:numPr>
        <w:ind w:left="360"/>
        <w:rPr>
          <w:rFonts w:cs="Arial"/>
          <w:lang w:val="en"/>
        </w:rPr>
      </w:pPr>
      <w:proofErr w:type="gramStart"/>
      <w:r>
        <w:rPr>
          <w:rFonts w:cs="Arial"/>
          <w:lang w:val="en"/>
        </w:rPr>
        <w:t>The</w:t>
      </w:r>
      <w:proofErr w:type="gramEnd"/>
      <w:r>
        <w:rPr>
          <w:rFonts w:cs="Arial"/>
          <w:lang w:val="en"/>
        </w:rPr>
        <w:t xml:space="preserve"> need to respond to the suffering of people and animals. </w:t>
      </w:r>
    </w:p>
    <w:p w14:paraId="039370E7" w14:textId="77777777" w:rsidR="008415C1" w:rsidRDefault="008415C1" w:rsidP="008415C1">
      <w:pPr>
        <w:widowControl w:val="0"/>
        <w:numPr>
          <w:ilvl w:val="0"/>
          <w:numId w:val="26"/>
        </w:numPr>
        <w:ind w:left="360"/>
        <w:rPr>
          <w:rFonts w:cs="Arial"/>
          <w:lang w:val="en"/>
        </w:rPr>
      </w:pPr>
      <w:r>
        <w:rPr>
          <w:rFonts w:cs="Arial"/>
          <w:lang w:val="en"/>
        </w:rPr>
        <w:t xml:space="preserve">Freedom of choice for individuals versus risk the wider population. </w:t>
      </w:r>
    </w:p>
    <w:p w14:paraId="4A5F110E" w14:textId="77777777" w:rsidR="008415C1" w:rsidRDefault="008415C1" w:rsidP="008415C1">
      <w:pPr>
        <w:widowControl w:val="0"/>
        <w:numPr>
          <w:ilvl w:val="0"/>
          <w:numId w:val="26"/>
        </w:numPr>
        <w:ind w:left="360"/>
        <w:rPr>
          <w:rFonts w:cs="Arial"/>
          <w:lang w:val="en"/>
        </w:rPr>
      </w:pPr>
      <w:r>
        <w:rPr>
          <w:rFonts w:cs="Arial"/>
          <w:lang w:val="en"/>
        </w:rPr>
        <w:t>Safety – the b</w:t>
      </w:r>
      <w:r w:rsidRPr="00F942AD">
        <w:rPr>
          <w:rFonts w:cs="Arial"/>
          <w:lang w:val="en"/>
        </w:rPr>
        <w:t>enefits to people</w:t>
      </w:r>
      <w:r>
        <w:rPr>
          <w:rFonts w:cs="Arial"/>
          <w:lang w:val="en"/>
        </w:rPr>
        <w:t xml:space="preserve"> must outweigh any risks.</w:t>
      </w:r>
    </w:p>
    <w:p w14:paraId="3C1E1656" w14:textId="77777777" w:rsidR="008415C1" w:rsidRPr="001E7BF8" w:rsidRDefault="008415C1" w:rsidP="008415C1">
      <w:pPr>
        <w:widowControl w:val="0"/>
        <w:numPr>
          <w:ilvl w:val="0"/>
          <w:numId w:val="26"/>
        </w:numPr>
        <w:ind w:left="360"/>
        <w:rPr>
          <w:rFonts w:cs="Arial"/>
          <w:lang w:val="en"/>
        </w:rPr>
      </w:pPr>
      <w:r>
        <w:rPr>
          <w:rFonts w:cs="Arial"/>
          <w:lang w:val="en"/>
        </w:rPr>
        <w:t xml:space="preserve">Viewpoints are strongly shaped by specific religions or cultures in New Zealand – mostly Christian, Māori and Pākehā. </w:t>
      </w:r>
    </w:p>
    <w:p w14:paraId="694BA952" w14:textId="77777777" w:rsidR="008415C1" w:rsidRPr="006C49FB" w:rsidRDefault="008415C1" w:rsidP="008415C1">
      <w:pPr>
        <w:widowControl w:val="0"/>
        <w:ind w:left="720"/>
        <w:rPr>
          <w:rFonts w:cs="Arial"/>
          <w:lang w:val="en"/>
        </w:rPr>
      </w:pPr>
    </w:p>
    <w:p w14:paraId="16ABA4F4" w14:textId="77777777" w:rsidR="008415C1" w:rsidRDefault="008415C1" w:rsidP="008415C1">
      <w:pPr>
        <w:widowControl w:val="0"/>
        <w:rPr>
          <w:rFonts w:cs="Arial"/>
          <w:lang w:val="en"/>
        </w:rPr>
      </w:pPr>
    </w:p>
    <w:p w14:paraId="51E3E946" w14:textId="77777777" w:rsidR="008415C1" w:rsidRDefault="008415C1" w:rsidP="00841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auto"/>
          <w:kern w:val="0"/>
          <w:szCs w:val="24"/>
          <w:lang w:val="en-US" w:eastAsia="en-US"/>
        </w:rPr>
      </w:pPr>
    </w:p>
    <w:p w14:paraId="2F790AF5" w14:textId="77777777" w:rsidR="008415C1" w:rsidRPr="00426488" w:rsidRDefault="008415C1" w:rsidP="00841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auto"/>
          <w:kern w:val="0"/>
          <w:szCs w:val="24"/>
          <w:lang w:val="en-US" w:eastAsia="en-US"/>
        </w:rPr>
      </w:pPr>
    </w:p>
    <w:p w14:paraId="51A61B64" w14:textId="77777777" w:rsidR="008415C1" w:rsidRDefault="008415C1" w:rsidP="008415C1">
      <w:pPr>
        <w:widowControl w:val="0"/>
        <w:rPr>
          <w:rFonts w:cs="Arial"/>
          <w:lang w:val="en"/>
        </w:rPr>
      </w:pPr>
    </w:p>
    <w:p w14:paraId="6C75A29E" w14:textId="2A4AEB11" w:rsidR="008415C1" w:rsidRDefault="008415C1" w:rsidP="008415C1">
      <w:pPr>
        <w:widowControl w:val="0"/>
        <w:rPr>
          <w:rFonts w:cs="Arial"/>
          <w:b/>
          <w:lang w:val="en"/>
        </w:rPr>
      </w:pPr>
      <w:r>
        <w:rPr>
          <w:rFonts w:cs="Arial"/>
          <w:b/>
          <w:lang w:val="en"/>
        </w:rPr>
        <w:br w:type="page"/>
      </w:r>
      <w:r w:rsidR="00B77E25" w:rsidRPr="00170EA9">
        <w:rPr>
          <w:rFonts w:cs="Arial"/>
          <w:b/>
          <w:lang w:val="en"/>
        </w:rPr>
        <w:lastRenderedPageBreak/>
        <w:t xml:space="preserve">Stakeholder </w:t>
      </w:r>
      <w:r w:rsidR="00B77E25">
        <w:rPr>
          <w:rFonts w:cs="Arial"/>
          <w:b/>
          <w:lang w:val="en"/>
        </w:rPr>
        <w:t>g</w:t>
      </w:r>
      <w:r w:rsidR="00B77E25" w:rsidRPr="00170EA9">
        <w:rPr>
          <w:rFonts w:cs="Arial"/>
          <w:b/>
          <w:lang w:val="en"/>
        </w:rPr>
        <w:t xml:space="preserve">roup </w:t>
      </w:r>
      <w:r>
        <w:rPr>
          <w:rFonts w:cs="Arial"/>
          <w:b/>
          <w:lang w:val="en"/>
        </w:rPr>
        <w:t>8</w:t>
      </w:r>
      <w:r w:rsidRPr="00170EA9">
        <w:rPr>
          <w:rFonts w:cs="Arial"/>
          <w:b/>
          <w:lang w:val="en"/>
        </w:rPr>
        <w:t>:</w:t>
      </w:r>
      <w:r>
        <w:rPr>
          <w:rFonts w:cs="Arial"/>
          <w:lang w:val="en"/>
        </w:rPr>
        <w:t xml:space="preserve"> </w:t>
      </w:r>
      <w:r w:rsidR="00B77E25">
        <w:rPr>
          <w:rFonts w:cs="Arial"/>
          <w:lang w:val="en"/>
        </w:rPr>
        <w:t>M</w:t>
      </w:r>
      <w:r w:rsidR="00B77E25">
        <w:rPr>
          <w:rFonts w:cs="Arial"/>
          <w:b/>
          <w:lang w:val="en"/>
        </w:rPr>
        <w:t>āori/iwi representatives</w:t>
      </w:r>
    </w:p>
    <w:p w14:paraId="77EC78B0" w14:textId="77777777" w:rsidR="008415C1" w:rsidRDefault="008415C1" w:rsidP="008415C1">
      <w:pPr>
        <w:widowControl w:val="0"/>
        <w:rPr>
          <w:rFonts w:cs="Arial"/>
          <w:b/>
          <w:lang w:val="en"/>
        </w:rPr>
      </w:pPr>
    </w:p>
    <w:p w14:paraId="45DEEA5A" w14:textId="77777777" w:rsidR="008415C1" w:rsidRDefault="008415C1" w:rsidP="008415C1">
      <w:pPr>
        <w:widowControl w:val="0"/>
        <w:rPr>
          <w:rFonts w:cs="Arial"/>
          <w:lang w:val="en"/>
        </w:rPr>
      </w:pPr>
      <w:r>
        <w:rPr>
          <w:rFonts w:cs="Arial"/>
          <w:lang w:val="en"/>
        </w:rPr>
        <w:t>Māori s</w:t>
      </w:r>
      <w:r w:rsidRPr="00F942AD">
        <w:rPr>
          <w:rFonts w:cs="Arial"/>
          <w:lang w:val="en"/>
        </w:rPr>
        <w:t xml:space="preserve">hare </w:t>
      </w:r>
      <w:r>
        <w:rPr>
          <w:rFonts w:cs="Arial"/>
          <w:lang w:val="en"/>
        </w:rPr>
        <w:t xml:space="preserve">the </w:t>
      </w:r>
      <w:r w:rsidRPr="00F942AD">
        <w:rPr>
          <w:rFonts w:cs="Arial"/>
          <w:lang w:val="en"/>
        </w:rPr>
        <w:t>concerns of other groups</w:t>
      </w:r>
      <w:r>
        <w:rPr>
          <w:rFonts w:cs="Arial"/>
          <w:lang w:val="en"/>
        </w:rPr>
        <w:t xml:space="preserve">. Māori and other indigenous peoples are increasingly raising concerns about the misappropriation of indigenous knowledge and the use of genetic resources by biotechnology companies. </w:t>
      </w:r>
    </w:p>
    <w:p w14:paraId="13D166A0" w14:textId="77777777" w:rsidR="008415C1" w:rsidRPr="00D90783" w:rsidRDefault="008415C1" w:rsidP="008415C1">
      <w:pPr>
        <w:widowControl w:val="0"/>
        <w:rPr>
          <w:rFonts w:cs="Arial"/>
          <w:b/>
          <w:lang w:val="en"/>
        </w:rPr>
      </w:pPr>
    </w:p>
    <w:p w14:paraId="635AB920" w14:textId="77777777" w:rsidR="008415C1" w:rsidRDefault="008415C1" w:rsidP="00841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r>
        <w:rPr>
          <w:b/>
          <w:lang w:val="en-US"/>
        </w:rPr>
        <w:t>You might want to consider:</w:t>
      </w:r>
    </w:p>
    <w:p w14:paraId="2A7CF8E3" w14:textId="77777777" w:rsidR="008415C1" w:rsidRPr="009305D5" w:rsidRDefault="008415C1" w:rsidP="008415C1">
      <w:pPr>
        <w:numPr>
          <w:ilvl w:val="0"/>
          <w:numId w:val="34"/>
        </w:numPr>
      </w:pPr>
      <w:r>
        <w:rPr>
          <w:rFonts w:cs="Arial"/>
          <w:lang w:val="en"/>
        </w:rPr>
        <w:t xml:space="preserve">There is a wide diversity of </w:t>
      </w:r>
      <w:r w:rsidRPr="00F665C3">
        <w:rPr>
          <w:rFonts w:cs="Arial"/>
          <w:lang w:val="en"/>
        </w:rPr>
        <w:t>M</w:t>
      </w:r>
      <w:r>
        <w:rPr>
          <w:rFonts w:cs="Arial"/>
          <w:lang w:val="en"/>
        </w:rPr>
        <w:t>ā</w:t>
      </w:r>
      <w:r w:rsidRPr="00F665C3">
        <w:rPr>
          <w:rFonts w:cs="Arial"/>
          <w:lang w:val="en"/>
        </w:rPr>
        <w:t xml:space="preserve">ori </w:t>
      </w:r>
      <w:r>
        <w:rPr>
          <w:rFonts w:cs="Arial"/>
          <w:lang w:val="en"/>
        </w:rPr>
        <w:t xml:space="preserve">viewpoints. </w:t>
      </w:r>
    </w:p>
    <w:p w14:paraId="1764E466" w14:textId="77777777" w:rsidR="008415C1" w:rsidRDefault="008415C1" w:rsidP="008415C1">
      <w:pPr>
        <w:numPr>
          <w:ilvl w:val="0"/>
          <w:numId w:val="34"/>
        </w:numPr>
      </w:pPr>
      <w:r>
        <w:rPr>
          <w:rFonts w:cs="Arial"/>
          <w:lang w:val="en"/>
        </w:rPr>
        <w:t xml:space="preserve">Some Māori are concerned about the implications of xenotransplantation for whakapapa </w:t>
      </w:r>
      <w:r>
        <w:t xml:space="preserve">(links to family and relationship to the natural world), mauri (the life force) and personal tapu (sacredness). </w:t>
      </w:r>
    </w:p>
    <w:p w14:paraId="149ADEEB" w14:textId="77777777" w:rsidR="008415C1" w:rsidRDefault="008415C1" w:rsidP="008415C1">
      <w:pPr>
        <w:numPr>
          <w:ilvl w:val="0"/>
          <w:numId w:val="34"/>
        </w:numPr>
      </w:pPr>
      <w:r>
        <w:t>Safety and wellbeing are central to Māori definitions of being well.</w:t>
      </w:r>
    </w:p>
    <w:p w14:paraId="1466AA40" w14:textId="77777777" w:rsidR="008415C1" w:rsidRDefault="008415C1" w:rsidP="008415C1">
      <w:pPr>
        <w:numPr>
          <w:ilvl w:val="0"/>
          <w:numId w:val="34"/>
        </w:numPr>
      </w:pPr>
      <w:r>
        <w:t xml:space="preserve">Weighing up the needs of whānau against the cultural and spiritual objections to the technology. </w:t>
      </w:r>
    </w:p>
    <w:p w14:paraId="419E1AAA" w14:textId="77777777" w:rsidR="008415C1" w:rsidRDefault="008415C1" w:rsidP="008415C1">
      <w:pPr>
        <w:numPr>
          <w:ilvl w:val="0"/>
          <w:numId w:val="34"/>
        </w:numPr>
      </w:pPr>
      <w:r>
        <w:t xml:space="preserve">Māori viewpoints need to be considered when making decisions on xenotransplantation in New Zealand. </w:t>
      </w:r>
    </w:p>
    <w:p w14:paraId="6971B52F" w14:textId="77777777" w:rsidR="008415C1" w:rsidRPr="00253FB3" w:rsidRDefault="008415C1" w:rsidP="008415C1">
      <w:pPr>
        <w:widowControl w:val="0"/>
        <w:rPr>
          <w:rFonts w:cs="Arial"/>
          <w:b/>
          <w:lang w:val="en"/>
        </w:rPr>
      </w:pPr>
    </w:p>
    <w:p w14:paraId="4A40CC93" w14:textId="77777777" w:rsidR="008415C1" w:rsidRDefault="008415C1" w:rsidP="008415C1">
      <w:pPr>
        <w:widowControl w:val="0"/>
        <w:rPr>
          <w:rFonts w:cs="Arial"/>
          <w:lang w:val="en"/>
        </w:rPr>
      </w:pPr>
    </w:p>
    <w:p w14:paraId="32F510F3" w14:textId="1173C335" w:rsidR="008415C1" w:rsidRDefault="008415C1" w:rsidP="008415C1">
      <w:pPr>
        <w:widowControl w:val="0"/>
        <w:rPr>
          <w:rFonts w:cs="Arial"/>
          <w:b/>
          <w:lang w:val="en"/>
        </w:rPr>
      </w:pPr>
      <w:r>
        <w:rPr>
          <w:rFonts w:cs="Arial"/>
          <w:b/>
          <w:lang w:val="en"/>
        </w:rPr>
        <w:br w:type="page"/>
      </w:r>
      <w:r w:rsidR="00B77E25" w:rsidRPr="00170EA9">
        <w:rPr>
          <w:rFonts w:cs="Arial"/>
          <w:b/>
          <w:lang w:val="en"/>
        </w:rPr>
        <w:lastRenderedPageBreak/>
        <w:t xml:space="preserve">Stakeholder </w:t>
      </w:r>
      <w:r w:rsidR="00B77E25">
        <w:rPr>
          <w:rFonts w:cs="Arial"/>
          <w:b/>
          <w:lang w:val="en"/>
        </w:rPr>
        <w:t>g</w:t>
      </w:r>
      <w:r w:rsidR="00B77E25" w:rsidRPr="00170EA9">
        <w:rPr>
          <w:rFonts w:cs="Arial"/>
          <w:b/>
          <w:lang w:val="en"/>
        </w:rPr>
        <w:t xml:space="preserve">roup </w:t>
      </w:r>
      <w:r>
        <w:rPr>
          <w:rFonts w:cs="Arial"/>
          <w:b/>
          <w:lang w:val="en"/>
        </w:rPr>
        <w:t>9</w:t>
      </w:r>
      <w:r w:rsidRPr="00170EA9">
        <w:rPr>
          <w:rFonts w:cs="Arial"/>
          <w:b/>
          <w:lang w:val="en"/>
        </w:rPr>
        <w:t>:</w:t>
      </w:r>
      <w:r w:rsidRPr="00B77E25">
        <w:rPr>
          <w:rFonts w:cs="Arial"/>
          <w:b/>
          <w:bCs/>
          <w:lang w:val="en"/>
        </w:rPr>
        <w:t xml:space="preserve"> </w:t>
      </w:r>
      <w:r w:rsidR="00B77E25" w:rsidRPr="00B77E25">
        <w:rPr>
          <w:rFonts w:cs="Arial"/>
          <w:b/>
          <w:bCs/>
          <w:lang w:val="en"/>
        </w:rPr>
        <w:t>Religious</w:t>
      </w:r>
      <w:r w:rsidR="00B77E25">
        <w:rPr>
          <w:rFonts w:cs="Arial"/>
          <w:b/>
          <w:lang w:val="en"/>
        </w:rPr>
        <w:t xml:space="preserve"> or cultural groups</w:t>
      </w:r>
    </w:p>
    <w:p w14:paraId="7E98032E" w14:textId="77777777" w:rsidR="008415C1" w:rsidRDefault="008415C1" w:rsidP="008415C1">
      <w:pPr>
        <w:widowControl w:val="0"/>
        <w:rPr>
          <w:rFonts w:cs="Arial"/>
          <w:b/>
          <w:lang w:val="en"/>
        </w:rPr>
      </w:pPr>
    </w:p>
    <w:p w14:paraId="28BEF1CD" w14:textId="77777777" w:rsidR="008415C1" w:rsidRDefault="008415C1" w:rsidP="008415C1">
      <w:pPr>
        <w:widowControl w:val="0"/>
        <w:rPr>
          <w:rFonts w:cs="Arial"/>
          <w:lang w:val="en"/>
        </w:rPr>
      </w:pPr>
      <w:r>
        <w:rPr>
          <w:rFonts w:cs="Arial"/>
          <w:lang w:val="en"/>
        </w:rPr>
        <w:t xml:space="preserve">Religious groups will have many different perspectives. </w:t>
      </w:r>
      <w:r w:rsidRPr="00426488">
        <w:rPr>
          <w:rFonts w:cs="Arial"/>
          <w:lang w:val="en"/>
        </w:rPr>
        <w:t>From the perspective of Christian beliefs</w:t>
      </w:r>
      <w:r>
        <w:rPr>
          <w:rFonts w:cs="Arial"/>
          <w:lang w:val="en"/>
        </w:rPr>
        <w:t>,</w:t>
      </w:r>
      <w:r w:rsidRPr="00426488">
        <w:rPr>
          <w:rFonts w:cs="Arial"/>
          <w:lang w:val="en"/>
        </w:rPr>
        <w:t xml:space="preserve"> we have a role in caring for the creation that God has provided for us. </w:t>
      </w:r>
      <w:r>
        <w:rPr>
          <w:rFonts w:cs="Arial"/>
          <w:lang w:val="en"/>
        </w:rPr>
        <w:t xml:space="preserve">Within religions, there is a broad range of views. </w:t>
      </w:r>
    </w:p>
    <w:p w14:paraId="404F0324" w14:textId="77777777" w:rsidR="008415C1" w:rsidRPr="00D90783" w:rsidRDefault="008415C1" w:rsidP="008415C1">
      <w:pPr>
        <w:widowControl w:val="0"/>
        <w:ind w:left="720"/>
        <w:rPr>
          <w:rFonts w:cs="Arial"/>
          <w:b/>
          <w:lang w:val="en"/>
        </w:rPr>
      </w:pPr>
    </w:p>
    <w:p w14:paraId="3238425D" w14:textId="77777777" w:rsidR="008415C1" w:rsidRDefault="008415C1" w:rsidP="00841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r>
        <w:rPr>
          <w:b/>
          <w:lang w:val="en-US"/>
        </w:rPr>
        <w:t>You might want to consider:</w:t>
      </w:r>
    </w:p>
    <w:p w14:paraId="3356ABCC" w14:textId="77777777" w:rsidR="008415C1" w:rsidRDefault="008415C1" w:rsidP="008415C1">
      <w:pPr>
        <w:widowControl w:val="0"/>
        <w:numPr>
          <w:ilvl w:val="0"/>
          <w:numId w:val="24"/>
        </w:numPr>
        <w:ind w:left="360"/>
        <w:rPr>
          <w:rFonts w:cs="Arial"/>
          <w:lang w:val="en"/>
        </w:rPr>
      </w:pPr>
      <w:r>
        <w:rPr>
          <w:rFonts w:cs="Arial"/>
          <w:lang w:val="en"/>
        </w:rPr>
        <w:t>Compassion is</w:t>
      </w:r>
      <w:r w:rsidRPr="00426488">
        <w:rPr>
          <w:rFonts w:cs="Arial"/>
          <w:lang w:val="en"/>
        </w:rPr>
        <w:t xml:space="preserve"> central to Christian</w:t>
      </w:r>
      <w:r>
        <w:rPr>
          <w:rFonts w:cs="Arial"/>
          <w:lang w:val="en"/>
        </w:rPr>
        <w:t xml:space="preserve">ity and many other religions so would permit using knowledge to relieve suffering and pain. </w:t>
      </w:r>
    </w:p>
    <w:p w14:paraId="1F098BED" w14:textId="77777777" w:rsidR="008415C1" w:rsidRDefault="008415C1" w:rsidP="008415C1">
      <w:pPr>
        <w:widowControl w:val="0"/>
        <w:numPr>
          <w:ilvl w:val="0"/>
          <w:numId w:val="24"/>
        </w:numPr>
        <w:ind w:left="360"/>
        <w:rPr>
          <w:rFonts w:cs="Arial"/>
          <w:lang w:val="en"/>
        </w:rPr>
      </w:pPr>
      <w:r>
        <w:rPr>
          <w:rFonts w:cs="Arial"/>
          <w:lang w:val="en"/>
        </w:rPr>
        <w:t>Others object to mixing of species as this would distort the image of what it means to be human and made ‘in God’s image’.</w:t>
      </w:r>
    </w:p>
    <w:p w14:paraId="4C49BC44" w14:textId="77777777" w:rsidR="008415C1" w:rsidRDefault="008415C1" w:rsidP="008415C1">
      <w:pPr>
        <w:widowControl w:val="0"/>
        <w:numPr>
          <w:ilvl w:val="0"/>
          <w:numId w:val="24"/>
        </w:numPr>
        <w:ind w:left="360"/>
        <w:rPr>
          <w:rFonts w:cs="Arial"/>
          <w:lang w:val="en"/>
        </w:rPr>
      </w:pPr>
      <w:r>
        <w:rPr>
          <w:rFonts w:cs="Arial"/>
          <w:lang w:val="en"/>
        </w:rPr>
        <w:t>Some people accept a degree of suffering of animals if human lives are saved.</w:t>
      </w:r>
    </w:p>
    <w:p w14:paraId="43C86D3F" w14:textId="77777777" w:rsidR="008415C1" w:rsidRPr="00317726" w:rsidRDefault="008415C1" w:rsidP="008415C1">
      <w:pPr>
        <w:widowControl w:val="0"/>
        <w:numPr>
          <w:ilvl w:val="0"/>
          <w:numId w:val="24"/>
        </w:numPr>
        <w:ind w:left="360"/>
        <w:rPr>
          <w:rFonts w:cs="Arial"/>
          <w:lang w:val="en"/>
        </w:rPr>
      </w:pPr>
      <w:r>
        <w:rPr>
          <w:rFonts w:cs="Arial"/>
          <w:lang w:val="en"/>
        </w:rPr>
        <w:t>Some people may accept cell transplants but not the use of whole organs.</w:t>
      </w:r>
    </w:p>
    <w:p w14:paraId="7B13DCFB" w14:textId="77777777" w:rsidR="008415C1" w:rsidRDefault="008415C1" w:rsidP="008415C1">
      <w:pPr>
        <w:widowControl w:val="0"/>
        <w:rPr>
          <w:rFonts w:cs="Arial"/>
          <w:lang w:val="en"/>
        </w:rPr>
      </w:pPr>
    </w:p>
    <w:p w14:paraId="441173E2" w14:textId="77777777" w:rsidR="008415C1" w:rsidRPr="000B012D" w:rsidRDefault="000B012D" w:rsidP="008415C1">
      <w:pPr>
        <w:widowControl w:val="0"/>
        <w:rPr>
          <w:rFonts w:cs="Arial"/>
          <w:b/>
          <w:sz w:val="22"/>
          <w:lang w:val="en"/>
        </w:rPr>
      </w:pPr>
      <w:r w:rsidRPr="000B012D">
        <w:rPr>
          <w:rFonts w:cs="Arial"/>
          <w:b/>
          <w:sz w:val="22"/>
          <w:lang w:val="en"/>
        </w:rPr>
        <w:t xml:space="preserve">Useful links </w:t>
      </w:r>
    </w:p>
    <w:p w14:paraId="6C9771C0" w14:textId="77777777" w:rsidR="008415C1" w:rsidRDefault="008415C1" w:rsidP="008415C1">
      <w:pPr>
        <w:widowControl w:val="0"/>
        <w:rPr>
          <w:rFonts w:cs="Arial"/>
          <w:b/>
          <w:lang w:val="en"/>
        </w:rPr>
      </w:pPr>
    </w:p>
    <w:p w14:paraId="08F3CBFD" w14:textId="77777777" w:rsidR="008415C1" w:rsidRPr="00170EA9" w:rsidRDefault="008415C1" w:rsidP="008415C1">
      <w:pPr>
        <w:widowControl w:val="0"/>
        <w:rPr>
          <w:rFonts w:eastAsia="Cambria" w:cs="Arial"/>
          <w:b/>
          <w:color w:val="2C2C22"/>
          <w:kern w:val="0"/>
          <w:szCs w:val="26"/>
          <w:lang w:val="en-US" w:eastAsia="en-US"/>
        </w:rPr>
      </w:pPr>
      <w:r>
        <w:rPr>
          <w:rFonts w:eastAsia="Cambria" w:cs="Arial"/>
          <w:b/>
          <w:color w:val="2C2C22"/>
          <w:kern w:val="0"/>
          <w:szCs w:val="26"/>
          <w:lang w:val="en-US" w:eastAsia="en-US"/>
        </w:rPr>
        <w:t>Video clip</w:t>
      </w:r>
    </w:p>
    <w:p w14:paraId="78809A5C" w14:textId="5CE5D163" w:rsidR="008415C1" w:rsidRPr="00C537D6" w:rsidRDefault="008415C1" w:rsidP="00B77E25">
      <w:pPr>
        <w:widowControl w:val="0"/>
        <w:rPr>
          <w:rFonts w:cs="Arial"/>
          <w:lang w:val="en"/>
        </w:rPr>
      </w:pPr>
      <w:r w:rsidRPr="005935F4">
        <w:rPr>
          <w:rFonts w:eastAsia="Cambria" w:cs="Arial"/>
          <w:color w:val="auto"/>
          <w:kern w:val="0"/>
          <w:szCs w:val="26"/>
          <w:lang w:val="en-US" w:eastAsia="en-US"/>
        </w:rPr>
        <w:t xml:space="preserve">The Pig </w:t>
      </w:r>
      <w:r>
        <w:rPr>
          <w:rFonts w:eastAsia="Cambria" w:cs="Arial"/>
          <w:color w:val="auto"/>
          <w:kern w:val="0"/>
          <w:szCs w:val="26"/>
          <w:lang w:val="en-US" w:eastAsia="en-US"/>
        </w:rPr>
        <w:t>c</w:t>
      </w:r>
      <w:r w:rsidRPr="005935F4">
        <w:rPr>
          <w:rFonts w:eastAsia="Cambria" w:cs="Arial"/>
          <w:color w:val="auto"/>
          <w:kern w:val="0"/>
          <w:szCs w:val="26"/>
          <w:lang w:val="en-US" w:eastAsia="en-US"/>
        </w:rPr>
        <w:t>ell transplant</w:t>
      </w:r>
      <w:r>
        <w:rPr>
          <w:rFonts w:eastAsia="Cambria" w:cs="Arial"/>
          <w:color w:val="auto"/>
          <w:kern w:val="0"/>
          <w:szCs w:val="26"/>
          <w:lang w:val="en-US" w:eastAsia="en-US"/>
        </w:rPr>
        <w:t>s</w:t>
      </w:r>
      <w:r w:rsidRPr="005935F4">
        <w:rPr>
          <w:rFonts w:eastAsia="Cambria" w:cs="Arial"/>
          <w:color w:val="auto"/>
          <w:kern w:val="0"/>
          <w:szCs w:val="26"/>
          <w:lang w:val="en-US" w:eastAsia="en-US"/>
        </w:rPr>
        <w:t xml:space="preserve"> </w:t>
      </w:r>
      <w:r w:rsidR="000B012D">
        <w:rPr>
          <w:rFonts w:eastAsia="Cambria" w:cs="Arial"/>
          <w:color w:val="auto"/>
          <w:kern w:val="0"/>
          <w:szCs w:val="26"/>
          <w:lang w:val="en-US" w:eastAsia="en-US"/>
        </w:rPr>
        <w:t>resources</w:t>
      </w:r>
      <w:r w:rsidRPr="005935F4">
        <w:rPr>
          <w:rFonts w:eastAsia="Cambria" w:cs="Arial"/>
          <w:color w:val="auto"/>
          <w:kern w:val="0"/>
          <w:szCs w:val="26"/>
          <w:lang w:val="en-US" w:eastAsia="en-US"/>
        </w:rPr>
        <w:t xml:space="preserve"> ha</w:t>
      </w:r>
      <w:r w:rsidR="000B012D">
        <w:rPr>
          <w:rFonts w:eastAsia="Cambria" w:cs="Arial"/>
          <w:color w:val="auto"/>
          <w:kern w:val="0"/>
          <w:szCs w:val="26"/>
          <w:lang w:val="en-US" w:eastAsia="en-US"/>
        </w:rPr>
        <w:t>ve</w:t>
      </w:r>
      <w:r w:rsidRPr="005935F4">
        <w:rPr>
          <w:rFonts w:eastAsia="Cambria" w:cs="Arial"/>
          <w:color w:val="auto"/>
          <w:kern w:val="0"/>
          <w:szCs w:val="26"/>
          <w:lang w:val="en-US" w:eastAsia="en-US"/>
        </w:rPr>
        <w:t xml:space="preserve"> a video clip w</w:t>
      </w:r>
      <w:r w:rsidR="000B012D">
        <w:rPr>
          <w:rFonts w:eastAsia="Cambria" w:cs="Arial"/>
          <w:color w:val="auto"/>
          <w:kern w:val="0"/>
          <w:szCs w:val="26"/>
          <w:lang w:val="en-US" w:eastAsia="en-US"/>
        </w:rPr>
        <w:t>h</w:t>
      </w:r>
      <w:r w:rsidRPr="005935F4">
        <w:rPr>
          <w:rFonts w:eastAsia="Cambria" w:cs="Arial"/>
          <w:color w:val="auto"/>
          <w:kern w:val="0"/>
          <w:szCs w:val="26"/>
          <w:lang w:val="en-US" w:eastAsia="en-US"/>
        </w:rPr>
        <w:t xml:space="preserve">ere scientists explain the diversity of views on xenotransplantation. </w:t>
      </w:r>
      <w:r w:rsidR="00B77E25">
        <w:rPr>
          <w:rFonts w:eastAsia="Cambria" w:cs="Arial"/>
          <w:color w:val="auto"/>
          <w:kern w:val="0"/>
          <w:szCs w:val="26"/>
          <w:lang w:val="en-US" w:eastAsia="en-US"/>
        </w:rPr>
        <w:t xml:space="preserve">See the </w:t>
      </w:r>
      <w:r w:rsidRPr="00C537D6">
        <w:rPr>
          <w:rFonts w:cs="Arial"/>
          <w:lang w:val="en"/>
        </w:rPr>
        <w:t xml:space="preserve">video </w:t>
      </w:r>
      <w:hyperlink r:id="rId19" w:history="1">
        <w:r w:rsidRPr="00B82157">
          <w:rPr>
            <w:rStyle w:val="Hyperlink"/>
            <w:rFonts w:cs="Arial"/>
            <w:lang w:val="en"/>
          </w:rPr>
          <w:t>World views on pig cell transplants</w:t>
        </w:r>
      </w:hyperlink>
      <w:r w:rsidR="00B77E25">
        <w:t>.</w:t>
      </w:r>
    </w:p>
    <w:p w14:paraId="78AEAB49" w14:textId="77777777" w:rsidR="008415C1" w:rsidRDefault="008415C1">
      <w:pPr>
        <w:rPr>
          <w:rFonts w:cs="Arial"/>
          <w:lang w:val="en"/>
        </w:rPr>
      </w:pPr>
    </w:p>
    <w:p w14:paraId="5FEE1710" w14:textId="77777777" w:rsidR="008415C1" w:rsidRPr="00262DE3" w:rsidRDefault="008415C1">
      <w:pPr>
        <w:rPr>
          <w:rFonts w:cs="Arial"/>
          <w:lang w:val="en"/>
        </w:rPr>
      </w:pPr>
    </w:p>
    <w:sectPr w:rsidR="008415C1" w:rsidRPr="00262DE3" w:rsidSect="008415C1">
      <w:headerReference w:type="default" r:id="rId20"/>
      <w:footerReference w:type="even" r:id="rId21"/>
      <w:footerReference w:type="default" r:id="rId2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41D65" w14:textId="77777777" w:rsidR="009D0306" w:rsidRDefault="009D0306">
      <w:r>
        <w:separator/>
      </w:r>
    </w:p>
  </w:endnote>
  <w:endnote w:type="continuationSeparator" w:id="0">
    <w:p w14:paraId="00251009" w14:textId="77777777" w:rsidR="009D0306" w:rsidRDefault="009D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AF09" w14:textId="77777777" w:rsidR="002B3046" w:rsidRDefault="002B3046" w:rsidP="005D0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D8E5BB" w14:textId="77777777" w:rsidR="002B3046" w:rsidRDefault="002B3046" w:rsidP="008415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00F3F" w14:textId="77777777" w:rsidR="00812080" w:rsidRPr="005E20E0" w:rsidRDefault="00812080" w:rsidP="00812080">
    <w:pPr>
      <w:pBdr>
        <w:top w:val="nil"/>
        <w:left w:val="nil"/>
        <w:bottom w:val="nil"/>
        <w:right w:val="nil"/>
        <w:between w:val="nil"/>
      </w:pBdr>
      <w:tabs>
        <w:tab w:val="center" w:pos="4320"/>
        <w:tab w:val="right" w:pos="8640"/>
      </w:tabs>
      <w:spacing w:before="40"/>
      <w:rPr>
        <w:color w:val="3366FF"/>
        <w:sz w:val="18"/>
        <w:szCs w:val="18"/>
      </w:rPr>
    </w:pPr>
    <w:r w:rsidRPr="005E20E0">
      <w:rPr>
        <w:color w:val="3366FF"/>
        <w:sz w:val="18"/>
        <w:szCs w:val="18"/>
      </w:rPr>
      <w:t>© Copyright. Science Learning Hub Pokapū Akoranga Pūtaiao, The University of Waikato.</w:t>
    </w:r>
    <w:r>
      <w:rPr>
        <w:color w:val="3366FF"/>
        <w:sz w:val="18"/>
        <w:szCs w:val="18"/>
      </w:rPr>
      <w:tab/>
    </w:r>
    <w:r>
      <w:rPr>
        <w:color w:val="3366FF"/>
        <w:sz w:val="18"/>
        <w:szCs w:val="18"/>
      </w:rPr>
      <w:tab/>
    </w:r>
    <w:r w:rsidRPr="005E20E0">
      <w:rPr>
        <w:sz w:val="18"/>
        <w:szCs w:val="18"/>
      </w:rPr>
      <w:fldChar w:fldCharType="begin"/>
    </w:r>
    <w:r w:rsidRPr="005E20E0">
      <w:rPr>
        <w:sz w:val="18"/>
        <w:szCs w:val="18"/>
      </w:rPr>
      <w:instrText xml:space="preserve"> PAGE   \* MERGEFORMAT </w:instrText>
    </w:r>
    <w:r w:rsidRPr="005E20E0">
      <w:rPr>
        <w:sz w:val="18"/>
        <w:szCs w:val="18"/>
      </w:rPr>
      <w:fldChar w:fldCharType="separate"/>
    </w:r>
    <w:r>
      <w:rPr>
        <w:sz w:val="18"/>
        <w:szCs w:val="18"/>
      </w:rPr>
      <w:t>1</w:t>
    </w:r>
    <w:r w:rsidRPr="005E20E0">
      <w:rPr>
        <w:noProof/>
        <w:sz w:val="18"/>
        <w:szCs w:val="18"/>
      </w:rPr>
      <w:fldChar w:fldCharType="end"/>
    </w:r>
    <w:r w:rsidRPr="005E20E0">
      <w:rPr>
        <w:color w:val="3366FF"/>
        <w:sz w:val="18"/>
        <w:szCs w:val="18"/>
      </w:rPr>
      <w:t xml:space="preserve"> </w:t>
    </w:r>
  </w:p>
  <w:bookmarkStart w:id="1" w:name="_kedbd19hvqiq" w:colFirst="0" w:colLast="0"/>
  <w:bookmarkEnd w:id="1"/>
  <w:p w14:paraId="31C30ED1" w14:textId="0568106D" w:rsidR="002B3046" w:rsidRPr="00812080" w:rsidRDefault="00812080" w:rsidP="00812080">
    <w:pPr>
      <w:pBdr>
        <w:top w:val="nil"/>
        <w:left w:val="nil"/>
        <w:bottom w:val="nil"/>
        <w:right w:val="nil"/>
        <w:between w:val="nil"/>
      </w:pBdr>
      <w:tabs>
        <w:tab w:val="center" w:pos="4320"/>
        <w:tab w:val="right" w:pos="8640"/>
      </w:tabs>
      <w:ind w:right="360"/>
      <w:rPr>
        <w:color w:val="3366FF"/>
        <w:sz w:val="18"/>
        <w:szCs w:val="18"/>
      </w:rPr>
    </w:pPr>
    <w:r>
      <w:rPr>
        <w:color w:val="3366FF"/>
        <w:sz w:val="18"/>
        <w:szCs w:val="18"/>
      </w:rPr>
      <w:fldChar w:fldCharType="begin"/>
    </w:r>
    <w:r>
      <w:rPr>
        <w:color w:val="3366FF"/>
        <w:sz w:val="18"/>
        <w:szCs w:val="18"/>
      </w:rPr>
      <w:instrText xml:space="preserve"> HYPERLINK "http://</w:instrText>
    </w:r>
    <w:r w:rsidRPr="005E20E0">
      <w:rPr>
        <w:color w:val="3366FF"/>
        <w:sz w:val="18"/>
        <w:szCs w:val="18"/>
      </w:rPr>
      <w:instrText>www.sciencelearn.org.nz</w:instrText>
    </w:r>
    <w:r>
      <w:rPr>
        <w:color w:val="3366FF"/>
        <w:sz w:val="18"/>
        <w:szCs w:val="18"/>
      </w:rPr>
      <w:instrText xml:space="preserve">" </w:instrText>
    </w:r>
    <w:r>
      <w:rPr>
        <w:color w:val="3366FF"/>
        <w:sz w:val="18"/>
        <w:szCs w:val="18"/>
      </w:rPr>
    </w:r>
    <w:r>
      <w:rPr>
        <w:color w:val="3366FF"/>
        <w:sz w:val="18"/>
        <w:szCs w:val="18"/>
      </w:rPr>
      <w:fldChar w:fldCharType="separate"/>
    </w:r>
    <w:r w:rsidRPr="00234DD2">
      <w:rPr>
        <w:rStyle w:val="Hyperlink"/>
        <w:sz w:val="18"/>
        <w:szCs w:val="18"/>
      </w:rPr>
      <w:t>www.sciencelearn.org.nz</w:t>
    </w:r>
    <w:r>
      <w:rPr>
        <w:color w:val="3366F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8E348" w14:textId="77777777" w:rsidR="009D0306" w:rsidRDefault="009D0306">
      <w:r>
        <w:separator/>
      </w:r>
    </w:p>
  </w:footnote>
  <w:footnote w:type="continuationSeparator" w:id="0">
    <w:p w14:paraId="7281562B" w14:textId="77777777" w:rsidR="009D0306" w:rsidRDefault="009D0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2B3046" w:rsidRPr="00251C18" w14:paraId="1141DDBB" w14:textId="77777777" w:rsidTr="00812080">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0E6A6AF" w14:textId="7F71F752" w:rsidR="002B3046" w:rsidRPr="00251C18" w:rsidRDefault="002B3046" w:rsidP="00893979">
          <w:pPr>
            <w:pStyle w:val="Header"/>
            <w:rPr>
              <w:rFonts w:cs="Arial"/>
              <w:color w:val="3366FF"/>
            </w:rPr>
          </w:pP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B957F4F" w14:textId="756C2F3C" w:rsidR="002B3046" w:rsidRPr="00251C18" w:rsidRDefault="002B3046" w:rsidP="00893979">
          <w:pPr>
            <w:pStyle w:val="Header"/>
            <w:rPr>
              <w:rFonts w:cs="Arial"/>
              <w:color w:val="3366FF"/>
            </w:rPr>
          </w:pPr>
          <w:r w:rsidRPr="00251C18">
            <w:rPr>
              <w:rFonts w:cs="Arial"/>
              <w:color w:val="3366FF"/>
            </w:rPr>
            <w:t xml:space="preserve">Activity: </w:t>
          </w:r>
          <w:hyperlink r:id="rId1" w:history="1">
            <w:r w:rsidR="00812080" w:rsidRPr="00B77E25">
              <w:rPr>
                <w:rStyle w:val="Hyperlink"/>
                <w:rFonts w:cs="Arial"/>
              </w:rPr>
              <w:t>Role-play – ethics and pig cell transplants</w:t>
            </w:r>
          </w:hyperlink>
        </w:p>
      </w:tc>
    </w:tr>
  </w:tbl>
  <w:p w14:paraId="26E41538" w14:textId="697657E7" w:rsidR="002B3046" w:rsidRPr="00A15E16" w:rsidRDefault="00690DC5" w:rsidP="008B0F30">
    <w:pPr>
      <w:pStyle w:val="Header"/>
      <w:rPr>
        <w:sz w:val="16"/>
        <w:szCs w:val="16"/>
      </w:rPr>
    </w:pPr>
    <w:r>
      <w:rPr>
        <w:noProof/>
      </w:rPr>
      <w:drawing>
        <wp:anchor distT="0" distB="0" distL="114300" distR="114300" simplePos="0" relativeHeight="251659264" behindDoc="0" locked="0" layoutInCell="1" allowOverlap="1" wp14:anchorId="62AE3FD6" wp14:editId="497A0749">
          <wp:simplePos x="0" y="0"/>
          <wp:positionH relativeFrom="column">
            <wp:posOffset>-9525</wp:posOffset>
          </wp:positionH>
          <wp:positionV relativeFrom="paragraph">
            <wp:posOffset>-314960</wp:posOffset>
          </wp:positionV>
          <wp:extent cx="1273175" cy="55499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317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EC75C" w14:textId="77777777" w:rsidR="002B3046" w:rsidRDefault="002B3046" w:rsidP="008B0F30">
    <w:pPr>
      <w:pStyle w:val="Header"/>
    </w:pPr>
  </w:p>
  <w:p w14:paraId="2D02C8E0" w14:textId="77777777" w:rsidR="000B012D" w:rsidRDefault="000B012D" w:rsidP="008B0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39C2D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F133C"/>
    <w:multiLevelType w:val="hybridMultilevel"/>
    <w:tmpl w:val="4786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E6E3C"/>
    <w:multiLevelType w:val="hybridMultilevel"/>
    <w:tmpl w:val="9D96FFF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92963"/>
    <w:multiLevelType w:val="hybridMultilevel"/>
    <w:tmpl w:val="CED8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87B5F"/>
    <w:multiLevelType w:val="hybridMultilevel"/>
    <w:tmpl w:val="D80A9B52"/>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80BB9"/>
    <w:multiLevelType w:val="hybridMultilevel"/>
    <w:tmpl w:val="F1F0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1685E"/>
    <w:multiLevelType w:val="hybridMultilevel"/>
    <w:tmpl w:val="5EBC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D7002"/>
    <w:multiLevelType w:val="hybridMultilevel"/>
    <w:tmpl w:val="FABA6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104B8"/>
    <w:multiLevelType w:val="hybridMultilevel"/>
    <w:tmpl w:val="28E2D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D3000"/>
    <w:multiLevelType w:val="hybridMultilevel"/>
    <w:tmpl w:val="4412DFA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25223D11"/>
    <w:multiLevelType w:val="hybridMultilevel"/>
    <w:tmpl w:val="F3F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D278C"/>
    <w:multiLevelType w:val="hybridMultilevel"/>
    <w:tmpl w:val="C45A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43AF0"/>
    <w:multiLevelType w:val="hybridMultilevel"/>
    <w:tmpl w:val="A2C87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F6649F"/>
    <w:multiLevelType w:val="hybridMultilevel"/>
    <w:tmpl w:val="D7487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5D221F"/>
    <w:multiLevelType w:val="hybridMultilevel"/>
    <w:tmpl w:val="6C2C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37581"/>
    <w:multiLevelType w:val="hybridMultilevel"/>
    <w:tmpl w:val="53C88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7A35DF"/>
    <w:multiLevelType w:val="hybridMultilevel"/>
    <w:tmpl w:val="E19CB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6E1222"/>
    <w:multiLevelType w:val="hybridMultilevel"/>
    <w:tmpl w:val="B6A44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7E772E"/>
    <w:multiLevelType w:val="hybridMultilevel"/>
    <w:tmpl w:val="CD4A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97910"/>
    <w:multiLevelType w:val="hybridMultilevel"/>
    <w:tmpl w:val="50D8D018"/>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7B6F6E"/>
    <w:multiLevelType w:val="hybridMultilevel"/>
    <w:tmpl w:val="19842C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D6F0A3A"/>
    <w:multiLevelType w:val="hybridMultilevel"/>
    <w:tmpl w:val="22906E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480"/>
        </w:tabs>
        <w:ind w:left="480" w:hanging="360"/>
      </w:pPr>
      <w:rPr>
        <w:rFonts w:ascii="Courier New" w:hAnsi="Courier New" w:cs="Wingdings" w:hint="default"/>
      </w:rPr>
    </w:lvl>
    <w:lvl w:ilvl="2" w:tplc="08090005" w:tentative="1">
      <w:start w:val="1"/>
      <w:numFmt w:val="bullet"/>
      <w:lvlText w:val=""/>
      <w:lvlJc w:val="left"/>
      <w:pPr>
        <w:tabs>
          <w:tab w:val="num" w:pos="1200"/>
        </w:tabs>
        <w:ind w:left="1200" w:hanging="360"/>
      </w:pPr>
      <w:rPr>
        <w:rFonts w:ascii="Wingdings" w:hAnsi="Wingdings" w:hint="default"/>
      </w:rPr>
    </w:lvl>
    <w:lvl w:ilvl="3" w:tplc="08090001" w:tentative="1">
      <w:start w:val="1"/>
      <w:numFmt w:val="bullet"/>
      <w:lvlText w:val=""/>
      <w:lvlJc w:val="left"/>
      <w:pPr>
        <w:tabs>
          <w:tab w:val="num" w:pos="1920"/>
        </w:tabs>
        <w:ind w:left="1920" w:hanging="360"/>
      </w:pPr>
      <w:rPr>
        <w:rFonts w:ascii="Symbol" w:hAnsi="Symbol" w:hint="default"/>
      </w:rPr>
    </w:lvl>
    <w:lvl w:ilvl="4" w:tplc="08090003" w:tentative="1">
      <w:start w:val="1"/>
      <w:numFmt w:val="bullet"/>
      <w:lvlText w:val="o"/>
      <w:lvlJc w:val="left"/>
      <w:pPr>
        <w:tabs>
          <w:tab w:val="num" w:pos="2640"/>
        </w:tabs>
        <w:ind w:left="2640" w:hanging="360"/>
      </w:pPr>
      <w:rPr>
        <w:rFonts w:ascii="Courier New" w:hAnsi="Courier New" w:cs="Wingdings" w:hint="default"/>
      </w:rPr>
    </w:lvl>
    <w:lvl w:ilvl="5" w:tplc="08090005" w:tentative="1">
      <w:start w:val="1"/>
      <w:numFmt w:val="bullet"/>
      <w:lvlText w:val=""/>
      <w:lvlJc w:val="left"/>
      <w:pPr>
        <w:tabs>
          <w:tab w:val="num" w:pos="3360"/>
        </w:tabs>
        <w:ind w:left="3360" w:hanging="360"/>
      </w:pPr>
      <w:rPr>
        <w:rFonts w:ascii="Wingdings" w:hAnsi="Wingdings" w:hint="default"/>
      </w:rPr>
    </w:lvl>
    <w:lvl w:ilvl="6" w:tplc="08090001" w:tentative="1">
      <w:start w:val="1"/>
      <w:numFmt w:val="bullet"/>
      <w:lvlText w:val=""/>
      <w:lvlJc w:val="left"/>
      <w:pPr>
        <w:tabs>
          <w:tab w:val="num" w:pos="4080"/>
        </w:tabs>
        <w:ind w:left="4080" w:hanging="360"/>
      </w:pPr>
      <w:rPr>
        <w:rFonts w:ascii="Symbol" w:hAnsi="Symbol" w:hint="default"/>
      </w:rPr>
    </w:lvl>
    <w:lvl w:ilvl="7" w:tplc="08090003" w:tentative="1">
      <w:start w:val="1"/>
      <w:numFmt w:val="bullet"/>
      <w:lvlText w:val="o"/>
      <w:lvlJc w:val="left"/>
      <w:pPr>
        <w:tabs>
          <w:tab w:val="num" w:pos="4800"/>
        </w:tabs>
        <w:ind w:left="4800" w:hanging="360"/>
      </w:pPr>
      <w:rPr>
        <w:rFonts w:ascii="Courier New" w:hAnsi="Courier New" w:cs="Wingdings" w:hint="default"/>
      </w:rPr>
    </w:lvl>
    <w:lvl w:ilvl="8" w:tplc="08090005" w:tentative="1">
      <w:start w:val="1"/>
      <w:numFmt w:val="bullet"/>
      <w:lvlText w:val=""/>
      <w:lvlJc w:val="left"/>
      <w:pPr>
        <w:tabs>
          <w:tab w:val="num" w:pos="5520"/>
        </w:tabs>
        <w:ind w:left="5520" w:hanging="360"/>
      </w:pPr>
      <w:rPr>
        <w:rFonts w:ascii="Wingdings" w:hAnsi="Wingdings" w:hint="default"/>
      </w:rPr>
    </w:lvl>
  </w:abstractNum>
  <w:abstractNum w:abstractNumId="22" w15:restartNumberingAfterBreak="0">
    <w:nsid w:val="404D0310"/>
    <w:multiLevelType w:val="hybridMultilevel"/>
    <w:tmpl w:val="736E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11F44"/>
    <w:multiLevelType w:val="hybridMultilevel"/>
    <w:tmpl w:val="704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254BA"/>
    <w:multiLevelType w:val="hybridMultilevel"/>
    <w:tmpl w:val="7832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4548"/>
    <w:multiLevelType w:val="hybridMultilevel"/>
    <w:tmpl w:val="4E7A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AA0E20"/>
    <w:multiLevelType w:val="hybridMultilevel"/>
    <w:tmpl w:val="2558097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7" w15:restartNumberingAfterBreak="0">
    <w:nsid w:val="4F1E7019"/>
    <w:multiLevelType w:val="hybridMultilevel"/>
    <w:tmpl w:val="612A280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931385"/>
    <w:multiLevelType w:val="hybridMultilevel"/>
    <w:tmpl w:val="23608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9B15AB"/>
    <w:multiLevelType w:val="hybridMultilevel"/>
    <w:tmpl w:val="11008AFA"/>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7355A"/>
    <w:multiLevelType w:val="hybridMultilevel"/>
    <w:tmpl w:val="DCBA73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F1FAC"/>
    <w:multiLevelType w:val="hybridMultilevel"/>
    <w:tmpl w:val="86F6169E"/>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56A1C"/>
    <w:multiLevelType w:val="hybridMultilevel"/>
    <w:tmpl w:val="01882F94"/>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264902"/>
    <w:multiLevelType w:val="hybridMultilevel"/>
    <w:tmpl w:val="364A261E"/>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1B03D4"/>
    <w:multiLevelType w:val="hybridMultilevel"/>
    <w:tmpl w:val="0D085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91D89"/>
    <w:multiLevelType w:val="hybridMultilevel"/>
    <w:tmpl w:val="8036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616A4"/>
    <w:multiLevelType w:val="hybridMultilevel"/>
    <w:tmpl w:val="99BC7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4A3021"/>
    <w:multiLevelType w:val="hybridMultilevel"/>
    <w:tmpl w:val="1E6C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06662"/>
    <w:multiLevelType w:val="hybridMultilevel"/>
    <w:tmpl w:val="2C8C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4544599">
    <w:abstractNumId w:val="8"/>
  </w:num>
  <w:num w:numId="2" w16cid:durableId="1662585849">
    <w:abstractNumId w:val="21"/>
  </w:num>
  <w:num w:numId="3" w16cid:durableId="1414887660">
    <w:abstractNumId w:val="30"/>
  </w:num>
  <w:num w:numId="4" w16cid:durableId="544945795">
    <w:abstractNumId w:val="1"/>
  </w:num>
  <w:num w:numId="5" w16cid:durableId="1819956497">
    <w:abstractNumId w:val="14"/>
  </w:num>
  <w:num w:numId="6" w16cid:durableId="396049309">
    <w:abstractNumId w:val="37"/>
  </w:num>
  <w:num w:numId="7" w16cid:durableId="1367021602">
    <w:abstractNumId w:val="24"/>
  </w:num>
  <w:num w:numId="8" w16cid:durableId="498235009">
    <w:abstractNumId w:val="34"/>
  </w:num>
  <w:num w:numId="9" w16cid:durableId="429933586">
    <w:abstractNumId w:val="17"/>
  </w:num>
  <w:num w:numId="10" w16cid:durableId="447630159">
    <w:abstractNumId w:val="22"/>
  </w:num>
  <w:num w:numId="11" w16cid:durableId="1095245994">
    <w:abstractNumId w:val="11"/>
  </w:num>
  <w:num w:numId="12" w16cid:durableId="1892765906">
    <w:abstractNumId w:val="5"/>
  </w:num>
  <w:num w:numId="13" w16cid:durableId="907615342">
    <w:abstractNumId w:val="35"/>
  </w:num>
  <w:num w:numId="14" w16cid:durableId="196936005">
    <w:abstractNumId w:val="3"/>
  </w:num>
  <w:num w:numId="15" w16cid:durableId="1996301503">
    <w:abstractNumId w:val="12"/>
  </w:num>
  <w:num w:numId="16" w16cid:durableId="890725662">
    <w:abstractNumId w:val="18"/>
  </w:num>
  <w:num w:numId="17" w16cid:durableId="872500852">
    <w:abstractNumId w:val="38"/>
  </w:num>
  <w:num w:numId="18" w16cid:durableId="1147014859">
    <w:abstractNumId w:val="25"/>
  </w:num>
  <w:num w:numId="19" w16cid:durableId="749733539">
    <w:abstractNumId w:val="26"/>
  </w:num>
  <w:num w:numId="20" w16cid:durableId="1905796263">
    <w:abstractNumId w:val="9"/>
  </w:num>
  <w:num w:numId="21" w16cid:durableId="1885946701">
    <w:abstractNumId w:val="10"/>
  </w:num>
  <w:num w:numId="22" w16cid:durableId="1183781706">
    <w:abstractNumId w:val="15"/>
  </w:num>
  <w:num w:numId="23" w16cid:durableId="933592004">
    <w:abstractNumId w:val="36"/>
  </w:num>
  <w:num w:numId="24" w16cid:durableId="626201668">
    <w:abstractNumId w:val="6"/>
  </w:num>
  <w:num w:numId="25" w16cid:durableId="1702974209">
    <w:abstractNumId w:val="7"/>
  </w:num>
  <w:num w:numId="26" w16cid:durableId="1164660687">
    <w:abstractNumId w:val="23"/>
  </w:num>
  <w:num w:numId="27" w16cid:durableId="840697919">
    <w:abstractNumId w:val="16"/>
  </w:num>
  <w:num w:numId="28" w16cid:durableId="1706634603">
    <w:abstractNumId w:val="4"/>
  </w:num>
  <w:num w:numId="29" w16cid:durableId="277491826">
    <w:abstractNumId w:val="19"/>
  </w:num>
  <w:num w:numId="30" w16cid:durableId="2023122877">
    <w:abstractNumId w:val="27"/>
  </w:num>
  <w:num w:numId="31" w16cid:durableId="170098392">
    <w:abstractNumId w:val="33"/>
  </w:num>
  <w:num w:numId="32" w16cid:durableId="1416781232">
    <w:abstractNumId w:val="29"/>
  </w:num>
  <w:num w:numId="33" w16cid:durableId="1744984694">
    <w:abstractNumId w:val="2"/>
  </w:num>
  <w:num w:numId="34" w16cid:durableId="1238369925">
    <w:abstractNumId w:val="31"/>
  </w:num>
  <w:num w:numId="35" w16cid:durableId="568610702">
    <w:abstractNumId w:val="32"/>
  </w:num>
  <w:num w:numId="36" w16cid:durableId="2002733744">
    <w:abstractNumId w:val="28"/>
  </w:num>
  <w:num w:numId="37" w16cid:durableId="184485604">
    <w:abstractNumId w:val="13"/>
  </w:num>
  <w:num w:numId="38" w16cid:durableId="671492518">
    <w:abstractNumId w:val="0"/>
  </w:num>
  <w:num w:numId="39" w16cid:durableId="6101636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42"/>
    <w:rsid w:val="000B012D"/>
    <w:rsid w:val="000B63B8"/>
    <w:rsid w:val="000C3D7A"/>
    <w:rsid w:val="000E34D3"/>
    <w:rsid w:val="002B3046"/>
    <w:rsid w:val="00310128"/>
    <w:rsid w:val="00521957"/>
    <w:rsid w:val="005D02A7"/>
    <w:rsid w:val="00630966"/>
    <w:rsid w:val="006652C7"/>
    <w:rsid w:val="00690DC5"/>
    <w:rsid w:val="00726CB8"/>
    <w:rsid w:val="00737DC7"/>
    <w:rsid w:val="007E1D85"/>
    <w:rsid w:val="00812080"/>
    <w:rsid w:val="008415C1"/>
    <w:rsid w:val="008441F8"/>
    <w:rsid w:val="00855F1B"/>
    <w:rsid w:val="00893979"/>
    <w:rsid w:val="008B0F30"/>
    <w:rsid w:val="009B4A3E"/>
    <w:rsid w:val="009D0306"/>
    <w:rsid w:val="00B77E25"/>
    <w:rsid w:val="00B82157"/>
    <w:rsid w:val="00B909B1"/>
    <w:rsid w:val="00C0053C"/>
    <w:rsid w:val="00C874E7"/>
    <w:rsid w:val="00D72242"/>
    <w:rsid w:val="00E15442"/>
    <w:rsid w:val="00EA39E2"/>
    <w:rsid w:val="00F364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D3DD3A4"/>
  <w14:defaultImageDpi w14:val="300"/>
  <w15:docId w15:val="{795A6EDA-1782-4E14-B78C-3B701C96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E5B"/>
    <w:rPr>
      <w:rFonts w:ascii="Verdana" w:eastAsia="Times New Roman" w:hAnsi="Verdana"/>
      <w:color w:val="000000"/>
      <w:kern w:val="28"/>
      <w:lang w:val="en-GB" w:eastAsia="en-GB"/>
    </w:rPr>
  </w:style>
  <w:style w:type="paragraph" w:styleId="Heading2">
    <w:name w:val="heading 2"/>
    <w:basedOn w:val="Normal"/>
    <w:qFormat/>
    <w:rsid w:val="0024563F"/>
    <w:pPr>
      <w:spacing w:before="100" w:beforeAutospacing="1" w:after="100" w:afterAutospacing="1"/>
      <w:outlineLvl w:val="1"/>
    </w:pPr>
    <w:rPr>
      <w:b/>
      <w:bCs/>
      <w:color w:val="4D4C4C"/>
      <w:kern w:val="0"/>
      <w:sz w:val="13"/>
      <w:szCs w:val="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E7FE1"/>
    <w:rPr>
      <w:color w:val="FF2A84"/>
    </w:rPr>
  </w:style>
  <w:style w:type="paragraph" w:styleId="BalloonText">
    <w:name w:val="Balloon Text"/>
    <w:basedOn w:val="Normal"/>
    <w:semiHidden/>
    <w:rsid w:val="007076A0"/>
    <w:rPr>
      <w:rFonts w:ascii="Lucida Grande" w:hAnsi="Lucida Grande"/>
      <w:sz w:val="18"/>
      <w:szCs w:val="18"/>
    </w:rPr>
  </w:style>
  <w:style w:type="paragraph" w:styleId="Header">
    <w:name w:val="header"/>
    <w:basedOn w:val="Normal"/>
    <w:link w:val="HeaderChar"/>
    <w:rsid w:val="00E15442"/>
    <w:pPr>
      <w:tabs>
        <w:tab w:val="center" w:pos="4153"/>
        <w:tab w:val="right" w:pos="8306"/>
      </w:tabs>
    </w:pPr>
  </w:style>
  <w:style w:type="character" w:customStyle="1" w:styleId="HeaderChar">
    <w:name w:val="Header Char"/>
    <w:link w:val="Header"/>
    <w:rsid w:val="00E15442"/>
    <w:rPr>
      <w:rFonts w:ascii="Times New Roman" w:eastAsia="Times New Roman" w:hAnsi="Times New Roman" w:cs="Times New Roman"/>
      <w:color w:val="000000"/>
      <w:kern w:val="28"/>
      <w:lang w:val="en-GB" w:eastAsia="en-GB"/>
    </w:rPr>
  </w:style>
  <w:style w:type="paragraph" w:styleId="Footer">
    <w:name w:val="footer"/>
    <w:basedOn w:val="Normal"/>
    <w:link w:val="FooterChar"/>
    <w:rsid w:val="00E15442"/>
    <w:pPr>
      <w:tabs>
        <w:tab w:val="center" w:pos="4153"/>
        <w:tab w:val="right" w:pos="8306"/>
      </w:tabs>
    </w:pPr>
  </w:style>
  <w:style w:type="character" w:customStyle="1" w:styleId="FooterChar">
    <w:name w:val="Footer Char"/>
    <w:link w:val="Footer"/>
    <w:rsid w:val="00E15442"/>
    <w:rPr>
      <w:rFonts w:ascii="Times New Roman" w:eastAsia="Times New Roman" w:hAnsi="Times New Roman" w:cs="Times New Roman"/>
      <w:color w:val="000000"/>
      <w:kern w:val="28"/>
      <w:lang w:val="en-GB" w:eastAsia="en-GB"/>
    </w:rPr>
  </w:style>
  <w:style w:type="character" w:styleId="Hyperlink">
    <w:name w:val="Hyperlink"/>
    <w:rsid w:val="00E15442"/>
    <w:rPr>
      <w:color w:val="0000FF"/>
      <w:u w:val="single"/>
    </w:rPr>
  </w:style>
  <w:style w:type="paragraph" w:customStyle="1" w:styleId="left">
    <w:name w:val="left"/>
    <w:basedOn w:val="Normal"/>
    <w:rsid w:val="00E15442"/>
    <w:pPr>
      <w:spacing w:before="100" w:beforeAutospacing="1" w:after="100" w:afterAutospacing="1"/>
    </w:pPr>
    <w:rPr>
      <w:color w:val="auto"/>
      <w:kern w:val="0"/>
      <w:sz w:val="24"/>
      <w:szCs w:val="24"/>
      <w:lang w:val="en-US" w:eastAsia="en-US"/>
    </w:rPr>
  </w:style>
  <w:style w:type="table" w:styleId="TableGrid">
    <w:name w:val="Table Grid"/>
    <w:basedOn w:val="TableNormal"/>
    <w:uiPriority w:val="59"/>
    <w:rsid w:val="00E154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9B178A"/>
    <w:rPr>
      <w:color w:val="800080"/>
      <w:u w:val="single"/>
    </w:rPr>
  </w:style>
  <w:style w:type="character" w:styleId="CommentReference">
    <w:name w:val="annotation reference"/>
    <w:rsid w:val="00F31765"/>
    <w:rPr>
      <w:sz w:val="18"/>
      <w:szCs w:val="18"/>
    </w:rPr>
  </w:style>
  <w:style w:type="paragraph" w:styleId="CommentText">
    <w:name w:val="annotation text"/>
    <w:basedOn w:val="Normal"/>
    <w:link w:val="CommentTextChar"/>
    <w:rsid w:val="00F31765"/>
    <w:rPr>
      <w:sz w:val="24"/>
      <w:szCs w:val="24"/>
    </w:rPr>
  </w:style>
  <w:style w:type="character" w:customStyle="1" w:styleId="CommentTextChar">
    <w:name w:val="Comment Text Char"/>
    <w:link w:val="CommentText"/>
    <w:rsid w:val="00F31765"/>
    <w:rPr>
      <w:rFonts w:ascii="Times New Roman" w:eastAsia="Times New Roman" w:hAnsi="Times New Roman"/>
      <w:color w:val="000000"/>
      <w:kern w:val="28"/>
      <w:sz w:val="24"/>
      <w:szCs w:val="24"/>
      <w:lang w:val="en-GB" w:eastAsia="en-GB"/>
    </w:rPr>
  </w:style>
  <w:style w:type="paragraph" w:styleId="CommentSubject">
    <w:name w:val="annotation subject"/>
    <w:basedOn w:val="CommentText"/>
    <w:next w:val="CommentText"/>
    <w:link w:val="CommentSubjectChar"/>
    <w:rsid w:val="00F31765"/>
    <w:rPr>
      <w:b/>
      <w:bCs/>
      <w:sz w:val="20"/>
      <w:szCs w:val="20"/>
    </w:rPr>
  </w:style>
  <w:style w:type="character" w:customStyle="1" w:styleId="CommentSubjectChar">
    <w:name w:val="Comment Subject Char"/>
    <w:link w:val="CommentSubject"/>
    <w:rsid w:val="00F31765"/>
    <w:rPr>
      <w:rFonts w:ascii="Times New Roman" w:eastAsia="Times New Roman" w:hAnsi="Times New Roman"/>
      <w:b/>
      <w:bCs/>
      <w:color w:val="000000"/>
      <w:kern w:val="28"/>
      <w:sz w:val="24"/>
      <w:szCs w:val="24"/>
      <w:lang w:val="en-GB" w:eastAsia="en-GB"/>
    </w:rPr>
  </w:style>
  <w:style w:type="character" w:styleId="PageNumber">
    <w:name w:val="page number"/>
    <w:basedOn w:val="DefaultParagraphFont"/>
    <w:rsid w:val="00E03E5B"/>
  </w:style>
  <w:style w:type="character" w:customStyle="1" w:styleId="HeaderChar1">
    <w:name w:val="Header Char1"/>
    <w:locked/>
    <w:rsid w:val="008B0F30"/>
    <w:rPr>
      <w:rFonts w:ascii="Verdana" w:hAnsi="Verdana"/>
      <w:sz w:val="24"/>
      <w:lang w:val="en-GB" w:eastAsia="en-GB"/>
    </w:rPr>
  </w:style>
  <w:style w:type="character" w:customStyle="1" w:styleId="FooterChar2">
    <w:name w:val="Footer Char2"/>
    <w:locked/>
    <w:rsid w:val="008B0F30"/>
    <w:rPr>
      <w:rFonts w:ascii="Verdana" w:hAnsi="Verdana"/>
      <w:lang w:val="en-GB" w:eastAsia="en-GB"/>
    </w:rPr>
  </w:style>
  <w:style w:type="character" w:styleId="UnresolvedMention">
    <w:name w:val="Unresolved Mention"/>
    <w:basedOn w:val="DefaultParagraphFont"/>
    <w:uiPriority w:val="99"/>
    <w:semiHidden/>
    <w:unhideWhenUsed/>
    <w:rsid w:val="00812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959871">
      <w:bodyDiv w:val="1"/>
      <w:marLeft w:val="0"/>
      <w:marRight w:val="0"/>
      <w:marTop w:val="0"/>
      <w:marBottom w:val="0"/>
      <w:divBdr>
        <w:top w:val="none" w:sz="0" w:space="0" w:color="auto"/>
        <w:left w:val="none" w:sz="0" w:space="0" w:color="auto"/>
        <w:bottom w:val="none" w:sz="0" w:space="0" w:color="auto"/>
        <w:right w:val="none" w:sz="0" w:space="0" w:color="auto"/>
      </w:divBdr>
    </w:div>
    <w:div w:id="51225705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2363-ethics-thinking-toolkit" TargetMode="External"/><Relationship Id="rId13" Type="http://schemas.openxmlformats.org/officeDocument/2006/relationships/hyperlink" Target="https://www.sciencemediacentre.co.nz/2009/07/17/xenotransplantation-and-the-lct-trials-in-new-zealand/" TargetMode="External"/><Relationship Id="rId18" Type="http://schemas.openxmlformats.org/officeDocument/2006/relationships/hyperlink" Target="https://ndhadeliver.natlib.govt.nz/webarchive/20080422200000/http:/www.bioethics.org.nz/publications/index.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sciencelearn.org.nz/resources/887-pig-cell-transplants-introduction" TargetMode="External"/><Relationship Id="rId12" Type="http://schemas.openxmlformats.org/officeDocument/2006/relationships/hyperlink" Target="https://www.sciencelearn.org.nz/videos/487-risks-and-benefits-of-pig-cell-transplants" TargetMode="External"/><Relationship Id="rId17" Type="http://schemas.openxmlformats.org/officeDocument/2006/relationships/hyperlink" Target="https://www.beehive.govt.nz/release/living-cell-technologies-trial-approved" TargetMode="External"/><Relationship Id="rId2" Type="http://schemas.openxmlformats.org/officeDocument/2006/relationships/styles" Target="styles.xml"/><Relationship Id="rId16" Type="http://schemas.openxmlformats.org/officeDocument/2006/relationships/hyperlink" Target="https://www.greens.org.nz/animal_welfare_polic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videos/484-pig-cell-transplants-and-per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zherald.co.nz/nz/diabetes-patient-speaks-out-on-pig-cell-trial/NJN4YNOAYYY2KKCALH3BLFGOHI/" TargetMode="External"/><Relationship Id="rId23" Type="http://schemas.openxmlformats.org/officeDocument/2006/relationships/fontTable" Target="fontTable.xml"/><Relationship Id="rId10" Type="http://schemas.openxmlformats.org/officeDocument/2006/relationships/hyperlink" Target="https://www.sciencelearn.org.nz/resources/teaching-ethics" TargetMode="External"/><Relationship Id="rId19" Type="http://schemas.openxmlformats.org/officeDocument/2006/relationships/hyperlink" Target="https://www.sciencelearn.org.nz/videos/488-world-views-on-pig-cell-transplants" TargetMode="External"/><Relationship Id="rId4" Type="http://schemas.openxmlformats.org/officeDocument/2006/relationships/webSettings" Target="webSettings.xml"/><Relationship Id="rId9" Type="http://schemas.openxmlformats.org/officeDocument/2006/relationships/hyperlink" Target="https://www.sciencelearn.org.nz/resources/2146-frameworks-for-ethical-analysis" TargetMode="External"/><Relationship Id="rId14" Type="http://schemas.openxmlformats.org/officeDocument/2006/relationships/hyperlink" Target="https://www.nzherald.co.nz/nz/pig-cell-transplants-today-means-lollipops-tomorrow/FHYNJUR2VFDJLDQLZEGJTDL5BE/?c_id=174&amp;objectid=10538768"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sciencelearn.org.nz/resources/role-play-ethics-and-pig-cell-transpl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Ethics and pig cell transplants</vt:lpstr>
    </vt:vector>
  </TitlesOfParts>
  <Company>The University of Waikato</Company>
  <LinksUpToDate>false</LinksUpToDate>
  <CharactersWithSpaces>15407</CharactersWithSpaces>
  <SharedDoc>false</SharedDoc>
  <HLinks>
    <vt:vector size="78" baseType="variant">
      <vt:variant>
        <vt:i4>2228349</vt:i4>
      </vt:variant>
      <vt:variant>
        <vt:i4>30</vt:i4>
      </vt:variant>
      <vt:variant>
        <vt:i4>0</vt:i4>
      </vt:variant>
      <vt:variant>
        <vt:i4>5</vt:i4>
      </vt:variant>
      <vt:variant>
        <vt:lpwstr>http://link.sciencelearn.org.nz/videos/488-world-views-on-pig-cell-transplants</vt:lpwstr>
      </vt:variant>
      <vt:variant>
        <vt:lpwstr/>
      </vt:variant>
      <vt:variant>
        <vt:i4>3866683</vt:i4>
      </vt:variant>
      <vt:variant>
        <vt:i4>27</vt:i4>
      </vt:variant>
      <vt:variant>
        <vt:i4>0</vt:i4>
      </vt:variant>
      <vt:variant>
        <vt:i4>5</vt:i4>
      </vt:variant>
      <vt:variant>
        <vt:lpwstr>http://www.beehive.govt.nz/release/living-cell-technologies-trial-approved</vt:lpwstr>
      </vt:variant>
      <vt:variant>
        <vt:lpwstr/>
      </vt:variant>
      <vt:variant>
        <vt:i4>393235</vt:i4>
      </vt:variant>
      <vt:variant>
        <vt:i4>24</vt:i4>
      </vt:variant>
      <vt:variant>
        <vt:i4>0</vt:i4>
      </vt:variant>
      <vt:variant>
        <vt:i4>5</vt:i4>
      </vt:variant>
      <vt:variant>
        <vt:lpwstr>https://www.greens.org.nz/page/animal-welfare-policy</vt:lpwstr>
      </vt:variant>
      <vt:variant>
        <vt:lpwstr/>
      </vt:variant>
      <vt:variant>
        <vt:i4>4390961</vt:i4>
      </vt:variant>
      <vt:variant>
        <vt:i4>21</vt:i4>
      </vt:variant>
      <vt:variant>
        <vt:i4>0</vt:i4>
      </vt:variant>
      <vt:variant>
        <vt:i4>5</vt:i4>
      </vt:variant>
      <vt:variant>
        <vt:lpwstr>http://www.nzherald.co.nz/nz/news/article.cfm?c_id=1&amp;objectid=10641161</vt:lpwstr>
      </vt:variant>
      <vt:variant>
        <vt:lpwstr/>
      </vt:variant>
      <vt:variant>
        <vt:i4>589927</vt:i4>
      </vt:variant>
      <vt:variant>
        <vt:i4>18</vt:i4>
      </vt:variant>
      <vt:variant>
        <vt:i4>0</vt:i4>
      </vt:variant>
      <vt:variant>
        <vt:i4>5</vt:i4>
      </vt:variant>
      <vt:variant>
        <vt:lpwstr>http://www.nzherald.co.nz/diabetes/news/article.cfm?c_id=174&amp;objectid=10538768</vt:lpwstr>
      </vt:variant>
      <vt:variant>
        <vt:lpwstr/>
      </vt:variant>
      <vt:variant>
        <vt:i4>4522012</vt:i4>
      </vt:variant>
      <vt:variant>
        <vt:i4>15</vt:i4>
      </vt:variant>
      <vt:variant>
        <vt:i4>0</vt:i4>
      </vt:variant>
      <vt:variant>
        <vt:i4>5</vt:i4>
      </vt:variant>
      <vt:variant>
        <vt:lpwstr>http://www.sciencemediacentre.co.nz/2009/07/17/xenotransplantation-and-the-lct-trials-in-new-zealand</vt:lpwstr>
      </vt:variant>
      <vt:variant>
        <vt:lpwstr/>
      </vt:variant>
      <vt:variant>
        <vt:i4>5898284</vt:i4>
      </vt:variant>
      <vt:variant>
        <vt:i4>12</vt:i4>
      </vt:variant>
      <vt:variant>
        <vt:i4>0</vt:i4>
      </vt:variant>
      <vt:variant>
        <vt:i4>5</vt:i4>
      </vt:variant>
      <vt:variant>
        <vt:lpwstr>http://link.sciencelearn.org.nz/videos/487-risks-and-benefits-of-pig-cell-transplants</vt:lpwstr>
      </vt:variant>
      <vt:variant>
        <vt:lpwstr/>
      </vt:variant>
      <vt:variant>
        <vt:i4>393247</vt:i4>
      </vt:variant>
      <vt:variant>
        <vt:i4>9</vt:i4>
      </vt:variant>
      <vt:variant>
        <vt:i4>0</vt:i4>
      </vt:variant>
      <vt:variant>
        <vt:i4>5</vt:i4>
      </vt:variant>
      <vt:variant>
        <vt:lpwstr>http://link.sciencelearn.org.nz/videos/484-pig-cell-transplants-and-perv</vt:lpwstr>
      </vt:variant>
      <vt:variant>
        <vt:lpwstr/>
      </vt:variant>
      <vt:variant>
        <vt:i4>3735650</vt:i4>
      </vt:variant>
      <vt:variant>
        <vt:i4>6</vt:i4>
      </vt:variant>
      <vt:variant>
        <vt:i4>0</vt:i4>
      </vt:variant>
      <vt:variant>
        <vt:i4>5</vt:i4>
      </vt:variant>
      <vt:variant>
        <vt:lpwstr>http://www.biotechlearn.org.nz/thinking_tools/ethics_thinking_tool/using_ethical_frameworks_in_the_classroom</vt:lpwstr>
      </vt:variant>
      <vt:variant>
        <vt:lpwstr/>
      </vt:variant>
      <vt:variant>
        <vt:i4>655469</vt:i4>
      </vt:variant>
      <vt:variant>
        <vt:i4>3</vt:i4>
      </vt:variant>
      <vt:variant>
        <vt:i4>0</vt:i4>
      </vt:variant>
      <vt:variant>
        <vt:i4>5</vt:i4>
      </vt:variant>
      <vt:variant>
        <vt:lpwstr/>
      </vt:variant>
      <vt:variant>
        <vt:lpwstr>roles</vt:lpwstr>
      </vt:variant>
      <vt:variant>
        <vt:i4>2686995</vt:i4>
      </vt:variant>
      <vt:variant>
        <vt:i4>0</vt:i4>
      </vt:variant>
      <vt:variant>
        <vt:i4>0</vt:i4>
      </vt:variant>
      <vt:variant>
        <vt:i4>5</vt:i4>
      </vt:variant>
      <vt:variant>
        <vt:lpwstr>http://link.sciencelearn.org.nz/resources/887-pig-cell-transplants-introduction</vt:lpwstr>
      </vt:variant>
      <vt:variant>
        <vt:lpwstr/>
      </vt:variant>
      <vt:variant>
        <vt:i4>2424937</vt:i4>
      </vt:variant>
      <vt:variant>
        <vt:i4>2</vt:i4>
      </vt:variant>
      <vt:variant>
        <vt:i4>0</vt:i4>
      </vt:variant>
      <vt:variant>
        <vt:i4>5</vt:i4>
      </vt:variant>
      <vt:variant>
        <vt:lpwstr>http://sciencelearn.org.nz</vt:lpwstr>
      </vt:variant>
      <vt:variant>
        <vt:lpwstr/>
      </vt:variant>
      <vt:variant>
        <vt:i4>1114207</vt:i4>
      </vt:variant>
      <vt:variant>
        <vt:i4>-1</vt:i4>
      </vt:variant>
      <vt:variant>
        <vt:i4>2050</vt:i4>
      </vt:variant>
      <vt:variant>
        <vt:i4>1</vt:i4>
      </vt:variant>
      <vt:variant>
        <vt:lpwstr>SciLearn URL RGB cropped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Role-play – ethics and pig cell transplants</dc:title>
  <dc:creator>Science Learning Hub Pokapū Akoranga Pūtaiao, The University of Waikato Te Whare Wānanga o Waikato</dc:creator>
  <cp:lastModifiedBy>Vanya Bootham</cp:lastModifiedBy>
  <cp:revision>2</cp:revision>
  <cp:lastPrinted>2011-10-25T22:26:00Z</cp:lastPrinted>
  <dcterms:created xsi:type="dcterms:W3CDTF">2025-06-12T23:19:00Z</dcterms:created>
  <dcterms:modified xsi:type="dcterms:W3CDTF">2025-06-12T23:19:00Z</dcterms:modified>
</cp:coreProperties>
</file>