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C46A" w14:textId="553135BD" w:rsidR="003C72FE" w:rsidRDefault="00C86A38" w:rsidP="003C72FE">
      <w:pPr>
        <w:pBdr>
          <w:top w:val="nil"/>
          <w:left w:val="nil"/>
          <w:bottom w:val="nil"/>
          <w:right w:val="nil"/>
          <w:between w:val="nil"/>
        </w:pBdr>
        <w:tabs>
          <w:tab w:val="left" w:pos="6096"/>
        </w:tabs>
        <w:spacing w:line="276" w:lineRule="auto"/>
      </w:pPr>
      <w:hyperlink r:id="rId7" w:history="1">
        <w:r w:rsidR="003C72FE" w:rsidRPr="00C86A38">
          <w:rPr>
            <w:rStyle w:val="Hyperlink"/>
            <w:b/>
            <w:sz w:val="24"/>
            <w:szCs w:val="24"/>
          </w:rPr>
          <w:t xml:space="preserve">Pest Free Tawa </w:t>
        </w:r>
        <w:r w:rsidR="003C72FE" w:rsidRPr="00C86A38">
          <w:rPr>
            <w:rStyle w:val="Hyperlink"/>
            <w:b/>
          </w:rPr>
          <w:t>–</w:t>
        </w:r>
        <w:r w:rsidR="003C72FE" w:rsidRPr="00C86A38">
          <w:rPr>
            <w:rStyle w:val="Hyperlink"/>
            <w:b/>
            <w:sz w:val="24"/>
            <w:szCs w:val="24"/>
          </w:rPr>
          <w:t xml:space="preserve"> unit plan</w:t>
        </w:r>
      </w:hyperlink>
      <w:r w:rsidR="003C72FE">
        <w:rPr>
          <w:b/>
          <w:sz w:val="24"/>
          <w:szCs w:val="24"/>
        </w:rPr>
        <w:tab/>
      </w:r>
      <w:r w:rsidR="003C72FE">
        <w:rPr>
          <w:b/>
          <w:sz w:val="24"/>
          <w:szCs w:val="24"/>
        </w:rPr>
        <w:tab/>
      </w:r>
      <w:r w:rsidR="003C72FE">
        <w:rPr>
          <w:b/>
          <w:noProof/>
          <w:sz w:val="24"/>
          <w:szCs w:val="24"/>
          <w:lang w:val="en-NZ"/>
        </w:rPr>
        <w:drawing>
          <wp:inline distT="114300" distB="114300" distL="114300" distR="114300" wp14:anchorId="4A091C90" wp14:editId="3E5F205A">
            <wp:extent cx="1867853" cy="63569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67853" cy="635698"/>
                    </a:xfrm>
                    <a:prstGeom prst="rect">
                      <a:avLst/>
                    </a:prstGeom>
                    <a:ln/>
                  </pic:spPr>
                </pic:pic>
              </a:graphicData>
            </a:graphic>
          </wp:inline>
        </w:drawing>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2460"/>
        <w:gridCol w:w="2010"/>
        <w:gridCol w:w="1905"/>
        <w:gridCol w:w="3270"/>
      </w:tblGrid>
      <w:tr w:rsidR="003C72FE" w14:paraId="48836A9B" w14:textId="77777777" w:rsidTr="003C72FE">
        <w:trPr>
          <w:trHeight w:val="213"/>
        </w:trPr>
        <w:tc>
          <w:tcPr>
            <w:tcW w:w="24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CCB03D4" w14:textId="77777777" w:rsidR="003C72FE" w:rsidRDefault="003C72FE" w:rsidP="00BC3717">
            <w:r>
              <w:rPr>
                <w:b/>
              </w:rPr>
              <w:t>Curriculum level:</w:t>
            </w:r>
            <w:r>
              <w:t xml:space="preserve"> 3</w:t>
            </w:r>
          </w:p>
          <w:p w14:paraId="735EB674" w14:textId="77777777" w:rsidR="003C72FE" w:rsidRDefault="003C72FE" w:rsidP="00BC3717">
            <w:r>
              <w:rPr>
                <w:b/>
              </w:rPr>
              <w:t xml:space="preserve">Age: </w:t>
            </w:r>
            <w:r>
              <w:t>Year 5/6</w:t>
            </w:r>
          </w:p>
        </w:tc>
        <w:tc>
          <w:tcPr>
            <w:tcW w:w="391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38A6333" w14:textId="77777777" w:rsidR="003C72FE" w:rsidRDefault="003C72FE" w:rsidP="00BC3717">
            <w:r>
              <w:rPr>
                <w:b/>
              </w:rPr>
              <w:t xml:space="preserve">Title/Context: </w:t>
            </w:r>
            <w:r>
              <w:t>Pest Free Tawa</w:t>
            </w:r>
          </w:p>
          <w:p w14:paraId="3F0C5419" w14:textId="77777777" w:rsidR="003C72FE" w:rsidRDefault="003C72FE" w:rsidP="00BC3717">
            <w:r>
              <w:rPr>
                <w:b/>
              </w:rPr>
              <w:t xml:space="preserve">Time for unit: </w:t>
            </w:r>
            <w:r>
              <w:t>3 weeks +</w:t>
            </w:r>
          </w:p>
        </w:tc>
        <w:tc>
          <w:tcPr>
            <w:tcW w:w="32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03223D" w14:textId="5F3A7945" w:rsidR="003C72FE" w:rsidRDefault="003C72FE" w:rsidP="00BC3717">
            <w:pPr>
              <w:rPr>
                <w:b/>
              </w:rPr>
            </w:pPr>
            <w:r>
              <w:rPr>
                <w:b/>
              </w:rPr>
              <w:t>Key understandings:</w:t>
            </w:r>
          </w:p>
          <w:p w14:paraId="2E45723A" w14:textId="77777777" w:rsidR="003C72FE" w:rsidRDefault="003C72FE" w:rsidP="003C72FE">
            <w:pPr>
              <w:numPr>
                <w:ilvl w:val="0"/>
                <w:numId w:val="7"/>
              </w:numPr>
              <w:ind w:left="450"/>
            </w:pPr>
            <w:r>
              <w:t>Ecosystems, habitats</w:t>
            </w:r>
          </w:p>
          <w:p w14:paraId="393BDC69" w14:textId="77777777" w:rsidR="003C72FE" w:rsidRDefault="003C72FE" w:rsidP="003C72FE">
            <w:pPr>
              <w:numPr>
                <w:ilvl w:val="0"/>
                <w:numId w:val="7"/>
              </w:numPr>
              <w:ind w:left="450"/>
            </w:pPr>
            <w:r>
              <w:t>Impacts of pests</w:t>
            </w:r>
          </w:p>
        </w:tc>
      </w:tr>
      <w:tr w:rsidR="003C72FE" w14:paraId="4EFD1A68" w14:textId="77777777" w:rsidTr="003C72FE">
        <w:trPr>
          <w:trHeight w:val="3252"/>
        </w:trPr>
        <w:tc>
          <w:tcPr>
            <w:tcW w:w="9645"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49D9A91" w14:textId="77777777" w:rsidR="003C72FE" w:rsidRDefault="003C72FE" w:rsidP="00BC3717">
            <w:pPr>
              <w:rPr>
                <w:b/>
              </w:rPr>
            </w:pPr>
            <w:r>
              <w:rPr>
                <w:b/>
              </w:rPr>
              <w:t>Curriculum achievement objectives</w:t>
            </w:r>
          </w:p>
          <w:p w14:paraId="5D3F99D8" w14:textId="77777777" w:rsidR="003C72FE" w:rsidRDefault="003C72FE" w:rsidP="00BC3717">
            <w:pPr>
              <w:rPr>
                <w:b/>
                <w:i/>
              </w:rPr>
            </w:pPr>
            <w:r>
              <w:rPr>
                <w:b/>
                <w:i/>
              </w:rPr>
              <w:t>– from the Nature of Science strand</w:t>
            </w:r>
          </w:p>
          <w:p w14:paraId="6BFDE655" w14:textId="77777777" w:rsidR="003C72FE" w:rsidRDefault="003C72FE" w:rsidP="00BC3717">
            <w:pPr>
              <w:pStyle w:val="Heading3"/>
              <w:keepNext w:val="0"/>
              <w:keepLines w:val="0"/>
              <w:spacing w:before="0" w:after="0"/>
              <w:rPr>
                <w:sz w:val="20"/>
                <w:szCs w:val="20"/>
              </w:rPr>
            </w:pPr>
            <w:bookmarkStart w:id="0" w:name="_3dy6vkm" w:colFirst="0" w:colLast="0"/>
            <w:bookmarkEnd w:id="0"/>
            <w:r>
              <w:rPr>
                <w:sz w:val="20"/>
                <w:szCs w:val="20"/>
              </w:rPr>
              <w:t>Understanding about science</w:t>
            </w:r>
          </w:p>
          <w:p w14:paraId="067A362E" w14:textId="77777777" w:rsidR="003C72FE" w:rsidRDefault="003C72FE" w:rsidP="003C72FE">
            <w:pPr>
              <w:numPr>
                <w:ilvl w:val="0"/>
                <w:numId w:val="5"/>
              </w:numPr>
              <w:ind w:left="357" w:hanging="357"/>
            </w:pPr>
            <w:r w:rsidRPr="003C72FE">
              <w:rPr>
                <w:highlight w:val="yellow"/>
              </w:rPr>
              <w:t xml:space="preserve">Students identify ways in which </w:t>
            </w:r>
            <w:r>
              <w:rPr>
                <w:highlight w:val="yellow"/>
              </w:rPr>
              <w:t>scientists work together and provide evidence to support their ideas.</w:t>
            </w:r>
          </w:p>
          <w:p w14:paraId="197D3A63" w14:textId="77777777" w:rsidR="003C72FE" w:rsidRDefault="003C72FE" w:rsidP="00BC3717">
            <w:pPr>
              <w:pStyle w:val="Heading3"/>
              <w:keepNext w:val="0"/>
              <w:keepLines w:val="0"/>
              <w:spacing w:before="0" w:after="0"/>
              <w:rPr>
                <w:sz w:val="20"/>
                <w:szCs w:val="20"/>
              </w:rPr>
            </w:pPr>
            <w:bookmarkStart w:id="1" w:name="_1t3h5sf" w:colFirst="0" w:colLast="0"/>
            <w:bookmarkEnd w:id="1"/>
            <w:r>
              <w:rPr>
                <w:sz w:val="20"/>
                <w:szCs w:val="20"/>
              </w:rPr>
              <w:t>Investigating in science</w:t>
            </w:r>
          </w:p>
          <w:p w14:paraId="743599DD" w14:textId="77777777" w:rsidR="003C72FE" w:rsidRDefault="003C72FE" w:rsidP="003C72FE">
            <w:pPr>
              <w:numPr>
                <w:ilvl w:val="0"/>
                <w:numId w:val="2"/>
              </w:numPr>
              <w:shd w:val="clear" w:color="auto" w:fill="FFFFFF"/>
              <w:rPr>
                <w:highlight w:val="yellow"/>
              </w:rPr>
            </w:pPr>
            <w:r>
              <w:rPr>
                <w:highlight w:val="yellow"/>
              </w:rPr>
              <w:t>Students build on prior experiences, working together to share and examine their own and others’ knowledge.</w:t>
            </w:r>
          </w:p>
          <w:p w14:paraId="475CB270" w14:textId="77777777" w:rsidR="003C72FE" w:rsidRDefault="003C72FE" w:rsidP="00BC3717">
            <w:pPr>
              <w:pStyle w:val="Heading4"/>
              <w:keepNext w:val="0"/>
              <w:keepLines w:val="0"/>
              <w:spacing w:before="0" w:after="0"/>
            </w:pPr>
            <w:bookmarkStart w:id="2" w:name="_4d34og8" w:colFirst="0" w:colLast="0"/>
            <w:bookmarkEnd w:id="2"/>
            <w:r>
              <w:rPr>
                <w:sz w:val="20"/>
                <w:szCs w:val="20"/>
              </w:rPr>
              <w:t>Communicating in science</w:t>
            </w:r>
          </w:p>
          <w:p w14:paraId="4A3655F8" w14:textId="77777777" w:rsidR="003C72FE" w:rsidRDefault="003C72FE" w:rsidP="003C72FE">
            <w:pPr>
              <w:numPr>
                <w:ilvl w:val="0"/>
                <w:numId w:val="6"/>
              </w:numPr>
              <w:rPr>
                <w:highlight w:val="yellow"/>
              </w:rPr>
            </w:pPr>
            <w:r>
              <w:rPr>
                <w:highlight w:val="yellow"/>
              </w:rPr>
              <w:t>Students engage with a range of science texts and begin to question the purposes for which these texts are constructed.</w:t>
            </w:r>
          </w:p>
          <w:p w14:paraId="218CD86C" w14:textId="77777777" w:rsidR="003C72FE" w:rsidRDefault="003C72FE" w:rsidP="00BC3717">
            <w:pPr>
              <w:pStyle w:val="Heading4"/>
              <w:keepNext w:val="0"/>
              <w:keepLines w:val="0"/>
              <w:spacing w:before="0" w:after="0"/>
              <w:rPr>
                <w:sz w:val="20"/>
                <w:szCs w:val="20"/>
              </w:rPr>
            </w:pPr>
            <w:bookmarkStart w:id="3" w:name="_2s8eyo1" w:colFirst="0" w:colLast="0"/>
            <w:bookmarkEnd w:id="3"/>
            <w:r>
              <w:rPr>
                <w:sz w:val="20"/>
                <w:szCs w:val="20"/>
              </w:rPr>
              <w:t>Participating and contributing</w:t>
            </w:r>
          </w:p>
          <w:p w14:paraId="33576C18" w14:textId="77777777" w:rsidR="003C72FE" w:rsidRDefault="003C72FE" w:rsidP="003C72FE">
            <w:pPr>
              <w:numPr>
                <w:ilvl w:val="0"/>
                <w:numId w:val="8"/>
              </w:numPr>
              <w:rPr>
                <w:highlight w:val="yellow"/>
              </w:rPr>
            </w:pPr>
            <w:r>
              <w:rPr>
                <w:highlight w:val="yellow"/>
              </w:rPr>
              <w:t>Students use their growing science knowledge when considering issues of concern to them.</w:t>
            </w:r>
          </w:p>
          <w:p w14:paraId="3BDAABC9" w14:textId="77777777" w:rsidR="003C72FE" w:rsidRDefault="003C72FE" w:rsidP="003C72FE">
            <w:pPr>
              <w:numPr>
                <w:ilvl w:val="0"/>
                <w:numId w:val="8"/>
              </w:numPr>
              <w:rPr>
                <w:highlight w:val="yellow"/>
              </w:rPr>
            </w:pPr>
            <w:r>
              <w:rPr>
                <w:highlight w:val="yellow"/>
              </w:rPr>
              <w:t>Students explore various aspects of an issue and make decisions about possible actions.</w:t>
            </w:r>
          </w:p>
        </w:tc>
      </w:tr>
      <w:tr w:rsidR="003C72FE" w14:paraId="5C6AE800" w14:textId="77777777" w:rsidTr="003C72FE">
        <w:trPr>
          <w:trHeight w:val="525"/>
        </w:trPr>
        <w:tc>
          <w:tcPr>
            <w:tcW w:w="9645"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EEAE032" w14:textId="77777777" w:rsidR="003C72FE" w:rsidRDefault="003C72FE" w:rsidP="00BC3717">
            <w:r>
              <w:rPr>
                <w:b/>
              </w:rPr>
              <w:t>Capability focus</w:t>
            </w:r>
            <w:r>
              <w:t>:</w:t>
            </w:r>
          </w:p>
          <w:p w14:paraId="73A7C4E3" w14:textId="77777777" w:rsidR="003C72FE" w:rsidRDefault="003C72FE" w:rsidP="003C72FE">
            <w:pPr>
              <w:pStyle w:val="ListParagraph"/>
              <w:numPr>
                <w:ilvl w:val="0"/>
                <w:numId w:val="9"/>
              </w:numPr>
              <w:ind w:left="321"/>
            </w:pPr>
            <w:r>
              <w:t>Gather and interpret data</w:t>
            </w:r>
          </w:p>
          <w:p w14:paraId="063939CC" w14:textId="77777777" w:rsidR="003C72FE" w:rsidRDefault="003C72FE" w:rsidP="003C72FE">
            <w:pPr>
              <w:pStyle w:val="ListParagraph"/>
              <w:numPr>
                <w:ilvl w:val="0"/>
                <w:numId w:val="9"/>
              </w:numPr>
              <w:ind w:left="321"/>
            </w:pPr>
            <w:r>
              <w:t>Engage with science</w:t>
            </w:r>
          </w:p>
        </w:tc>
      </w:tr>
      <w:tr w:rsidR="003C72FE" w14:paraId="19B33A97" w14:textId="77777777" w:rsidTr="003C72FE">
        <w:trPr>
          <w:trHeight w:val="1365"/>
        </w:trPr>
        <w:tc>
          <w:tcPr>
            <w:tcW w:w="9645"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533E3E" w14:textId="77777777" w:rsidR="003C72FE" w:rsidRDefault="003C72FE" w:rsidP="00BC3717">
            <w:pPr>
              <w:rPr>
                <w:b/>
              </w:rPr>
            </w:pPr>
            <w:r>
              <w:rPr>
                <w:b/>
              </w:rPr>
              <w:t>Curriculum achievement objectives</w:t>
            </w:r>
          </w:p>
          <w:p w14:paraId="708775C3" w14:textId="77777777" w:rsidR="003C72FE" w:rsidRDefault="003C72FE" w:rsidP="00BC3717">
            <w:pPr>
              <w:rPr>
                <w:b/>
                <w:i/>
              </w:rPr>
            </w:pPr>
            <w:r>
              <w:rPr>
                <w:b/>
                <w:i/>
              </w:rPr>
              <w:t>–</w:t>
            </w:r>
            <w:r>
              <w:rPr>
                <w:b/>
              </w:rPr>
              <w:t xml:space="preserve"> </w:t>
            </w:r>
            <w:r>
              <w:rPr>
                <w:b/>
                <w:i/>
              </w:rPr>
              <w:t>from the contextual strand</w:t>
            </w:r>
          </w:p>
          <w:p w14:paraId="17BD9E3F" w14:textId="77777777" w:rsidR="003C72FE" w:rsidRDefault="003C72FE" w:rsidP="00BC3717">
            <w:pPr>
              <w:rPr>
                <w:b/>
              </w:rPr>
            </w:pPr>
          </w:p>
          <w:p w14:paraId="606C99A5" w14:textId="77777777" w:rsidR="003C72FE" w:rsidRDefault="003C72FE" w:rsidP="00BC3717">
            <w:pPr>
              <w:rPr>
                <w:b/>
              </w:rPr>
            </w:pPr>
            <w:r>
              <w:rPr>
                <w:b/>
              </w:rPr>
              <w:t>Living World</w:t>
            </w:r>
            <w:r>
              <w:t xml:space="preserve"> – </w:t>
            </w:r>
            <w:r>
              <w:rPr>
                <w:b/>
              </w:rPr>
              <w:t>Ecology</w:t>
            </w:r>
          </w:p>
          <w:p w14:paraId="414F4913" w14:textId="77777777" w:rsidR="003C72FE" w:rsidRDefault="003C72FE" w:rsidP="00BC3717">
            <w:r>
              <w:t>Students explain how living things are suited to their particular habitat and how they respond to environmental changes, both natural and human induced (level 3)</w:t>
            </w:r>
          </w:p>
        </w:tc>
      </w:tr>
      <w:tr w:rsidR="003C72FE" w14:paraId="37A7384F" w14:textId="77777777" w:rsidTr="003C72FE">
        <w:trPr>
          <w:trHeight w:val="2384"/>
        </w:trPr>
        <w:tc>
          <w:tcPr>
            <w:tcW w:w="9645"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DB80C9" w14:textId="77777777" w:rsidR="003C72FE" w:rsidRDefault="003C72FE" w:rsidP="00BC3717">
            <w:pPr>
              <w:rPr>
                <w:i/>
              </w:rPr>
            </w:pPr>
            <w:r>
              <w:rPr>
                <w:b/>
              </w:rPr>
              <w:t xml:space="preserve">Learning outcomes: </w:t>
            </w:r>
            <w:r>
              <w:rPr>
                <w:i/>
              </w:rPr>
              <w:t>(from both the Nature of Science strand and the contextual strand/s)</w:t>
            </w:r>
          </w:p>
          <w:p w14:paraId="7EE84EE5" w14:textId="77777777" w:rsidR="003C72FE" w:rsidRDefault="003C72FE" w:rsidP="00BC3717">
            <w:r>
              <w:t>Students will:</w:t>
            </w:r>
          </w:p>
          <w:p w14:paraId="3127AA04" w14:textId="77777777" w:rsidR="003C72FE" w:rsidRDefault="003C72FE" w:rsidP="003C72FE">
            <w:pPr>
              <w:numPr>
                <w:ilvl w:val="0"/>
                <w:numId w:val="4"/>
              </w:numPr>
            </w:pPr>
            <w:r>
              <w:t>have multiple opportunities to make careful observations and will be able to differentiate between observation and inference</w:t>
            </w:r>
          </w:p>
          <w:p w14:paraId="59B23AFC" w14:textId="77777777" w:rsidR="003C72FE" w:rsidRDefault="003C72FE" w:rsidP="003C72FE">
            <w:pPr>
              <w:numPr>
                <w:ilvl w:val="0"/>
                <w:numId w:val="4"/>
              </w:numPr>
            </w:pPr>
            <w:r>
              <w:t>explain some of the characteristics of scientists</w:t>
            </w:r>
          </w:p>
          <w:p w14:paraId="258DC617" w14:textId="77777777" w:rsidR="003C72FE" w:rsidRDefault="003C72FE" w:rsidP="003C72FE">
            <w:pPr>
              <w:numPr>
                <w:ilvl w:val="0"/>
                <w:numId w:val="4"/>
              </w:numPr>
            </w:pPr>
            <w:r>
              <w:t>explain what is required to do thorough research</w:t>
            </w:r>
          </w:p>
          <w:p w14:paraId="4AF53373" w14:textId="77777777" w:rsidR="003C72FE" w:rsidRDefault="003C72FE" w:rsidP="003C72FE">
            <w:pPr>
              <w:numPr>
                <w:ilvl w:val="0"/>
                <w:numId w:val="4"/>
              </w:numPr>
            </w:pPr>
            <w:r>
              <w:t>be able to identify pests within our school habitat</w:t>
            </w:r>
          </w:p>
          <w:p w14:paraId="3BC3AD7A" w14:textId="77777777" w:rsidR="003C72FE" w:rsidRDefault="003C72FE" w:rsidP="003C72FE">
            <w:pPr>
              <w:numPr>
                <w:ilvl w:val="0"/>
                <w:numId w:val="4"/>
              </w:numPr>
            </w:pPr>
            <w:r>
              <w:t>understand why certain animals are considered pests</w:t>
            </w:r>
          </w:p>
          <w:p w14:paraId="5CE2EDF8" w14:textId="77777777" w:rsidR="003C72FE" w:rsidRDefault="003C72FE" w:rsidP="003C72FE">
            <w:pPr>
              <w:numPr>
                <w:ilvl w:val="0"/>
                <w:numId w:val="4"/>
              </w:numPr>
            </w:pPr>
            <w:r>
              <w:t>as citizen scientists make observations and record data found around our local community and online</w:t>
            </w:r>
          </w:p>
          <w:p w14:paraId="08D03C55" w14:textId="77777777" w:rsidR="003C72FE" w:rsidRDefault="003C72FE" w:rsidP="003C72FE">
            <w:pPr>
              <w:numPr>
                <w:ilvl w:val="0"/>
                <w:numId w:val="4"/>
              </w:numPr>
            </w:pPr>
            <w:r>
              <w:t>apply their knowledge and experience to design a pest trap for a specific pest, suitable for use in the school or home environment.</w:t>
            </w:r>
          </w:p>
        </w:tc>
      </w:tr>
      <w:tr w:rsidR="003C72FE" w14:paraId="6480966D" w14:textId="77777777" w:rsidTr="003C72FE">
        <w:trPr>
          <w:trHeight w:val="1034"/>
        </w:trPr>
        <w:tc>
          <w:tcPr>
            <w:tcW w:w="9645"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2807B7" w14:textId="77777777" w:rsidR="003C72FE" w:rsidRDefault="003C72FE" w:rsidP="00BC3717">
            <w:pPr>
              <w:rPr>
                <w:b/>
              </w:rPr>
            </w:pPr>
            <w:r>
              <w:rPr>
                <w:b/>
              </w:rPr>
              <w:t>Māori and Pacific Nations considerations:</w:t>
            </w:r>
          </w:p>
          <w:p w14:paraId="0BBCC93B" w14:textId="77777777" w:rsidR="003C72FE" w:rsidRDefault="003C72FE" w:rsidP="00BC3717">
            <w:pPr>
              <w:rPr>
                <w:color w:val="222222"/>
              </w:rPr>
            </w:pPr>
            <w:r>
              <w:rPr>
                <w:color w:val="333333"/>
              </w:rPr>
              <w:t>Students should be engaging with genuine te reo Māori, history and tikanga. The best way for them to do this is to learn about te ao Māori from tangata whenua. Talk with Tawa College and with our Kapa Haka Leaders</w:t>
            </w:r>
            <w:r>
              <w:t>. The unit provides strong opportunities to develop the concept of kaitiakitanga (</w:t>
            </w:r>
            <w:r>
              <w:rPr>
                <w:color w:val="222222"/>
              </w:rPr>
              <w:t>guardianship) and the process and practices of protecting and looking after the environment.</w:t>
            </w:r>
          </w:p>
        </w:tc>
      </w:tr>
      <w:tr w:rsidR="003C72FE" w14:paraId="7864934E" w14:textId="77777777" w:rsidTr="003C72FE">
        <w:trPr>
          <w:trHeight w:val="3165"/>
        </w:trPr>
        <w:tc>
          <w:tcPr>
            <w:tcW w:w="9645"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17C411" w14:textId="77777777" w:rsidR="003C72FE" w:rsidRDefault="003C72FE" w:rsidP="003C72FE">
            <w:pPr>
              <w:pBdr>
                <w:top w:val="single" w:sz="4" w:space="1" w:color="auto"/>
              </w:pBdr>
              <w:rPr>
                <w:b/>
              </w:rPr>
            </w:pPr>
            <w:r>
              <w:rPr>
                <w:b/>
              </w:rPr>
              <w:lastRenderedPageBreak/>
              <w:t>Integration with: technology and maths</w:t>
            </w:r>
          </w:p>
          <w:p w14:paraId="0EC98C4E" w14:textId="77777777" w:rsidR="003C72FE" w:rsidRDefault="003C72FE" w:rsidP="00BC3717">
            <w:r>
              <w:rPr>
                <w:b/>
              </w:rPr>
              <w:t xml:space="preserve">Technology </w:t>
            </w:r>
            <w:r>
              <w:t xml:space="preserve">L3: </w:t>
            </w:r>
          </w:p>
          <w:p w14:paraId="651854CA" w14:textId="77777777" w:rsidR="003C72FE" w:rsidRDefault="003C72FE" w:rsidP="00BC3717">
            <w:pPr>
              <w:rPr>
                <w:b/>
              </w:rPr>
            </w:pPr>
            <w:r>
              <w:rPr>
                <w:b/>
              </w:rPr>
              <w:t>Technological knowledge – Technological products</w:t>
            </w:r>
          </w:p>
          <w:p w14:paraId="7179BC05" w14:textId="77777777" w:rsidR="003C72FE" w:rsidRDefault="003C72FE" w:rsidP="00BC3717">
            <w:r>
              <w:t>Students understand the relationship between the materials used and their performance properties in technological products.</w:t>
            </w:r>
          </w:p>
          <w:p w14:paraId="662F0892" w14:textId="77777777" w:rsidR="003C72FE" w:rsidRDefault="003C72FE" w:rsidP="00BC3717">
            <w:r>
              <w:rPr>
                <w:b/>
              </w:rPr>
              <w:t xml:space="preserve">Maths </w:t>
            </w:r>
            <w:r>
              <w:t>L3:</w:t>
            </w:r>
          </w:p>
          <w:p w14:paraId="3568B383" w14:textId="77777777" w:rsidR="003C72FE" w:rsidRDefault="003C72FE" w:rsidP="00BC3717">
            <w:pPr>
              <w:rPr>
                <w:b/>
              </w:rPr>
            </w:pPr>
            <w:r>
              <w:rPr>
                <w:b/>
              </w:rPr>
              <w:t>Statistical investigation</w:t>
            </w:r>
          </w:p>
          <w:p w14:paraId="0CBB86B4" w14:textId="77777777" w:rsidR="003C72FE" w:rsidRDefault="003C72FE" w:rsidP="00BC3717">
            <w:r>
              <w:t>Students conduct investigations using the statistical enquiry cycle: gathering, sorting, and displaying multivariate category and whole number data and simple time-series data to answer questions; identifying patterns and trends in context, within and between data sets; communicating findings, using data displays.</w:t>
            </w:r>
          </w:p>
          <w:p w14:paraId="112B6044" w14:textId="77777777" w:rsidR="003C72FE" w:rsidRDefault="003C72FE" w:rsidP="00BC3717">
            <w:pPr>
              <w:rPr>
                <w:b/>
              </w:rPr>
            </w:pPr>
            <w:r>
              <w:rPr>
                <w:b/>
              </w:rPr>
              <w:t>Statistical literacy</w:t>
            </w:r>
          </w:p>
          <w:p w14:paraId="4818BF02" w14:textId="77777777" w:rsidR="003C72FE" w:rsidRDefault="003C72FE" w:rsidP="00BC3717">
            <w:r>
              <w:t>Students evaluate the effectiveness of different displays in representing the findings of a statistical investigation or probability activity undertaken by others.</w:t>
            </w:r>
          </w:p>
        </w:tc>
      </w:tr>
      <w:tr w:rsidR="003C72FE" w14:paraId="2248DB7D" w14:textId="77777777" w:rsidTr="003C72FE">
        <w:trPr>
          <w:trHeight w:val="732"/>
        </w:trPr>
        <w:tc>
          <w:tcPr>
            <w:tcW w:w="447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740089" w14:textId="77777777" w:rsidR="003C72FE" w:rsidRDefault="003C72FE" w:rsidP="00BC3717">
            <w:pPr>
              <w:rPr>
                <w:b/>
              </w:rPr>
            </w:pPr>
            <w:r>
              <w:rPr>
                <w:b/>
              </w:rPr>
              <w:t>Lesson structure and sequence</w:t>
            </w:r>
          </w:p>
          <w:p w14:paraId="0E456283" w14:textId="77777777" w:rsidR="003C72FE" w:rsidRDefault="003C72FE" w:rsidP="00BC3717">
            <w:r>
              <w:t>Food web activity.</w:t>
            </w:r>
          </w:p>
          <w:p w14:paraId="16E0EDCB" w14:textId="77777777" w:rsidR="003C72FE" w:rsidRDefault="003C72FE" w:rsidP="00BC3717">
            <w:r>
              <w:t>Think, pair, share about what a pest is, types of pests.</w:t>
            </w:r>
          </w:p>
        </w:tc>
        <w:tc>
          <w:tcPr>
            <w:tcW w:w="517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0F530C" w14:textId="77777777" w:rsidR="003C72FE" w:rsidRDefault="003C72FE" w:rsidP="00BC3717">
            <w:r>
              <w:rPr>
                <w:b/>
              </w:rPr>
              <w:t>Organisation/questions/sources/ resources</w:t>
            </w:r>
          </w:p>
          <w:p w14:paraId="3CF1C615" w14:textId="77777777" w:rsidR="003C72FE" w:rsidRPr="00270AF7" w:rsidRDefault="003C72FE" w:rsidP="00270AF7">
            <w:hyperlink r:id="rId9">
              <w:r w:rsidRPr="00270AF7">
                <w:rPr>
                  <w:rStyle w:val="Hyperlink"/>
                </w:rPr>
                <w:t>www.sciencelearn.org.nz/resources/1173-new-zealand-bush-ecosystems</w:t>
              </w:r>
            </w:hyperlink>
          </w:p>
        </w:tc>
      </w:tr>
      <w:tr w:rsidR="003C72FE" w14:paraId="20D1D62C" w14:textId="77777777" w:rsidTr="003C72FE">
        <w:trPr>
          <w:trHeight w:val="1117"/>
        </w:trPr>
        <w:tc>
          <w:tcPr>
            <w:tcW w:w="447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19054D" w14:textId="77777777" w:rsidR="003C72FE" w:rsidRDefault="003C72FE" w:rsidP="00BC3717">
            <w:r>
              <w:t>Tracking tunnels:</w:t>
            </w:r>
          </w:p>
          <w:p w14:paraId="3AED5256" w14:textId="77777777" w:rsidR="003C72FE" w:rsidRDefault="003C72FE" w:rsidP="003C72FE">
            <w:pPr>
              <w:numPr>
                <w:ilvl w:val="0"/>
                <w:numId w:val="1"/>
              </w:numPr>
            </w:pPr>
            <w:r>
              <w:t>Footprint identification</w:t>
            </w:r>
          </w:p>
          <w:p w14:paraId="3D7C6E48" w14:textId="77777777" w:rsidR="003C72FE" w:rsidRDefault="003C72FE" w:rsidP="003C72FE">
            <w:pPr>
              <w:numPr>
                <w:ilvl w:val="0"/>
                <w:numId w:val="1"/>
              </w:numPr>
            </w:pPr>
            <w:r>
              <w:t>Defining pest</w:t>
            </w:r>
          </w:p>
          <w:p w14:paraId="699F8D1B" w14:textId="77777777" w:rsidR="003C72FE" w:rsidRDefault="003C72FE" w:rsidP="003C72FE">
            <w:pPr>
              <w:numPr>
                <w:ilvl w:val="0"/>
                <w:numId w:val="1"/>
              </w:numPr>
            </w:pPr>
            <w:r>
              <w:t>What evidence can we find of pests around us?</w:t>
            </w:r>
          </w:p>
          <w:p w14:paraId="28F5338E" w14:textId="77777777" w:rsidR="003C72FE" w:rsidRDefault="003C72FE" w:rsidP="003C72FE">
            <w:pPr>
              <w:numPr>
                <w:ilvl w:val="0"/>
                <w:numId w:val="1"/>
              </w:numPr>
            </w:pPr>
            <w:r>
              <w:t>Placing tracking tunnels around school and identifying footprints from these.</w:t>
            </w:r>
          </w:p>
        </w:tc>
        <w:tc>
          <w:tcPr>
            <w:tcW w:w="517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1C793E5" w14:textId="77777777" w:rsidR="003C72FE" w:rsidRDefault="003C72FE" w:rsidP="00BC3717">
            <w:r>
              <w:t>Pest Free Tawa sheet</w:t>
            </w:r>
          </w:p>
          <w:p w14:paraId="5958908D" w14:textId="24B90612" w:rsidR="00270AF7" w:rsidRDefault="00270AF7" w:rsidP="00390F2D">
            <w:hyperlink r:id="rId10" w:history="1">
              <w:r w:rsidR="00C87A33">
                <w:rPr>
                  <w:rStyle w:val="Hyperlink"/>
                </w:rPr>
                <w:t>www.doc.govt.nz/nature/pests-and-threats/animal-pests-and-threats</w:t>
              </w:r>
            </w:hyperlink>
          </w:p>
          <w:p w14:paraId="0DDEB1F6" w14:textId="335DD0F5" w:rsidR="00390F2D" w:rsidRDefault="00390F2D" w:rsidP="00390F2D"/>
          <w:p w14:paraId="31260F63" w14:textId="2FAA6DC1" w:rsidR="00390F2D" w:rsidRPr="00390F2D" w:rsidRDefault="00390F2D" w:rsidP="00390F2D">
            <w:hyperlink r:id="rId11" w:history="1">
              <w:r w:rsidR="00913915">
                <w:rPr>
                  <w:rStyle w:val="Hyperlink"/>
                </w:rPr>
                <w:t>www.pfw.org.nz/trapping/our-trapping-guides</w:t>
              </w:r>
            </w:hyperlink>
            <w:r>
              <w:t xml:space="preserve"> </w:t>
            </w:r>
          </w:p>
          <w:p w14:paraId="2B474AEE" w14:textId="77777777" w:rsidR="00390F2D" w:rsidRPr="00390F2D" w:rsidRDefault="00390F2D" w:rsidP="00390F2D"/>
          <w:p w14:paraId="7E449373" w14:textId="691253F1" w:rsidR="00390F2D" w:rsidRPr="00390F2D" w:rsidRDefault="00390F2D" w:rsidP="00390F2D">
            <w:hyperlink r:id="rId12" w:history="1">
              <w:r w:rsidRPr="00390F2D">
                <w:rPr>
                  <w:rStyle w:val="Hyperlink"/>
                </w:rPr>
                <w:t>www.sciencelearn.org.nz/resources/2195-predator-free-2050-vision</w:t>
              </w:r>
            </w:hyperlink>
          </w:p>
          <w:p w14:paraId="7F2B2953" w14:textId="77777777" w:rsidR="00390F2D" w:rsidRPr="00390F2D" w:rsidRDefault="00390F2D" w:rsidP="00390F2D"/>
          <w:p w14:paraId="27D99964" w14:textId="35DD611F" w:rsidR="00390F2D" w:rsidRPr="00390F2D" w:rsidRDefault="00390F2D" w:rsidP="00390F2D">
            <w:hyperlink r:id="rId13" w:history="1">
              <w:r w:rsidRPr="00390F2D">
                <w:rPr>
                  <w:rStyle w:val="Hyperlink"/>
                </w:rPr>
                <w:t>www.sciencelearn.org.nz/resources/2196-can-we-make-new-zealand-pest-free-introduction</w:t>
              </w:r>
            </w:hyperlink>
          </w:p>
          <w:p w14:paraId="08E3A16E" w14:textId="77777777" w:rsidR="00390F2D" w:rsidRPr="00390F2D" w:rsidRDefault="00390F2D" w:rsidP="00390F2D"/>
          <w:p w14:paraId="61DE597B" w14:textId="46DD010C" w:rsidR="00390F2D" w:rsidRPr="00390F2D" w:rsidRDefault="00390F2D" w:rsidP="00390F2D">
            <w:hyperlink r:id="rId14" w:history="1">
              <w:r w:rsidRPr="00390F2D">
                <w:rPr>
                  <w:rStyle w:val="Hyperlink"/>
                </w:rPr>
                <w:t>www.sciencelearn.org.nz/resources/2614-pest-detectives</w:t>
              </w:r>
            </w:hyperlink>
          </w:p>
          <w:p w14:paraId="652FBEB6" w14:textId="77777777" w:rsidR="00270AF7" w:rsidRPr="00390F2D" w:rsidRDefault="00270AF7" w:rsidP="00390F2D"/>
          <w:p w14:paraId="704615C2" w14:textId="20DD5EE6" w:rsidR="003C72FE" w:rsidRPr="00390F2D" w:rsidRDefault="003C72FE" w:rsidP="00390F2D">
            <w:pPr>
              <w:rPr>
                <w:highlight w:val="white"/>
              </w:rPr>
            </w:pPr>
            <w:hyperlink r:id="rId15">
              <w:r w:rsidRPr="00390F2D">
                <w:rPr>
                  <w:rStyle w:val="Hyperlink"/>
                  <w:highlight w:val="white"/>
                </w:rPr>
                <w:t>www.incrediblescience.co.nz/eco-memory/animal-footprints</w:t>
              </w:r>
            </w:hyperlink>
          </w:p>
          <w:p w14:paraId="4777CDD3" w14:textId="77777777" w:rsidR="00270AF7" w:rsidRPr="00390F2D" w:rsidRDefault="00270AF7" w:rsidP="00390F2D">
            <w:pPr>
              <w:rPr>
                <w:highlight w:val="white"/>
              </w:rPr>
            </w:pPr>
          </w:p>
          <w:p w14:paraId="45E5ED6A" w14:textId="4AEE47D3" w:rsidR="00270AF7" w:rsidRPr="00270AF7" w:rsidRDefault="00270AF7" w:rsidP="00390F2D">
            <w:pPr>
              <w:rPr>
                <w:highlight w:val="white"/>
              </w:rPr>
            </w:pPr>
            <w:hyperlink r:id="rId16" w:history="1">
              <w:r w:rsidRPr="00390F2D">
                <w:rPr>
                  <w:rStyle w:val="Hyperlink"/>
                </w:rPr>
                <w:t>ww.sciencelearn.org.nz/resources/1171-making-a-tracking-tunnel</w:t>
              </w:r>
            </w:hyperlink>
            <w:r>
              <w:t xml:space="preserve"> </w:t>
            </w:r>
          </w:p>
        </w:tc>
      </w:tr>
      <w:tr w:rsidR="003C72FE" w14:paraId="11966092" w14:textId="77777777" w:rsidTr="003C72FE">
        <w:trPr>
          <w:trHeight w:val="21"/>
        </w:trPr>
        <w:tc>
          <w:tcPr>
            <w:tcW w:w="447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122795" w14:textId="77777777" w:rsidR="003C72FE" w:rsidRDefault="003C72FE" w:rsidP="00BC3717">
            <w:r>
              <w:t>Animal tracks game.</w:t>
            </w:r>
          </w:p>
        </w:tc>
        <w:tc>
          <w:tcPr>
            <w:tcW w:w="517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C85518D" w14:textId="0964B681" w:rsidR="003C72FE" w:rsidRPr="003C72FE" w:rsidRDefault="003C72FE" w:rsidP="003C72FE">
            <w:hyperlink r:id="rId17" w:history="1">
              <w:r w:rsidRPr="003C72FE">
                <w:rPr>
                  <w:rStyle w:val="Hyperlink"/>
                </w:rPr>
                <w:t>www.incrediblescience.co.nz/eco-memory</w:t>
              </w:r>
            </w:hyperlink>
          </w:p>
        </w:tc>
      </w:tr>
      <w:tr w:rsidR="003C72FE" w14:paraId="5448024F" w14:textId="77777777" w:rsidTr="003C72FE">
        <w:trPr>
          <w:trHeight w:val="1998"/>
        </w:trPr>
        <w:tc>
          <w:tcPr>
            <w:tcW w:w="447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038C6B" w14:textId="77777777" w:rsidR="003C72FE" w:rsidRDefault="003C72FE" w:rsidP="00BC3717">
            <w:r>
              <w:t>Online citizen science Identify New Zealand Animals.</w:t>
            </w:r>
          </w:p>
        </w:tc>
        <w:tc>
          <w:tcPr>
            <w:tcW w:w="517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02EB460" w14:textId="41E036B8" w:rsidR="003C72FE" w:rsidRDefault="003C72FE" w:rsidP="00BC3717">
            <w:r>
              <w:t xml:space="preserve">Guest speaker: Victor Anton, </w:t>
            </w:r>
            <w:r w:rsidR="00DB5FAF">
              <w:t xml:space="preserve">formerly </w:t>
            </w:r>
            <w:r>
              <w:t xml:space="preserve">Victoria University of Wellington </w:t>
            </w:r>
            <w:r w:rsidR="00301ECA">
              <w:t xml:space="preserve">(now at </w:t>
            </w:r>
            <w:hyperlink r:id="rId18" w:history="1">
              <w:r w:rsidR="00813EE5" w:rsidRPr="00813EE5">
                <w:rPr>
                  <w:rStyle w:val="Hyperlink"/>
                </w:rPr>
                <w:t>Wildlife.ai</w:t>
              </w:r>
            </w:hyperlink>
            <w:r w:rsidR="00813EE5">
              <w:t xml:space="preserve">) </w:t>
            </w:r>
            <w:r>
              <w:t>introduce</w:t>
            </w:r>
            <w:r w:rsidR="00DB5FAF">
              <w:t>d</w:t>
            </w:r>
            <w:r>
              <w:t xml:space="preserve"> this.</w:t>
            </w:r>
          </w:p>
          <w:p w14:paraId="6ACA6FA2" w14:textId="77777777" w:rsidR="003C72FE" w:rsidRDefault="003C72FE" w:rsidP="00BC3717">
            <w:pPr>
              <w:spacing w:after="200"/>
            </w:pPr>
            <w:r>
              <w:t>Model using the OCS Identify New Zealand Animals by referring to the tutorial.</w:t>
            </w:r>
          </w:p>
          <w:p w14:paraId="554F5AFE" w14:textId="19C86023" w:rsidR="00270AF7" w:rsidRDefault="003C72FE" w:rsidP="00270AF7">
            <w:hyperlink r:id="rId19">
              <w:r w:rsidRPr="00270AF7">
                <w:rPr>
                  <w:rStyle w:val="Hyperlink"/>
                </w:rPr>
                <w:t>www.zooniverse.org/projects/vykanton/identify-new-zealand-animals/classify</w:t>
              </w:r>
            </w:hyperlink>
            <w:r w:rsidR="00390F2D">
              <w:rPr>
                <w:rStyle w:val="Hyperlink"/>
              </w:rPr>
              <w:t xml:space="preserve"> </w:t>
            </w:r>
            <w:r w:rsidR="00390F2D" w:rsidRPr="00390F2D">
              <w:t>(Note: this project is now complete)</w:t>
            </w:r>
          </w:p>
          <w:p w14:paraId="371CF09D" w14:textId="77777777" w:rsidR="00390F2D" w:rsidRDefault="00390F2D" w:rsidP="00270AF7"/>
          <w:p w14:paraId="4D966B4A" w14:textId="664ED987" w:rsidR="00270AF7" w:rsidRDefault="00DB5FAF" w:rsidP="00270AF7">
            <w:hyperlink r:id="rId20" w:history="1">
              <w:r w:rsidRPr="00EE6083">
                <w:rPr>
                  <w:rStyle w:val="Hyperlink"/>
                </w:rPr>
                <w:t>www.sciencelearn.org.nz/resources/2660-invasive-animals-in-cities</w:t>
              </w:r>
            </w:hyperlink>
            <w:r>
              <w:t xml:space="preserve"> </w:t>
            </w:r>
          </w:p>
          <w:p w14:paraId="2A687B39" w14:textId="77777777" w:rsidR="00DB5FAF" w:rsidRPr="00270AF7" w:rsidRDefault="00DB5FAF" w:rsidP="00270AF7"/>
          <w:p w14:paraId="1CF3E940" w14:textId="2A6DBDE9" w:rsidR="003C72FE" w:rsidRDefault="003C72FE" w:rsidP="00270AF7">
            <w:hyperlink r:id="rId21">
              <w:r w:rsidR="002C0CFE">
                <w:rPr>
                  <w:rStyle w:val="Hyperlink"/>
                </w:rPr>
                <w:t>https://predatorfreenz.org/research/detecting-predators-city-works-best</w:t>
              </w:r>
            </w:hyperlink>
            <w:r>
              <w:t xml:space="preserve"> </w:t>
            </w:r>
          </w:p>
        </w:tc>
      </w:tr>
      <w:tr w:rsidR="003C72FE" w14:paraId="10937F10" w14:textId="77777777" w:rsidTr="003C72FE">
        <w:trPr>
          <w:trHeight w:val="455"/>
        </w:trPr>
        <w:tc>
          <w:tcPr>
            <w:tcW w:w="447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98D642B" w14:textId="77777777" w:rsidR="003C72FE" w:rsidRDefault="003C72FE" w:rsidP="00BC3717">
            <w:r>
              <w:lastRenderedPageBreak/>
              <w:t>Interpreting graphed data</w:t>
            </w:r>
          </w:p>
          <w:p w14:paraId="7048ACCB" w14:textId="77777777" w:rsidR="003C72FE" w:rsidRDefault="003C72FE" w:rsidP="00BC3717">
            <w:r>
              <w:t>What is this bug? activity to make using this database and collected bugs/picture cards.</w:t>
            </w:r>
          </w:p>
        </w:tc>
        <w:tc>
          <w:tcPr>
            <w:tcW w:w="517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F19EC85" w14:textId="16237224" w:rsidR="003C72FE" w:rsidRPr="003C72FE" w:rsidRDefault="003C72FE" w:rsidP="003C72FE">
            <w:hyperlink r:id="rId22">
              <w:r w:rsidR="00313281">
                <w:rPr>
                  <w:rStyle w:val="Hyperlink"/>
                </w:rPr>
                <w:t>www.landcareresearch.co.nz/tools-and-resources/identification/what-is-this-bug</w:t>
              </w:r>
            </w:hyperlink>
          </w:p>
        </w:tc>
      </w:tr>
      <w:tr w:rsidR="003C72FE" w14:paraId="4B00E866" w14:textId="77777777" w:rsidTr="003C72FE">
        <w:trPr>
          <w:trHeight w:val="1050"/>
        </w:trPr>
        <w:tc>
          <w:tcPr>
            <w:tcW w:w="447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57E4D00" w14:textId="77777777" w:rsidR="003C72FE" w:rsidRDefault="003C72FE" w:rsidP="00BC3717">
            <w:r>
              <w:t>Designing traps:</w:t>
            </w:r>
          </w:p>
          <w:p w14:paraId="595CB7B7" w14:textId="77777777" w:rsidR="003C72FE" w:rsidRDefault="003C72FE" w:rsidP="00BC3717">
            <w:r>
              <w:t>Finding out about NZ inventions.</w:t>
            </w:r>
          </w:p>
        </w:tc>
        <w:tc>
          <w:tcPr>
            <w:tcW w:w="517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00C298" w14:textId="7397132E" w:rsidR="003C72FE" w:rsidRDefault="003C72FE" w:rsidP="00BC3717">
            <w:pPr>
              <w:spacing w:after="200"/>
              <w:rPr>
                <w:color w:val="1155CC"/>
                <w:u w:val="single"/>
              </w:rPr>
            </w:pPr>
            <w:hyperlink r:id="rId23">
              <w:r w:rsidR="006A38A1">
                <w:rPr>
                  <w:color w:val="1155CC"/>
                  <w:u w:val="single"/>
                </w:rPr>
                <w:t>https://newzealandcurriculum.https://newzealandcurriculum.tahurangi.education.govt.nz/designed-for-good/5637158879.ptahurangi.education.govt.nz/designed-for-good/5637158879.p</w:t>
              </w:r>
            </w:hyperlink>
          </w:p>
          <w:p w14:paraId="032A600B" w14:textId="77777777" w:rsidR="001E793B" w:rsidRDefault="003C72FE" w:rsidP="00BC3717">
            <w:hyperlink r:id="rId24">
              <w:r w:rsidR="001E793B">
                <w:rPr>
                  <w:color w:val="1155CC"/>
                  <w:u w:val="single"/>
                </w:rPr>
                <w:t>www.scoop.co.nz/stories/AK1412/S00602/doc-trialling-new-version-of-self-set-trap.htm</w:t>
              </w:r>
            </w:hyperlink>
          </w:p>
          <w:p w14:paraId="73FBBC49" w14:textId="77777777" w:rsidR="001E793B" w:rsidRDefault="001E793B" w:rsidP="00BC3717"/>
          <w:p w14:paraId="19361644" w14:textId="6A357943" w:rsidR="003C72FE" w:rsidRDefault="001E793B" w:rsidP="00BC3717">
            <w:hyperlink r:id="rId25" w:history="1">
              <w:r>
                <w:rPr>
                  <w:rStyle w:val="Hyperlink"/>
                </w:rPr>
                <w:t>www.doc.govt.nz/nature/pests-and-threats/predator-free-2050/our-work/science-and-innovation</w:t>
              </w:r>
            </w:hyperlink>
            <w:r>
              <w:t xml:space="preserve"> </w:t>
            </w:r>
          </w:p>
        </w:tc>
      </w:tr>
      <w:tr w:rsidR="003C72FE" w14:paraId="59A7954A" w14:textId="77777777" w:rsidTr="003C72FE">
        <w:trPr>
          <w:trHeight w:val="3302"/>
        </w:trPr>
        <w:tc>
          <w:tcPr>
            <w:tcW w:w="447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CE065A5" w14:textId="77777777" w:rsidR="003C72FE" w:rsidRDefault="003C72FE" w:rsidP="00BC3717">
            <w:r>
              <w:t>Designing a model for a specific pest.</w:t>
            </w:r>
          </w:p>
          <w:p w14:paraId="47A86DEA" w14:textId="77777777" w:rsidR="003C72FE" w:rsidRDefault="003C72FE" w:rsidP="00BC3717">
            <w:r>
              <w:t>Poster diagram explaining detail and 3D model.</w:t>
            </w:r>
          </w:p>
        </w:tc>
        <w:tc>
          <w:tcPr>
            <w:tcW w:w="517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38D9755" w14:textId="77777777" w:rsidR="003C72FE" w:rsidRDefault="003C72FE" w:rsidP="00BC3717">
            <w:pPr>
              <w:shd w:val="clear" w:color="auto" w:fill="FFFFFF"/>
              <w:rPr>
                <w:color w:val="1155CC"/>
                <w:u w:val="single"/>
              </w:rPr>
            </w:pPr>
            <w:hyperlink r:id="rId26">
              <w:r>
                <w:rPr>
                  <w:color w:val="1155CC"/>
                  <w:u w:val="single"/>
                </w:rPr>
                <w:t>www.stuff.co.nz/business/85552226/traps-lure-whack-kill-rodents-to-help-make-nz-predatorfree-by-2050</w:t>
              </w:r>
            </w:hyperlink>
          </w:p>
          <w:p w14:paraId="09F34BE2" w14:textId="77777777" w:rsidR="003C72FE" w:rsidRDefault="003C72FE" w:rsidP="00BC3717">
            <w:pPr>
              <w:shd w:val="clear" w:color="auto" w:fill="FFFFFF"/>
              <w:rPr>
                <w:color w:val="222222"/>
              </w:rPr>
            </w:pPr>
            <w:r>
              <w:rPr>
                <w:color w:val="222222"/>
              </w:rPr>
              <w:t xml:space="preserve"> </w:t>
            </w:r>
          </w:p>
          <w:p w14:paraId="55B2D2D3" w14:textId="6542E027" w:rsidR="003C72FE" w:rsidRDefault="003C72FE" w:rsidP="00BC3717">
            <w:pPr>
              <w:shd w:val="clear" w:color="auto" w:fill="FFFFFF"/>
              <w:rPr>
                <w:color w:val="1155CC"/>
                <w:u w:val="single"/>
              </w:rPr>
            </w:pPr>
            <w:hyperlink r:id="rId27">
              <w:r w:rsidR="00E347F2">
                <w:rPr>
                  <w:color w:val="1155CC"/>
                  <w:u w:val="single"/>
                </w:rPr>
                <w:t>https://goodnature.co.nz/collections/traps</w:t>
              </w:r>
            </w:hyperlink>
          </w:p>
          <w:p w14:paraId="484ECB8F" w14:textId="77777777" w:rsidR="003C72FE" w:rsidRDefault="003C72FE" w:rsidP="00BC3717">
            <w:pPr>
              <w:shd w:val="clear" w:color="auto" w:fill="FFFFFF"/>
              <w:rPr>
                <w:color w:val="222222"/>
              </w:rPr>
            </w:pPr>
            <w:r>
              <w:rPr>
                <w:color w:val="222222"/>
              </w:rPr>
              <w:t xml:space="preserve"> </w:t>
            </w:r>
          </w:p>
          <w:p w14:paraId="728C5492" w14:textId="77777777" w:rsidR="003C72FE" w:rsidRDefault="003C72FE" w:rsidP="00BC3717">
            <w:pPr>
              <w:shd w:val="clear" w:color="auto" w:fill="FFFFFF"/>
              <w:spacing w:after="200"/>
              <w:rPr>
                <w:color w:val="1155CC"/>
                <w:u w:val="single"/>
              </w:rPr>
            </w:pPr>
            <w:hyperlink r:id="rId28">
              <w:r>
                <w:rPr>
                  <w:color w:val="1155CC"/>
                  <w:u w:val="single"/>
                </w:rPr>
                <w:t>www.radionz.co.nz/news/business/233798/pest-trap-takes-off</w:t>
              </w:r>
            </w:hyperlink>
          </w:p>
          <w:p w14:paraId="0C956099" w14:textId="7A6D121B" w:rsidR="003C72FE" w:rsidRDefault="003C72FE" w:rsidP="00BC3717">
            <w:pPr>
              <w:shd w:val="clear" w:color="auto" w:fill="FFFFFF"/>
              <w:rPr>
                <w:color w:val="1155CC"/>
                <w:u w:val="single"/>
              </w:rPr>
            </w:pPr>
            <w:hyperlink r:id="rId29">
              <w:r w:rsidR="009A3CC8">
                <w:rPr>
                  <w:color w:val="1155CC"/>
                  <w:u w:val="single"/>
                </w:rPr>
                <w:t>www.rnz.co.nz/news/country/313828/self-resetting-rat-traps-20-times-better-than-standard-traps-study</w:t>
              </w:r>
            </w:hyperlink>
          </w:p>
        </w:tc>
      </w:tr>
      <w:tr w:rsidR="003C72FE" w14:paraId="6E8E3D8A" w14:textId="77777777" w:rsidTr="003C72FE">
        <w:trPr>
          <w:trHeight w:val="765"/>
        </w:trPr>
        <w:tc>
          <w:tcPr>
            <w:tcW w:w="447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170B35" w14:textId="77777777" w:rsidR="003C72FE" w:rsidRDefault="003C72FE" w:rsidP="00BC3717">
            <w:pPr>
              <w:rPr>
                <w:b/>
              </w:rPr>
            </w:pPr>
            <w:r>
              <w:rPr>
                <w:b/>
              </w:rPr>
              <w:t xml:space="preserve">Assessment: </w:t>
            </w:r>
          </w:p>
          <w:p w14:paraId="4815A321" w14:textId="77777777" w:rsidR="003C72FE" w:rsidRDefault="003C72FE" w:rsidP="00BC3717">
            <w:hyperlink r:id="rId30">
              <w:r>
                <w:rPr>
                  <w:color w:val="1155CC"/>
                  <w:u w:val="single"/>
                </w:rPr>
                <w:t>Assessment Resource Banks</w:t>
              </w:r>
            </w:hyperlink>
            <w:r>
              <w:t>:</w:t>
            </w:r>
          </w:p>
          <w:p w14:paraId="01200FA5" w14:textId="77777777" w:rsidR="003C72FE" w:rsidRDefault="003C72FE" w:rsidP="003C72FE">
            <w:pPr>
              <w:numPr>
                <w:ilvl w:val="0"/>
                <w:numId w:val="3"/>
              </w:numPr>
            </w:pPr>
            <w:r>
              <w:t>Animal pests</w:t>
            </w:r>
          </w:p>
          <w:p w14:paraId="4604DA93" w14:textId="77777777" w:rsidR="003C72FE" w:rsidRDefault="003C72FE" w:rsidP="003C72FE">
            <w:pPr>
              <w:numPr>
                <w:ilvl w:val="0"/>
                <w:numId w:val="3"/>
              </w:numPr>
            </w:pPr>
            <w:r>
              <w:t>Which pest am I?</w:t>
            </w:r>
          </w:p>
          <w:p w14:paraId="434204A2" w14:textId="77777777" w:rsidR="003C72FE" w:rsidRDefault="003C72FE" w:rsidP="003C72FE">
            <w:pPr>
              <w:numPr>
                <w:ilvl w:val="0"/>
                <w:numId w:val="3"/>
              </w:numPr>
            </w:pPr>
            <w:r>
              <w:t>Why are these animals pests?</w:t>
            </w:r>
          </w:p>
        </w:tc>
        <w:tc>
          <w:tcPr>
            <w:tcW w:w="517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6B887E0" w14:textId="77777777" w:rsidR="003C72FE" w:rsidRDefault="003C72FE" w:rsidP="00BC3717">
            <w:pPr>
              <w:rPr>
                <w:b/>
              </w:rPr>
            </w:pPr>
          </w:p>
          <w:p w14:paraId="00419217" w14:textId="77777777" w:rsidR="003C72FE" w:rsidRDefault="003C72FE" w:rsidP="00BC3717">
            <w:pPr>
              <w:rPr>
                <w:color w:val="1155CC"/>
                <w:u w:val="single"/>
              </w:rPr>
            </w:pPr>
          </w:p>
        </w:tc>
      </w:tr>
    </w:tbl>
    <w:p w14:paraId="4FBFB6AB" w14:textId="77777777" w:rsidR="00FA42C3" w:rsidRDefault="00FA42C3"/>
    <w:sectPr w:rsidR="00FA42C3">
      <w:headerReference w:type="even" r:id="rId31"/>
      <w:footerReference w:type="even" r:id="rId32"/>
      <w:footerReference w:type="default" r:id="rId33"/>
      <w:headerReference w:type="first" r:id="rId34"/>
      <w:footerReference w:type="first" r:id="rId35"/>
      <w:pgSz w:w="11907" w:h="16840"/>
      <w:pgMar w:top="1134" w:right="1134" w:bottom="1134" w:left="1134"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31CD" w14:textId="77777777" w:rsidR="009727A7" w:rsidRDefault="009727A7" w:rsidP="003C72FE">
      <w:r>
        <w:separator/>
      </w:r>
    </w:p>
  </w:endnote>
  <w:endnote w:type="continuationSeparator" w:id="0">
    <w:p w14:paraId="52C0CAE5" w14:textId="77777777" w:rsidR="009727A7" w:rsidRDefault="009727A7" w:rsidP="003C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3280" w14:textId="77777777" w:rsidR="00000000" w:rsidRDefault="00000000">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61A9" w14:textId="3CAC000C" w:rsidR="00000000" w:rsidRDefault="004F37DF">
    <w:pPr>
      <w:pBdr>
        <w:top w:val="nil"/>
        <w:left w:val="nil"/>
        <w:bottom w:val="nil"/>
        <w:right w:val="nil"/>
        <w:between w:val="nil"/>
      </w:pBdr>
      <w:tabs>
        <w:tab w:val="center" w:pos="4320"/>
        <w:tab w:val="right" w:pos="8640"/>
      </w:tabs>
      <w:rPr>
        <w:color w:val="3366FF"/>
        <w:sz w:val="18"/>
        <w:szCs w:val="18"/>
      </w:rPr>
    </w:pPr>
    <w:r>
      <w:rPr>
        <w:color w:val="3366FF"/>
        <w:sz w:val="18"/>
        <w:szCs w:val="18"/>
      </w:rPr>
      <w:t>© Copyright. Science Learning Hub – Pokapū Akoranga Pūtaiao, The University of Waikato.</w:t>
    </w:r>
    <w:r>
      <w:rPr>
        <w:color w:val="3366FF"/>
        <w:sz w:val="18"/>
        <w:szCs w:val="18"/>
      </w:rPr>
      <w:tab/>
    </w:r>
    <w:r>
      <w:rPr>
        <w:color w:val="3366FF"/>
        <w:sz w:val="18"/>
        <w:szCs w:val="18"/>
      </w:rPr>
      <w:tab/>
    </w:r>
    <w:r>
      <w:rPr>
        <w:sz w:val="18"/>
        <w:szCs w:val="18"/>
      </w:rPr>
      <w:fldChar w:fldCharType="begin"/>
    </w:r>
    <w:r>
      <w:rPr>
        <w:sz w:val="18"/>
        <w:szCs w:val="18"/>
      </w:rPr>
      <w:instrText>PAGE</w:instrText>
    </w:r>
    <w:r>
      <w:rPr>
        <w:sz w:val="18"/>
        <w:szCs w:val="18"/>
      </w:rPr>
      <w:fldChar w:fldCharType="separate"/>
    </w:r>
    <w:r w:rsidR="009B05DA">
      <w:rPr>
        <w:noProof/>
        <w:sz w:val="18"/>
        <w:szCs w:val="18"/>
      </w:rPr>
      <w:t>1</w:t>
    </w:r>
    <w:r>
      <w:rPr>
        <w:sz w:val="18"/>
        <w:szCs w:val="18"/>
      </w:rPr>
      <w:fldChar w:fldCharType="end"/>
    </w:r>
    <w:r>
      <w:rPr>
        <w:color w:val="3366FF"/>
        <w:sz w:val="18"/>
        <w:szCs w:val="18"/>
      </w:rPr>
      <w:t xml:space="preserve"> </w:t>
    </w:r>
  </w:p>
  <w:bookmarkStart w:id="4" w:name="_17dp8vu" w:colFirst="0" w:colLast="0"/>
  <w:bookmarkEnd w:id="4"/>
  <w:p w14:paraId="4F6157E0" w14:textId="7D3936B4" w:rsidR="00000000" w:rsidRDefault="004F37DF">
    <w:pPr>
      <w:pBdr>
        <w:top w:val="nil"/>
        <w:left w:val="nil"/>
        <w:bottom w:val="nil"/>
        <w:right w:val="nil"/>
        <w:between w:val="nil"/>
      </w:pBdr>
      <w:tabs>
        <w:tab w:val="center" w:pos="4320"/>
        <w:tab w:val="right" w:pos="8640"/>
      </w:tabs>
      <w:ind w:right="360"/>
      <w:rPr>
        <w:color w:val="3366FF"/>
        <w:sz w:val="18"/>
        <w:szCs w:val="18"/>
      </w:rPr>
    </w:pPr>
    <w:r>
      <w:fldChar w:fldCharType="begin"/>
    </w:r>
    <w:r>
      <w:instrText xml:space="preserve"> HYPERLINK "http://www.sciencelearn.org.nz" \h </w:instrText>
    </w:r>
    <w:r>
      <w:fldChar w:fldCharType="separate"/>
    </w:r>
    <w:r>
      <w:rPr>
        <w:color w:val="0000FF"/>
        <w:sz w:val="18"/>
        <w:szCs w:val="18"/>
        <w:u w:val="single"/>
      </w:rPr>
      <w:t>www.sciencelearn.org.nz</w:t>
    </w:r>
    <w:r>
      <w:rPr>
        <w:color w:val="0000FF"/>
        <w:sz w:val="18"/>
        <w:szCs w:val="18"/>
        <w:u w:val="single"/>
      </w:rPr>
      <w:fldChar w:fldCharType="end"/>
    </w:r>
    <w:r w:rsidR="009A3CC8">
      <w:rPr>
        <w:color w:val="3366FF"/>
        <w:sz w:val="18"/>
        <w:szCs w:val="18"/>
      </w:rPr>
      <w:t xml:space="preserve"> </w:t>
    </w:r>
    <w:r w:rsidR="009A3CC8">
      <w:rPr>
        <w:color w:val="3366FF"/>
        <w:sz w:val="18"/>
        <w:szCs w:val="18"/>
      </w:rPr>
      <w:t>©</w:t>
    </w:r>
    <w:r w:rsidR="009A3CC8">
      <w:rPr>
        <w:color w:val="3366FF"/>
        <w:sz w:val="18"/>
        <w:szCs w:val="18"/>
      </w:rPr>
      <w:t xml:space="preserve"> </w:t>
    </w:r>
    <w:r w:rsidR="003C72FE" w:rsidRPr="003C72FE">
      <w:rPr>
        <w:color w:val="3366FF"/>
        <w:sz w:val="18"/>
        <w:szCs w:val="18"/>
      </w:rPr>
      <w:t>Carol Brieseman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105A" w14:textId="77777777" w:rsidR="00000000" w:rsidRDefault="0000000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199A" w14:textId="77777777" w:rsidR="009727A7" w:rsidRDefault="009727A7" w:rsidP="003C72FE">
      <w:r>
        <w:separator/>
      </w:r>
    </w:p>
  </w:footnote>
  <w:footnote w:type="continuationSeparator" w:id="0">
    <w:p w14:paraId="029A33AD" w14:textId="77777777" w:rsidR="009727A7" w:rsidRDefault="009727A7" w:rsidP="003C7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722E" w14:textId="77777777" w:rsidR="00000000" w:rsidRDefault="00000000">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EAC4" w14:textId="77777777" w:rsidR="00000000" w:rsidRDefault="0000000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4B5B"/>
    <w:multiLevelType w:val="multilevel"/>
    <w:tmpl w:val="36FCE4F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167246B1"/>
    <w:multiLevelType w:val="multilevel"/>
    <w:tmpl w:val="7C88CA2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1E5769"/>
    <w:multiLevelType w:val="multilevel"/>
    <w:tmpl w:val="2D7C5F2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35E375F7"/>
    <w:multiLevelType w:val="multilevel"/>
    <w:tmpl w:val="9D28A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EC3566"/>
    <w:multiLevelType w:val="multilevel"/>
    <w:tmpl w:val="746CB48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61FF3092"/>
    <w:multiLevelType w:val="multilevel"/>
    <w:tmpl w:val="0066C61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9C87B24"/>
    <w:multiLevelType w:val="hybridMultilevel"/>
    <w:tmpl w:val="BA5CD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FDA42EB"/>
    <w:multiLevelType w:val="multilevel"/>
    <w:tmpl w:val="C60C2E1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7CAA58CA"/>
    <w:multiLevelType w:val="multilevel"/>
    <w:tmpl w:val="07209AD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253508408">
    <w:abstractNumId w:val="8"/>
  </w:num>
  <w:num w:numId="2" w16cid:durableId="78139108">
    <w:abstractNumId w:val="1"/>
  </w:num>
  <w:num w:numId="3" w16cid:durableId="461650641">
    <w:abstractNumId w:val="7"/>
  </w:num>
  <w:num w:numId="4" w16cid:durableId="1395472822">
    <w:abstractNumId w:val="2"/>
  </w:num>
  <w:num w:numId="5" w16cid:durableId="975646514">
    <w:abstractNumId w:val="5"/>
  </w:num>
  <w:num w:numId="6" w16cid:durableId="174422061">
    <w:abstractNumId w:val="4"/>
  </w:num>
  <w:num w:numId="7" w16cid:durableId="697198134">
    <w:abstractNumId w:val="3"/>
  </w:num>
  <w:num w:numId="8" w16cid:durableId="1108626510">
    <w:abstractNumId w:val="0"/>
  </w:num>
  <w:num w:numId="9" w16cid:durableId="236014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2FE"/>
    <w:rsid w:val="001E793B"/>
    <w:rsid w:val="00270AF7"/>
    <w:rsid w:val="0027521A"/>
    <w:rsid w:val="00286204"/>
    <w:rsid w:val="002C0CFE"/>
    <w:rsid w:val="00301ECA"/>
    <w:rsid w:val="00313281"/>
    <w:rsid w:val="00390F2D"/>
    <w:rsid w:val="003C72FE"/>
    <w:rsid w:val="004B466B"/>
    <w:rsid w:val="004D20C3"/>
    <w:rsid w:val="004F37DF"/>
    <w:rsid w:val="00586E3A"/>
    <w:rsid w:val="006107D4"/>
    <w:rsid w:val="006A38A1"/>
    <w:rsid w:val="006C3F92"/>
    <w:rsid w:val="0071791F"/>
    <w:rsid w:val="00810207"/>
    <w:rsid w:val="00813EE5"/>
    <w:rsid w:val="00873F2B"/>
    <w:rsid w:val="008B1DCA"/>
    <w:rsid w:val="008C5A36"/>
    <w:rsid w:val="00913915"/>
    <w:rsid w:val="0095250C"/>
    <w:rsid w:val="009727A7"/>
    <w:rsid w:val="00980CBB"/>
    <w:rsid w:val="009A3CC8"/>
    <w:rsid w:val="009B05DA"/>
    <w:rsid w:val="00A67327"/>
    <w:rsid w:val="00A83F42"/>
    <w:rsid w:val="00AB6E58"/>
    <w:rsid w:val="00AB76AF"/>
    <w:rsid w:val="00C24340"/>
    <w:rsid w:val="00C554DF"/>
    <w:rsid w:val="00C86A38"/>
    <w:rsid w:val="00C87A33"/>
    <w:rsid w:val="00D2046A"/>
    <w:rsid w:val="00D55636"/>
    <w:rsid w:val="00DA6C1C"/>
    <w:rsid w:val="00DB5FAF"/>
    <w:rsid w:val="00E347F2"/>
    <w:rsid w:val="00E72B43"/>
    <w:rsid w:val="00FA42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53305"/>
  <w15:chartTrackingRefBased/>
  <w15:docId w15:val="{A1666360-FC19-419B-815C-7144F797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2FE"/>
    <w:pPr>
      <w:widowControl w:val="0"/>
      <w:spacing w:after="0" w:line="240" w:lineRule="auto"/>
    </w:pPr>
    <w:rPr>
      <w:rFonts w:ascii="Verdana" w:eastAsia="Verdana" w:hAnsi="Verdana" w:cs="Verdana"/>
      <w:sz w:val="20"/>
      <w:szCs w:val="20"/>
      <w:lang w:val="en-GB" w:eastAsia="en-NZ"/>
    </w:rPr>
  </w:style>
  <w:style w:type="paragraph" w:styleId="Heading3">
    <w:name w:val="heading 3"/>
    <w:basedOn w:val="Normal"/>
    <w:next w:val="Normal"/>
    <w:link w:val="Heading3Char"/>
    <w:uiPriority w:val="9"/>
    <w:unhideWhenUsed/>
    <w:qFormat/>
    <w:rsid w:val="003C72FE"/>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3C72FE"/>
    <w:pPr>
      <w:keepNext/>
      <w:keepLines/>
      <w:spacing w:before="240" w:after="40"/>
      <w:outlineLvl w:val="3"/>
    </w:pPr>
    <w:rPr>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72FE"/>
    <w:rPr>
      <w:rFonts w:ascii="Verdana" w:eastAsia="Verdana" w:hAnsi="Verdana" w:cs="Verdana"/>
      <w:b/>
      <w:sz w:val="28"/>
      <w:szCs w:val="28"/>
      <w:lang w:val="en-GB" w:eastAsia="en-NZ"/>
    </w:rPr>
  </w:style>
  <w:style w:type="character" w:customStyle="1" w:styleId="Heading4Char">
    <w:name w:val="Heading 4 Char"/>
    <w:basedOn w:val="DefaultParagraphFont"/>
    <w:link w:val="Heading4"/>
    <w:uiPriority w:val="9"/>
    <w:rsid w:val="003C72FE"/>
    <w:rPr>
      <w:rFonts w:ascii="Verdana" w:eastAsia="Verdana" w:hAnsi="Verdana" w:cs="Verdana"/>
      <w:b/>
      <w:sz w:val="24"/>
      <w:szCs w:val="24"/>
      <w:lang w:val="en-GB" w:eastAsia="en-NZ"/>
    </w:rPr>
  </w:style>
  <w:style w:type="paragraph" w:styleId="BalloonText">
    <w:name w:val="Balloon Text"/>
    <w:basedOn w:val="Normal"/>
    <w:link w:val="BalloonTextChar"/>
    <w:uiPriority w:val="99"/>
    <w:semiHidden/>
    <w:unhideWhenUsed/>
    <w:rsid w:val="003C72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2FE"/>
    <w:rPr>
      <w:rFonts w:ascii="Segoe UI" w:eastAsia="Verdana" w:hAnsi="Segoe UI" w:cs="Segoe UI"/>
      <w:sz w:val="18"/>
      <w:szCs w:val="18"/>
      <w:lang w:val="en-GB" w:eastAsia="en-NZ"/>
    </w:rPr>
  </w:style>
  <w:style w:type="paragraph" w:styleId="Header">
    <w:name w:val="header"/>
    <w:basedOn w:val="Normal"/>
    <w:link w:val="HeaderChar"/>
    <w:uiPriority w:val="99"/>
    <w:unhideWhenUsed/>
    <w:rsid w:val="003C72FE"/>
    <w:pPr>
      <w:tabs>
        <w:tab w:val="center" w:pos="4513"/>
        <w:tab w:val="right" w:pos="9026"/>
      </w:tabs>
    </w:pPr>
  </w:style>
  <w:style w:type="character" w:customStyle="1" w:styleId="HeaderChar">
    <w:name w:val="Header Char"/>
    <w:basedOn w:val="DefaultParagraphFont"/>
    <w:link w:val="Header"/>
    <w:uiPriority w:val="99"/>
    <w:rsid w:val="003C72FE"/>
    <w:rPr>
      <w:rFonts w:ascii="Verdana" w:eastAsia="Verdana" w:hAnsi="Verdana" w:cs="Verdana"/>
      <w:sz w:val="20"/>
      <w:szCs w:val="20"/>
      <w:lang w:val="en-GB" w:eastAsia="en-NZ"/>
    </w:rPr>
  </w:style>
  <w:style w:type="character" w:styleId="Hyperlink">
    <w:name w:val="Hyperlink"/>
    <w:basedOn w:val="DefaultParagraphFont"/>
    <w:uiPriority w:val="99"/>
    <w:unhideWhenUsed/>
    <w:rsid w:val="003C72FE"/>
    <w:rPr>
      <w:color w:val="0563C1" w:themeColor="hyperlink"/>
      <w:u w:val="single"/>
    </w:rPr>
  </w:style>
  <w:style w:type="character" w:customStyle="1" w:styleId="UnresolvedMention1">
    <w:name w:val="Unresolved Mention1"/>
    <w:basedOn w:val="DefaultParagraphFont"/>
    <w:uiPriority w:val="99"/>
    <w:semiHidden/>
    <w:unhideWhenUsed/>
    <w:rsid w:val="003C72FE"/>
    <w:rPr>
      <w:color w:val="605E5C"/>
      <w:shd w:val="clear" w:color="auto" w:fill="E1DFDD"/>
    </w:rPr>
  </w:style>
  <w:style w:type="paragraph" w:styleId="ListParagraph">
    <w:name w:val="List Paragraph"/>
    <w:basedOn w:val="Normal"/>
    <w:uiPriority w:val="34"/>
    <w:qFormat/>
    <w:rsid w:val="003C72FE"/>
    <w:pPr>
      <w:ind w:left="720"/>
      <w:contextualSpacing/>
    </w:pPr>
  </w:style>
  <w:style w:type="character" w:styleId="CommentReference">
    <w:name w:val="annotation reference"/>
    <w:basedOn w:val="DefaultParagraphFont"/>
    <w:uiPriority w:val="99"/>
    <w:semiHidden/>
    <w:unhideWhenUsed/>
    <w:rsid w:val="00286204"/>
    <w:rPr>
      <w:sz w:val="16"/>
      <w:szCs w:val="16"/>
    </w:rPr>
  </w:style>
  <w:style w:type="paragraph" w:styleId="CommentText">
    <w:name w:val="annotation text"/>
    <w:basedOn w:val="Normal"/>
    <w:link w:val="CommentTextChar"/>
    <w:uiPriority w:val="99"/>
    <w:semiHidden/>
    <w:unhideWhenUsed/>
    <w:rsid w:val="00286204"/>
  </w:style>
  <w:style w:type="character" w:customStyle="1" w:styleId="CommentTextChar">
    <w:name w:val="Comment Text Char"/>
    <w:basedOn w:val="DefaultParagraphFont"/>
    <w:link w:val="CommentText"/>
    <w:uiPriority w:val="99"/>
    <w:semiHidden/>
    <w:rsid w:val="00286204"/>
    <w:rPr>
      <w:rFonts w:ascii="Verdana" w:eastAsia="Verdana" w:hAnsi="Verdana" w:cs="Verdana"/>
      <w:sz w:val="20"/>
      <w:szCs w:val="20"/>
      <w:lang w:val="en-GB" w:eastAsia="en-NZ"/>
    </w:rPr>
  </w:style>
  <w:style w:type="paragraph" w:styleId="CommentSubject">
    <w:name w:val="annotation subject"/>
    <w:basedOn w:val="CommentText"/>
    <w:next w:val="CommentText"/>
    <w:link w:val="CommentSubjectChar"/>
    <w:uiPriority w:val="99"/>
    <w:semiHidden/>
    <w:unhideWhenUsed/>
    <w:rsid w:val="00286204"/>
    <w:rPr>
      <w:b/>
      <w:bCs/>
    </w:rPr>
  </w:style>
  <w:style w:type="character" w:customStyle="1" w:styleId="CommentSubjectChar">
    <w:name w:val="Comment Subject Char"/>
    <w:basedOn w:val="CommentTextChar"/>
    <w:link w:val="CommentSubject"/>
    <w:uiPriority w:val="99"/>
    <w:semiHidden/>
    <w:rsid w:val="00286204"/>
    <w:rPr>
      <w:rFonts w:ascii="Verdana" w:eastAsia="Verdana" w:hAnsi="Verdana" w:cs="Verdana"/>
      <w:b/>
      <w:bCs/>
      <w:sz w:val="20"/>
      <w:szCs w:val="20"/>
      <w:lang w:val="en-GB" w:eastAsia="en-NZ"/>
    </w:rPr>
  </w:style>
  <w:style w:type="character" w:styleId="FollowedHyperlink">
    <w:name w:val="FollowedHyperlink"/>
    <w:basedOn w:val="DefaultParagraphFont"/>
    <w:uiPriority w:val="99"/>
    <w:semiHidden/>
    <w:unhideWhenUsed/>
    <w:rsid w:val="00286204"/>
    <w:rPr>
      <w:color w:val="954F72" w:themeColor="followedHyperlink"/>
      <w:u w:val="single"/>
    </w:rPr>
  </w:style>
  <w:style w:type="character" w:styleId="UnresolvedMention">
    <w:name w:val="Unresolved Mention"/>
    <w:basedOn w:val="DefaultParagraphFont"/>
    <w:uiPriority w:val="99"/>
    <w:semiHidden/>
    <w:unhideWhenUsed/>
    <w:rsid w:val="00390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997984">
      <w:bodyDiv w:val="1"/>
      <w:marLeft w:val="0"/>
      <w:marRight w:val="0"/>
      <w:marTop w:val="0"/>
      <w:marBottom w:val="0"/>
      <w:divBdr>
        <w:top w:val="none" w:sz="0" w:space="0" w:color="auto"/>
        <w:left w:val="none" w:sz="0" w:space="0" w:color="auto"/>
        <w:bottom w:val="none" w:sz="0" w:space="0" w:color="auto"/>
        <w:right w:val="none" w:sz="0" w:space="0" w:color="auto"/>
      </w:divBdr>
      <w:divsChild>
        <w:div w:id="495072226">
          <w:marLeft w:val="0"/>
          <w:marRight w:val="0"/>
          <w:marTop w:val="0"/>
          <w:marBottom w:val="0"/>
          <w:divBdr>
            <w:top w:val="none" w:sz="0" w:space="0" w:color="auto"/>
            <w:left w:val="none" w:sz="0" w:space="0" w:color="auto"/>
            <w:bottom w:val="none" w:sz="0" w:space="0" w:color="auto"/>
            <w:right w:val="none" w:sz="0" w:space="0" w:color="auto"/>
          </w:divBdr>
        </w:div>
        <w:div w:id="195777989">
          <w:marLeft w:val="0"/>
          <w:marRight w:val="0"/>
          <w:marTop w:val="0"/>
          <w:marBottom w:val="0"/>
          <w:divBdr>
            <w:top w:val="none" w:sz="0" w:space="0" w:color="auto"/>
            <w:left w:val="none" w:sz="0" w:space="0" w:color="auto"/>
            <w:bottom w:val="none" w:sz="0" w:space="0" w:color="auto"/>
            <w:right w:val="none" w:sz="0" w:space="0" w:color="auto"/>
          </w:divBdr>
        </w:div>
        <w:div w:id="34891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ncelearn.org.nz/resources/2196-can-we-make-new-zealand-pest-free-introduction" TargetMode="External"/><Relationship Id="rId18" Type="http://schemas.openxmlformats.org/officeDocument/2006/relationships/hyperlink" Target="https://wildlife.ai/" TargetMode="External"/><Relationship Id="rId26" Type="http://schemas.openxmlformats.org/officeDocument/2006/relationships/hyperlink" Target="https://www.stuff.co.nz/business/85552226/traps-lure-whack-kill-rodents-to-help-make-nz-predatorfree-by-2050" TargetMode="External"/><Relationship Id="rId21" Type="http://schemas.openxmlformats.org/officeDocument/2006/relationships/hyperlink" Target="https://predatorfreenz.org/research/detecting-predators-city-works-best/" TargetMode="External"/><Relationship Id="rId34" Type="http://schemas.openxmlformats.org/officeDocument/2006/relationships/header" Target="header2.xml"/><Relationship Id="rId7" Type="http://schemas.openxmlformats.org/officeDocument/2006/relationships/hyperlink" Target="https://www.sciencelearn.org.nz/resources/2985-pest-free-tawa-unit-plan" TargetMode="External"/><Relationship Id="rId12" Type="http://schemas.openxmlformats.org/officeDocument/2006/relationships/hyperlink" Target="http://www.sciencelearn.org.nz/resources/2195-predator-free-2050-vision" TargetMode="External"/><Relationship Id="rId17" Type="http://schemas.openxmlformats.org/officeDocument/2006/relationships/hyperlink" Target="http://www.incrediblescience.co.nz/eco-memory" TargetMode="External"/><Relationship Id="rId25" Type="http://schemas.openxmlformats.org/officeDocument/2006/relationships/hyperlink" Target="https://www.doc.govt.nz/nature/pests-and-threats/predator-free-2050/our-work/science-and-innovation"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sciencelearn.org.nz/resources/1171-making-a-tracking-tunnel" TargetMode="External"/><Relationship Id="rId20" Type="http://schemas.openxmlformats.org/officeDocument/2006/relationships/hyperlink" Target="http://www.sciencelearn.org.nz/resources/2660-invasive-animals-in-cities" TargetMode="External"/><Relationship Id="rId29" Type="http://schemas.openxmlformats.org/officeDocument/2006/relationships/hyperlink" Target="https://www.rnz.co.nz/news/country/313828/self-resetting-rat-traps-20-times-better-than-standard-traps-stud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org.nz/trapping/our-trapping-guides/" TargetMode="External"/><Relationship Id="rId24" Type="http://schemas.openxmlformats.org/officeDocument/2006/relationships/hyperlink" Target="https://www.scoop.co.nz/stories/AK1412/S00602/doc-trialling-new-version-of-self-set-trap.ht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ncrediblescience.co.nz/eco-memory/animal-footprints/" TargetMode="External"/><Relationship Id="rId23" Type="http://schemas.openxmlformats.org/officeDocument/2006/relationships/hyperlink" Target="https://newzealandcurriculum.tahurangi.education.govt.nz/designed-for-good/5637158879.p" TargetMode="External"/><Relationship Id="rId28" Type="http://schemas.openxmlformats.org/officeDocument/2006/relationships/hyperlink" Target="https://www.radionz.co.nz/news/business/233798/pest-trap-takes-off" TargetMode="External"/><Relationship Id="rId36" Type="http://schemas.openxmlformats.org/officeDocument/2006/relationships/fontTable" Target="fontTable.xml"/><Relationship Id="rId10" Type="http://schemas.openxmlformats.org/officeDocument/2006/relationships/hyperlink" Target="https://www.doc.govt.nz/nature/pests-and-threats/animal-pests-and-threats" TargetMode="External"/><Relationship Id="rId19" Type="http://schemas.openxmlformats.org/officeDocument/2006/relationships/hyperlink" Target="https://www.zooniverse.org/projects/vykanton/identify-new-zealand-animals/classify"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ncelearn.org.nz/resources/1173-new-zealand-bush-ecosystems" TargetMode="External"/><Relationship Id="rId14" Type="http://schemas.openxmlformats.org/officeDocument/2006/relationships/hyperlink" Target="http://www.sciencelearn.org.nz/resources/2614-pest-detectives" TargetMode="External"/><Relationship Id="rId22" Type="http://schemas.openxmlformats.org/officeDocument/2006/relationships/hyperlink" Target="https://www.landcareresearch.co.nz/tools-and-resources/identification/what-is-this-bug" TargetMode="External"/><Relationship Id="rId27" Type="http://schemas.openxmlformats.org/officeDocument/2006/relationships/hyperlink" Target="https://goodnature.co.nz/collections/traps" TargetMode="External"/><Relationship Id="rId30" Type="http://schemas.openxmlformats.org/officeDocument/2006/relationships/hyperlink" Target="https://arbs.nzcer.org.nz/" TargetMode="Externa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859</Words>
  <Characters>6747</Characters>
  <Application>Microsoft Office Word</Application>
  <DocSecurity>0</DocSecurity>
  <Lines>217</Lines>
  <Paragraphs>140</Paragraphs>
  <ScaleCrop>false</ScaleCrop>
  <HeadingPairs>
    <vt:vector size="2" baseType="variant">
      <vt:variant>
        <vt:lpstr>Title</vt:lpstr>
      </vt:variant>
      <vt:variant>
        <vt:i4>1</vt:i4>
      </vt:variant>
    </vt:vector>
  </HeadingPairs>
  <TitlesOfParts>
    <vt:vector size="1" baseType="lpstr">
      <vt:lpstr>Pest Free Tawa – unit plan</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 Free Tawa – unit plan</dc:title>
  <dc:subject/>
  <dc:creator>Carol Brieseman and Science Learning Hub, University of Waikato</dc:creator>
  <cp:keywords/>
  <dc:description/>
  <cp:lastModifiedBy>Vanya Bootham</cp:lastModifiedBy>
  <cp:revision>17</cp:revision>
  <dcterms:created xsi:type="dcterms:W3CDTF">2020-10-29T18:17:00Z</dcterms:created>
  <dcterms:modified xsi:type="dcterms:W3CDTF">2026-06-18T01:16:00Z</dcterms:modified>
</cp:coreProperties>
</file>