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094B" w14:textId="74A94BFB" w:rsidR="00DD0E07" w:rsidRDefault="00DD0E07" w:rsidP="00AA40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AFSP Public Policy Internship</w:t>
      </w:r>
    </w:p>
    <w:p w14:paraId="3246B109" w14:textId="5F1A801F" w:rsidR="00AA40B6" w:rsidRPr="00AA40B6" w:rsidRDefault="00AA40B6" w:rsidP="00AA40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40B6">
        <w:rPr>
          <w:rFonts w:ascii="Times New Roman" w:eastAsia="Times New Roman" w:hAnsi="Times New Roman" w:cs="Times New Roman"/>
          <w:b/>
          <w:bCs/>
          <w:sz w:val="27"/>
          <w:szCs w:val="27"/>
        </w:rPr>
        <w:t>Position Summary</w:t>
      </w:r>
    </w:p>
    <w:p w14:paraId="77B06291" w14:textId="6C0BCFDF" w:rsidR="00AA40B6" w:rsidRPr="00AA40B6" w:rsidRDefault="7EB34F51" w:rsidP="7EB34F51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 xml:space="preserve">Public Policy Interns assist in the AFSP Public Policy </w:t>
      </w:r>
      <w:r w:rsidR="00D81C07" w:rsidRPr="7EB34F51">
        <w:rPr>
          <w:rFonts w:ascii="Times New Roman" w:eastAsia="Times New Roman" w:hAnsi="Times New Roman" w:cs="Times New Roman"/>
        </w:rPr>
        <w:t>Office’s daily</w:t>
      </w:r>
      <w:r w:rsidRPr="7EB34F51">
        <w:rPr>
          <w:rFonts w:ascii="Times New Roman" w:eastAsia="Times New Roman" w:hAnsi="Times New Roman" w:cs="Times New Roman"/>
        </w:rPr>
        <w:t xml:space="preserve"> operations to develop and implement the organization’s legislative agenda and advocacy presence, linking national and state efforts to prevent suicide and improve mental health. Intern responsibilities include a variety of short- and long-term projects and routine assignments, including policy research and writing projects. </w:t>
      </w:r>
    </w:p>
    <w:p w14:paraId="52763A7A" w14:textId="36C3B722" w:rsidR="002C43B7" w:rsidRDefault="7EB34F51" w:rsidP="7EB34F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>This internship is currently 9 months in duration (Fall 202</w:t>
      </w:r>
      <w:r w:rsidR="006B15F9">
        <w:rPr>
          <w:rFonts w:ascii="Times New Roman" w:eastAsia="Times New Roman" w:hAnsi="Times New Roman" w:cs="Times New Roman"/>
        </w:rPr>
        <w:t>3</w:t>
      </w:r>
      <w:r w:rsidRPr="7EB34F51">
        <w:rPr>
          <w:rFonts w:ascii="Times New Roman" w:eastAsia="Times New Roman" w:hAnsi="Times New Roman" w:cs="Times New Roman"/>
        </w:rPr>
        <w:t xml:space="preserve"> – Spring 202</w:t>
      </w:r>
      <w:r w:rsidR="006B15F9">
        <w:rPr>
          <w:rFonts w:ascii="Times New Roman" w:eastAsia="Times New Roman" w:hAnsi="Times New Roman" w:cs="Times New Roman"/>
        </w:rPr>
        <w:t>4</w:t>
      </w:r>
      <w:r w:rsidRPr="7EB34F51">
        <w:rPr>
          <w:rFonts w:ascii="Times New Roman" w:eastAsia="Times New Roman" w:hAnsi="Times New Roman" w:cs="Times New Roman"/>
        </w:rPr>
        <w:t>), may extend to summer months for interested and qualifying interns. Interns are expected to work 2</w:t>
      </w:r>
      <w:r w:rsidR="006B15F9">
        <w:rPr>
          <w:rFonts w:ascii="Times New Roman" w:eastAsia="Times New Roman" w:hAnsi="Times New Roman" w:cs="Times New Roman"/>
        </w:rPr>
        <w:t>4</w:t>
      </w:r>
      <w:r w:rsidRPr="7EB34F51">
        <w:rPr>
          <w:rFonts w:ascii="Times New Roman" w:eastAsia="Times New Roman" w:hAnsi="Times New Roman" w:cs="Times New Roman"/>
        </w:rPr>
        <w:t xml:space="preserve"> hours</w:t>
      </w:r>
      <w:r w:rsidR="00CA0425">
        <w:rPr>
          <w:rFonts w:ascii="Times New Roman" w:eastAsia="Times New Roman" w:hAnsi="Times New Roman" w:cs="Times New Roman"/>
        </w:rPr>
        <w:t xml:space="preserve"> </w:t>
      </w:r>
      <w:r w:rsidRPr="7EB34F51">
        <w:rPr>
          <w:rFonts w:ascii="Times New Roman" w:eastAsia="Times New Roman" w:hAnsi="Times New Roman" w:cs="Times New Roman"/>
        </w:rPr>
        <w:t>/</w:t>
      </w:r>
      <w:r w:rsidR="00CA0425">
        <w:rPr>
          <w:rFonts w:ascii="Times New Roman" w:eastAsia="Times New Roman" w:hAnsi="Times New Roman" w:cs="Times New Roman"/>
        </w:rPr>
        <w:t xml:space="preserve"> </w:t>
      </w:r>
      <w:r w:rsidR="00D81C07" w:rsidRPr="7EB34F51">
        <w:rPr>
          <w:rFonts w:ascii="Times New Roman" w:eastAsia="Times New Roman" w:hAnsi="Times New Roman" w:cs="Times New Roman"/>
        </w:rPr>
        <w:t>week but</w:t>
      </w:r>
      <w:r w:rsidRPr="7EB34F51">
        <w:rPr>
          <w:rFonts w:ascii="Times New Roman" w:eastAsia="Times New Roman" w:hAnsi="Times New Roman" w:cs="Times New Roman"/>
        </w:rPr>
        <w:t xml:space="preserve"> may work more if academic program requires. </w:t>
      </w:r>
      <w:r w:rsidR="005531B1" w:rsidRPr="7EB34F51">
        <w:rPr>
          <w:rFonts w:ascii="Times New Roman" w:eastAsia="Times New Roman" w:hAnsi="Times New Roman" w:cs="Times New Roman"/>
        </w:rPr>
        <w:t xml:space="preserve">Candidates must be enrolled students receiving academic credit for the duration of the internship term. </w:t>
      </w:r>
      <w:r w:rsidR="005531B1">
        <w:rPr>
          <w:rFonts w:ascii="Times New Roman" w:eastAsia="Times New Roman" w:hAnsi="Times New Roman" w:cs="Times New Roman"/>
        </w:rPr>
        <w:t>This internship is unpaid; however, interns will receive an $1,000 monthly stipend</w:t>
      </w:r>
      <w:r w:rsidR="005531B1">
        <w:rPr>
          <w:rFonts w:ascii="Times New Roman" w:eastAsia="Times New Roman" w:hAnsi="Times New Roman" w:cs="Times New Roman"/>
        </w:rPr>
        <w:t>.</w:t>
      </w:r>
    </w:p>
    <w:p w14:paraId="7FEDD59D" w14:textId="3D85FBF9" w:rsidR="00AA40B6" w:rsidRPr="00AA40B6" w:rsidRDefault="5ABB1CD3" w:rsidP="5ABB1C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5ABB1CD3">
        <w:rPr>
          <w:rFonts w:ascii="Times New Roman" w:eastAsia="Times New Roman" w:hAnsi="Times New Roman" w:cs="Times New Roman"/>
        </w:rPr>
        <w:t xml:space="preserve">This position is currently in hybrid format and located in Washington, D.C.  </w:t>
      </w:r>
    </w:p>
    <w:p w14:paraId="7EA0023D" w14:textId="5846D75F" w:rsidR="00AA40B6" w:rsidRPr="00450FA2" w:rsidRDefault="7EB34F51" w:rsidP="7EB34F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u w:val="single"/>
        </w:rPr>
      </w:pPr>
      <w:r w:rsidRPr="7EB34F51">
        <w:rPr>
          <w:rFonts w:ascii="Times New Roman" w:eastAsia="Times New Roman" w:hAnsi="Times New Roman" w:cs="Times New Roman"/>
        </w:rPr>
        <w:t>Application Deadline: August 19, 202</w:t>
      </w:r>
      <w:r w:rsidR="006B15F9">
        <w:rPr>
          <w:rFonts w:ascii="Times New Roman" w:eastAsia="Times New Roman" w:hAnsi="Times New Roman" w:cs="Times New Roman"/>
        </w:rPr>
        <w:t>3</w:t>
      </w:r>
    </w:p>
    <w:p w14:paraId="3FD4D391" w14:textId="4CEDCD42" w:rsidR="00AA40B6" w:rsidRPr="00AA40B6" w:rsidRDefault="42423B86" w:rsidP="42423B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42423B86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Duties and Responsibilities</w:t>
      </w:r>
    </w:p>
    <w:p w14:paraId="30C2AFEF" w14:textId="473D54C0" w:rsidR="42423B86" w:rsidRPr="00450FA2" w:rsidRDefault="7EB34F51" w:rsidP="7EB34F51">
      <w:pPr>
        <w:numPr>
          <w:ilvl w:val="0"/>
          <w:numId w:val="6"/>
        </w:numPr>
        <w:spacing w:beforeAutospacing="1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Assist the policy team with legislative, regulatory, and advocacy goals as advocates for suicide prevention and mental health.</w:t>
      </w:r>
    </w:p>
    <w:p w14:paraId="446266EF" w14:textId="72F7D15A" w:rsidR="42423B86" w:rsidRPr="00450FA2" w:rsidRDefault="7EB34F51" w:rsidP="7EB34F51">
      <w:pPr>
        <w:numPr>
          <w:ilvl w:val="0"/>
          <w:numId w:val="6"/>
        </w:numPr>
        <w:spacing w:beforeAutospacing="1" w:afterAutospacing="1"/>
      </w:pPr>
      <w:r w:rsidRPr="7EB34F51">
        <w:rPr>
          <w:rFonts w:ascii="Times New Roman" w:eastAsia="Times New Roman" w:hAnsi="Times New Roman" w:cs="Times New Roman"/>
        </w:rPr>
        <w:t xml:space="preserve">Track and research relevant federal and state policy issues, legislation, and regulation; provide memos as needed. </w:t>
      </w:r>
    </w:p>
    <w:p w14:paraId="31FADDFA" w14:textId="251754F1" w:rsidR="42423B86" w:rsidRDefault="7EB34F51" w:rsidP="7EB34F51">
      <w:pPr>
        <w:numPr>
          <w:ilvl w:val="0"/>
          <w:numId w:val="6"/>
        </w:numPr>
        <w:spacing w:beforeAutospacing="1" w:afterAutospacing="1"/>
      </w:pPr>
      <w:r w:rsidRPr="7EB34F51">
        <w:rPr>
          <w:rFonts w:ascii="Times New Roman" w:eastAsia="Times New Roman" w:hAnsi="Times New Roman" w:cs="Times New Roman"/>
        </w:rPr>
        <w:t xml:space="preserve">Attend relevant Congressional hearings for assigned Committees and write summary reports. </w:t>
      </w:r>
    </w:p>
    <w:p w14:paraId="513F35A0" w14:textId="31E116B0" w:rsidR="42423B86" w:rsidRDefault="7EB34F51" w:rsidP="7EB34F51">
      <w:pPr>
        <w:numPr>
          <w:ilvl w:val="0"/>
          <w:numId w:val="6"/>
        </w:numPr>
        <w:spacing w:beforeAutospacing="1" w:afterAutospacing="1"/>
      </w:pPr>
      <w:r w:rsidRPr="7EB34F51">
        <w:rPr>
          <w:rFonts w:ascii="Times New Roman" w:eastAsia="Times New Roman" w:hAnsi="Times New Roman" w:cs="Times New Roman"/>
        </w:rPr>
        <w:t>Attend and report on meetings, events held with national partners and coalitions.</w:t>
      </w:r>
    </w:p>
    <w:p w14:paraId="3493BA66" w14:textId="6CE4ABC5" w:rsidR="00AA40B6" w:rsidRPr="00AA40B6" w:rsidRDefault="7EB34F51" w:rsidP="7EB34F5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 xml:space="preserve">Assist with the execution of public policy and advocacy events, including the </w:t>
      </w:r>
      <w:hyperlink r:id="rId5" w:anchor="13-sup-th--sup--annual-advocacy-forum--june-6-7--2022" w:history="1">
        <w:r w:rsidRPr="7EB34F51">
          <w:rPr>
            <w:rStyle w:val="Hyperlink"/>
            <w:rFonts w:ascii="Times New Roman" w:eastAsia="Times New Roman" w:hAnsi="Times New Roman" w:cs="Times New Roman"/>
          </w:rPr>
          <w:t>Advocacy Forum</w:t>
        </w:r>
      </w:hyperlink>
      <w:r w:rsidRPr="7EB34F51">
        <w:rPr>
          <w:rFonts w:ascii="Times New Roman" w:eastAsia="Times New Roman" w:hAnsi="Times New Roman" w:cs="Times New Roman"/>
        </w:rPr>
        <w:t xml:space="preserve">, </w:t>
      </w:r>
      <w:hyperlink r:id="rId6" w:anchor="state-capitol-days" w:history="1">
        <w:r w:rsidRPr="7EB34F51">
          <w:rPr>
            <w:rStyle w:val="Hyperlink"/>
            <w:rFonts w:ascii="Times New Roman" w:eastAsia="Times New Roman" w:hAnsi="Times New Roman" w:cs="Times New Roman"/>
          </w:rPr>
          <w:t>State Capitol Day events</w:t>
        </w:r>
      </w:hyperlink>
      <w:r w:rsidRPr="7EB34F51">
        <w:rPr>
          <w:rFonts w:ascii="Times New Roman" w:eastAsia="Times New Roman" w:hAnsi="Times New Roman" w:cs="Times New Roman"/>
        </w:rPr>
        <w:t>, and Congressional briefings.</w:t>
      </w:r>
    </w:p>
    <w:p w14:paraId="2262AE74" w14:textId="49F414D1" w:rsidR="00AA40B6" w:rsidRPr="00AA40B6" w:rsidRDefault="7EB34F51" w:rsidP="7EB34F5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 xml:space="preserve">Support AFSP staff </w:t>
      </w:r>
      <w:r w:rsidR="00D81C07" w:rsidRPr="7EB34F51">
        <w:rPr>
          <w:rFonts w:ascii="Times New Roman" w:eastAsia="Times New Roman" w:hAnsi="Times New Roman" w:cs="Times New Roman"/>
        </w:rPr>
        <w:t>regarding</w:t>
      </w:r>
      <w:r w:rsidRPr="7EB34F51">
        <w:rPr>
          <w:rFonts w:ascii="Times New Roman" w:eastAsia="Times New Roman" w:hAnsi="Times New Roman" w:cs="Times New Roman"/>
        </w:rPr>
        <w:t xml:space="preserve"> federal, state, and local policy development, communications, and administrative duties as assigned</w:t>
      </w:r>
      <w:r w:rsidR="00D81C07">
        <w:rPr>
          <w:rFonts w:ascii="Times New Roman" w:eastAsia="Times New Roman" w:hAnsi="Times New Roman" w:cs="Times New Roman"/>
        </w:rPr>
        <w:t>.</w:t>
      </w:r>
    </w:p>
    <w:p w14:paraId="756190FC" w14:textId="1C2103A2" w:rsidR="42423B86" w:rsidRDefault="7EB34F51" w:rsidP="7EB34F51">
      <w:pPr>
        <w:numPr>
          <w:ilvl w:val="0"/>
          <w:numId w:val="6"/>
        </w:numPr>
        <w:spacing w:beforeAutospacing="1" w:afterAutospacing="1"/>
      </w:pPr>
      <w:r w:rsidRPr="7EB34F51">
        <w:rPr>
          <w:rFonts w:ascii="Times New Roman" w:eastAsia="Times New Roman" w:hAnsi="Times New Roman" w:cs="Times New Roman"/>
        </w:rPr>
        <w:t>Complete at least one special project as determined by Public Policy Office staff.</w:t>
      </w:r>
    </w:p>
    <w:p w14:paraId="67100B61" w14:textId="33CF7BC1" w:rsidR="42423B86" w:rsidRPr="00450FA2" w:rsidRDefault="7EB34F51" w:rsidP="7EB34F5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>Additional responsibilities as assigned by Public Policy Office staff</w:t>
      </w:r>
      <w:r w:rsidR="00D81C07">
        <w:rPr>
          <w:rFonts w:ascii="Times New Roman" w:eastAsia="Times New Roman" w:hAnsi="Times New Roman" w:cs="Times New Roman"/>
        </w:rPr>
        <w:t>.</w:t>
      </w:r>
    </w:p>
    <w:p w14:paraId="2F6E1BD6" w14:textId="792E543F" w:rsidR="42423B86" w:rsidRPr="002C43B7" w:rsidRDefault="7EB34F51" w:rsidP="42423B8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EB3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Benefits </w:t>
      </w:r>
    </w:p>
    <w:p w14:paraId="49ACE6B5" w14:textId="70CBD1E9" w:rsidR="42423B86" w:rsidRDefault="7EB34F51">
      <w:r w:rsidRPr="7EB34F51">
        <w:rPr>
          <w:rFonts w:ascii="Times New Roman" w:eastAsia="Times New Roman" w:hAnsi="Times New Roman" w:cs="Times New Roman"/>
        </w:rPr>
        <w:t>AFSP Public Policy Interns will:</w:t>
      </w:r>
    </w:p>
    <w:p w14:paraId="72112AA0" w14:textId="6F46CD45" w:rsidR="42423B86" w:rsidRDefault="7EB34F51" w:rsidP="7EB34F5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Acquire practical work experience and training in legislative tracking, writing summaries for hearings, and more.</w:t>
      </w:r>
    </w:p>
    <w:p w14:paraId="10827DF0" w14:textId="49EFE309" w:rsidR="42423B86" w:rsidRDefault="7EB34F51" w:rsidP="7EB34F5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 xml:space="preserve">Learn about the legislative process, laws and policy affecting suicide prevention and mental health, and advocacy campaigns at </w:t>
      </w:r>
      <w:proofErr w:type="spellStart"/>
      <w:r w:rsidRPr="7EB34F51">
        <w:rPr>
          <w:rFonts w:ascii="Times New Roman" w:eastAsia="Times New Roman" w:hAnsi="Times New Roman" w:cs="Times New Roman"/>
        </w:rPr>
        <w:t>grasstops</w:t>
      </w:r>
      <w:proofErr w:type="spellEnd"/>
      <w:r w:rsidRPr="7EB34F51">
        <w:rPr>
          <w:rFonts w:ascii="Times New Roman" w:eastAsia="Times New Roman" w:hAnsi="Times New Roman" w:cs="Times New Roman"/>
        </w:rPr>
        <w:t xml:space="preserve"> and grassroots levels. </w:t>
      </w:r>
    </w:p>
    <w:p w14:paraId="2AE98B5A" w14:textId="2CD185E7" w:rsidR="42423B86" w:rsidRDefault="7EB34F51" w:rsidP="7EB34F5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 xml:space="preserve">Develop knowledge and insights on key health policy issues, including challenges and opportunities related to reducing the rate of suicide and increasing access to mental healthcare at a system-wide level. </w:t>
      </w:r>
    </w:p>
    <w:p w14:paraId="5D253918" w14:textId="3A7269A5" w:rsidR="42423B86" w:rsidRPr="00450FA2" w:rsidRDefault="7EB34F51" w:rsidP="7EB34F5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lastRenderedPageBreak/>
        <w:t>Gain significant understanding of the responsibilities of public policy and advocacy at a national public health nonprofit.</w:t>
      </w:r>
    </w:p>
    <w:p w14:paraId="19151315" w14:textId="77777777" w:rsidR="00AA40B6" w:rsidRPr="00AA40B6" w:rsidRDefault="79C43043" w:rsidP="00AA40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79C43043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</w:t>
      </w:r>
    </w:p>
    <w:p w14:paraId="5889BAA2" w14:textId="07E30B97" w:rsidR="00AA40B6" w:rsidRPr="00AA40B6" w:rsidRDefault="7EB34F51" w:rsidP="7EB34F51">
      <w:pPr>
        <w:numPr>
          <w:ilvl w:val="0"/>
          <w:numId w:val="7"/>
        </w:numPr>
        <w:spacing w:before="100" w:beforeAutospacing="1" w:after="100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Excellent organizational, verbal, written, and interpersonal skills</w:t>
      </w:r>
    </w:p>
    <w:p w14:paraId="6AAF75C9" w14:textId="248F8738" w:rsidR="42423B86" w:rsidRDefault="7EB34F51" w:rsidP="7EB34F51">
      <w:pPr>
        <w:numPr>
          <w:ilvl w:val="0"/>
          <w:numId w:val="7"/>
        </w:numPr>
        <w:spacing w:beforeAutospacing="1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Proficiency in Microsoft Office programs</w:t>
      </w:r>
    </w:p>
    <w:p w14:paraId="7BD8A667" w14:textId="06BFE8E1" w:rsidR="42423B86" w:rsidRDefault="7EB34F51" w:rsidP="7EB34F51">
      <w:pPr>
        <w:numPr>
          <w:ilvl w:val="0"/>
          <w:numId w:val="7"/>
        </w:numPr>
        <w:spacing w:beforeAutospacing="1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Ability to anticipate project needs, discern work priorities</w:t>
      </w:r>
    </w:p>
    <w:p w14:paraId="58713553" w14:textId="77777777" w:rsidR="00AA40B6" w:rsidRPr="00AA40B6" w:rsidRDefault="7EB34F51" w:rsidP="7EB34F5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EB34F51">
        <w:rPr>
          <w:rFonts w:ascii="Times New Roman" w:eastAsia="Times New Roman" w:hAnsi="Times New Roman" w:cs="Times New Roman"/>
        </w:rPr>
        <w:t>Ability to work independently, as well as part of a team</w:t>
      </w:r>
    </w:p>
    <w:p w14:paraId="1F4B000C" w14:textId="4EE925E3" w:rsidR="42423B86" w:rsidRDefault="7EB34F51" w:rsidP="7EB34F51">
      <w:pPr>
        <w:numPr>
          <w:ilvl w:val="0"/>
          <w:numId w:val="7"/>
        </w:numPr>
        <w:spacing w:beforeAutospacing="1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Motivated and passionate</w:t>
      </w:r>
    </w:p>
    <w:p w14:paraId="462A6DB4" w14:textId="3AC833B1" w:rsidR="00AA40B6" w:rsidRPr="00AA40B6" w:rsidRDefault="7EB34F51" w:rsidP="7EB34F51">
      <w:pPr>
        <w:numPr>
          <w:ilvl w:val="0"/>
          <w:numId w:val="7"/>
        </w:numPr>
        <w:spacing w:before="100" w:beforeAutospacing="1" w:after="100" w:afterAutospacing="1"/>
        <w:rPr>
          <w:rFonts w:eastAsiaTheme="minorEastAsia"/>
        </w:rPr>
      </w:pPr>
      <w:r w:rsidRPr="7EB34F51">
        <w:rPr>
          <w:rFonts w:ascii="Times New Roman" w:eastAsia="Times New Roman" w:hAnsi="Times New Roman" w:cs="Times New Roman"/>
        </w:rPr>
        <w:t>Familiarity with and interest in healthcare issues a plus</w:t>
      </w:r>
    </w:p>
    <w:p w14:paraId="64BF597F" w14:textId="1C01D562" w:rsidR="00AA40B6" w:rsidRPr="00AA40B6" w:rsidRDefault="00AA40B6" w:rsidP="79C4304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/>
      </w:r>
      <w:r w:rsidR="79C43043" w:rsidRPr="79C43043">
        <w:rPr>
          <w:rFonts w:ascii="Times New Roman" w:eastAsia="Times New Roman" w:hAnsi="Times New Roman" w:cs="Times New Roman"/>
          <w:b/>
          <w:bCs/>
          <w:sz w:val="27"/>
          <w:szCs w:val="27"/>
        </w:rPr>
        <w:t>Application Instructions</w:t>
      </w:r>
    </w:p>
    <w:p w14:paraId="1BD94570" w14:textId="05B4C06F" w:rsidR="00AA40B6" w:rsidRDefault="5ABB1CD3" w:rsidP="7EB34F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5ABB1CD3">
        <w:rPr>
          <w:rFonts w:ascii="Times New Roman" w:eastAsia="Times New Roman" w:hAnsi="Times New Roman" w:cs="Times New Roman"/>
        </w:rPr>
        <w:t>Applications for Fall 202</w:t>
      </w:r>
      <w:r w:rsidR="006B15F9">
        <w:rPr>
          <w:rFonts w:ascii="Times New Roman" w:eastAsia="Times New Roman" w:hAnsi="Times New Roman" w:cs="Times New Roman"/>
        </w:rPr>
        <w:t>3</w:t>
      </w:r>
      <w:r w:rsidRPr="5ABB1CD3">
        <w:rPr>
          <w:rFonts w:ascii="Times New Roman" w:eastAsia="Times New Roman" w:hAnsi="Times New Roman" w:cs="Times New Roman"/>
        </w:rPr>
        <w:t xml:space="preserve"> – Spring 202</w:t>
      </w:r>
      <w:r w:rsidR="006B15F9">
        <w:rPr>
          <w:rFonts w:ascii="Times New Roman" w:eastAsia="Times New Roman" w:hAnsi="Times New Roman" w:cs="Times New Roman"/>
        </w:rPr>
        <w:t xml:space="preserve">4 </w:t>
      </w:r>
      <w:r w:rsidRPr="5ABB1CD3">
        <w:rPr>
          <w:rFonts w:ascii="Times New Roman" w:eastAsia="Times New Roman" w:hAnsi="Times New Roman" w:cs="Times New Roman"/>
        </w:rPr>
        <w:t xml:space="preserve">are now open. Please submit a cover letter, resume, college or university transcript, 1-2 letters of recommendation, and a writing sample between 500 – 1,000 words to </w:t>
      </w:r>
      <w:hyperlink r:id="rId7">
        <w:r w:rsidRPr="5ABB1CD3">
          <w:rPr>
            <w:rFonts w:ascii="Times New Roman" w:eastAsia="Times New Roman" w:hAnsi="Times New Roman" w:cs="Times New Roman"/>
            <w:color w:val="0000FF"/>
            <w:u w:val="single"/>
          </w:rPr>
          <w:t>advocacy@afsp.org</w:t>
        </w:r>
      </w:hyperlink>
      <w:r w:rsidRPr="5ABB1CD3">
        <w:rPr>
          <w:rFonts w:ascii="Times New Roman" w:eastAsia="Times New Roman" w:hAnsi="Times New Roman" w:cs="Times New Roman"/>
        </w:rPr>
        <w:t xml:space="preserve">. </w:t>
      </w:r>
    </w:p>
    <w:p w14:paraId="4B3F4657" w14:textId="77777777" w:rsidR="000D7793" w:rsidRDefault="000D7793"/>
    <w:sectPr w:rsidR="000D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878"/>
    <w:multiLevelType w:val="hybridMultilevel"/>
    <w:tmpl w:val="3B36F5D8"/>
    <w:lvl w:ilvl="0" w:tplc="0B7C0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A09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86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EF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9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5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E4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BF1"/>
    <w:multiLevelType w:val="multilevel"/>
    <w:tmpl w:val="641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951A5"/>
    <w:multiLevelType w:val="multilevel"/>
    <w:tmpl w:val="F7A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D2C1A"/>
    <w:multiLevelType w:val="hybridMultilevel"/>
    <w:tmpl w:val="4F4C8E16"/>
    <w:lvl w:ilvl="0" w:tplc="8716FF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26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6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F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81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80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1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A7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F7F93"/>
    <w:multiLevelType w:val="hybridMultilevel"/>
    <w:tmpl w:val="FE8CFB40"/>
    <w:lvl w:ilvl="0" w:tplc="758CE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5AD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2B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E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8F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0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2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88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046B"/>
    <w:multiLevelType w:val="hybridMultilevel"/>
    <w:tmpl w:val="728CEA38"/>
    <w:lvl w:ilvl="0" w:tplc="1B8C4F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C61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5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C9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AA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C1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4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EC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4A5E"/>
    <w:multiLevelType w:val="hybridMultilevel"/>
    <w:tmpl w:val="9BD6CE94"/>
    <w:lvl w:ilvl="0" w:tplc="95BA7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1C1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6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E8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C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26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ED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2461">
    <w:abstractNumId w:val="4"/>
  </w:num>
  <w:num w:numId="2" w16cid:durableId="1011838451">
    <w:abstractNumId w:val="0"/>
  </w:num>
  <w:num w:numId="3" w16cid:durableId="254171231">
    <w:abstractNumId w:val="6"/>
  </w:num>
  <w:num w:numId="4" w16cid:durableId="1278826828">
    <w:abstractNumId w:val="5"/>
  </w:num>
  <w:num w:numId="5" w16cid:durableId="391005503">
    <w:abstractNumId w:val="3"/>
  </w:num>
  <w:num w:numId="6" w16cid:durableId="1578830878">
    <w:abstractNumId w:val="2"/>
  </w:num>
  <w:num w:numId="7" w16cid:durableId="136717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6"/>
    <w:rsid w:val="0000086C"/>
    <w:rsid w:val="00076FAE"/>
    <w:rsid w:val="00082749"/>
    <w:rsid w:val="0008407A"/>
    <w:rsid w:val="00094FE6"/>
    <w:rsid w:val="000D7793"/>
    <w:rsid w:val="001942B2"/>
    <w:rsid w:val="002211D3"/>
    <w:rsid w:val="002C43B7"/>
    <w:rsid w:val="002F4755"/>
    <w:rsid w:val="00304986"/>
    <w:rsid w:val="00335A50"/>
    <w:rsid w:val="00357D84"/>
    <w:rsid w:val="00371EAE"/>
    <w:rsid w:val="0039049B"/>
    <w:rsid w:val="003F4A15"/>
    <w:rsid w:val="00450FA2"/>
    <w:rsid w:val="004838EE"/>
    <w:rsid w:val="004D50F0"/>
    <w:rsid w:val="005531B1"/>
    <w:rsid w:val="005F56C0"/>
    <w:rsid w:val="00645CD2"/>
    <w:rsid w:val="00675711"/>
    <w:rsid w:val="006A6EE0"/>
    <w:rsid w:val="006B15F9"/>
    <w:rsid w:val="00782857"/>
    <w:rsid w:val="007938B4"/>
    <w:rsid w:val="00803C5F"/>
    <w:rsid w:val="008B3DFD"/>
    <w:rsid w:val="008C3480"/>
    <w:rsid w:val="009D36CD"/>
    <w:rsid w:val="00AA0DD7"/>
    <w:rsid w:val="00AA40B6"/>
    <w:rsid w:val="00AB4AB5"/>
    <w:rsid w:val="00AF26CC"/>
    <w:rsid w:val="00B07B94"/>
    <w:rsid w:val="00B36D96"/>
    <w:rsid w:val="00B56A63"/>
    <w:rsid w:val="00B845BD"/>
    <w:rsid w:val="00BA7BC0"/>
    <w:rsid w:val="00BD0882"/>
    <w:rsid w:val="00C65D3E"/>
    <w:rsid w:val="00CA0425"/>
    <w:rsid w:val="00CE2E22"/>
    <w:rsid w:val="00CE5E95"/>
    <w:rsid w:val="00D35382"/>
    <w:rsid w:val="00D66779"/>
    <w:rsid w:val="00D81C07"/>
    <w:rsid w:val="00DA6C4E"/>
    <w:rsid w:val="00DA7B45"/>
    <w:rsid w:val="00DD0E07"/>
    <w:rsid w:val="00E55000"/>
    <w:rsid w:val="00E96E8D"/>
    <w:rsid w:val="00EB531B"/>
    <w:rsid w:val="00F408E9"/>
    <w:rsid w:val="42423B86"/>
    <w:rsid w:val="5ABB1CD3"/>
    <w:rsid w:val="79C43043"/>
    <w:rsid w:val="7EB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097B"/>
  <w15:chartTrackingRefBased/>
  <w15:docId w15:val="{E4B494AC-1AC6-7A4C-8851-CBB90AB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40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0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40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A40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F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ocacy@afs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sp.org/public-policy-events" TargetMode="External"/><Relationship Id="rId5" Type="http://schemas.openxmlformats.org/officeDocument/2006/relationships/hyperlink" Target="https://afsp.org/public-policy-ev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Links>
    <vt:vector size="18" baseType="variant">
      <vt:variant>
        <vt:i4>2818071</vt:i4>
      </vt:variant>
      <vt:variant>
        <vt:i4>6</vt:i4>
      </vt:variant>
      <vt:variant>
        <vt:i4>0</vt:i4>
      </vt:variant>
      <vt:variant>
        <vt:i4>5</vt:i4>
      </vt:variant>
      <vt:variant>
        <vt:lpwstr>mailto:advocacy@afsp.org</vt:lpwstr>
      </vt:variant>
      <vt:variant>
        <vt:lpwstr/>
      </vt:variant>
      <vt:variant>
        <vt:i4>2556016</vt:i4>
      </vt:variant>
      <vt:variant>
        <vt:i4>3</vt:i4>
      </vt:variant>
      <vt:variant>
        <vt:i4>0</vt:i4>
      </vt:variant>
      <vt:variant>
        <vt:i4>5</vt:i4>
      </vt:variant>
      <vt:variant>
        <vt:lpwstr>https://afsp.org/public-policy-events</vt:lpwstr>
      </vt:variant>
      <vt:variant>
        <vt:lpwstr>state-capitol-days</vt:lpwstr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https://afsp.org/public-policy-events</vt:lpwstr>
      </vt:variant>
      <vt:variant>
        <vt:lpwstr>13-sup-th--sup--annual-advocacy-forum--june-6-7--2022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Dozier-Ezell</dc:creator>
  <cp:keywords/>
  <dc:description/>
  <cp:lastModifiedBy>Erin Reda</cp:lastModifiedBy>
  <cp:revision>9</cp:revision>
  <dcterms:created xsi:type="dcterms:W3CDTF">2023-07-17T20:56:00Z</dcterms:created>
  <dcterms:modified xsi:type="dcterms:W3CDTF">2023-07-18T20:48:00Z</dcterms:modified>
</cp:coreProperties>
</file>