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F521" w14:textId="5DC8B84E" w:rsidR="00BF1F12" w:rsidRDefault="009B75FE" w:rsidP="002C08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AHL Conference</w:t>
      </w:r>
      <w:r w:rsidR="0029634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</w:t>
      </w:r>
      <w:r w:rsidR="00D9470F">
        <w:rPr>
          <w:b/>
          <w:sz w:val="28"/>
          <w:szCs w:val="28"/>
          <w:u w:val="single"/>
        </w:rPr>
        <w:t>oste</w:t>
      </w:r>
      <w:r>
        <w:rPr>
          <w:b/>
          <w:sz w:val="28"/>
          <w:szCs w:val="28"/>
          <w:u w:val="single"/>
        </w:rPr>
        <w:t>r</w:t>
      </w:r>
      <w:r w:rsidR="00D9470F">
        <w:rPr>
          <w:b/>
          <w:sz w:val="28"/>
          <w:szCs w:val="28"/>
          <w:u w:val="single"/>
        </w:rPr>
        <w:t xml:space="preserve"> Session</w:t>
      </w:r>
      <w:r w:rsidR="002C08D7" w:rsidRPr="002C08D7">
        <w:rPr>
          <w:b/>
          <w:sz w:val="28"/>
          <w:szCs w:val="28"/>
          <w:u w:val="single"/>
        </w:rPr>
        <w:t xml:space="preserve"> Application</w:t>
      </w:r>
      <w:r w:rsidR="008E32DE">
        <w:rPr>
          <w:b/>
          <w:sz w:val="28"/>
          <w:szCs w:val="28"/>
          <w:u w:val="single"/>
        </w:rPr>
        <w:t>*</w:t>
      </w:r>
    </w:p>
    <w:p w14:paraId="5EFF7EC9" w14:textId="5724AF99" w:rsidR="00AC699D" w:rsidRDefault="009B75FE">
      <w:r>
        <w:t>Presente</w:t>
      </w:r>
      <w:r w:rsidR="0029634C">
        <w:t>r</w:t>
      </w:r>
      <w:r w:rsidR="000B35F4">
        <w:t xml:space="preserve"> Name:</w:t>
      </w:r>
      <w:r w:rsidR="00AC699D">
        <w:t xml:space="preserve"> </w:t>
      </w:r>
      <w:r w:rsidR="000B35F4">
        <w:t>_</w:t>
      </w:r>
      <w:r w:rsidR="000B35F4" w:rsidRPr="005F5D07">
        <w:t>_</w:t>
      </w:r>
      <w:r w:rsidR="009D01E9" w:rsidRPr="005F5D07">
        <w:t>_____________________</w:t>
      </w:r>
      <w:r w:rsidRPr="005F5D07">
        <w:t>_____</w:t>
      </w:r>
      <w:r>
        <w:t>__</w:t>
      </w:r>
      <w:r w:rsidR="000B35F4">
        <w:t>__</w:t>
      </w:r>
      <w:r w:rsidR="001653C6">
        <w:t xml:space="preserve"> Pro</w:t>
      </w:r>
      <w:r w:rsidR="009C1CE9">
        <w:t xml:space="preserve">fessional </w:t>
      </w:r>
      <w:r w:rsidR="00E47331">
        <w:t>Credentials</w:t>
      </w:r>
      <w:r w:rsidR="000B35F4">
        <w:t>____</w:t>
      </w:r>
      <w:r w:rsidR="001653C6">
        <w:t>___</w:t>
      </w:r>
      <w:r w:rsidR="00B71718">
        <w:t>___________</w:t>
      </w:r>
      <w:r w:rsidR="000B35F4">
        <w:t xml:space="preserve">   </w:t>
      </w:r>
    </w:p>
    <w:p w14:paraId="0AC5BD09" w14:textId="276B36DE" w:rsidR="003A18C0" w:rsidRDefault="003A18C0">
      <w:r>
        <w:t xml:space="preserve">Name of </w:t>
      </w:r>
      <w:r w:rsidR="009B75FE">
        <w:t>Organization</w:t>
      </w:r>
      <w:r>
        <w:t>: ______________________________________</w:t>
      </w:r>
      <w:r w:rsidR="00E47331">
        <w:t>_</w:t>
      </w:r>
      <w:r>
        <w:t>___________________________</w:t>
      </w:r>
    </w:p>
    <w:p w14:paraId="59B9B863" w14:textId="6F2F7CCF" w:rsidR="00CE6395" w:rsidRDefault="00DE3643">
      <w:r>
        <w:t xml:space="preserve">Job </w:t>
      </w:r>
      <w:r w:rsidR="00CE6395">
        <w:t>Title: ____________________________________________________</w:t>
      </w:r>
    </w:p>
    <w:p w14:paraId="0AAFD6B0" w14:textId="2FC195C7" w:rsidR="000B35F4" w:rsidRDefault="000B35F4">
      <w:r>
        <w:t>Address</w:t>
      </w:r>
      <w:r w:rsidR="00CE6395">
        <w:t xml:space="preserve">: </w:t>
      </w:r>
      <w:r>
        <w:t>___</w:t>
      </w:r>
      <w:r w:rsidR="003A18C0">
        <w:t>__________________</w:t>
      </w:r>
      <w:r>
        <w:t>________</w:t>
      </w:r>
      <w:r w:rsidR="00B71718">
        <w:t>___________</w:t>
      </w:r>
      <w:r w:rsidR="009D01E9">
        <w:t>_</w:t>
      </w:r>
      <w:r w:rsidR="00B71718">
        <w:t>____________________________________</w:t>
      </w:r>
    </w:p>
    <w:p w14:paraId="16CBE679" w14:textId="476E4686" w:rsidR="000B35F4" w:rsidRDefault="008F77C9">
      <w:r>
        <w:t>City</w:t>
      </w:r>
      <w:r w:rsidR="00CE6395">
        <w:t xml:space="preserve">: </w:t>
      </w:r>
      <w:r w:rsidR="000B35F4">
        <w:t>____</w:t>
      </w:r>
      <w:r w:rsidR="003A18C0">
        <w:t>________</w:t>
      </w:r>
      <w:r w:rsidR="000B35F4">
        <w:t>______</w:t>
      </w:r>
      <w:r w:rsidR="00B71718">
        <w:t>__</w:t>
      </w:r>
      <w:r w:rsidR="001653C6">
        <w:t>____</w:t>
      </w:r>
      <w:r w:rsidR="000B35F4">
        <w:t>_</w:t>
      </w:r>
      <w:r w:rsidR="009D01E9">
        <w:t>__</w:t>
      </w:r>
      <w:r w:rsidR="000B35F4">
        <w:t>_</w:t>
      </w:r>
      <w:r w:rsidR="00B71718">
        <w:t>___</w:t>
      </w:r>
      <w:r w:rsidR="003A18C0">
        <w:t>_</w:t>
      </w:r>
      <w:r w:rsidR="00552B78">
        <w:t>__</w:t>
      </w:r>
      <w:r w:rsidR="000B35F4">
        <w:t>_____</w:t>
      </w:r>
      <w:r w:rsidR="009D01E9">
        <w:t xml:space="preserve"> S</w:t>
      </w:r>
      <w:r w:rsidR="000B35F4">
        <w:t>tate</w:t>
      </w:r>
      <w:r w:rsidR="00CE6395">
        <w:t xml:space="preserve">: </w:t>
      </w:r>
      <w:r w:rsidR="00552B78">
        <w:t>__</w:t>
      </w:r>
      <w:r w:rsidR="000B35F4">
        <w:t>__</w:t>
      </w:r>
      <w:r w:rsidR="009D01E9">
        <w:t>_</w:t>
      </w:r>
      <w:r w:rsidR="000B35F4">
        <w:t>_</w:t>
      </w:r>
      <w:r w:rsidR="001653C6">
        <w:t>___</w:t>
      </w:r>
      <w:r w:rsidR="003A18C0">
        <w:t>___</w:t>
      </w:r>
      <w:r w:rsidR="000B35F4">
        <w:t>_</w:t>
      </w:r>
      <w:r w:rsidR="00552B78">
        <w:t xml:space="preserve"> </w:t>
      </w:r>
      <w:r w:rsidR="000B35F4">
        <w:t>Zip</w:t>
      </w:r>
      <w:r w:rsidR="00552B78">
        <w:t xml:space="preserve"> </w:t>
      </w:r>
      <w:r w:rsidR="000B35F4">
        <w:t>Code</w:t>
      </w:r>
      <w:r w:rsidR="00CE6395">
        <w:t xml:space="preserve">: </w:t>
      </w:r>
      <w:r w:rsidR="000B35F4">
        <w:t>_</w:t>
      </w:r>
      <w:r w:rsidR="003A18C0">
        <w:t>_______</w:t>
      </w:r>
      <w:r w:rsidR="000B35F4">
        <w:t>_______</w:t>
      </w:r>
    </w:p>
    <w:p w14:paraId="20C83D5D" w14:textId="03F8F3DC" w:rsidR="0088277C" w:rsidRDefault="0029634C" w:rsidP="006C0FA2">
      <w:pPr>
        <w:spacing w:after="0"/>
      </w:pPr>
      <w:r>
        <w:t>Email Address</w:t>
      </w:r>
      <w:r w:rsidR="00CE6395">
        <w:t xml:space="preserve">: </w:t>
      </w:r>
      <w:r>
        <w:t>___</w:t>
      </w:r>
      <w:r w:rsidR="002D3A61">
        <w:t>_________</w:t>
      </w:r>
      <w:r w:rsidR="0088277C">
        <w:t>__________</w:t>
      </w:r>
      <w:r w:rsidR="002D3A61">
        <w:t>_____</w:t>
      </w:r>
      <w:r>
        <w:t>__</w:t>
      </w:r>
      <w:r w:rsidR="00796A66">
        <w:t xml:space="preserve">  </w:t>
      </w:r>
      <w:r w:rsidR="001653C6">
        <w:t xml:space="preserve"> Telephone </w:t>
      </w:r>
      <w:r w:rsidR="008E7AF4">
        <w:t>Number: _</w:t>
      </w:r>
      <w:r w:rsidR="0088277C">
        <w:t>______</w:t>
      </w:r>
      <w:r w:rsidR="008E7AF4">
        <w:t>_</w:t>
      </w:r>
      <w:r w:rsidR="001653C6">
        <w:t>_________________</w:t>
      </w:r>
      <w:r w:rsidR="0088277C">
        <w:t xml:space="preserve"> </w:t>
      </w:r>
    </w:p>
    <w:p w14:paraId="7DE37040" w14:textId="77777777" w:rsidR="0088277C" w:rsidRDefault="0088277C" w:rsidP="006C0FA2">
      <w:pPr>
        <w:spacing w:after="0"/>
      </w:pPr>
    </w:p>
    <w:p w14:paraId="1C2EA782" w14:textId="00AFECC8" w:rsidR="002D3A61" w:rsidRDefault="0088277C" w:rsidP="00826AA6">
      <w:pPr>
        <w:spacing w:after="0"/>
      </w:pPr>
      <w:r>
        <w:t xml:space="preserve">Cell </w:t>
      </w:r>
      <w:r w:rsidR="00CE6395">
        <w:t>P</w:t>
      </w:r>
      <w:r>
        <w:t>hone</w:t>
      </w:r>
      <w:r w:rsidR="00CE6395">
        <w:t>:</w:t>
      </w:r>
      <w:r w:rsidR="00826AA6">
        <w:t xml:space="preserve"> ____________________________ </w:t>
      </w:r>
      <w:r w:rsidR="002D3A61">
        <w:t>Are you a member of the AHL Coalition</w:t>
      </w:r>
      <w:r w:rsidR="008E7AF4">
        <w:t xml:space="preserve">? </w:t>
      </w:r>
      <w:r w:rsidR="002D3A61">
        <w:t>____Yes</w:t>
      </w:r>
      <w:r w:rsidR="002D3A61">
        <w:tab/>
        <w:t>____No</w:t>
      </w:r>
    </w:p>
    <w:p w14:paraId="107723EA" w14:textId="77777777" w:rsidR="00826AA6" w:rsidRDefault="00826AA6" w:rsidP="006C0FA2">
      <w:pPr>
        <w:spacing w:after="0"/>
      </w:pPr>
    </w:p>
    <w:p w14:paraId="70ABB590" w14:textId="2FB2C1CB" w:rsidR="009D01E9" w:rsidRDefault="009D01E9" w:rsidP="006C0FA2">
      <w:pPr>
        <w:spacing w:after="0"/>
      </w:pPr>
      <w:r>
        <w:t>P</w:t>
      </w:r>
      <w:r w:rsidR="00CE6395">
        <w:t>oster</w:t>
      </w:r>
      <w:r w:rsidR="0063643C">
        <w:t xml:space="preserve"> </w:t>
      </w:r>
      <w:r w:rsidR="008E7AF4">
        <w:t>Title: _</w:t>
      </w:r>
      <w:r w:rsidR="00B71718">
        <w:t>__</w:t>
      </w:r>
      <w:r w:rsidR="006C0FA2">
        <w:t>_</w:t>
      </w:r>
      <w:r w:rsidR="00B71718">
        <w:t>__</w:t>
      </w:r>
      <w:r>
        <w:t>______________________________________________________</w:t>
      </w:r>
      <w:r w:rsidR="00C32DB9">
        <w:t>_______________</w:t>
      </w:r>
      <w:r>
        <w:t>__________</w:t>
      </w:r>
    </w:p>
    <w:p w14:paraId="583B493B" w14:textId="77777777" w:rsidR="009D01E9" w:rsidRDefault="009D01E9" w:rsidP="006C0FA2">
      <w:pPr>
        <w:spacing w:after="0"/>
      </w:pPr>
    </w:p>
    <w:p w14:paraId="34E52BA6" w14:textId="2CE96A84" w:rsidR="00B71718" w:rsidRDefault="009D01E9" w:rsidP="006C0FA2">
      <w:pPr>
        <w:spacing w:after="0"/>
      </w:pPr>
      <w:r>
        <w:t>____________________________________________________________________________________</w:t>
      </w:r>
      <w:r w:rsidR="00B71718">
        <w:t>_</w:t>
      </w:r>
      <w:r w:rsidR="00AC58D4" w:rsidRPr="00AC58D4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AC58D4">
        <w:t xml:space="preserve"> </w:t>
      </w:r>
    </w:p>
    <w:p w14:paraId="56C852EC" w14:textId="77777777" w:rsidR="006C0FA2" w:rsidRDefault="006C0FA2" w:rsidP="006C0FA2">
      <w:pPr>
        <w:spacing w:after="0"/>
      </w:pPr>
    </w:p>
    <w:p w14:paraId="2B2F955C" w14:textId="022AD0D7" w:rsidR="00683DD1" w:rsidRDefault="00067BFD" w:rsidP="005F20B9">
      <w:pPr>
        <w:rPr>
          <w:b/>
          <w:bCs/>
        </w:rPr>
      </w:pPr>
      <w:r w:rsidRPr="000540F0">
        <w:rPr>
          <w:b/>
          <w:bCs/>
        </w:rPr>
        <w:t>Poster</w:t>
      </w:r>
      <w:r w:rsidR="00683DD1" w:rsidRPr="000540F0">
        <w:rPr>
          <w:b/>
          <w:bCs/>
        </w:rPr>
        <w:t xml:space="preserve"> </w:t>
      </w:r>
      <w:r w:rsidR="00683DD1">
        <w:rPr>
          <w:b/>
          <w:bCs/>
        </w:rPr>
        <w:t>Objectives</w:t>
      </w:r>
      <w:r w:rsidR="00881DE4">
        <w:rPr>
          <w:b/>
          <w:bCs/>
        </w:rPr>
        <w:t xml:space="preserve"> </w:t>
      </w:r>
      <w:r w:rsidR="00881DE4" w:rsidRPr="00881DE4">
        <w:rPr>
          <w:b/>
          <w:bCs/>
          <w:i/>
          <w:iCs/>
        </w:rPr>
        <w:t>(</w:t>
      </w:r>
      <w:r w:rsidR="000540F0">
        <w:rPr>
          <w:b/>
          <w:bCs/>
          <w:i/>
          <w:iCs/>
        </w:rPr>
        <w:t>O</w:t>
      </w:r>
      <w:r w:rsidR="00881DE4" w:rsidRPr="00881DE4">
        <w:rPr>
          <w:b/>
          <w:bCs/>
          <w:i/>
          <w:iCs/>
        </w:rPr>
        <w:t>bjectives are the same for all presenters)</w:t>
      </w:r>
    </w:p>
    <w:p w14:paraId="13D1CB2F" w14:textId="77777777" w:rsidR="00683DD1" w:rsidRPr="00683DD1" w:rsidRDefault="00683DD1" w:rsidP="00683DD1">
      <w:pPr>
        <w:numPr>
          <w:ilvl w:val="0"/>
          <w:numId w:val="4"/>
        </w:numPr>
        <w:spacing w:after="0"/>
      </w:pPr>
      <w:r w:rsidRPr="00683DD1">
        <w:t>Demonstrate best practices, opportunities, challenges, and success stories in obesity and chronic disease prevention, while promoting health equity. </w:t>
      </w:r>
    </w:p>
    <w:p w14:paraId="726C8A5C" w14:textId="77777777" w:rsidR="00683DD1" w:rsidRPr="00683DD1" w:rsidRDefault="00683DD1" w:rsidP="00683DD1">
      <w:pPr>
        <w:numPr>
          <w:ilvl w:val="0"/>
          <w:numId w:val="4"/>
        </w:numPr>
        <w:spacing w:after="0"/>
      </w:pPr>
      <w:r w:rsidRPr="00683DD1">
        <w:t>Discuss systemic and programmatic strategies at local, regional, and national levels to enhance healthy eating, physical activity, and obesity prevention. </w:t>
      </w:r>
    </w:p>
    <w:p w14:paraId="4904E5C8" w14:textId="77777777" w:rsidR="00683DD1" w:rsidRPr="00683DD1" w:rsidRDefault="00683DD1" w:rsidP="00683DD1">
      <w:pPr>
        <w:numPr>
          <w:ilvl w:val="0"/>
          <w:numId w:val="4"/>
        </w:numPr>
        <w:spacing w:after="0"/>
      </w:pPr>
      <w:r w:rsidRPr="00683DD1">
        <w:t>Facilitate networking and collaboration among cross-sector public health professionals to further expand the statewide Advancing Healthy Lifestyles Coalition. </w:t>
      </w:r>
    </w:p>
    <w:p w14:paraId="5BEFF4F5" w14:textId="77777777" w:rsidR="00683DD1" w:rsidRDefault="00683DD1" w:rsidP="00683DD1">
      <w:pPr>
        <w:numPr>
          <w:ilvl w:val="0"/>
          <w:numId w:val="4"/>
        </w:numPr>
        <w:spacing w:after="0"/>
      </w:pPr>
      <w:r w:rsidRPr="00683DD1">
        <w:t>Energize and inspire ongoing commitment and action towards advancing healthy lifestyles across the state. </w:t>
      </w:r>
    </w:p>
    <w:p w14:paraId="50B0C11F" w14:textId="77777777" w:rsidR="00881DE4" w:rsidRPr="00683DD1" w:rsidRDefault="00881DE4" w:rsidP="00881DE4">
      <w:pPr>
        <w:spacing w:after="0"/>
        <w:ind w:left="720"/>
      </w:pPr>
    </w:p>
    <w:p w14:paraId="20008B7A" w14:textId="1E92C2DA" w:rsidR="00AC699D" w:rsidRDefault="00A5769B" w:rsidP="005F20B9">
      <w:pPr>
        <w:rPr>
          <w:b/>
          <w:i/>
          <w:sz w:val="20"/>
          <w:szCs w:val="20"/>
        </w:rPr>
      </w:pPr>
      <w:r w:rsidRPr="00371A4D">
        <w:rPr>
          <w:b/>
          <w:bCs/>
        </w:rPr>
        <w:t xml:space="preserve"> </w:t>
      </w:r>
      <w:r w:rsidR="008E7AF4" w:rsidRPr="00371A4D">
        <w:rPr>
          <w:b/>
          <w:bCs/>
        </w:rPr>
        <w:t>Description (</w:t>
      </w:r>
      <w:r w:rsidR="00CF779D">
        <w:rPr>
          <w:b/>
          <w:i/>
          <w:sz w:val="20"/>
          <w:szCs w:val="20"/>
        </w:rPr>
        <w:t>Maximum 350 words</w:t>
      </w:r>
      <w:r w:rsidRPr="00F34410">
        <w:rPr>
          <w:b/>
          <w:i/>
          <w:sz w:val="20"/>
          <w:szCs w:val="20"/>
        </w:rPr>
        <w:t>)</w:t>
      </w:r>
    </w:p>
    <w:p w14:paraId="3545E43F" w14:textId="77777777" w:rsidR="00C52726" w:rsidRDefault="00C52726" w:rsidP="00CF779D">
      <w:pPr>
        <w:spacing w:after="0"/>
        <w:rPr>
          <w:b/>
          <w:i/>
          <w:sz w:val="20"/>
          <w:szCs w:val="20"/>
        </w:rPr>
      </w:pPr>
    </w:p>
    <w:p w14:paraId="2C4DAB7D" w14:textId="77777777" w:rsidR="00EF0038" w:rsidRDefault="00EF0038" w:rsidP="00C9334B">
      <w:pPr>
        <w:pBdr>
          <w:top w:val="single" w:sz="4" w:space="1" w:color="auto"/>
        </w:pBdr>
        <w:spacing w:after="0"/>
      </w:pPr>
    </w:p>
    <w:p w14:paraId="5F8A8015" w14:textId="77777777" w:rsidR="00C9334B" w:rsidRDefault="00C9334B" w:rsidP="00C9334B">
      <w:pPr>
        <w:pBdr>
          <w:top w:val="single" w:sz="4" w:space="0" w:color="auto"/>
          <w:bottom w:val="single" w:sz="4" w:space="1" w:color="auto"/>
        </w:pBdr>
        <w:spacing w:after="0"/>
      </w:pPr>
    </w:p>
    <w:p w14:paraId="5F60A0F6" w14:textId="77777777" w:rsidR="00C9334B" w:rsidRDefault="00C9334B" w:rsidP="00C9334B">
      <w:pPr>
        <w:pBdr>
          <w:bottom w:val="single" w:sz="4" w:space="1" w:color="auto"/>
        </w:pBdr>
        <w:rPr>
          <w:b/>
        </w:rPr>
      </w:pPr>
    </w:p>
    <w:p w14:paraId="14F9E9EA" w14:textId="77777777" w:rsidR="00C9334B" w:rsidRDefault="00C9334B">
      <w:pPr>
        <w:rPr>
          <w:b/>
        </w:rPr>
      </w:pPr>
    </w:p>
    <w:p w14:paraId="0380F535" w14:textId="7E920256" w:rsidR="0035469C" w:rsidRDefault="00C80BA5">
      <w:r>
        <w:rPr>
          <w:b/>
        </w:rPr>
        <w:t>Presenter</w:t>
      </w:r>
      <w:r w:rsidR="00AC699D" w:rsidRPr="007136B2">
        <w:rPr>
          <w:b/>
        </w:rPr>
        <w:t xml:space="preserve"> Biography (One paragraph bio summary</w:t>
      </w:r>
      <w:r w:rsidR="006B7341" w:rsidRPr="007136B2">
        <w:rPr>
          <w:b/>
        </w:rPr>
        <w:t xml:space="preserve"> &amp; </w:t>
      </w:r>
      <w:r w:rsidR="008E7AF4" w:rsidRPr="007136B2">
        <w:rPr>
          <w:b/>
        </w:rPr>
        <w:t>Headshot)</w:t>
      </w:r>
      <w:r w:rsidR="008E7AF4">
        <w:rPr>
          <w:b/>
        </w:rPr>
        <w:t xml:space="preserve"> </w:t>
      </w:r>
      <w:r w:rsidR="008E7AF4">
        <w:t>Please</w:t>
      </w:r>
      <w:r w:rsidR="00C9334B">
        <w:t xml:space="preserve"> </w:t>
      </w:r>
      <w:r w:rsidR="008E7AF4">
        <w:t>limit it</w:t>
      </w:r>
      <w:r w:rsidR="00C9334B">
        <w:t xml:space="preserve"> to </w:t>
      </w:r>
      <w:r w:rsidR="00C97205">
        <w:t>150 words.</w:t>
      </w:r>
    </w:p>
    <w:p w14:paraId="0E2B2A94" w14:textId="77777777" w:rsidR="00C9334B" w:rsidRDefault="00C9334B" w:rsidP="0035469C">
      <w:pPr>
        <w:rPr>
          <w:b/>
          <w:bCs/>
        </w:rPr>
      </w:pPr>
    </w:p>
    <w:p w14:paraId="1720E9EA" w14:textId="77777777" w:rsidR="00C9334B" w:rsidRDefault="00C9334B" w:rsidP="0035469C">
      <w:pPr>
        <w:rPr>
          <w:b/>
          <w:bCs/>
        </w:rPr>
      </w:pPr>
    </w:p>
    <w:p w14:paraId="0924B9C3" w14:textId="0E4C1CA9" w:rsidR="0035469C" w:rsidRDefault="00BD3830" w:rsidP="0035469C">
      <w:r>
        <w:rPr>
          <w:b/>
          <w:bCs/>
        </w:rPr>
        <w:t xml:space="preserve">Applications are due </w:t>
      </w:r>
      <w:r w:rsidR="00C91C72">
        <w:rPr>
          <w:b/>
          <w:bCs/>
        </w:rPr>
        <w:t xml:space="preserve">by 4:00pm </w:t>
      </w:r>
      <w:r>
        <w:rPr>
          <w:b/>
          <w:bCs/>
        </w:rPr>
        <w:t xml:space="preserve">on February 15, 2025. </w:t>
      </w:r>
      <w:r w:rsidR="0035469C" w:rsidRPr="0035469C">
        <w:rPr>
          <w:b/>
          <w:bCs/>
        </w:rPr>
        <w:t>Submit completed form to</w:t>
      </w:r>
      <w:r w:rsidR="0035469C">
        <w:rPr>
          <w:b/>
          <w:bCs/>
        </w:rPr>
        <w:t>:</w:t>
      </w:r>
      <w:r w:rsidR="0035469C">
        <w:t xml:space="preserve"> </w:t>
      </w:r>
      <w:hyperlink r:id="rId7" w:history="1">
        <w:r w:rsidR="00FF0837" w:rsidRPr="00EA26BA">
          <w:rPr>
            <w:rStyle w:val="Hyperlink"/>
          </w:rPr>
          <w:t>devona@goeinswilliams.com</w:t>
        </w:r>
      </w:hyperlink>
      <w:r>
        <w:t>.</w:t>
      </w:r>
    </w:p>
    <w:p w14:paraId="1DB20C56" w14:textId="2D97CB8E" w:rsidR="00213A64" w:rsidRDefault="005A50CC">
      <w:r w:rsidRPr="00741ED8">
        <w:rPr>
          <w:b/>
          <w:bCs/>
        </w:rPr>
        <w:t>*Note:</w:t>
      </w:r>
      <w:r>
        <w:t xml:space="preserve"> </w:t>
      </w:r>
      <w:r w:rsidR="004B2A75">
        <w:t>Thank you for completing this form and your interest in being a presenter at the conference.</w:t>
      </w:r>
      <w:r w:rsidR="00C21051">
        <w:t xml:space="preserve"> We expect to receive more applications than we have</w:t>
      </w:r>
      <w:r w:rsidR="00213A64">
        <w:t xml:space="preserve"> opportunities</w:t>
      </w:r>
      <w:r w:rsidR="008E7AF4">
        <w:t xml:space="preserve">. </w:t>
      </w:r>
      <w:r w:rsidR="003E6135">
        <w:t>The AHL</w:t>
      </w:r>
      <w:r w:rsidR="00D42FAC">
        <w:t xml:space="preserve"> conference facilitator</w:t>
      </w:r>
      <w:r w:rsidR="003E6135">
        <w:t xml:space="preserve"> will notify you </w:t>
      </w:r>
      <w:r w:rsidR="00D42FAC">
        <w:t xml:space="preserve">if </w:t>
      </w:r>
      <w:r w:rsidR="00C21051">
        <w:t>y</w:t>
      </w:r>
      <w:r w:rsidR="003E6135">
        <w:t xml:space="preserve">ou </w:t>
      </w:r>
      <w:r w:rsidR="00C21051">
        <w:t>are</w:t>
      </w:r>
      <w:r w:rsidR="003E6135">
        <w:t xml:space="preserve"> selected</w:t>
      </w:r>
      <w:r w:rsidR="008E7AF4">
        <w:t xml:space="preserve"> to present. </w:t>
      </w:r>
    </w:p>
    <w:p w14:paraId="3F72A988" w14:textId="2CDEAD5C" w:rsidR="00DE3643" w:rsidRDefault="00DE3643">
      <w:r w:rsidRPr="008A7D53">
        <w:rPr>
          <w:b/>
          <w:bCs/>
        </w:rPr>
        <w:t>By submitting this form, the presenter agrees to the presenter guidelines</w:t>
      </w:r>
      <w:r>
        <w:rPr>
          <w:b/>
          <w:bCs/>
        </w:rPr>
        <w:t xml:space="preserve"> outlined below</w:t>
      </w:r>
      <w:r w:rsidRPr="008A7D53">
        <w:rPr>
          <w:b/>
          <w:bCs/>
        </w:rPr>
        <w:t>.</w:t>
      </w:r>
    </w:p>
    <w:p w14:paraId="2A31F4E3" w14:textId="2DDE3FB2" w:rsidR="002D5093" w:rsidRPr="00213A64" w:rsidRDefault="002D5093">
      <w:pPr>
        <w:rPr>
          <w:b/>
          <w:bCs/>
        </w:rPr>
      </w:pPr>
      <w:r w:rsidRPr="00213A64">
        <w:rPr>
          <w:b/>
          <w:bCs/>
        </w:rPr>
        <w:t>Presenter Guidelines:</w:t>
      </w:r>
    </w:p>
    <w:p w14:paraId="382B9994" w14:textId="1AB03CA4" w:rsidR="006031E3" w:rsidRPr="00CD25A8" w:rsidRDefault="006031E3" w:rsidP="006031E3">
      <w:pPr>
        <w:pStyle w:val="ListParagraph"/>
        <w:numPr>
          <w:ilvl w:val="0"/>
          <w:numId w:val="3"/>
        </w:numPr>
        <w:spacing w:before="200" w:line="271" w:lineRule="auto"/>
        <w:rPr>
          <w:rFonts w:cstheme="minorHAnsi"/>
          <w:sz w:val="20"/>
          <w:szCs w:val="20"/>
        </w:rPr>
      </w:pPr>
      <w:r w:rsidRPr="00CD25A8">
        <w:rPr>
          <w:rFonts w:cstheme="minorHAnsi"/>
          <w:sz w:val="20"/>
          <w:szCs w:val="20"/>
        </w:rPr>
        <w:t xml:space="preserve">Conference theme: </w:t>
      </w:r>
      <w:r w:rsidRPr="00CD25A8">
        <w:rPr>
          <w:rFonts w:cstheme="minorHAnsi"/>
          <w:b/>
          <w:bCs/>
          <w:sz w:val="20"/>
          <w:szCs w:val="20"/>
        </w:rPr>
        <w:t>Eat Well, Move Well, Live Well</w:t>
      </w:r>
      <w:r>
        <w:rPr>
          <w:rFonts w:cstheme="minorHAnsi"/>
          <w:b/>
          <w:bCs/>
          <w:sz w:val="20"/>
          <w:szCs w:val="20"/>
        </w:rPr>
        <w:t>.</w:t>
      </w:r>
      <w:r w:rsidRPr="00CD25A8">
        <w:rPr>
          <w:rFonts w:cstheme="minorHAnsi"/>
          <w:b/>
          <w:bCs/>
          <w:sz w:val="20"/>
          <w:szCs w:val="20"/>
        </w:rPr>
        <w:t xml:space="preserve"> </w:t>
      </w:r>
    </w:p>
    <w:p w14:paraId="1AED4873" w14:textId="0E21D008" w:rsidR="005A50CC" w:rsidRPr="00CE6395" w:rsidRDefault="0011325B" w:rsidP="0011325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E6395">
        <w:rPr>
          <w:sz w:val="20"/>
          <w:szCs w:val="20"/>
        </w:rPr>
        <w:t>T</w:t>
      </w:r>
      <w:r w:rsidR="000A1338" w:rsidRPr="00CE6395">
        <w:rPr>
          <w:sz w:val="20"/>
          <w:szCs w:val="20"/>
        </w:rPr>
        <w:t xml:space="preserve">he commitment to present is voluntary and </w:t>
      </w:r>
      <w:r w:rsidR="007D26B8" w:rsidRPr="00CE6395">
        <w:rPr>
          <w:sz w:val="20"/>
          <w:szCs w:val="20"/>
        </w:rPr>
        <w:t xml:space="preserve">an </w:t>
      </w:r>
      <w:r w:rsidR="000A1338" w:rsidRPr="00CE6395">
        <w:rPr>
          <w:sz w:val="20"/>
          <w:szCs w:val="20"/>
        </w:rPr>
        <w:t xml:space="preserve">honorarium is </w:t>
      </w:r>
      <w:r w:rsidR="000C6652" w:rsidRPr="00CE6395">
        <w:rPr>
          <w:sz w:val="20"/>
          <w:szCs w:val="20"/>
        </w:rPr>
        <w:t xml:space="preserve">not </w:t>
      </w:r>
      <w:r w:rsidR="000A1338" w:rsidRPr="00CE6395">
        <w:rPr>
          <w:sz w:val="20"/>
          <w:szCs w:val="20"/>
        </w:rPr>
        <w:t>offered. T</w:t>
      </w:r>
      <w:r w:rsidRPr="00CE6395">
        <w:rPr>
          <w:sz w:val="20"/>
          <w:szCs w:val="20"/>
        </w:rPr>
        <w:t>his allows the PANO conference to continue</w:t>
      </w:r>
      <w:r w:rsidR="002A70A9" w:rsidRPr="00CE6395">
        <w:rPr>
          <w:sz w:val="20"/>
          <w:szCs w:val="20"/>
        </w:rPr>
        <w:t xml:space="preserve"> as </w:t>
      </w:r>
      <w:r w:rsidRPr="00CE6395">
        <w:rPr>
          <w:sz w:val="20"/>
          <w:szCs w:val="20"/>
        </w:rPr>
        <w:t>a free conference.</w:t>
      </w:r>
    </w:p>
    <w:p w14:paraId="7E25DF5D" w14:textId="5D7EEFE4" w:rsidR="0011325B" w:rsidRPr="00CE6395" w:rsidRDefault="0011325B" w:rsidP="0011325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E6395">
        <w:rPr>
          <w:sz w:val="20"/>
          <w:szCs w:val="20"/>
        </w:rPr>
        <w:t xml:space="preserve">Presenters </w:t>
      </w:r>
      <w:r w:rsidR="002A70A9" w:rsidRPr="00CE6395">
        <w:rPr>
          <w:sz w:val="20"/>
          <w:szCs w:val="20"/>
        </w:rPr>
        <w:t>will be</w:t>
      </w:r>
      <w:r w:rsidRPr="00CE6395">
        <w:rPr>
          <w:sz w:val="20"/>
          <w:szCs w:val="20"/>
        </w:rPr>
        <w:t xml:space="preserve"> featured prominently in all marketing materials </w:t>
      </w:r>
      <w:r w:rsidR="00DF39F9" w:rsidRPr="00CE6395">
        <w:rPr>
          <w:sz w:val="20"/>
          <w:szCs w:val="20"/>
        </w:rPr>
        <w:t xml:space="preserve">including online, and program booklet. More than </w:t>
      </w:r>
      <w:r w:rsidR="008E7AF4" w:rsidRPr="00CE6395">
        <w:rPr>
          <w:sz w:val="20"/>
          <w:szCs w:val="20"/>
        </w:rPr>
        <w:t>three hundred</w:t>
      </w:r>
      <w:r w:rsidR="00DF39F9" w:rsidRPr="00CE6395">
        <w:rPr>
          <w:sz w:val="20"/>
          <w:szCs w:val="20"/>
        </w:rPr>
        <w:t xml:space="preserve"> people </w:t>
      </w:r>
      <w:r w:rsidR="00C57FA8" w:rsidRPr="00CE6395">
        <w:rPr>
          <w:sz w:val="20"/>
          <w:szCs w:val="20"/>
        </w:rPr>
        <w:t xml:space="preserve">are expected to </w:t>
      </w:r>
      <w:r w:rsidR="008E7AF4" w:rsidRPr="00CE6395">
        <w:rPr>
          <w:sz w:val="20"/>
          <w:szCs w:val="20"/>
        </w:rPr>
        <w:t>attend</w:t>
      </w:r>
      <w:r w:rsidR="00DF39F9" w:rsidRPr="00CE6395">
        <w:rPr>
          <w:sz w:val="20"/>
          <w:szCs w:val="20"/>
        </w:rPr>
        <w:t xml:space="preserve"> the co</w:t>
      </w:r>
      <w:r w:rsidR="007D26B8" w:rsidRPr="00CE6395">
        <w:rPr>
          <w:sz w:val="20"/>
          <w:szCs w:val="20"/>
        </w:rPr>
        <w:t xml:space="preserve">nference from throughout the state and across the </w:t>
      </w:r>
      <w:r w:rsidR="008E7AF4" w:rsidRPr="00CE6395">
        <w:rPr>
          <w:sz w:val="20"/>
          <w:szCs w:val="20"/>
        </w:rPr>
        <w:t>healthcare</w:t>
      </w:r>
      <w:r w:rsidR="007D26B8" w:rsidRPr="00CE6395">
        <w:rPr>
          <w:sz w:val="20"/>
          <w:szCs w:val="20"/>
        </w:rPr>
        <w:t xml:space="preserve"> system.</w:t>
      </w:r>
    </w:p>
    <w:p w14:paraId="2A1CA91A" w14:textId="1A340865" w:rsidR="007D26B8" w:rsidRPr="00CE6395" w:rsidRDefault="00375E9C" w:rsidP="0011325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E6395">
        <w:rPr>
          <w:sz w:val="20"/>
          <w:szCs w:val="20"/>
        </w:rPr>
        <w:t>Poster session p</w:t>
      </w:r>
      <w:r w:rsidR="007D26B8" w:rsidRPr="00CE6395">
        <w:rPr>
          <w:sz w:val="20"/>
          <w:szCs w:val="20"/>
        </w:rPr>
        <w:t>resenter</w:t>
      </w:r>
      <w:r w:rsidR="000C6652" w:rsidRPr="00CE6395">
        <w:rPr>
          <w:sz w:val="20"/>
          <w:szCs w:val="20"/>
        </w:rPr>
        <w:t>s must meet deadlines for submitt</w:t>
      </w:r>
      <w:r w:rsidR="00E37261" w:rsidRPr="00CE6395">
        <w:rPr>
          <w:sz w:val="20"/>
          <w:szCs w:val="20"/>
        </w:rPr>
        <w:t>ing presentat</w:t>
      </w:r>
      <w:r w:rsidR="005C35B8" w:rsidRPr="00CE6395">
        <w:rPr>
          <w:sz w:val="20"/>
          <w:szCs w:val="20"/>
        </w:rPr>
        <w:t xml:space="preserve">ion information for CEU credits that are </w:t>
      </w:r>
      <w:proofErr w:type="gramStart"/>
      <w:r w:rsidR="005C35B8" w:rsidRPr="00CE6395">
        <w:rPr>
          <w:sz w:val="20"/>
          <w:szCs w:val="20"/>
        </w:rPr>
        <w:t>offered,</w:t>
      </w:r>
      <w:r w:rsidR="000C6652" w:rsidRPr="00CE6395">
        <w:rPr>
          <w:sz w:val="20"/>
          <w:szCs w:val="20"/>
        </w:rPr>
        <w:t xml:space="preserve"> </w:t>
      </w:r>
      <w:r w:rsidRPr="00CE6395">
        <w:rPr>
          <w:sz w:val="20"/>
          <w:szCs w:val="20"/>
        </w:rPr>
        <w:t>and</w:t>
      </w:r>
      <w:proofErr w:type="gramEnd"/>
      <w:r w:rsidRPr="00CE6395">
        <w:rPr>
          <w:sz w:val="20"/>
          <w:szCs w:val="20"/>
        </w:rPr>
        <w:t xml:space="preserve"> a</w:t>
      </w:r>
      <w:r w:rsidR="00191171" w:rsidRPr="00CE6395">
        <w:rPr>
          <w:sz w:val="20"/>
          <w:szCs w:val="20"/>
        </w:rPr>
        <w:t xml:space="preserve">ttend a </w:t>
      </w:r>
      <w:r w:rsidR="00F41831" w:rsidRPr="00CE6395">
        <w:rPr>
          <w:sz w:val="20"/>
          <w:szCs w:val="20"/>
        </w:rPr>
        <w:t xml:space="preserve">virtual </w:t>
      </w:r>
      <w:r w:rsidR="00066554" w:rsidRPr="00CE6395">
        <w:rPr>
          <w:sz w:val="20"/>
          <w:szCs w:val="20"/>
        </w:rPr>
        <w:t>panel</w:t>
      </w:r>
      <w:r w:rsidR="00191171" w:rsidRPr="00CE6395">
        <w:rPr>
          <w:sz w:val="20"/>
          <w:szCs w:val="20"/>
        </w:rPr>
        <w:t xml:space="preserve"> briefing session with</w:t>
      </w:r>
      <w:r w:rsidR="003F4357" w:rsidRPr="00CE6395">
        <w:rPr>
          <w:sz w:val="20"/>
          <w:szCs w:val="20"/>
        </w:rPr>
        <w:t xml:space="preserve"> other poster se</w:t>
      </w:r>
      <w:r w:rsidRPr="00CE6395">
        <w:rPr>
          <w:sz w:val="20"/>
          <w:szCs w:val="20"/>
        </w:rPr>
        <w:t xml:space="preserve">ssion </w:t>
      </w:r>
      <w:r w:rsidR="00CE6395" w:rsidRPr="00CE6395">
        <w:rPr>
          <w:sz w:val="20"/>
          <w:szCs w:val="20"/>
        </w:rPr>
        <w:t xml:space="preserve">presenters </w:t>
      </w:r>
      <w:r w:rsidRPr="00CE6395">
        <w:rPr>
          <w:sz w:val="20"/>
          <w:szCs w:val="20"/>
        </w:rPr>
        <w:t>with the c</w:t>
      </w:r>
      <w:r w:rsidR="00191171" w:rsidRPr="00CE6395">
        <w:rPr>
          <w:sz w:val="20"/>
          <w:szCs w:val="20"/>
        </w:rPr>
        <w:t>onferen</w:t>
      </w:r>
      <w:r w:rsidR="00066554" w:rsidRPr="00CE6395">
        <w:rPr>
          <w:sz w:val="20"/>
          <w:szCs w:val="20"/>
        </w:rPr>
        <w:t>ce facilitator.</w:t>
      </w:r>
      <w:r w:rsidR="007D26B8" w:rsidRPr="00CE6395">
        <w:rPr>
          <w:sz w:val="20"/>
          <w:szCs w:val="20"/>
        </w:rPr>
        <w:t xml:space="preserve"> </w:t>
      </w:r>
    </w:p>
    <w:p w14:paraId="0ACEDAD7" w14:textId="5932CF66" w:rsidR="00CC3109" w:rsidRPr="00CD25A8" w:rsidRDefault="00CC3109" w:rsidP="00CC3109">
      <w:pPr>
        <w:pStyle w:val="ListParagraph"/>
        <w:numPr>
          <w:ilvl w:val="0"/>
          <w:numId w:val="3"/>
        </w:numPr>
        <w:spacing w:before="200" w:line="271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poster session</w:t>
      </w:r>
      <w:r w:rsidRPr="00CD25A8">
        <w:rPr>
          <w:rFonts w:cstheme="minorHAnsi"/>
          <w:sz w:val="20"/>
          <w:szCs w:val="20"/>
        </w:rPr>
        <w:t xml:space="preserve"> will be located on the first floor of the DSU MLK Center. Attendees will have scheduled visiting time</w:t>
      </w:r>
      <w:r w:rsidR="00375E9C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of vendors and poster session</w:t>
      </w:r>
      <w:r w:rsidRPr="00CD25A8">
        <w:rPr>
          <w:rFonts w:cstheme="minorHAnsi"/>
          <w:sz w:val="20"/>
          <w:szCs w:val="20"/>
        </w:rPr>
        <w:t xml:space="preserve"> during morning and afternoon breaks, after lunch, and the networking reception which will be held on the first floor.</w:t>
      </w:r>
    </w:p>
    <w:p w14:paraId="0706E6CC" w14:textId="55EA3758" w:rsidR="00D46497" w:rsidRPr="00CD25A8" w:rsidRDefault="00CC3109" w:rsidP="00D46497">
      <w:pPr>
        <w:pStyle w:val="ListParagraph"/>
        <w:numPr>
          <w:ilvl w:val="0"/>
          <w:numId w:val="3"/>
        </w:numPr>
        <w:spacing w:before="200" w:line="271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Poster session </w:t>
      </w:r>
      <w:r w:rsidR="00D46497" w:rsidRPr="00CD25A8">
        <w:rPr>
          <w:rFonts w:cstheme="minorHAnsi"/>
          <w:sz w:val="20"/>
          <w:szCs w:val="20"/>
        </w:rPr>
        <w:t xml:space="preserve">set up is 4:00 pm on June 4 or 7:00 am on June 5, the day of the conference. </w:t>
      </w:r>
      <w:r w:rsidR="00CE6395">
        <w:rPr>
          <w:rFonts w:cstheme="minorHAnsi"/>
          <w:sz w:val="20"/>
          <w:szCs w:val="20"/>
        </w:rPr>
        <w:t xml:space="preserve">Presenters are required to print and bring their own posters. Poster size of 36” x 48” is recommended. </w:t>
      </w:r>
      <w:r>
        <w:rPr>
          <w:rFonts w:cstheme="minorHAnsi"/>
          <w:sz w:val="20"/>
          <w:szCs w:val="20"/>
        </w:rPr>
        <w:t xml:space="preserve">An easel will be provided. </w:t>
      </w:r>
      <w:r w:rsidR="003F4357">
        <w:rPr>
          <w:rFonts w:cstheme="minorHAnsi"/>
          <w:sz w:val="20"/>
          <w:szCs w:val="20"/>
        </w:rPr>
        <w:t xml:space="preserve">Poster session presenters </w:t>
      </w:r>
      <w:r w:rsidR="00D46497" w:rsidRPr="00CD25A8">
        <w:rPr>
          <w:rFonts w:cstheme="minorHAnsi"/>
          <w:sz w:val="20"/>
          <w:szCs w:val="20"/>
        </w:rPr>
        <w:t>are required to stay until the conference ends at 4:00 pm.</w:t>
      </w:r>
    </w:p>
    <w:p w14:paraId="2ED0C2BA" w14:textId="1DC7EA5E" w:rsidR="00D46497" w:rsidRPr="00CD25A8" w:rsidRDefault="00D46497" w:rsidP="00D46497">
      <w:pPr>
        <w:pStyle w:val="ListParagraph"/>
        <w:numPr>
          <w:ilvl w:val="0"/>
          <w:numId w:val="3"/>
        </w:numPr>
        <w:spacing w:before="200" w:line="271" w:lineRule="auto"/>
        <w:rPr>
          <w:rFonts w:cstheme="minorHAnsi"/>
          <w:sz w:val="20"/>
          <w:szCs w:val="20"/>
        </w:rPr>
      </w:pPr>
      <w:r w:rsidRPr="00CD25A8">
        <w:rPr>
          <w:rFonts w:cstheme="minorHAnsi"/>
          <w:sz w:val="20"/>
          <w:szCs w:val="20"/>
        </w:rPr>
        <w:t>Please ensure that you always have at least one person staffing you</w:t>
      </w:r>
      <w:r w:rsidR="003F4357">
        <w:rPr>
          <w:rFonts w:cstheme="minorHAnsi"/>
          <w:sz w:val="20"/>
          <w:szCs w:val="20"/>
        </w:rPr>
        <w:t>r exhibit</w:t>
      </w:r>
      <w:r w:rsidRPr="00CD25A8">
        <w:rPr>
          <w:rFonts w:cstheme="minorHAnsi"/>
          <w:sz w:val="20"/>
          <w:szCs w:val="20"/>
        </w:rPr>
        <w:t>. Please contact Jayden Carr (</w:t>
      </w:r>
      <w:hyperlink r:id="rId8" w:history="1">
        <w:r w:rsidRPr="00CD25A8">
          <w:rPr>
            <w:rStyle w:val="Hyperlink"/>
            <w:rFonts w:cstheme="minorHAnsi"/>
            <w:sz w:val="20"/>
            <w:szCs w:val="20"/>
          </w:rPr>
          <w:t>jayden@goeinswilliams.com</w:t>
        </w:r>
      </w:hyperlink>
      <w:r w:rsidRPr="00CD25A8">
        <w:rPr>
          <w:rFonts w:cstheme="minorHAnsi"/>
          <w:sz w:val="20"/>
          <w:szCs w:val="20"/>
        </w:rPr>
        <w:t xml:space="preserve">) with additional names of individuals who will staff your </w:t>
      </w:r>
      <w:r w:rsidR="003F4357">
        <w:rPr>
          <w:rFonts w:cstheme="minorHAnsi"/>
          <w:sz w:val="20"/>
          <w:szCs w:val="20"/>
        </w:rPr>
        <w:t>exhibit</w:t>
      </w:r>
      <w:r w:rsidRPr="00CD25A8">
        <w:rPr>
          <w:rFonts w:cstheme="minorHAnsi"/>
          <w:sz w:val="20"/>
          <w:szCs w:val="20"/>
        </w:rPr>
        <w:t>.</w:t>
      </w:r>
    </w:p>
    <w:p w14:paraId="6C1E0FE8" w14:textId="5AE729F9" w:rsidR="00D46497" w:rsidRPr="00CD25A8" w:rsidRDefault="00D46497" w:rsidP="00D46497">
      <w:pPr>
        <w:pStyle w:val="ListParagraph"/>
        <w:numPr>
          <w:ilvl w:val="0"/>
          <w:numId w:val="3"/>
        </w:numPr>
        <w:spacing w:before="200" w:line="271" w:lineRule="auto"/>
        <w:rPr>
          <w:rFonts w:cstheme="minorHAnsi"/>
          <w:sz w:val="20"/>
          <w:szCs w:val="20"/>
        </w:rPr>
      </w:pPr>
      <w:r w:rsidRPr="00CD25A8">
        <w:rPr>
          <w:rFonts w:cstheme="minorHAnsi"/>
          <w:sz w:val="20"/>
          <w:szCs w:val="20"/>
        </w:rPr>
        <w:t xml:space="preserve">We will contact you to give you your </w:t>
      </w:r>
      <w:r w:rsidR="00375E9C">
        <w:rPr>
          <w:rFonts w:cstheme="minorHAnsi"/>
          <w:sz w:val="20"/>
          <w:szCs w:val="20"/>
        </w:rPr>
        <w:t>poster session</w:t>
      </w:r>
      <w:r w:rsidRPr="00CD25A8">
        <w:rPr>
          <w:rFonts w:cstheme="minorHAnsi"/>
          <w:sz w:val="20"/>
          <w:szCs w:val="20"/>
        </w:rPr>
        <w:t xml:space="preserve"> number and location prior to the conference.</w:t>
      </w:r>
    </w:p>
    <w:p w14:paraId="58551C22" w14:textId="77777777" w:rsidR="00D46497" w:rsidRPr="0052168B" w:rsidRDefault="00D46497" w:rsidP="00D46497">
      <w:pPr>
        <w:pStyle w:val="ListParagraph"/>
        <w:numPr>
          <w:ilvl w:val="0"/>
          <w:numId w:val="3"/>
        </w:numPr>
        <w:spacing w:before="200" w:line="271" w:lineRule="auto"/>
        <w:rPr>
          <w:rFonts w:cstheme="minorHAnsi"/>
        </w:rPr>
      </w:pPr>
      <w:r w:rsidRPr="0052168B">
        <w:rPr>
          <w:rFonts w:cstheme="minorHAnsi"/>
          <w:sz w:val="20"/>
          <w:szCs w:val="20"/>
        </w:rPr>
        <w:t xml:space="preserve">Please contact Dr. Devona Williams </w:t>
      </w:r>
      <w:r w:rsidRPr="0052168B">
        <w:rPr>
          <w:rFonts w:cstheme="minorHAnsi"/>
          <w:b/>
          <w:bCs/>
          <w:sz w:val="20"/>
          <w:szCs w:val="20"/>
          <w:u w:val="single"/>
        </w:rPr>
        <w:t>(</w:t>
      </w:r>
      <w:hyperlink r:id="rId9" w:history="1">
        <w:r w:rsidRPr="00537EA5">
          <w:rPr>
            <w:rStyle w:val="Hyperlink"/>
            <w:rFonts w:cstheme="minorHAnsi"/>
            <w:b/>
            <w:bCs/>
            <w:color w:val="365F91" w:themeColor="accent1" w:themeShade="BF"/>
            <w:sz w:val="20"/>
            <w:szCs w:val="20"/>
          </w:rPr>
          <w:t>devona@goeinswilliams.com</w:t>
        </w:r>
      </w:hyperlink>
      <w:r w:rsidRPr="0052168B">
        <w:rPr>
          <w:rFonts w:cstheme="minorHAnsi"/>
          <w:sz w:val="20"/>
          <w:szCs w:val="20"/>
        </w:rPr>
        <w:t xml:space="preserve">) if you are interested in </w:t>
      </w:r>
      <w:r w:rsidRPr="0052168B">
        <w:rPr>
          <w:rFonts w:cstheme="minorHAnsi"/>
          <w:sz w:val="20"/>
          <w:szCs w:val="20"/>
          <w:u w:val="single"/>
        </w:rPr>
        <w:t>sponsorships which begin at the $500 level</w:t>
      </w:r>
      <w:r w:rsidRPr="0052168B">
        <w:rPr>
          <w:rFonts w:cstheme="minorHAnsi"/>
          <w:sz w:val="20"/>
          <w:szCs w:val="20"/>
        </w:rPr>
        <w:t xml:space="preserve">. Sponsors may have a </w:t>
      </w:r>
      <w:r>
        <w:rPr>
          <w:rFonts w:cstheme="minorHAnsi"/>
          <w:sz w:val="20"/>
          <w:szCs w:val="20"/>
        </w:rPr>
        <w:t>vendor</w:t>
      </w:r>
      <w:r w:rsidRPr="0052168B">
        <w:rPr>
          <w:rFonts w:cstheme="minorHAnsi"/>
          <w:sz w:val="20"/>
          <w:szCs w:val="20"/>
        </w:rPr>
        <w:t xml:space="preserve"> table at no charge</w:t>
      </w:r>
      <w:r w:rsidRPr="0052168B">
        <w:rPr>
          <w:rFonts w:cstheme="minorHAnsi"/>
        </w:rPr>
        <w:t>.</w:t>
      </w:r>
    </w:p>
    <w:p w14:paraId="510162A0" w14:textId="7D8C983B" w:rsidR="005E4AAB" w:rsidRDefault="005E4AAB" w:rsidP="005E4AAB">
      <w:r>
        <w:t>Si</w:t>
      </w:r>
      <w:r w:rsidR="00F1770D">
        <w:t>gnature: _____________________________________________ Date: ______________________</w:t>
      </w:r>
    </w:p>
    <w:sectPr w:rsidR="005E4AA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9756" w14:textId="77777777" w:rsidR="004E422B" w:rsidRDefault="004E422B" w:rsidP="000C2092">
      <w:pPr>
        <w:spacing w:after="0" w:line="240" w:lineRule="auto"/>
      </w:pPr>
      <w:r>
        <w:separator/>
      </w:r>
    </w:p>
  </w:endnote>
  <w:endnote w:type="continuationSeparator" w:id="0">
    <w:p w14:paraId="0ABA5FEE" w14:textId="77777777" w:rsidR="004E422B" w:rsidRDefault="004E422B" w:rsidP="000C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87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53A272" w14:textId="39100C2E" w:rsidR="00371A4D" w:rsidRDefault="00371A4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B49F03" w14:textId="77777777" w:rsidR="00371A4D" w:rsidRDefault="00371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3BC1" w14:textId="77777777" w:rsidR="004E422B" w:rsidRDefault="004E422B" w:rsidP="000C2092">
      <w:pPr>
        <w:spacing w:after="0" w:line="240" w:lineRule="auto"/>
      </w:pPr>
      <w:r>
        <w:separator/>
      </w:r>
    </w:p>
  </w:footnote>
  <w:footnote w:type="continuationSeparator" w:id="0">
    <w:p w14:paraId="20870D3E" w14:textId="77777777" w:rsidR="004E422B" w:rsidRDefault="004E422B" w:rsidP="000C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81E5" w14:textId="174DBBEE" w:rsidR="000C2092" w:rsidRPr="00A44E15" w:rsidRDefault="000C2092" w:rsidP="00A44E15">
    <w:pPr>
      <w:tabs>
        <w:tab w:val="left" w:pos="829"/>
        <w:tab w:val="center" w:pos="4411"/>
      </w:tabs>
      <w:spacing w:after="0"/>
      <w:rPr>
        <w:color w:val="632423" w:themeColor="accent2" w:themeShade="80"/>
        <w:sz w:val="28"/>
        <w:szCs w:val="28"/>
      </w:rPr>
    </w:pPr>
    <w:r w:rsidRPr="00A44E15">
      <w:rPr>
        <w:noProof/>
        <w:color w:val="632423" w:themeColor="accent2" w:themeShade="80"/>
        <w:sz w:val="18"/>
        <w:szCs w:val="18"/>
      </w:rPr>
      <w:drawing>
        <wp:anchor distT="0" distB="0" distL="114300" distR="114300" simplePos="0" relativeHeight="251828224" behindDoc="0" locked="0" layoutInCell="1" allowOverlap="1" wp14:anchorId="1C1DB076" wp14:editId="08C813BE">
          <wp:simplePos x="0" y="0"/>
          <wp:positionH relativeFrom="column">
            <wp:posOffset>252730</wp:posOffset>
          </wp:positionH>
          <wp:positionV relativeFrom="paragraph">
            <wp:posOffset>64135</wp:posOffset>
          </wp:positionV>
          <wp:extent cx="328930" cy="1236980"/>
          <wp:effectExtent l="0" t="0" r="0" b="1270"/>
          <wp:wrapSquare wrapText="bothSides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3DF51DBD-90F9-9F01-1515-6281330A08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3DF51DBD-90F9-9F01-1515-6281330A08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930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E15">
      <w:rPr>
        <w:color w:val="632423" w:themeColor="accent2" w:themeShade="80"/>
        <w:sz w:val="28"/>
        <w:szCs w:val="28"/>
      </w:rPr>
      <w:t xml:space="preserve">       </w:t>
    </w:r>
    <w:r w:rsidRPr="00A44E15">
      <w:rPr>
        <w:color w:val="632423" w:themeColor="accent2" w:themeShade="80"/>
        <w:sz w:val="28"/>
        <w:szCs w:val="28"/>
      </w:rPr>
      <w:t>3</w:t>
    </w:r>
    <w:r w:rsidRPr="00A44E15">
      <w:rPr>
        <w:color w:val="632423" w:themeColor="accent2" w:themeShade="80"/>
        <w:sz w:val="28"/>
        <w:szCs w:val="28"/>
        <w:vertAlign w:val="superscript"/>
      </w:rPr>
      <w:t>rd</w:t>
    </w:r>
    <w:r w:rsidRPr="00A44E15">
      <w:rPr>
        <w:color w:val="632423" w:themeColor="accent2" w:themeShade="80"/>
        <w:sz w:val="28"/>
        <w:szCs w:val="28"/>
      </w:rPr>
      <w:t xml:space="preserve"> Annual Advancing Healthy Lifestyles Conference</w:t>
    </w:r>
  </w:p>
  <w:p w14:paraId="1C83B6CB" w14:textId="3816B350" w:rsidR="00A44E15" w:rsidRPr="00A44E15" w:rsidRDefault="00A44E15" w:rsidP="00A44E15">
    <w:pPr>
      <w:tabs>
        <w:tab w:val="left" w:pos="829"/>
        <w:tab w:val="center" w:pos="4411"/>
      </w:tabs>
      <w:spacing w:after="0"/>
      <w:rPr>
        <w:b/>
        <w:bCs/>
        <w:i/>
        <w:iCs/>
        <w:sz w:val="18"/>
        <w:szCs w:val="18"/>
      </w:rPr>
    </w:pPr>
    <w:r>
      <w:rPr>
        <w:b/>
        <w:bCs/>
        <w:i/>
        <w:iCs/>
        <w:color w:val="E15E0D"/>
        <w:sz w:val="28"/>
        <w:szCs w:val="28"/>
      </w:rPr>
      <w:t xml:space="preserve">                          </w:t>
    </w:r>
    <w:r w:rsidRPr="00A44E15">
      <w:rPr>
        <w:b/>
        <w:bCs/>
        <w:i/>
        <w:iCs/>
        <w:color w:val="FF6600"/>
        <w:sz w:val="28"/>
        <w:szCs w:val="28"/>
      </w:rPr>
      <w:t>Eat Well</w:t>
    </w:r>
    <w:r w:rsidRPr="00A44E15">
      <w:rPr>
        <w:b/>
        <w:bCs/>
        <w:i/>
        <w:iCs/>
        <w:sz w:val="28"/>
        <w:szCs w:val="28"/>
      </w:rPr>
      <w:t xml:space="preserve">, </w:t>
    </w:r>
    <w:r w:rsidRPr="00A44E15">
      <w:rPr>
        <w:b/>
        <w:bCs/>
        <w:i/>
        <w:iCs/>
        <w:color w:val="984806" w:themeColor="accent6" w:themeShade="80"/>
        <w:sz w:val="28"/>
        <w:szCs w:val="28"/>
      </w:rPr>
      <w:t>Move Well</w:t>
    </w:r>
    <w:r w:rsidRPr="00A44E15">
      <w:rPr>
        <w:b/>
        <w:bCs/>
        <w:i/>
        <w:iCs/>
        <w:sz w:val="28"/>
        <w:szCs w:val="28"/>
      </w:rPr>
      <w:t xml:space="preserve">, </w:t>
    </w:r>
    <w:r w:rsidRPr="00A44E15">
      <w:rPr>
        <w:b/>
        <w:bCs/>
        <w:i/>
        <w:iCs/>
        <w:color w:val="70AC2E"/>
        <w:sz w:val="28"/>
        <w:szCs w:val="28"/>
      </w:rPr>
      <w:t>Live Well</w:t>
    </w:r>
  </w:p>
  <w:p w14:paraId="040848FD" w14:textId="03A66BDA" w:rsidR="00A44E15" w:rsidRPr="00A44E15" w:rsidRDefault="00A44E15" w:rsidP="00A44E15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                                             </w:t>
    </w:r>
    <w:r w:rsidRPr="00A44E15">
      <w:rPr>
        <w:rFonts w:cstheme="minorHAnsi"/>
        <w:sz w:val="20"/>
        <w:szCs w:val="20"/>
      </w:rPr>
      <w:t xml:space="preserve">June 5, </w:t>
    </w:r>
    <w:proofErr w:type="gramStart"/>
    <w:r w:rsidRPr="00A44E15">
      <w:rPr>
        <w:rFonts w:cstheme="minorHAnsi"/>
        <w:sz w:val="20"/>
        <w:szCs w:val="20"/>
      </w:rPr>
      <w:t>2025</w:t>
    </w:r>
    <w:r w:rsidR="004F308E">
      <w:rPr>
        <w:rFonts w:cstheme="minorHAnsi"/>
        <w:sz w:val="20"/>
        <w:szCs w:val="20"/>
      </w:rPr>
      <w:t xml:space="preserve"> </w:t>
    </w:r>
    <w:r w:rsidRPr="00A44E15">
      <w:rPr>
        <w:rFonts w:cstheme="minorHAnsi"/>
        <w:sz w:val="20"/>
        <w:szCs w:val="20"/>
      </w:rPr>
      <w:t xml:space="preserve"> 8</w:t>
    </w:r>
    <w:proofErr w:type="gramEnd"/>
    <w:r w:rsidRPr="00A44E15">
      <w:rPr>
        <w:rFonts w:cstheme="minorHAnsi"/>
        <w:sz w:val="20"/>
        <w:szCs w:val="20"/>
      </w:rPr>
      <w:t>:00 a.m. – 4:00 p.m.</w:t>
    </w:r>
  </w:p>
  <w:p w14:paraId="4CE4D113" w14:textId="35F19F0D" w:rsidR="00A44E15" w:rsidRPr="00A44E15" w:rsidRDefault="00A44E15" w:rsidP="00A44E15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                                                     </w:t>
    </w:r>
    <w:r w:rsidRPr="00A44E15">
      <w:rPr>
        <w:rFonts w:cstheme="minorHAnsi"/>
        <w:sz w:val="20"/>
        <w:szCs w:val="20"/>
      </w:rPr>
      <w:t xml:space="preserve">Delaware State University </w:t>
    </w:r>
  </w:p>
  <w:p w14:paraId="0135A477" w14:textId="3D997A88" w:rsidR="00A44E15" w:rsidRPr="00A44E15" w:rsidRDefault="00A44E15" w:rsidP="00A44E15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                                           </w:t>
    </w:r>
    <w:r w:rsidRPr="00A44E15">
      <w:rPr>
        <w:rFonts w:cstheme="minorHAnsi"/>
        <w:sz w:val="20"/>
        <w:szCs w:val="20"/>
      </w:rPr>
      <w:t>Martin Luther King Conference Center</w:t>
    </w:r>
  </w:p>
  <w:p w14:paraId="01F3258D" w14:textId="237F95CF" w:rsidR="00A44E15" w:rsidRPr="00A44E15" w:rsidRDefault="00A44E15" w:rsidP="00A44E15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                                                   </w:t>
    </w:r>
    <w:r w:rsidRPr="00A44E15">
      <w:rPr>
        <w:rFonts w:cstheme="minorHAnsi"/>
        <w:sz w:val="20"/>
        <w:szCs w:val="20"/>
      </w:rPr>
      <w:t>1200 N. Dupont Highway</w:t>
    </w:r>
  </w:p>
  <w:p w14:paraId="67F44E2A" w14:textId="7F479879" w:rsidR="00A44E15" w:rsidRPr="00A44E15" w:rsidRDefault="00A44E15" w:rsidP="00A44E15">
    <w:pPr>
      <w:pBdr>
        <w:bottom w:val="triple" w:sz="4" w:space="0" w:color="70AC2E"/>
      </w:pBd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                                                     </w:t>
    </w:r>
    <w:r w:rsidRPr="00A44E15">
      <w:rPr>
        <w:rFonts w:cstheme="minorHAnsi"/>
        <w:sz w:val="20"/>
        <w:szCs w:val="20"/>
      </w:rPr>
      <w:t>Dover, Delaware 19901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257"/>
    <w:multiLevelType w:val="hybridMultilevel"/>
    <w:tmpl w:val="A724B558"/>
    <w:lvl w:ilvl="0" w:tplc="E78ED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03FF"/>
    <w:multiLevelType w:val="hybridMultilevel"/>
    <w:tmpl w:val="23C6CAEC"/>
    <w:lvl w:ilvl="0" w:tplc="E78ED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3305"/>
    <w:multiLevelType w:val="hybridMultilevel"/>
    <w:tmpl w:val="2B724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4396"/>
    <w:multiLevelType w:val="hybridMultilevel"/>
    <w:tmpl w:val="FC8A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5BCF"/>
    <w:multiLevelType w:val="hybridMultilevel"/>
    <w:tmpl w:val="0312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F714C"/>
    <w:multiLevelType w:val="hybridMultilevel"/>
    <w:tmpl w:val="839C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1E6E"/>
    <w:multiLevelType w:val="multilevel"/>
    <w:tmpl w:val="334A0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715036146">
    <w:abstractNumId w:val="2"/>
  </w:num>
  <w:num w:numId="2" w16cid:durableId="1194534634">
    <w:abstractNumId w:val="4"/>
  </w:num>
  <w:num w:numId="3" w16cid:durableId="2114781761">
    <w:abstractNumId w:val="3"/>
  </w:num>
  <w:num w:numId="4" w16cid:durableId="1134635079">
    <w:abstractNumId w:val="6"/>
  </w:num>
  <w:num w:numId="5" w16cid:durableId="2083093999">
    <w:abstractNumId w:val="1"/>
  </w:num>
  <w:num w:numId="6" w16cid:durableId="1064182822">
    <w:abstractNumId w:val="0"/>
  </w:num>
  <w:num w:numId="7" w16cid:durableId="1418793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F4"/>
    <w:rsid w:val="00001441"/>
    <w:rsid w:val="0005035E"/>
    <w:rsid w:val="000540F0"/>
    <w:rsid w:val="00066554"/>
    <w:rsid w:val="00067BFD"/>
    <w:rsid w:val="000825BB"/>
    <w:rsid w:val="0009414C"/>
    <w:rsid w:val="00095C67"/>
    <w:rsid w:val="000A1338"/>
    <w:rsid w:val="000A30A7"/>
    <w:rsid w:val="000A644D"/>
    <w:rsid w:val="000B35F4"/>
    <w:rsid w:val="000C2092"/>
    <w:rsid w:val="000C6652"/>
    <w:rsid w:val="00106866"/>
    <w:rsid w:val="0011325B"/>
    <w:rsid w:val="00153B91"/>
    <w:rsid w:val="001653C6"/>
    <w:rsid w:val="00182CB4"/>
    <w:rsid w:val="00191171"/>
    <w:rsid w:val="001A3A09"/>
    <w:rsid w:val="001C344D"/>
    <w:rsid w:val="001E0371"/>
    <w:rsid w:val="001E2E26"/>
    <w:rsid w:val="0020530E"/>
    <w:rsid w:val="00213A64"/>
    <w:rsid w:val="00246303"/>
    <w:rsid w:val="0025489B"/>
    <w:rsid w:val="0029634C"/>
    <w:rsid w:val="002A70A9"/>
    <w:rsid w:val="002C08D7"/>
    <w:rsid w:val="002C1419"/>
    <w:rsid w:val="002D3A61"/>
    <w:rsid w:val="002D5093"/>
    <w:rsid w:val="002F60A1"/>
    <w:rsid w:val="00302F50"/>
    <w:rsid w:val="0031777F"/>
    <w:rsid w:val="00331A9A"/>
    <w:rsid w:val="00350BAB"/>
    <w:rsid w:val="0035469C"/>
    <w:rsid w:val="00371A4D"/>
    <w:rsid w:val="00375E9C"/>
    <w:rsid w:val="003906D9"/>
    <w:rsid w:val="003A18C0"/>
    <w:rsid w:val="003B3EF5"/>
    <w:rsid w:val="003C4440"/>
    <w:rsid w:val="003C6659"/>
    <w:rsid w:val="003E6135"/>
    <w:rsid w:val="003F4357"/>
    <w:rsid w:val="00404E42"/>
    <w:rsid w:val="004060AD"/>
    <w:rsid w:val="00451F85"/>
    <w:rsid w:val="0046500D"/>
    <w:rsid w:val="00493D83"/>
    <w:rsid w:val="004B2A75"/>
    <w:rsid w:val="004E12DF"/>
    <w:rsid w:val="004E422B"/>
    <w:rsid w:val="004E6CBF"/>
    <w:rsid w:val="004F308E"/>
    <w:rsid w:val="00552B78"/>
    <w:rsid w:val="005A50CC"/>
    <w:rsid w:val="005C35B8"/>
    <w:rsid w:val="005E3CE7"/>
    <w:rsid w:val="005E4AAB"/>
    <w:rsid w:val="005F20B9"/>
    <w:rsid w:val="005F5D07"/>
    <w:rsid w:val="006031E3"/>
    <w:rsid w:val="00635F2E"/>
    <w:rsid w:val="0063643C"/>
    <w:rsid w:val="00683DD1"/>
    <w:rsid w:val="006975A7"/>
    <w:rsid w:val="006B49CC"/>
    <w:rsid w:val="006B7341"/>
    <w:rsid w:val="006C0FA2"/>
    <w:rsid w:val="006D401F"/>
    <w:rsid w:val="0070255B"/>
    <w:rsid w:val="0071051F"/>
    <w:rsid w:val="007136B2"/>
    <w:rsid w:val="00717BEA"/>
    <w:rsid w:val="00741ED8"/>
    <w:rsid w:val="007471CF"/>
    <w:rsid w:val="00796A66"/>
    <w:rsid w:val="007C0927"/>
    <w:rsid w:val="007D26B8"/>
    <w:rsid w:val="00805CBB"/>
    <w:rsid w:val="00806547"/>
    <w:rsid w:val="00826AA6"/>
    <w:rsid w:val="00881DE4"/>
    <w:rsid w:val="0088277C"/>
    <w:rsid w:val="00893761"/>
    <w:rsid w:val="008E32DE"/>
    <w:rsid w:val="008E7AF4"/>
    <w:rsid w:val="008F77C9"/>
    <w:rsid w:val="0098313D"/>
    <w:rsid w:val="009A3CC4"/>
    <w:rsid w:val="009B75FE"/>
    <w:rsid w:val="009C1CE9"/>
    <w:rsid w:val="009D01E9"/>
    <w:rsid w:val="009D3789"/>
    <w:rsid w:val="00A308B3"/>
    <w:rsid w:val="00A44E15"/>
    <w:rsid w:val="00A47DB4"/>
    <w:rsid w:val="00A548BF"/>
    <w:rsid w:val="00A5769B"/>
    <w:rsid w:val="00AA00A4"/>
    <w:rsid w:val="00AB5CD6"/>
    <w:rsid w:val="00AC2FCA"/>
    <w:rsid w:val="00AC58D4"/>
    <w:rsid w:val="00AC699D"/>
    <w:rsid w:val="00AE301F"/>
    <w:rsid w:val="00AE4983"/>
    <w:rsid w:val="00B5111B"/>
    <w:rsid w:val="00B51597"/>
    <w:rsid w:val="00B71718"/>
    <w:rsid w:val="00B832B4"/>
    <w:rsid w:val="00B92D85"/>
    <w:rsid w:val="00BA26D7"/>
    <w:rsid w:val="00BC1A50"/>
    <w:rsid w:val="00BC6D36"/>
    <w:rsid w:val="00BD3830"/>
    <w:rsid w:val="00BF1F12"/>
    <w:rsid w:val="00BF25CD"/>
    <w:rsid w:val="00BF3512"/>
    <w:rsid w:val="00C034B4"/>
    <w:rsid w:val="00C21051"/>
    <w:rsid w:val="00C24F30"/>
    <w:rsid w:val="00C32DB9"/>
    <w:rsid w:val="00C52726"/>
    <w:rsid w:val="00C57FA8"/>
    <w:rsid w:val="00C80BA5"/>
    <w:rsid w:val="00C91C72"/>
    <w:rsid w:val="00C9334B"/>
    <w:rsid w:val="00C97205"/>
    <w:rsid w:val="00CC1B2A"/>
    <w:rsid w:val="00CC3109"/>
    <w:rsid w:val="00CE6395"/>
    <w:rsid w:val="00CF779D"/>
    <w:rsid w:val="00D42FAC"/>
    <w:rsid w:val="00D46497"/>
    <w:rsid w:val="00D76577"/>
    <w:rsid w:val="00D83512"/>
    <w:rsid w:val="00D9470F"/>
    <w:rsid w:val="00D961AF"/>
    <w:rsid w:val="00DD0A3F"/>
    <w:rsid w:val="00DE3643"/>
    <w:rsid w:val="00DF39F9"/>
    <w:rsid w:val="00E15646"/>
    <w:rsid w:val="00E37261"/>
    <w:rsid w:val="00E4282F"/>
    <w:rsid w:val="00E43012"/>
    <w:rsid w:val="00E47331"/>
    <w:rsid w:val="00EE7B9F"/>
    <w:rsid w:val="00EF0038"/>
    <w:rsid w:val="00F0422B"/>
    <w:rsid w:val="00F07E36"/>
    <w:rsid w:val="00F1770D"/>
    <w:rsid w:val="00F218E4"/>
    <w:rsid w:val="00F22A93"/>
    <w:rsid w:val="00F34410"/>
    <w:rsid w:val="00F41831"/>
    <w:rsid w:val="00F5498D"/>
    <w:rsid w:val="00F761D5"/>
    <w:rsid w:val="00F91247"/>
    <w:rsid w:val="00FB3344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1B11AA"/>
  <w15:docId w15:val="{F5F2F676-44C1-4F13-9E5D-1A9CB77A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6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69C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AC58D4"/>
  </w:style>
  <w:style w:type="paragraph" w:styleId="ListParagraph">
    <w:name w:val="List Paragraph"/>
    <w:basedOn w:val="Normal"/>
    <w:uiPriority w:val="34"/>
    <w:qFormat/>
    <w:rsid w:val="00EF0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92"/>
  </w:style>
  <w:style w:type="paragraph" w:styleId="Footer">
    <w:name w:val="footer"/>
    <w:basedOn w:val="Normal"/>
    <w:link w:val="FooterChar"/>
    <w:uiPriority w:val="99"/>
    <w:unhideWhenUsed/>
    <w:rsid w:val="000C2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92"/>
  </w:style>
  <w:style w:type="paragraph" w:styleId="Revision">
    <w:name w:val="Revision"/>
    <w:hidden/>
    <w:uiPriority w:val="99"/>
    <w:semiHidden/>
    <w:rsid w:val="00E430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0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den@goeinswilliam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vona@goeinswilliam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vona@goeinswillia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Dr/ Devona Williams</dc:creator>
  <cp:keywords/>
  <dc:description/>
  <cp:lastModifiedBy>Butscher, Lauren E (DHSS)</cp:lastModifiedBy>
  <cp:revision>7</cp:revision>
  <dcterms:created xsi:type="dcterms:W3CDTF">2024-12-06T19:01:00Z</dcterms:created>
  <dcterms:modified xsi:type="dcterms:W3CDTF">2024-12-10T18:15:00Z</dcterms:modified>
</cp:coreProperties>
</file>