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cs="Calibri"/>
          <w:i/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 xml:space="preserve">Załącznik nr 1 do Zapytania ofertowego z dnia </w:t>
      </w:r>
      <w:r>
        <w:rPr>
          <w:rFonts w:cs="Calibri"/>
          <w:i/>
          <w:iCs/>
          <w:sz w:val="20"/>
          <w:szCs w:val="20"/>
        </w:rPr>
        <w:t>26</w:t>
      </w:r>
      <w:r>
        <w:rPr>
          <w:rFonts w:cs="Calibri"/>
          <w:i/>
          <w:iCs/>
          <w:sz w:val="20"/>
          <w:szCs w:val="20"/>
        </w:rPr>
        <w:t xml:space="preserve"> października 2023 r. </w:t>
      </w:r>
    </w:p>
    <w:p>
      <w:pPr>
        <w:pStyle w:val="Normal"/>
        <w:spacing w:lineRule="auto" w:line="240" w:before="0" w:after="0"/>
        <w:jc w:val="right"/>
        <w:rPr>
          <w:rFonts w:cs="Calibri"/>
          <w:i/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>na zapewnienie miejsc hotelowych, wyżywienia i sal konferencyjnych</w:t>
        <w:br/>
        <w:t>dla Polskiego Czerwonego Krzyża</w:t>
      </w:r>
    </w:p>
    <w:p>
      <w:pPr>
        <w:pStyle w:val="NoSpacing"/>
        <w:spacing w:lineRule="auto" w:line="276" w:before="114" w:after="114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30"/>
          <w:szCs w:val="30"/>
        </w:rPr>
      </w:pPr>
      <w:r>
        <w:rPr>
          <w:b/>
          <w:sz w:val="30"/>
          <w:szCs w:val="30"/>
        </w:rPr>
        <w:t>Oświadczenie Wykonawcy</w:t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fill="DDDDDD" w:val="clear"/>
        </w:rPr>
        <w:t>szarym</w:t>
      </w:r>
      <w:r>
        <w:rPr>
          <w:b/>
          <w:sz w:val="24"/>
          <w:szCs w:val="24"/>
        </w:rPr>
        <w:t xml:space="preserve"> tle) </w:t>
      </w:r>
    </w:p>
    <w:p>
      <w:pPr>
        <w:pStyle w:val="NoSpacing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I: Informacje dotyczące Zamawiającego oraz przedmiotu zamówienia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8"/>
        <w:gridCol w:w="5921"/>
      </w:tblGrid>
      <w:tr>
        <w:trPr/>
        <w:tc>
          <w:tcPr>
            <w:tcW w:w="311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Zamawiającego</w:t>
            </w:r>
          </w:p>
        </w:tc>
        <w:tc>
          <w:tcPr>
            <w:tcW w:w="592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311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</w:tc>
        <w:tc>
          <w:tcPr>
            <w:tcW w:w="592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Polski Czerwony Krzyż z siedzibą w Warszawie przy ul. Mokotowskiej 14, 00-561 Warszawa, Polska, działający na podstawie ustawy z dnia 16 listopada 1964 r. o Polskim Czerwonym Krzyżu (Dz. U. Nr 41, poz. 276 z późn.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</w:t>
            </w:r>
          </w:p>
        </w:tc>
      </w:tr>
      <w:tr>
        <w:trPr/>
        <w:tc>
          <w:tcPr>
            <w:tcW w:w="311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Jakiego zamówienia dotyczy niniejszy dokument?</w:t>
            </w:r>
          </w:p>
        </w:tc>
        <w:tc>
          <w:tcPr>
            <w:tcW w:w="592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>
          <w:trHeight w:val="160" w:hRule="atLeast"/>
        </w:trPr>
        <w:tc>
          <w:tcPr>
            <w:tcW w:w="3118" w:type="dxa"/>
            <w:tcBorders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1380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Tytuł lub krótki opis udzielanego zamówienia:</w:t>
            </w:r>
          </w:p>
        </w:tc>
        <w:tc>
          <w:tcPr>
            <w:tcW w:w="592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Zapytanie ofertowe z dnia 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26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października 2023 r. na zapewnienie miejsc hotelowych, wyżywienia i sal konferencyjnych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dla Polskiego Czerwonego Krzyża</w:t>
            </w:r>
          </w:p>
        </w:tc>
      </w:tr>
    </w:tbl>
    <w:p>
      <w:pPr>
        <w:pStyle w:val="NoSpacing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II: Informacje dotyczące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9"/>
        <w:gridCol w:w="4520"/>
      </w:tblGrid>
      <w:tr>
        <w:trPr/>
        <w:tc>
          <w:tcPr>
            <w:tcW w:w="453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Wykonawcy</w:t>
            </w:r>
          </w:p>
        </w:tc>
        <w:tc>
          <w:tcPr>
            <w:tcW w:w="45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Numer NIP (VAT), jeżeli dotyczy: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rejestrowy: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korespondencyjny</w:t>
              <w:br/>
              <w:t>(jeśli inny niż rejestrowy):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wyznaczone do kontaktów: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upoważnione do reprezentowania: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III: Podstawy wykluczenia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9"/>
        <w:gridCol w:w="3098"/>
      </w:tblGrid>
      <w:tr>
        <w:trPr/>
        <w:tc>
          <w:tcPr>
            <w:tcW w:w="9047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W art. 57 ust. 1 dyrektywy 2014/24/UE określono następujące powody wykluczenia: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udział w organizacji przestępczej,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korupcja,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nadużycie finansowe,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przestępstwa terrorystyczne lub przestępstwa związane z działalnością terrorystyczną 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pranie pieniędzy lub finansowanie terroryzmu,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praca dzieci i inne formy handlu ludźmi.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309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2"/>
                <w:szCs w:val="1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(poprzez zaznaczenie lub podkreślenie proszę o wskazanie wybranej odpowiedzi)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 jednego z wyżej wymienionych powodów, orzeczeniem sprzed najwyżej pięciu lat lub w którym okres wykluczenia określony bezpośrednio w wyroku nadal obowiązuje?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na dzień złożenia niniejszego Oświadczenia wywiązał się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znajduje się w jednej z następujących sytuacji: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a) ogłosił upadłość;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b) prowadzone jest wobec niego postępowanie upadłościowe lub likwidacyjne;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c) zawarł układ z wierzycielami;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d) znajduje się w innej tego rodzaju sytuacji wynikającej z podobnej procedury przewidzianej w krajowych przepisach ustawowych i wykonawczych;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e) jego aktywami zarządza likwidator lub sąd;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f) jego działalność gospodarcza jest zawieszona?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wie o jakimkolwiek konflikcie interesów  spowodowanym jego udziałem w postępowaniu o udzielenie zamówienia?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tak, proszę podać szczegółowe informacje na ten temat: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IV: Dodatkowe oświadczenia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9"/>
        <w:gridCol w:w="3110"/>
      </w:tblGrid>
      <w:tr>
        <w:trPr/>
        <w:tc>
          <w:tcPr>
            <w:tcW w:w="9059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Kodeks postępowania etycznego PCK,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Polityka PCK dotycząca  bezpieczeństwa dzieci,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Polityka PCK zapobiegania i ochrony przed nadużyciami i wykorzystywaniem seksualnym,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 xml:space="preserve">których pełna treść znajduje się pod niniejszym adresem: </w:t>
            </w:r>
            <w:hyperlink r:id="rId2">
              <w:r>
                <w:rPr>
                  <w:rStyle w:val="Czeinternetowe"/>
                  <w:rFonts w:eastAsia="Calibri" w:cs=""/>
                  <w:b/>
                  <w:kern w:val="0"/>
                  <w:sz w:val="18"/>
                  <w:szCs w:val="18"/>
                  <w:lang w:val="pl-PL" w:eastAsia="en-US" w:bidi="ar-SA"/>
                </w:rPr>
                <w:t>https://pck.pl/dokumenty/</w:t>
              </w:r>
            </w:hyperlink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Oświadczenie o zapoznaniu się z powyższymi dokumentami oraz zobowiązanie do przestrzegania zasad i standardów postępowania w nich wskazanych, w przypadku uzyskania zamówienia w charakterze Wykonawcy:</w:t>
            </w:r>
          </w:p>
        </w:tc>
        <w:tc>
          <w:tcPr>
            <w:tcW w:w="311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2"/>
                <w:szCs w:val="1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(poprzez zaznaczenie lub podkreślenie proszę o wskazanie wybranej odpowiedzi)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Kodeks postępowania etycznego PCK: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Polityka PCK dotycząca  bezpieczeństwa dzieci: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Polityka PCK zapobiegania i ochrony przed nadużyciami i wykorzystywaniem seksualnym: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oświadcza(-ją), że jest (są) w stanie, na żądanie i bez zwłoki, przedstawić zaświadczenia i inne rodzaje dowodów w formie dokumentów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ind w:left="3402" w:hanging="0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spacing w:lineRule="auto" w:line="276"/>
        <w:ind w:left="3402" w:hanging="0"/>
        <w:jc w:val="center"/>
        <w:rPr>
          <w:sz w:val="20"/>
          <w:szCs w:val="20"/>
        </w:rPr>
      </w:pPr>
      <w:r>
        <w:rPr/>
      </w:r>
    </w:p>
    <w:sectPr>
      <w:footerReference w:type="default" r:id="rId3"/>
      <w:type w:val="nextPage"/>
      <w:pgSz w:w="11906" w:h="16838"/>
      <w:pgMar w:left="1417" w:right="1417" w:gutter="0" w:header="0" w:top="1134" w:footer="850" w:bottom="1363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0"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sz w:val="18"/>
        <w:szCs w:val="18"/>
      </w:rPr>
      <w:t xml:space="preserve">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f1f6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f1f6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styleId="Numeracjawierszy" w:customStyle="1">
    <w:name w:val="Numeracja wierszy"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character" w:styleId="Czeinternetowe" w:customStyle="1">
    <w:name w:val="Łącze internetowe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f1f6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f1f6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f1f68"/>
    <w:pPr/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ck.pl/dokumenty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3</Pages>
  <Words>917</Words>
  <Characters>6129</Characters>
  <CharactersWithSpaces>6936</CharactersWithSpaces>
  <Paragraphs>89</Paragraphs>
  <Company>Biuro Zarządu Głównego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2023-10-26T15:41:13Z</dcterms:created>
  <dc:creator/>
  <dc:description/>
  <dc:language>pl-PL</dc:language>
  <cp:lastModifiedBy/>
  <dcterms:modified xsi:type="dcterms:W3CDTF">2023-10-26T15:41:14Z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