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EA5A9" w14:textId="61E18F3A" w:rsidR="005D5D1C" w:rsidRPr="00C9201D" w:rsidRDefault="005D5D1C" w:rsidP="10764ADE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Bidi"/>
          <w:sz w:val="20"/>
          <w:szCs w:val="20"/>
        </w:rPr>
      </w:pPr>
      <w:r w:rsidRPr="10764ADE">
        <w:rPr>
          <w:rStyle w:val="normaltextrun"/>
          <w:rFonts w:asciiTheme="minorHAnsi" w:hAnsiTheme="minorHAnsi" w:cstheme="minorBidi"/>
          <w:i/>
          <w:iCs/>
          <w:sz w:val="20"/>
          <w:szCs w:val="20"/>
        </w:rPr>
        <w:t xml:space="preserve">Załącznik nr 1b do Zapytania ofertowego z dnia </w:t>
      </w:r>
      <w:r w:rsidR="00E11204">
        <w:rPr>
          <w:rStyle w:val="normaltextrun"/>
          <w:rFonts w:asciiTheme="minorHAnsi" w:hAnsiTheme="minorHAnsi" w:cstheme="minorBidi"/>
          <w:i/>
          <w:iCs/>
          <w:sz w:val="20"/>
          <w:szCs w:val="20"/>
        </w:rPr>
        <w:t>1 września</w:t>
      </w:r>
      <w:r w:rsidRPr="10764ADE">
        <w:rPr>
          <w:rStyle w:val="normaltextrun"/>
          <w:rFonts w:asciiTheme="minorHAnsi" w:hAnsiTheme="minorHAnsi" w:cstheme="minorBidi"/>
          <w:i/>
          <w:iCs/>
          <w:sz w:val="20"/>
          <w:szCs w:val="20"/>
        </w:rPr>
        <w:t xml:space="preserve"> 2023 r. </w:t>
      </w:r>
      <w:r w:rsidRPr="10764ADE">
        <w:rPr>
          <w:rStyle w:val="eop"/>
          <w:rFonts w:asciiTheme="minorHAnsi" w:hAnsiTheme="minorHAnsi" w:cstheme="minorBidi"/>
          <w:sz w:val="20"/>
          <w:szCs w:val="20"/>
        </w:rPr>
        <w:t> </w:t>
      </w:r>
    </w:p>
    <w:p w14:paraId="17D5FED7" w14:textId="77777777" w:rsidR="005D5D1C" w:rsidRPr="00C9201D" w:rsidRDefault="005D5D1C" w:rsidP="005D5D1C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C9201D">
        <w:rPr>
          <w:rStyle w:val="normaltextrun"/>
          <w:rFonts w:asciiTheme="minorHAnsi" w:hAnsiTheme="minorHAnsi" w:cstheme="minorHAnsi"/>
          <w:i/>
          <w:iCs/>
          <w:sz w:val="20"/>
          <w:szCs w:val="20"/>
        </w:rPr>
        <w:t>na sprzedaż i dostarczenie sprzętu informacyjnego i komunikacyjnego dla Polskiego Czerwonego Krzyża</w:t>
      </w:r>
    </w:p>
    <w:p w14:paraId="4C331452" w14:textId="77777777" w:rsidR="00615EA2" w:rsidRPr="00C9201D" w:rsidRDefault="00615EA2" w:rsidP="00615EA2">
      <w:pPr>
        <w:rPr>
          <w:rFonts w:asciiTheme="minorHAnsi" w:hAnsiTheme="minorHAnsi" w:cstheme="minorHAnsi"/>
          <w:sz w:val="20"/>
          <w:szCs w:val="20"/>
        </w:rPr>
      </w:pPr>
    </w:p>
    <w:p w14:paraId="5E9F5D70" w14:textId="77777777" w:rsidR="00615EA2" w:rsidRPr="00C9201D" w:rsidRDefault="00615EA2" w:rsidP="00615EA2">
      <w:pPr>
        <w:rPr>
          <w:rFonts w:asciiTheme="minorHAnsi" w:hAnsiTheme="minorHAnsi" w:cstheme="minorHAnsi"/>
          <w:sz w:val="20"/>
          <w:szCs w:val="20"/>
        </w:rPr>
      </w:pPr>
    </w:p>
    <w:p w14:paraId="688CA212" w14:textId="1C7BC3E0" w:rsidR="005D5D1C" w:rsidRPr="00C9201D" w:rsidRDefault="005D5D1C" w:rsidP="10764ADE">
      <w:pPr>
        <w:jc w:val="center"/>
        <w:rPr>
          <w:rFonts w:asciiTheme="minorHAnsi" w:hAnsiTheme="minorHAnsi" w:cstheme="minorBidi"/>
          <w:sz w:val="20"/>
          <w:szCs w:val="20"/>
        </w:rPr>
      </w:pPr>
      <w:r w:rsidRPr="10764ADE">
        <w:rPr>
          <w:rStyle w:val="normaltextrun"/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SPECYFIKACJA PRZEDMIOTU ZAMÓWIENIA</w:t>
      </w:r>
      <w:r w:rsidR="128B5AB4" w:rsidRPr="10764ADE">
        <w:rPr>
          <w:rStyle w:val="normaltextrun"/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CZĘŚĆ DRUGA</w:t>
      </w:r>
    </w:p>
    <w:p w14:paraId="76610686" w14:textId="49B25988" w:rsidR="128B5AB4" w:rsidRDefault="128B5AB4" w:rsidP="10764ADE">
      <w:pPr>
        <w:jc w:val="center"/>
        <w:rPr>
          <w:rStyle w:val="normaltextrun"/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10764ADE">
        <w:rPr>
          <w:rStyle w:val="normaltextrun"/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20 </w:t>
      </w:r>
      <w:r w:rsidR="002913E7">
        <w:rPr>
          <w:rStyle w:val="normaltextrun"/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LAPTOPÓW</w:t>
      </w:r>
    </w:p>
    <w:p w14:paraId="0A823B64" w14:textId="77777777" w:rsidR="005D5D1C" w:rsidRPr="00C9201D" w:rsidRDefault="005D5D1C" w:rsidP="00B91AB4">
      <w:pPr>
        <w:rPr>
          <w:rFonts w:asciiTheme="minorHAnsi" w:hAnsiTheme="minorHAnsi" w:cstheme="minorHAnsi"/>
          <w:sz w:val="20"/>
          <w:szCs w:val="20"/>
        </w:rPr>
      </w:pPr>
    </w:p>
    <w:p w14:paraId="71E37C4E" w14:textId="38980962" w:rsidR="005D5D1C" w:rsidRDefault="005D5D1C" w:rsidP="0082221E">
      <w:pPr>
        <w:pStyle w:val="paragraph"/>
        <w:numPr>
          <w:ilvl w:val="0"/>
          <w:numId w:val="18"/>
        </w:numPr>
        <w:spacing w:before="0" w:beforeAutospacing="0" w:after="0" w:afterAutospacing="0"/>
        <w:ind w:left="709" w:hanging="349"/>
        <w:textAlignment w:val="baseline"/>
        <w:rPr>
          <w:rFonts w:asciiTheme="minorHAnsi" w:hAnsiTheme="minorHAnsi" w:cstheme="minorHAnsi"/>
          <w:sz w:val="20"/>
          <w:szCs w:val="20"/>
        </w:rPr>
      </w:pPr>
      <w:r w:rsidRPr="00C9201D">
        <w:rPr>
          <w:rFonts w:asciiTheme="minorHAnsi" w:hAnsiTheme="minorHAnsi" w:cstheme="minorHAnsi"/>
          <w:sz w:val="20"/>
          <w:szCs w:val="20"/>
        </w:rPr>
        <w:t xml:space="preserve">Przedmiotem zamówienia jest zakup i dostawa </w:t>
      </w:r>
      <w:r w:rsidRPr="00C9201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82221E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C9201D">
        <w:rPr>
          <w:rFonts w:asciiTheme="minorHAnsi" w:hAnsiTheme="minorHAnsi" w:cstheme="minorHAnsi"/>
          <w:b/>
          <w:bCs/>
          <w:sz w:val="20"/>
          <w:szCs w:val="20"/>
        </w:rPr>
        <w:t xml:space="preserve"> fabrycznie nowych laptopów</w:t>
      </w:r>
      <w:r w:rsidRPr="00C9201D">
        <w:rPr>
          <w:rFonts w:asciiTheme="minorHAnsi" w:hAnsiTheme="minorHAnsi" w:cstheme="minorHAnsi"/>
          <w:sz w:val="20"/>
          <w:szCs w:val="20"/>
        </w:rPr>
        <w:t xml:space="preserve"> wraz ze wskazanymi akcesoriami dla Poleskiego Czerwonego Krzyża</w:t>
      </w:r>
      <w:r w:rsidR="00E11204">
        <w:rPr>
          <w:rFonts w:asciiTheme="minorHAnsi" w:hAnsiTheme="minorHAnsi" w:cstheme="minorHAnsi"/>
          <w:sz w:val="20"/>
          <w:szCs w:val="20"/>
        </w:rPr>
        <w:t>.</w:t>
      </w:r>
    </w:p>
    <w:p w14:paraId="1DB29B27" w14:textId="77777777" w:rsidR="0082221E" w:rsidRPr="00C9201D" w:rsidRDefault="0082221E" w:rsidP="0082221E">
      <w:pPr>
        <w:pStyle w:val="paragraph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3F24AAA1" w14:textId="55738D8B" w:rsidR="005D5D1C" w:rsidRPr="0082221E" w:rsidRDefault="005D5D1C" w:rsidP="005D5D1C">
      <w:pPr>
        <w:numPr>
          <w:ilvl w:val="0"/>
          <w:numId w:val="19"/>
        </w:numPr>
        <w:suppressAutoHyphens w:val="0"/>
        <w:ind w:left="360" w:firstLine="0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  <w:r w:rsidRPr="00C9201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Zamawiający przedstawia poniższą listę wymagań minimalnych dla laptopów:</w:t>
      </w:r>
    </w:p>
    <w:p w14:paraId="4D09FEF0" w14:textId="77777777" w:rsidR="0082221E" w:rsidRPr="00C9201D" w:rsidRDefault="0082221E" w:rsidP="0082221E">
      <w:pPr>
        <w:suppressAutoHyphens w:val="0"/>
        <w:ind w:left="360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1B715C6" w14:textId="3BACC633" w:rsidR="005D5D1C" w:rsidRPr="00C9201D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ekran o przekątnej nie mniejszej niż 15,5" nie większej niż 17,1” o rozdzielczości 1920 x 1080 w technologii IPS LED, matowy, 16:9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79465FAA" w14:textId="6E3C64F2" w:rsidR="005D5D1C" w:rsidRPr="00C9201D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Procesor klasy x86,</w:t>
      </w:r>
      <w:r w:rsidR="4606F16B" w:rsidRPr="10764ADE">
        <w:rPr>
          <w:rFonts w:asciiTheme="minorHAnsi" w:hAnsiTheme="minorHAnsi" w:cstheme="minorBidi"/>
          <w:sz w:val="20"/>
          <w:szCs w:val="20"/>
        </w:rPr>
        <w:t xml:space="preserve"> </w:t>
      </w:r>
      <w:r w:rsidRPr="10764ADE">
        <w:rPr>
          <w:rFonts w:asciiTheme="minorHAnsi" w:hAnsiTheme="minorHAnsi" w:cstheme="minorBidi"/>
          <w:sz w:val="20"/>
          <w:szCs w:val="20"/>
        </w:rPr>
        <w:t xml:space="preserve">min. 6 rdzeniowy i 12 wątkowy, min. 2,3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Ghz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max.TDP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 15W lub równoważny 6 rdzeniowy procesor klasy x86, osiągający w teście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PassMark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 CPU Mark wynik min.: 15126 punkty (wynik zaproponowanego procesora musi znajdować się na stronie http://www.cpubenchmark.net). wynik z dnia 30-06-2023</w:t>
      </w:r>
      <w:r w:rsidR="00E11204">
        <w:rPr>
          <w:rFonts w:asciiTheme="minorHAnsi" w:hAnsiTheme="minorHAnsi" w:cstheme="minorBidi"/>
          <w:sz w:val="20"/>
          <w:szCs w:val="20"/>
        </w:rPr>
        <w:t>;</w:t>
      </w:r>
      <w:bookmarkStart w:id="0" w:name="_GoBack"/>
      <w:bookmarkEnd w:id="0"/>
    </w:p>
    <w:p w14:paraId="4E4869E7" w14:textId="1DF990A0" w:rsidR="005D5D1C" w:rsidRPr="00C9201D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Pamięć RAM Min. 16 GB DDR4, w jednej kości, z możliwością rozbudowy do 40 GB, o częstotliwości min. 3200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Mhz</w:t>
      </w:r>
      <w:proofErr w:type="spellEnd"/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475BE337" w14:textId="0A2E1595" w:rsidR="005D5D1C" w:rsidRPr="00C9201D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Dysk Twardy Min. 512 GB, SSD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NVMe</w:t>
      </w:r>
      <w:proofErr w:type="spellEnd"/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2438FC42" w14:textId="24FEA53C" w:rsidR="005D5D1C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Karta graficzna: Grafika zintegrowana z procesorem powinna umożliwiać pracę dwumonitorową ze wsparciem DirectX 12,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OpenGL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 4.0,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OpenCL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 1.2; pamięć współdzielona z pamięcią RAM lub dedykowana, obsługująca rozdzielczości minimum 4096x2160 @ 60Hz,</w:t>
      </w:r>
      <w:r w:rsidR="0130CBCC" w:rsidRPr="10764ADE">
        <w:rPr>
          <w:rFonts w:asciiTheme="minorHAnsi" w:hAnsiTheme="minorHAnsi" w:cstheme="minorBidi"/>
          <w:sz w:val="20"/>
          <w:szCs w:val="20"/>
        </w:rPr>
        <w:t xml:space="preserve"> </w:t>
      </w:r>
      <w:r w:rsidRPr="10764ADE">
        <w:rPr>
          <w:rFonts w:asciiTheme="minorHAnsi" w:hAnsiTheme="minorHAnsi" w:cstheme="minorBidi"/>
          <w:sz w:val="20"/>
          <w:szCs w:val="20"/>
        </w:rPr>
        <w:t xml:space="preserve">osiągający w teście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PassMark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 GPU Mark wynik min.: 2147 punkty (wynik zaproponowanego procesora musi znajdować się na stronie http://www.cpubenchmark.net). wynik z dnia 30-06-2023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33975791" w14:textId="5485C07E" w:rsidR="005D5D1C" w:rsidRPr="00C9201D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Karta sieciowa 10/100/1000 Ethernet RJ 45- </w:t>
      </w:r>
      <w:r w:rsidRPr="10764ADE">
        <w:rPr>
          <w:rFonts w:asciiTheme="minorHAnsi" w:hAnsiTheme="minorHAnsi" w:cstheme="minorBidi"/>
          <w:sz w:val="20"/>
          <w:szCs w:val="20"/>
          <w:lang w:eastAsia="en-US"/>
        </w:rPr>
        <w:t>zintegrowana z płytą główną</w:t>
      </w:r>
      <w:r w:rsidRPr="10764ADE">
        <w:rPr>
          <w:rFonts w:asciiTheme="minorHAnsi" w:hAnsiTheme="minorHAnsi" w:cstheme="minorBidi"/>
          <w:sz w:val="20"/>
          <w:szCs w:val="20"/>
        </w:rPr>
        <w:t>,</w:t>
      </w:r>
      <w:r w:rsidRPr="10764ADE">
        <w:rPr>
          <w:rFonts w:asciiTheme="minorHAnsi" w:hAnsiTheme="minorHAnsi" w:cstheme="minorBidi"/>
          <w:sz w:val="20"/>
          <w:szCs w:val="20"/>
          <w:lang w:eastAsia="en-US"/>
        </w:rPr>
        <w:t xml:space="preserve"> wspierająca obsługę </w:t>
      </w:r>
      <w:proofErr w:type="spellStart"/>
      <w:r w:rsidRPr="10764ADE">
        <w:rPr>
          <w:rFonts w:asciiTheme="minorHAnsi" w:hAnsiTheme="minorHAnsi" w:cstheme="minorBidi"/>
          <w:sz w:val="20"/>
          <w:szCs w:val="20"/>
          <w:lang w:eastAsia="en-US"/>
        </w:rPr>
        <w:t>WoL</w:t>
      </w:r>
      <w:proofErr w:type="spellEnd"/>
      <w:r w:rsidRPr="10764ADE">
        <w:rPr>
          <w:rFonts w:asciiTheme="minorHAnsi" w:hAnsiTheme="minorHAnsi" w:cstheme="minorBidi"/>
          <w:sz w:val="20"/>
          <w:szCs w:val="20"/>
          <w:lang w:eastAsia="en-US"/>
        </w:rPr>
        <w:t xml:space="preserve"> (funkcja włączana przez użytkownika)</w:t>
      </w:r>
      <w:r w:rsidR="00E11204">
        <w:rPr>
          <w:rFonts w:asciiTheme="minorHAnsi" w:hAnsiTheme="minorHAnsi" w:cstheme="minorBidi"/>
          <w:sz w:val="20"/>
          <w:szCs w:val="20"/>
          <w:lang w:eastAsia="en-US"/>
        </w:rPr>
        <w:t>;</w:t>
      </w:r>
    </w:p>
    <w:p w14:paraId="0D87F38E" w14:textId="1BF25718" w:rsidR="005D5D1C" w:rsidRPr="00C9201D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  <w:lang w:eastAsia="en-US"/>
        </w:rPr>
        <w:t>karta bezprzewodowa Wi-Fi 6 11ax, 2x2</w:t>
      </w:r>
      <w:r w:rsidR="00E11204">
        <w:rPr>
          <w:rFonts w:asciiTheme="minorHAnsi" w:hAnsiTheme="minorHAnsi" w:cstheme="minorBidi"/>
          <w:sz w:val="20"/>
          <w:szCs w:val="20"/>
          <w:lang w:eastAsia="en-US"/>
        </w:rPr>
        <w:t>;</w:t>
      </w:r>
    </w:p>
    <w:p w14:paraId="63961132" w14:textId="203C35AA" w:rsidR="005D5D1C" w:rsidRPr="00C9201D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Klawiatura zintegrowana posiadająca blok numeryczny (układ US -QWERTY)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7DF440AE" w14:textId="40E388C2" w:rsidR="005D5D1C" w:rsidRPr="00C9201D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proofErr w:type="spellStart"/>
      <w:r w:rsidRPr="10764ADE">
        <w:rPr>
          <w:rFonts w:asciiTheme="minorHAnsi" w:hAnsiTheme="minorHAnsi" w:cstheme="minorBidi"/>
          <w:sz w:val="20"/>
          <w:szCs w:val="20"/>
        </w:rPr>
        <w:t>Touchpad</w:t>
      </w:r>
      <w:proofErr w:type="spellEnd"/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61BFA43C" w14:textId="45684486" w:rsidR="005D5D1C" w:rsidRPr="00C9201D" w:rsidRDefault="0082221E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Wejścia/wyjścia: minimum</w:t>
      </w:r>
      <w:r w:rsidR="005D5D1C" w:rsidRPr="10764ADE">
        <w:rPr>
          <w:rFonts w:asciiTheme="minorHAnsi" w:hAnsiTheme="minorHAnsi" w:cstheme="minorBidi"/>
          <w:sz w:val="20"/>
          <w:szCs w:val="20"/>
        </w:rPr>
        <w:t xml:space="preserve"> 1 x HDMI;</w:t>
      </w:r>
    </w:p>
    <w:p w14:paraId="66ED9908" w14:textId="740257AF" w:rsidR="005D5D1C" w:rsidRPr="00C9201D" w:rsidRDefault="0082221E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Wejścia/wyjścia: </w:t>
      </w:r>
      <w:r w:rsidR="005D5D1C" w:rsidRPr="10764ADE">
        <w:rPr>
          <w:rFonts w:asciiTheme="minorHAnsi" w:hAnsiTheme="minorHAnsi" w:cstheme="minorBidi"/>
          <w:sz w:val="20"/>
          <w:szCs w:val="20"/>
        </w:rPr>
        <w:t>min. 3 porty USB, w tym min. 2 porty USB 3.0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6DCBD934" w14:textId="18EAD348" w:rsidR="0082221E" w:rsidRPr="0082221E" w:rsidRDefault="0082221E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Wejścia/wyjścia </w:t>
      </w:r>
      <w:r w:rsidR="005D5D1C" w:rsidRPr="10764ADE">
        <w:rPr>
          <w:rFonts w:asciiTheme="minorHAnsi" w:hAnsiTheme="minorHAnsi" w:cstheme="minorBidi"/>
          <w:sz w:val="20"/>
          <w:szCs w:val="20"/>
        </w:rPr>
        <w:t>min. 1 port audio tzw. Combo (słuchawka/mikrofon)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448F724D" w14:textId="03B82AA1" w:rsidR="005D5D1C" w:rsidRPr="0082221E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Wymagana ilość portów nie może być osiągnięta w wyniku stosowania konwerterów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15C8E604" w14:textId="16C392FD" w:rsidR="005D5D1C" w:rsidRPr="00C9201D" w:rsidRDefault="005D5D1C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Zasilacz USB-C, o mocy max. 65W pracujący w sieci 230V 50/60Hz prądu zmiennego. Czas pracy na baterii min. 12 godzin według oficjalnych danych producenta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245055E0" w14:textId="67EAB279" w:rsidR="005D5D1C" w:rsidRPr="00C9201D" w:rsidRDefault="1C92DFFD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S</w:t>
      </w:r>
      <w:r w:rsidR="005D5D1C" w:rsidRPr="10764ADE">
        <w:rPr>
          <w:rFonts w:asciiTheme="minorHAnsi" w:hAnsiTheme="minorHAnsi" w:cstheme="minorBidi"/>
          <w:sz w:val="20"/>
          <w:szCs w:val="20"/>
        </w:rPr>
        <w:t>ystem 64-bitowy, w wersji polskiej, umożliwiający uruchomienie aplikacji, niewymagający aktywacji za pomocą telefonu lub Internetu. Potwierdzenie kompatybilności komputera z oferowaną wersją systemu operacyjnego na stronie producenta Systemu Operacyjnego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4CA89127" w14:textId="31CDBF7F" w:rsidR="005D5D1C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Waga </w:t>
      </w:r>
      <w:r w:rsidR="0B6DC8B7" w:rsidRPr="10764ADE">
        <w:rPr>
          <w:rFonts w:asciiTheme="minorHAnsi" w:hAnsiTheme="minorHAnsi" w:cstheme="minorBidi"/>
          <w:sz w:val="20"/>
          <w:szCs w:val="20"/>
        </w:rPr>
        <w:t>i</w:t>
      </w:r>
      <w:r w:rsidRPr="10764ADE">
        <w:rPr>
          <w:rFonts w:asciiTheme="minorHAnsi" w:hAnsiTheme="minorHAnsi" w:cstheme="minorBidi"/>
          <w:sz w:val="20"/>
          <w:szCs w:val="20"/>
        </w:rPr>
        <w:t xml:space="preserve"> wymiary: Waga max 1,8 kg, max 365mm x 245mm x 19mm (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SxGxW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>)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3186293F" w14:textId="333F368B" w:rsidR="000700FB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Obudowa: Aluminiowy wierzch, dół z ABS. Posiadająca certyfikat MIL-STD-810G – dopuszcza się oświadczenie producenta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6CDCF745" w14:textId="27EE4DD0" w:rsidR="000700FB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Min. 3-letnia gwarancja producenta na komputer realizowana on-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site</w:t>
      </w:r>
      <w:proofErr w:type="spellEnd"/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11076B04" w14:textId="3B676E26" w:rsidR="000700FB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telefonicznego sprawdzenia konfiguracji sprzętowej komputera oraz warunków gwarancji po podaniu numeru seryjnego bezpośrednio u producenta lub jego przedstawiciela, Dostęp do najnowszych sterowników i uaktualnień na stronie producenta zestawu realizowany poprzez podanie na dedykowanej stronie internetowej producenta numeru seryjnego lub modelu komputera – do oferty należy dołączyć link strony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73AF8CED" w14:textId="09F96BC5" w:rsidR="000700FB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zastosowanie zabezpieczenia fizycznego w postaci linki metalowej (złącze blokady typu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Kensington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>)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3CC44C27" w14:textId="0A3C605B" w:rsidR="000700FB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Układ TPM 2.0, wlutowany w płytę główną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07F44830" w14:textId="17DAE1A9" w:rsidR="000700FB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Próba usunięcia TPM prowadzi do uszkodzenia płyty głównej. Nie dopuszcza się wykorzystania złącz TPM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6BD96DE2" w14:textId="430FD614" w:rsidR="000700FB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ustawienia haseł min. administratora BIOS, Power-On oraz dysku twardego (BIOS musi umożliwiać ustawienia hasła dla dysków SATA oraz M.2, w zależności który rodzaj jest zamontowany)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69B92CA4" w14:textId="51949442" w:rsidR="000700FB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Funkcja weryfikująca sektor rozruchowy przy uruchomieniu komputera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79EDEE2B" w14:textId="7CBF6839" w:rsidR="000700FB" w:rsidRPr="00C9201D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lastRenderedPageBreak/>
        <w:t>Funkcja pozwalająca na wymazanie danych z dysku, działająca bezpośrednio z BIOS, bez wykorzystania zewnętrznych nośników pamięci ani Internetu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0294D7CE" w14:textId="53157E4C" w:rsidR="0082221E" w:rsidRPr="0082221E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zablokowania BOOT-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owania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 z urządzeń USB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258A11DE" w14:textId="2886E86A" w:rsidR="000700FB" w:rsidRPr="0082221E" w:rsidRDefault="000700FB" w:rsidP="10764ADE">
      <w:pPr>
        <w:pStyle w:val="Akapitzlist"/>
        <w:numPr>
          <w:ilvl w:val="1"/>
          <w:numId w:val="19"/>
        </w:numPr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ograniczenia funkcjonalności portów USB do jedynie klawiatury i myszy. Inne urządzenia, w tym w szczególności urządzenia pamięci masowej nie są aktywne</w:t>
      </w:r>
      <w:r w:rsidR="00E11204">
        <w:rPr>
          <w:rFonts w:asciiTheme="minorHAnsi" w:hAnsiTheme="minorHAnsi" w:cstheme="minorBidi"/>
          <w:sz w:val="20"/>
          <w:szCs w:val="20"/>
        </w:rPr>
        <w:t>.</w:t>
      </w:r>
    </w:p>
    <w:p w14:paraId="41D7E2C4" w14:textId="77777777" w:rsidR="0082221E" w:rsidRPr="0082221E" w:rsidRDefault="0082221E" w:rsidP="0082221E">
      <w:pPr>
        <w:pStyle w:val="Akapitzlist"/>
        <w:ind w:left="709"/>
        <w:rPr>
          <w:rFonts w:asciiTheme="minorHAnsi" w:hAnsiTheme="minorHAnsi" w:cstheme="minorHAnsi"/>
          <w:sz w:val="20"/>
          <w:szCs w:val="20"/>
        </w:rPr>
      </w:pPr>
    </w:p>
    <w:p w14:paraId="1CA202DC" w14:textId="56E2A026" w:rsidR="00200651" w:rsidRPr="0082221E" w:rsidRDefault="0082221E" w:rsidP="00200651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82221E">
        <w:rPr>
          <w:rFonts w:asciiTheme="minorHAnsi" w:hAnsiTheme="minorHAnsi" w:cstheme="minorHAnsi"/>
          <w:b/>
          <w:sz w:val="20"/>
          <w:szCs w:val="20"/>
        </w:rPr>
        <w:t xml:space="preserve">Zamawiający przedstawia wymagania minimalne dla </w:t>
      </w:r>
      <w:r w:rsidR="00200651" w:rsidRPr="0082221E">
        <w:rPr>
          <w:rFonts w:asciiTheme="minorHAnsi" w:hAnsiTheme="minorHAnsi" w:cstheme="minorHAnsi"/>
          <w:b/>
          <w:sz w:val="20"/>
          <w:szCs w:val="20"/>
        </w:rPr>
        <w:t>BIOS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18176B14" w14:textId="77777777" w:rsidR="0082221E" w:rsidRPr="00C9201D" w:rsidRDefault="0082221E" w:rsidP="0082221E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536975A3" w14:textId="391179C0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BIOS typu FLASH EPROM posiadający procedury oszczędzania energii i zapewniający mechanizm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plug&amp;play</w:t>
      </w:r>
      <w:proofErr w:type="spellEnd"/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0FD2CF40" w14:textId="2128CAB4" w:rsidR="00200651" w:rsidRPr="00C9201D" w:rsidRDefault="00200651" w:rsidP="450E9BEC">
      <w:pPr>
        <w:pStyle w:val="Akapitzlist"/>
        <w:numPr>
          <w:ilvl w:val="1"/>
          <w:numId w:val="19"/>
        </w:numPr>
        <w:spacing w:before="60" w:after="60"/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Pełna obsługa BIOS za pomocą klawiatury oraz myszy (BIOS musi posiadać pełną funkcjonalność dla obsługi zarówno klawiaturą, jak i myszą, nie dopuszcza się sytuacji, w której część funkcjonalności wymaga użycia BIOS trybie nieobsługującym klawiatury lub myszy)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25658658" w14:textId="3C97FAA9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BIOS komputera zgodny z UEFI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42DFAB5F" w14:textId="2CDAE708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odczytania z BIOS informacji o:</w:t>
      </w:r>
    </w:p>
    <w:p w14:paraId="19BE2758" w14:textId="6E0643CC" w:rsidR="00200651" w:rsidRPr="00C9201D" w:rsidRDefault="00200651" w:rsidP="10764ADE">
      <w:pPr>
        <w:pStyle w:val="Akapitzlist"/>
        <w:numPr>
          <w:ilvl w:val="0"/>
          <w:numId w:val="14"/>
        </w:numPr>
        <w:suppressAutoHyphens w:val="0"/>
        <w:spacing w:before="60" w:after="60"/>
        <w:ind w:left="1276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producencie, modelu, numerze seryjnym,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Asset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 Tag komputera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2EF8078D" w14:textId="0163D1A3" w:rsidR="00200651" w:rsidRPr="00C9201D" w:rsidRDefault="00200651" w:rsidP="10764ADE">
      <w:pPr>
        <w:pStyle w:val="Akapitzlist"/>
        <w:numPr>
          <w:ilvl w:val="0"/>
          <w:numId w:val="14"/>
        </w:numPr>
        <w:suppressAutoHyphens w:val="0"/>
        <w:spacing w:before="60" w:after="60"/>
        <w:ind w:left="1276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producencie, modelu, taktowaniu, pamięci cache L1/L2/L3, ilości rdzeni, taktowaniu procesora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7C4688FB" w14:textId="6D6E1CAC" w:rsidR="00200651" w:rsidRPr="00C9201D" w:rsidRDefault="00200651" w:rsidP="10764ADE">
      <w:pPr>
        <w:pStyle w:val="Akapitzlist"/>
        <w:numPr>
          <w:ilvl w:val="0"/>
          <w:numId w:val="14"/>
        </w:numPr>
        <w:suppressAutoHyphens w:val="0"/>
        <w:spacing w:before="60" w:after="60"/>
        <w:ind w:left="1276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producencie, ilości, taktowaniu i obsadzeniu w slotach pamięci RAM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39020071" w14:textId="344EF71C" w:rsidR="00200651" w:rsidRPr="00C9201D" w:rsidRDefault="00200651" w:rsidP="10764ADE">
      <w:pPr>
        <w:pStyle w:val="Akapitzlist"/>
        <w:numPr>
          <w:ilvl w:val="0"/>
          <w:numId w:val="14"/>
        </w:numPr>
        <w:suppressAutoHyphens w:val="0"/>
        <w:spacing w:before="60" w:after="60"/>
        <w:ind w:left="1276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wersji oraz dacie BIOS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1CD7C140" w14:textId="546ABF84" w:rsidR="00200651" w:rsidRPr="00C9201D" w:rsidRDefault="00200651" w:rsidP="10764ADE">
      <w:pPr>
        <w:pStyle w:val="Akapitzlist"/>
        <w:numPr>
          <w:ilvl w:val="0"/>
          <w:numId w:val="14"/>
        </w:numPr>
        <w:suppressAutoHyphens w:val="0"/>
        <w:spacing w:before="60" w:after="60"/>
        <w:ind w:left="1276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kontrolerze audio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1C1D71B2" w14:textId="2D77F532" w:rsidR="00200651" w:rsidRPr="00C9201D" w:rsidRDefault="00200651" w:rsidP="10764ADE">
      <w:pPr>
        <w:pStyle w:val="Akapitzlist"/>
        <w:numPr>
          <w:ilvl w:val="0"/>
          <w:numId w:val="14"/>
        </w:numPr>
        <w:suppressAutoHyphens w:val="0"/>
        <w:spacing w:before="60" w:after="60"/>
        <w:ind w:left="1276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adresie MAC zintegrowanej karty sieciowej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309F6B0B" w14:textId="3AB1DE3F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Zaimplementowany w BIOS system logów pozwalający co najmniej:</w:t>
      </w:r>
    </w:p>
    <w:p w14:paraId="6EDA535E" w14:textId="1E421CB2" w:rsidR="00200651" w:rsidRPr="00C9201D" w:rsidRDefault="00200651" w:rsidP="10764ADE">
      <w:pPr>
        <w:pStyle w:val="Akapitzlist"/>
        <w:numPr>
          <w:ilvl w:val="0"/>
          <w:numId w:val="15"/>
        </w:numPr>
        <w:suppressAutoHyphens w:val="0"/>
        <w:spacing w:before="60" w:after="60"/>
        <w:ind w:left="1276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odczytać logi w zakresie daty, godziny, kodzie oraz opisie zdarzenia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48BD3D33" w14:textId="6953A829" w:rsidR="00200651" w:rsidRPr="00C9201D" w:rsidRDefault="00200651" w:rsidP="10764ADE">
      <w:pPr>
        <w:pStyle w:val="Akapitzlist"/>
        <w:numPr>
          <w:ilvl w:val="0"/>
          <w:numId w:val="15"/>
        </w:numPr>
        <w:suppressAutoHyphens w:val="0"/>
        <w:spacing w:before="60" w:after="60"/>
        <w:ind w:left="1276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skasować logi przy kolejnym uruchomieniu komputera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1EE1B7B4" w14:textId="49672262" w:rsidR="00200651" w:rsidRPr="00C9201D" w:rsidRDefault="00200651" w:rsidP="10764ADE">
      <w:pPr>
        <w:pStyle w:val="Akapitzlist"/>
        <w:numPr>
          <w:ilvl w:val="0"/>
          <w:numId w:val="15"/>
        </w:numPr>
        <w:suppressAutoHyphens w:val="0"/>
        <w:spacing w:before="60" w:after="60"/>
        <w:ind w:left="1276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wyeksportować logi na nośnik pamięci USB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545136A0" w14:textId="540E64F0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283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 xml:space="preserve">Zaimplementowane w BIOS/ lub pamięci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flash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 współdzielonej z BIOS (dopuszcza się oprogramowanie uruchamiane z BIOS które fizycznie znajduje się na ukrytej partycji dysku twardego SSD tj. Pamięci Flash współdzielonej) dostępne do uruchamiania z menu szybkiego </w:t>
      </w:r>
      <w:proofErr w:type="spellStart"/>
      <w:r w:rsidRPr="10764ADE">
        <w:rPr>
          <w:rFonts w:asciiTheme="minorHAnsi" w:hAnsiTheme="minorHAnsi" w:cstheme="minorBidi"/>
          <w:sz w:val="20"/>
          <w:szCs w:val="20"/>
        </w:rPr>
        <w:t>bootowania</w:t>
      </w:r>
      <w:proofErr w:type="spellEnd"/>
      <w:r w:rsidRPr="10764ADE">
        <w:rPr>
          <w:rFonts w:asciiTheme="minorHAnsi" w:hAnsiTheme="minorHAnsi" w:cstheme="minorBidi"/>
          <w:sz w:val="20"/>
          <w:szCs w:val="20"/>
        </w:rPr>
        <w:t xml:space="preserve"> współpracującego z BIOS oprogramowanie diagnostyczne działające bez udziału systemu operacyjnego czy też jakichkolwiek dołączonych urządzeń na zewnątrz czy też wewnątrz komputera, umożliwiające otrzymanie informacji o:</w:t>
      </w:r>
    </w:p>
    <w:p w14:paraId="4AA987D8" w14:textId="77777777" w:rsidR="00200651" w:rsidRPr="00C9201D" w:rsidRDefault="00200651" w:rsidP="10764ADE">
      <w:pPr>
        <w:pStyle w:val="Akapitzlist"/>
        <w:numPr>
          <w:ilvl w:val="0"/>
          <w:numId w:val="13"/>
        </w:numPr>
        <w:suppressAutoHyphens w:val="0"/>
        <w:spacing w:before="60" w:after="60"/>
        <w:ind w:left="1418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producencie komputera, modelu i numerze seryjnym,</w:t>
      </w:r>
    </w:p>
    <w:p w14:paraId="64CD3CA3" w14:textId="2D744424" w:rsidR="00200651" w:rsidRPr="00C9201D" w:rsidRDefault="00200651" w:rsidP="10764ADE">
      <w:pPr>
        <w:pStyle w:val="Akapitzlist"/>
        <w:numPr>
          <w:ilvl w:val="0"/>
          <w:numId w:val="13"/>
        </w:numPr>
        <w:suppressAutoHyphens w:val="0"/>
        <w:spacing w:before="60" w:after="60"/>
        <w:ind w:left="1418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zainstalowanym procesorze, jego obecnej prędkości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309C2AE2" w14:textId="6066D817" w:rsidR="00200651" w:rsidRPr="00C9201D" w:rsidRDefault="00200651" w:rsidP="10764ADE">
      <w:pPr>
        <w:pStyle w:val="Akapitzlist"/>
        <w:numPr>
          <w:ilvl w:val="0"/>
          <w:numId w:val="13"/>
        </w:numPr>
        <w:suppressAutoHyphens w:val="0"/>
        <w:spacing w:before="60" w:after="60"/>
        <w:ind w:left="1418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wersji BIOS oraz jego dacie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7225E8A1" w14:textId="4EC178BC" w:rsidR="00200651" w:rsidRPr="00C9201D" w:rsidRDefault="00200651" w:rsidP="10764ADE">
      <w:pPr>
        <w:pStyle w:val="Akapitzlist"/>
        <w:numPr>
          <w:ilvl w:val="0"/>
          <w:numId w:val="13"/>
        </w:numPr>
        <w:suppressAutoHyphens w:val="0"/>
        <w:spacing w:before="60" w:after="60"/>
        <w:ind w:left="1418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producencie, modelu, PN, ilości, taktowaniu zainstalowanej pamięci RAM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335A6219" w14:textId="77777777" w:rsidR="00200651" w:rsidRPr="00C9201D" w:rsidRDefault="00200651" w:rsidP="10764ADE">
      <w:pPr>
        <w:pStyle w:val="Akapitzlist"/>
        <w:numPr>
          <w:ilvl w:val="0"/>
          <w:numId w:val="13"/>
        </w:numPr>
        <w:suppressAutoHyphens w:val="0"/>
        <w:spacing w:before="60" w:after="60"/>
        <w:ind w:left="1418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płycie głównej,</w:t>
      </w:r>
    </w:p>
    <w:p w14:paraId="2D722B6E" w14:textId="6F4194FE" w:rsidR="00200651" w:rsidRPr="00C9201D" w:rsidRDefault="00200651" w:rsidP="10764ADE">
      <w:pPr>
        <w:pStyle w:val="Akapitzlist"/>
        <w:numPr>
          <w:ilvl w:val="0"/>
          <w:numId w:val="13"/>
        </w:numPr>
        <w:suppressAutoHyphens w:val="0"/>
        <w:spacing w:before="60" w:after="60"/>
        <w:ind w:left="1418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napędzie optycznym: producent, model, numer seryjny, oprogramowanie układowe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0FF8E658" w14:textId="41FDC62A" w:rsidR="00200651" w:rsidRPr="00C9201D" w:rsidRDefault="00200651" w:rsidP="10764ADE">
      <w:pPr>
        <w:pStyle w:val="Akapitzlist"/>
        <w:numPr>
          <w:ilvl w:val="0"/>
          <w:numId w:val="13"/>
        </w:numPr>
        <w:suppressAutoHyphens w:val="0"/>
        <w:spacing w:before="60" w:after="60"/>
        <w:ind w:left="1418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zainstalowanym dysku twardym: producent, model, numer seryjny, oprogramowanie układowe, temperaturze</w:t>
      </w:r>
      <w:r w:rsidR="00E11204">
        <w:rPr>
          <w:rFonts w:asciiTheme="minorHAnsi" w:hAnsiTheme="minorHAnsi" w:cstheme="minorBidi"/>
          <w:sz w:val="20"/>
          <w:szCs w:val="20"/>
        </w:rPr>
        <w:t>,</w:t>
      </w:r>
    </w:p>
    <w:p w14:paraId="5AA9671A" w14:textId="3FA816B2" w:rsidR="00200651" w:rsidRPr="00C9201D" w:rsidRDefault="00200651" w:rsidP="10764ADE">
      <w:pPr>
        <w:pStyle w:val="Akapitzlist"/>
        <w:numPr>
          <w:ilvl w:val="0"/>
          <w:numId w:val="13"/>
        </w:numPr>
        <w:suppressAutoHyphens w:val="0"/>
        <w:spacing w:before="60" w:after="60"/>
        <w:ind w:left="1418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informacja o stanie wentylatora CPU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2FE545EF" w14:textId="50BFDB41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Oprogramowanie diagnostyczne musi umożliwiać przeprowadzenie testów diagnostycznych w celu wykrycia usterki komponentów komputera, w tym co najmniej: procesora, płyty systemowej, pamięci RAM, HDD/SSD, karty graficznej, karty sieciowej, karty sieciowej, portów USB, napędu optycznego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09B8B479" w14:textId="3E0356D2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wykonania kopii ustawień BIOS w pamięci zewnętrznej USB i przywrócenia ich w razie potrzeby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0DF046D9" w14:textId="5EA51CF8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aktualizacji BIOS przez sieć bezpośrednio z poziomu BIOS, z serwera producenta. Funkcja pozwalająca ustawić automatyczne sprawdzanie i instalowanie nowych wersji BIOS według harmonogramu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55DAB1D9" w14:textId="064445A6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zablokowania aktualizacji BIOS, ustawienia polityki przywracania starszych wersji BIOS (dopuszczone lub nie)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33EA3456" w14:textId="5A92CE4A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pojedynczego wyłączania portów USB oraz SATA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7CAD08F7" w14:textId="35AB8CA6" w:rsidR="00200651" w:rsidRPr="00C9201D" w:rsidRDefault="00200651" w:rsidP="10764ADE">
      <w:pPr>
        <w:pStyle w:val="Akapitzlist"/>
        <w:numPr>
          <w:ilvl w:val="1"/>
          <w:numId w:val="19"/>
        </w:numPr>
        <w:spacing w:before="60" w:after="60"/>
        <w:ind w:left="709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Możliwość manualnego ustawienia prędkości wentylatora CPU w skali procentowej</w:t>
      </w:r>
      <w:r w:rsidR="00E11204">
        <w:rPr>
          <w:rFonts w:asciiTheme="minorHAnsi" w:hAnsiTheme="minorHAnsi" w:cstheme="minorBidi"/>
          <w:sz w:val="20"/>
          <w:szCs w:val="20"/>
        </w:rPr>
        <w:t>;</w:t>
      </w:r>
    </w:p>
    <w:p w14:paraId="73096053" w14:textId="75AE7DED" w:rsidR="0082221E" w:rsidRDefault="00200651" w:rsidP="00E11204">
      <w:pPr>
        <w:pStyle w:val="Akapitzlist"/>
        <w:numPr>
          <w:ilvl w:val="1"/>
          <w:numId w:val="19"/>
        </w:numPr>
        <w:spacing w:before="60" w:after="60"/>
        <w:ind w:left="709" w:hanging="425"/>
        <w:rPr>
          <w:rFonts w:asciiTheme="minorHAnsi" w:hAnsiTheme="minorHAnsi" w:cstheme="minorBidi"/>
          <w:sz w:val="20"/>
          <w:szCs w:val="20"/>
        </w:rPr>
      </w:pPr>
      <w:r w:rsidRPr="10764ADE">
        <w:rPr>
          <w:rFonts w:asciiTheme="minorHAnsi" w:hAnsiTheme="minorHAnsi" w:cstheme="minorBidi"/>
          <w:sz w:val="20"/>
          <w:szCs w:val="20"/>
        </w:rPr>
        <w:t>Funkcja uruchamiania komputera Wake-On-LAN oraz Wake-On-WLAN.</w:t>
      </w:r>
    </w:p>
    <w:p w14:paraId="2874B4D0" w14:textId="20494EA8" w:rsidR="00E11204" w:rsidRDefault="00E11204" w:rsidP="00E11204">
      <w:pPr>
        <w:pStyle w:val="Akapitzlist"/>
        <w:spacing w:before="60" w:after="60"/>
        <w:ind w:left="709"/>
        <w:rPr>
          <w:rFonts w:asciiTheme="minorHAnsi" w:hAnsiTheme="minorHAnsi" w:cstheme="minorBidi"/>
          <w:sz w:val="20"/>
          <w:szCs w:val="20"/>
        </w:rPr>
      </w:pPr>
    </w:p>
    <w:p w14:paraId="375B3443" w14:textId="40F0AEC7" w:rsidR="00E11204" w:rsidRDefault="00E11204" w:rsidP="00E11204">
      <w:pPr>
        <w:pStyle w:val="Akapitzlist"/>
        <w:spacing w:before="60" w:after="60"/>
        <w:ind w:left="709"/>
        <w:rPr>
          <w:rFonts w:asciiTheme="minorHAnsi" w:hAnsiTheme="minorHAnsi" w:cstheme="minorBidi"/>
          <w:sz w:val="20"/>
          <w:szCs w:val="20"/>
        </w:rPr>
      </w:pPr>
    </w:p>
    <w:p w14:paraId="6C6DEA39" w14:textId="4FBF760E" w:rsidR="00E11204" w:rsidRDefault="00E11204" w:rsidP="00E11204">
      <w:pPr>
        <w:pStyle w:val="Akapitzlist"/>
        <w:spacing w:before="60" w:after="60"/>
        <w:ind w:left="709"/>
        <w:rPr>
          <w:rFonts w:asciiTheme="minorHAnsi" w:hAnsiTheme="minorHAnsi" w:cstheme="minorBidi"/>
          <w:sz w:val="20"/>
          <w:szCs w:val="20"/>
        </w:rPr>
      </w:pPr>
    </w:p>
    <w:p w14:paraId="7F20DFE8" w14:textId="77777777" w:rsidR="00E11204" w:rsidRPr="00E11204" w:rsidRDefault="00E11204" w:rsidP="00E11204">
      <w:pPr>
        <w:pStyle w:val="Akapitzlist"/>
        <w:spacing w:before="60" w:after="60"/>
        <w:ind w:left="709"/>
        <w:rPr>
          <w:rFonts w:asciiTheme="minorHAnsi" w:hAnsiTheme="minorHAnsi" w:cstheme="minorBidi"/>
          <w:sz w:val="20"/>
          <w:szCs w:val="20"/>
        </w:rPr>
      </w:pPr>
    </w:p>
    <w:p w14:paraId="7252A88F" w14:textId="49C13CF3" w:rsidR="0082221E" w:rsidRPr="0082221E" w:rsidRDefault="0082221E" w:rsidP="0082221E">
      <w:pPr>
        <w:pStyle w:val="Akapitzlist"/>
        <w:numPr>
          <w:ilvl w:val="0"/>
          <w:numId w:val="19"/>
        </w:numPr>
        <w:ind w:hanging="578"/>
        <w:rPr>
          <w:rStyle w:val="eop"/>
          <w:rFonts w:asciiTheme="minorHAnsi" w:hAnsiTheme="minorHAnsi" w:cstheme="minorHAnsi"/>
          <w:b/>
          <w:sz w:val="20"/>
          <w:szCs w:val="20"/>
        </w:rPr>
      </w:pPr>
      <w:r w:rsidRPr="0082221E">
        <w:rPr>
          <w:rStyle w:val="normaltextrun"/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Zamawiający przedstawia poniższą listę wymaganych akcesoriów</w:t>
      </w:r>
      <w:r w:rsidRPr="0082221E">
        <w:rPr>
          <w:rStyle w:val="eop"/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 </w:t>
      </w:r>
    </w:p>
    <w:p w14:paraId="154C063B" w14:textId="77777777" w:rsidR="0082221E" w:rsidRPr="0082221E" w:rsidRDefault="0082221E" w:rsidP="0082221E">
      <w:pPr>
        <w:pStyle w:val="Akapitzlist"/>
        <w:rPr>
          <w:rStyle w:val="eop"/>
          <w:rFonts w:asciiTheme="minorHAnsi" w:hAnsiTheme="minorHAnsi" w:cstheme="minorHAnsi"/>
          <w:sz w:val="20"/>
          <w:szCs w:val="20"/>
        </w:rPr>
      </w:pPr>
    </w:p>
    <w:p w14:paraId="16F84CC2" w14:textId="600709E9" w:rsidR="00200651" w:rsidRPr="0082221E" w:rsidRDefault="00200651" w:rsidP="0082221E">
      <w:pPr>
        <w:pStyle w:val="Akapitzlist"/>
        <w:numPr>
          <w:ilvl w:val="1"/>
          <w:numId w:val="19"/>
        </w:numPr>
        <w:ind w:left="567"/>
        <w:rPr>
          <w:rFonts w:asciiTheme="minorHAnsi" w:hAnsiTheme="minorHAnsi" w:cstheme="minorHAnsi"/>
          <w:sz w:val="20"/>
          <w:szCs w:val="20"/>
        </w:rPr>
      </w:pPr>
      <w:r w:rsidRPr="0082221E">
        <w:rPr>
          <w:rFonts w:asciiTheme="minorHAnsi" w:hAnsiTheme="minorHAnsi" w:cstheme="minorHAnsi"/>
          <w:sz w:val="20"/>
          <w:szCs w:val="20"/>
        </w:rPr>
        <w:t>Torba na laptopa, z co najmniej jedną dodatkowa kieszenią dostępną z zewnątrz oraz główną komorą do przechowywania laptopa podzieloną na dwie części. Przystosowana do noszenia na ramieniu</w:t>
      </w:r>
      <w:r w:rsidR="00E11204">
        <w:rPr>
          <w:rFonts w:asciiTheme="minorHAnsi" w:hAnsiTheme="minorHAnsi" w:cstheme="minorHAnsi"/>
          <w:sz w:val="20"/>
          <w:szCs w:val="20"/>
        </w:rPr>
        <w:t>;</w:t>
      </w:r>
    </w:p>
    <w:p w14:paraId="33320007" w14:textId="350EED81" w:rsidR="00200651" w:rsidRPr="00C9201D" w:rsidRDefault="00200651" w:rsidP="0082221E">
      <w:pPr>
        <w:pStyle w:val="Akapitzlist"/>
        <w:numPr>
          <w:ilvl w:val="1"/>
          <w:numId w:val="19"/>
        </w:numPr>
        <w:ind w:left="567"/>
        <w:rPr>
          <w:rFonts w:asciiTheme="minorHAnsi" w:hAnsiTheme="minorHAnsi" w:cstheme="minorHAnsi"/>
          <w:sz w:val="20"/>
          <w:szCs w:val="20"/>
        </w:rPr>
      </w:pPr>
      <w:r w:rsidRPr="00C9201D">
        <w:rPr>
          <w:rFonts w:asciiTheme="minorHAnsi" w:hAnsiTheme="minorHAnsi" w:cstheme="minorHAnsi"/>
          <w:sz w:val="20"/>
          <w:szCs w:val="20"/>
        </w:rPr>
        <w:t xml:space="preserve">Etui na laptopa typu </w:t>
      </w:r>
      <w:proofErr w:type="spellStart"/>
      <w:r w:rsidRPr="00C9201D">
        <w:rPr>
          <w:rFonts w:asciiTheme="minorHAnsi" w:hAnsiTheme="minorHAnsi" w:cstheme="minorHAnsi"/>
          <w:sz w:val="20"/>
          <w:szCs w:val="20"/>
        </w:rPr>
        <w:t>hardcase</w:t>
      </w:r>
      <w:proofErr w:type="spellEnd"/>
      <w:r w:rsidRPr="00C9201D">
        <w:rPr>
          <w:rFonts w:asciiTheme="minorHAnsi" w:hAnsiTheme="minorHAnsi" w:cstheme="minorHAnsi"/>
          <w:sz w:val="20"/>
          <w:szCs w:val="20"/>
        </w:rPr>
        <w:t xml:space="preserve"> chroniące przed uderzeniami, wzmocnione, wykonane z polipropylenu i zamykane na zamek błyskawiczny.</w:t>
      </w:r>
    </w:p>
    <w:p w14:paraId="3C19FA96" w14:textId="77777777" w:rsidR="00456E21" w:rsidRPr="00C9201D" w:rsidRDefault="00456E21" w:rsidP="00456E21">
      <w:pPr>
        <w:pStyle w:val="NormalnyWeb"/>
        <w:spacing w:after="240"/>
        <w:jc w:val="right"/>
        <w:rPr>
          <w:rFonts w:asciiTheme="minorHAnsi" w:hAnsiTheme="minorHAnsi" w:cstheme="minorHAnsi"/>
          <w:sz w:val="20"/>
          <w:szCs w:val="20"/>
        </w:rPr>
      </w:pPr>
    </w:p>
    <w:p w14:paraId="0C32A708" w14:textId="77777777" w:rsidR="00FD5819" w:rsidRPr="00FD5819" w:rsidRDefault="00FD5819" w:rsidP="00FD5819">
      <w:pPr>
        <w:suppressAutoHyphens w:val="0"/>
        <w:ind w:firstLine="198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FD5819">
        <w:rPr>
          <w:rFonts w:ascii="Calibri" w:hAnsi="Calibri" w:cs="Calibri"/>
          <w:sz w:val="20"/>
          <w:szCs w:val="20"/>
          <w:lang w:eastAsia="pl-PL"/>
        </w:rPr>
        <w:t>Podpisano przez: </w:t>
      </w:r>
    </w:p>
    <w:p w14:paraId="0E3E8ADE" w14:textId="77777777" w:rsidR="00FD5819" w:rsidRPr="00FD5819" w:rsidRDefault="00FD5819" w:rsidP="00FD5819">
      <w:pPr>
        <w:suppressAutoHyphens w:val="0"/>
        <w:ind w:firstLine="198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FD5819">
        <w:rPr>
          <w:rFonts w:ascii="Calibri" w:hAnsi="Calibri" w:cs="Calibri"/>
          <w:sz w:val="20"/>
          <w:szCs w:val="20"/>
          <w:lang w:eastAsia="pl-PL"/>
        </w:rPr>
        <w:t>_________________________________ </w:t>
      </w:r>
    </w:p>
    <w:p w14:paraId="10621987" w14:textId="77777777" w:rsidR="00FD5819" w:rsidRPr="00FD5819" w:rsidRDefault="00FD5819" w:rsidP="00FD5819">
      <w:pPr>
        <w:suppressAutoHyphens w:val="0"/>
        <w:ind w:firstLine="198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FD5819">
        <w:rPr>
          <w:rFonts w:ascii="Calibri" w:hAnsi="Calibri" w:cs="Calibri"/>
          <w:sz w:val="20"/>
          <w:szCs w:val="20"/>
          <w:lang w:eastAsia="pl-PL"/>
        </w:rPr>
        <w:t>(wpisać imię i nazwisko osoby upoważnionej do reprezentacji Wykonawcy) </w:t>
      </w:r>
    </w:p>
    <w:p w14:paraId="1E7A1055" w14:textId="77777777" w:rsidR="00FD5819" w:rsidRPr="00FD5819" w:rsidRDefault="00FD5819" w:rsidP="00FD5819">
      <w:pPr>
        <w:suppressAutoHyphens w:val="0"/>
        <w:ind w:firstLine="198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FD5819">
        <w:rPr>
          <w:rFonts w:ascii="Calibri" w:hAnsi="Calibri" w:cs="Calibri"/>
          <w:sz w:val="20"/>
          <w:szCs w:val="20"/>
          <w:lang w:eastAsia="pl-PL"/>
        </w:rPr>
        <w:t> </w:t>
      </w:r>
    </w:p>
    <w:p w14:paraId="4BD160E0" w14:textId="77777777" w:rsidR="00FD5819" w:rsidRPr="00FD5819" w:rsidRDefault="00FD5819" w:rsidP="00FD5819">
      <w:pPr>
        <w:suppressAutoHyphens w:val="0"/>
        <w:ind w:firstLine="198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FD5819">
        <w:rPr>
          <w:rFonts w:ascii="Calibri" w:hAnsi="Calibri" w:cs="Calibri"/>
          <w:sz w:val="20"/>
          <w:szCs w:val="20"/>
          <w:lang w:eastAsia="pl-PL"/>
        </w:rPr>
        <w:t>Podpis: </w:t>
      </w:r>
    </w:p>
    <w:p w14:paraId="173F14FF" w14:textId="091418C6" w:rsidR="00456E21" w:rsidRPr="00E11204" w:rsidRDefault="00FD5819" w:rsidP="00E11204">
      <w:pPr>
        <w:suppressAutoHyphens w:val="0"/>
        <w:ind w:firstLine="1980"/>
        <w:jc w:val="center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FD5819">
        <w:rPr>
          <w:rFonts w:ascii="Calibri" w:hAnsi="Calibri" w:cs="Calibri"/>
          <w:sz w:val="20"/>
          <w:szCs w:val="20"/>
          <w:lang w:eastAsia="pl-PL"/>
        </w:rPr>
        <w:t>_________________________________ </w:t>
      </w:r>
    </w:p>
    <w:sectPr w:rsidR="00456E21" w:rsidRPr="00E11204" w:rsidSect="00B2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6EBF5" w14:textId="77777777" w:rsidR="007319AB" w:rsidRDefault="007319AB" w:rsidP="00231CA2">
      <w:r>
        <w:separator/>
      </w:r>
    </w:p>
  </w:endnote>
  <w:endnote w:type="continuationSeparator" w:id="0">
    <w:p w14:paraId="0671913A" w14:textId="77777777" w:rsidR="007319AB" w:rsidRDefault="007319AB" w:rsidP="0023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92EAE" w14:textId="77777777" w:rsidR="007319AB" w:rsidRDefault="007319AB" w:rsidP="00231CA2">
      <w:r>
        <w:separator/>
      </w:r>
    </w:p>
  </w:footnote>
  <w:footnote w:type="continuationSeparator" w:id="0">
    <w:p w14:paraId="199A3FCB" w14:textId="77777777" w:rsidR="007319AB" w:rsidRDefault="007319AB" w:rsidP="0023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D92"/>
    <w:multiLevelType w:val="hybridMultilevel"/>
    <w:tmpl w:val="41DAC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F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418E"/>
    <w:multiLevelType w:val="hybridMultilevel"/>
    <w:tmpl w:val="3FCCFE02"/>
    <w:lvl w:ilvl="0" w:tplc="903EFF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D5D7A"/>
    <w:multiLevelType w:val="hybridMultilevel"/>
    <w:tmpl w:val="D95427B8"/>
    <w:lvl w:ilvl="0" w:tplc="CAC4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121D1"/>
    <w:multiLevelType w:val="hybridMultilevel"/>
    <w:tmpl w:val="8CD41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F6AE1"/>
    <w:multiLevelType w:val="hybridMultilevel"/>
    <w:tmpl w:val="E43E9B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6DBF"/>
    <w:multiLevelType w:val="multilevel"/>
    <w:tmpl w:val="4AC25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86A7E"/>
    <w:multiLevelType w:val="multilevel"/>
    <w:tmpl w:val="4AC25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24E75"/>
    <w:multiLevelType w:val="hybridMultilevel"/>
    <w:tmpl w:val="457E65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42554A"/>
    <w:multiLevelType w:val="multilevel"/>
    <w:tmpl w:val="694A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052A2D"/>
    <w:multiLevelType w:val="hybridMultilevel"/>
    <w:tmpl w:val="657E0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30A76"/>
    <w:multiLevelType w:val="hybridMultilevel"/>
    <w:tmpl w:val="1D187AB4"/>
    <w:lvl w:ilvl="0" w:tplc="903EFF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C673B"/>
    <w:multiLevelType w:val="hybridMultilevel"/>
    <w:tmpl w:val="78C22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C7653"/>
    <w:multiLevelType w:val="multilevel"/>
    <w:tmpl w:val="4AC25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5697F"/>
    <w:multiLevelType w:val="hybridMultilevel"/>
    <w:tmpl w:val="1C10E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31E68"/>
    <w:multiLevelType w:val="hybridMultilevel"/>
    <w:tmpl w:val="7E48F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7C6146"/>
    <w:multiLevelType w:val="hybridMultilevel"/>
    <w:tmpl w:val="16506A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8501EB"/>
    <w:multiLevelType w:val="hybridMultilevel"/>
    <w:tmpl w:val="ABF20E76"/>
    <w:lvl w:ilvl="0" w:tplc="903EFF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14"/>
  </w:num>
  <w:num w:numId="7">
    <w:abstractNumId w:val="20"/>
  </w:num>
  <w:num w:numId="8">
    <w:abstractNumId w:val="19"/>
  </w:num>
  <w:num w:numId="9">
    <w:abstractNumId w:val="12"/>
  </w:num>
  <w:num w:numId="10">
    <w:abstractNumId w:val="16"/>
  </w:num>
  <w:num w:numId="11">
    <w:abstractNumId w:val="18"/>
  </w:num>
  <w:num w:numId="12">
    <w:abstractNumId w:val="0"/>
  </w:num>
  <w:num w:numId="13">
    <w:abstractNumId w:val="21"/>
  </w:num>
  <w:num w:numId="14">
    <w:abstractNumId w:val="4"/>
  </w:num>
  <w:num w:numId="15">
    <w:abstractNumId w:val="15"/>
  </w:num>
  <w:num w:numId="16">
    <w:abstractNumId w:val="5"/>
  </w:num>
  <w:num w:numId="17">
    <w:abstractNumId w:val="1"/>
  </w:num>
  <w:num w:numId="18">
    <w:abstractNumId w:val="13"/>
  </w:num>
  <w:num w:numId="19">
    <w:abstractNumId w:val="17"/>
  </w:num>
  <w:num w:numId="20">
    <w:abstractNumId w:val="8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A2"/>
    <w:rsid w:val="00002609"/>
    <w:rsid w:val="00020D1B"/>
    <w:rsid w:val="0002155E"/>
    <w:rsid w:val="00022847"/>
    <w:rsid w:val="00023732"/>
    <w:rsid w:val="00067014"/>
    <w:rsid w:val="000700FB"/>
    <w:rsid w:val="0007314D"/>
    <w:rsid w:val="00095938"/>
    <w:rsid w:val="000A6E54"/>
    <w:rsid w:val="000C524A"/>
    <w:rsid w:val="000F0A12"/>
    <w:rsid w:val="001014BE"/>
    <w:rsid w:val="00135D98"/>
    <w:rsid w:val="00147B3A"/>
    <w:rsid w:val="00150B63"/>
    <w:rsid w:val="001608DD"/>
    <w:rsid w:val="001853D4"/>
    <w:rsid w:val="001B426F"/>
    <w:rsid w:val="001E136E"/>
    <w:rsid w:val="00200651"/>
    <w:rsid w:val="002006B8"/>
    <w:rsid w:val="00200859"/>
    <w:rsid w:val="00203377"/>
    <w:rsid w:val="002212B7"/>
    <w:rsid w:val="00231CA2"/>
    <w:rsid w:val="002710D1"/>
    <w:rsid w:val="00271706"/>
    <w:rsid w:val="00285AFB"/>
    <w:rsid w:val="002913E7"/>
    <w:rsid w:val="002E53C2"/>
    <w:rsid w:val="003034CF"/>
    <w:rsid w:val="00315046"/>
    <w:rsid w:val="00315C68"/>
    <w:rsid w:val="0033777F"/>
    <w:rsid w:val="00352E4D"/>
    <w:rsid w:val="0035792A"/>
    <w:rsid w:val="00363340"/>
    <w:rsid w:val="00372E90"/>
    <w:rsid w:val="003F6F58"/>
    <w:rsid w:val="00417E51"/>
    <w:rsid w:val="00446424"/>
    <w:rsid w:val="00447069"/>
    <w:rsid w:val="0045262C"/>
    <w:rsid w:val="00455558"/>
    <w:rsid w:val="00456E21"/>
    <w:rsid w:val="004D36B1"/>
    <w:rsid w:val="004E5549"/>
    <w:rsid w:val="005040C5"/>
    <w:rsid w:val="00514BD5"/>
    <w:rsid w:val="0052007E"/>
    <w:rsid w:val="0052339F"/>
    <w:rsid w:val="005573F0"/>
    <w:rsid w:val="00597B5D"/>
    <w:rsid w:val="00597E12"/>
    <w:rsid w:val="005D5D1C"/>
    <w:rsid w:val="005D6CEB"/>
    <w:rsid w:val="005E2E38"/>
    <w:rsid w:val="005E5149"/>
    <w:rsid w:val="005F0F9B"/>
    <w:rsid w:val="006022BA"/>
    <w:rsid w:val="00603558"/>
    <w:rsid w:val="00615EA2"/>
    <w:rsid w:val="00680D33"/>
    <w:rsid w:val="00683318"/>
    <w:rsid w:val="006B2F1D"/>
    <w:rsid w:val="006C46B4"/>
    <w:rsid w:val="006F1208"/>
    <w:rsid w:val="006F2FC8"/>
    <w:rsid w:val="0073091B"/>
    <w:rsid w:val="007319AB"/>
    <w:rsid w:val="00756BAB"/>
    <w:rsid w:val="00766ECE"/>
    <w:rsid w:val="00770355"/>
    <w:rsid w:val="007C6C01"/>
    <w:rsid w:val="008048D4"/>
    <w:rsid w:val="00812196"/>
    <w:rsid w:val="008170B8"/>
    <w:rsid w:val="0082221E"/>
    <w:rsid w:val="00866753"/>
    <w:rsid w:val="00876B7D"/>
    <w:rsid w:val="008C2A43"/>
    <w:rsid w:val="008E1236"/>
    <w:rsid w:val="0090700B"/>
    <w:rsid w:val="009378FF"/>
    <w:rsid w:val="00960105"/>
    <w:rsid w:val="00960274"/>
    <w:rsid w:val="0096282A"/>
    <w:rsid w:val="009849C8"/>
    <w:rsid w:val="009A5662"/>
    <w:rsid w:val="009D75F9"/>
    <w:rsid w:val="009E6623"/>
    <w:rsid w:val="009F4D6A"/>
    <w:rsid w:val="00A26D75"/>
    <w:rsid w:val="00A36BFB"/>
    <w:rsid w:val="00A54D2B"/>
    <w:rsid w:val="00AD268B"/>
    <w:rsid w:val="00AF5912"/>
    <w:rsid w:val="00B237D9"/>
    <w:rsid w:val="00B555C0"/>
    <w:rsid w:val="00B56665"/>
    <w:rsid w:val="00B61925"/>
    <w:rsid w:val="00B91AB4"/>
    <w:rsid w:val="00B924D4"/>
    <w:rsid w:val="00B951B7"/>
    <w:rsid w:val="00BD19BA"/>
    <w:rsid w:val="00BD5C60"/>
    <w:rsid w:val="00BF0DD0"/>
    <w:rsid w:val="00C52B3B"/>
    <w:rsid w:val="00C57BD4"/>
    <w:rsid w:val="00C700DE"/>
    <w:rsid w:val="00C71A31"/>
    <w:rsid w:val="00C9201D"/>
    <w:rsid w:val="00CA42B3"/>
    <w:rsid w:val="00CF4631"/>
    <w:rsid w:val="00CF50B7"/>
    <w:rsid w:val="00D01D36"/>
    <w:rsid w:val="00D03C52"/>
    <w:rsid w:val="00D431E5"/>
    <w:rsid w:val="00DA74CE"/>
    <w:rsid w:val="00DF55BC"/>
    <w:rsid w:val="00E11204"/>
    <w:rsid w:val="00E6442E"/>
    <w:rsid w:val="00E705CE"/>
    <w:rsid w:val="00E86829"/>
    <w:rsid w:val="00E87933"/>
    <w:rsid w:val="00E91E8F"/>
    <w:rsid w:val="00EB2C20"/>
    <w:rsid w:val="00EC6742"/>
    <w:rsid w:val="00EF11AF"/>
    <w:rsid w:val="00F001F9"/>
    <w:rsid w:val="00F06DD5"/>
    <w:rsid w:val="00F1174C"/>
    <w:rsid w:val="00FA66FA"/>
    <w:rsid w:val="00FC3C59"/>
    <w:rsid w:val="00FD07E6"/>
    <w:rsid w:val="00FD1471"/>
    <w:rsid w:val="00FD5819"/>
    <w:rsid w:val="00FD592A"/>
    <w:rsid w:val="00FE355C"/>
    <w:rsid w:val="0130CBCC"/>
    <w:rsid w:val="03541406"/>
    <w:rsid w:val="0608B756"/>
    <w:rsid w:val="0B6DC8B7"/>
    <w:rsid w:val="0CE1CDEF"/>
    <w:rsid w:val="10764ADE"/>
    <w:rsid w:val="11B5CD9A"/>
    <w:rsid w:val="128B5AB4"/>
    <w:rsid w:val="175CD712"/>
    <w:rsid w:val="1C92DFFD"/>
    <w:rsid w:val="22B0907D"/>
    <w:rsid w:val="247D4285"/>
    <w:rsid w:val="24D7D501"/>
    <w:rsid w:val="283F9C8E"/>
    <w:rsid w:val="3077ACF0"/>
    <w:rsid w:val="3343B235"/>
    <w:rsid w:val="36277E16"/>
    <w:rsid w:val="37C1541E"/>
    <w:rsid w:val="3C4B0B10"/>
    <w:rsid w:val="3C5602C2"/>
    <w:rsid w:val="3C9D7C15"/>
    <w:rsid w:val="3CB70B34"/>
    <w:rsid w:val="41B2B47C"/>
    <w:rsid w:val="44FFF0CB"/>
    <w:rsid w:val="450E9BEC"/>
    <w:rsid w:val="4606F16B"/>
    <w:rsid w:val="4DC0E6FA"/>
    <w:rsid w:val="4E3B05BE"/>
    <w:rsid w:val="4E8DAAB4"/>
    <w:rsid w:val="4EFEBBB9"/>
    <w:rsid w:val="59DDD86C"/>
    <w:rsid w:val="5AC6EB52"/>
    <w:rsid w:val="5CEBE163"/>
    <w:rsid w:val="5E6CD215"/>
    <w:rsid w:val="5F2FEFE8"/>
    <w:rsid w:val="662FDDE0"/>
    <w:rsid w:val="726B8AD0"/>
    <w:rsid w:val="73C617B1"/>
    <w:rsid w:val="75135EBF"/>
    <w:rsid w:val="77E3CC64"/>
    <w:rsid w:val="78F2859E"/>
    <w:rsid w:val="7B1B6D26"/>
    <w:rsid w:val="7C7DC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59BE"/>
  <w15:docId w15:val="{60609DB6-062B-4378-A353-32FEA96A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7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agwek1111111">
    <w:name w:val="WW-Nagłówek1111111"/>
    <w:basedOn w:val="Normalny"/>
    <w:next w:val="Tekstpodstawowy"/>
    <w:rsid w:val="00615E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615EA2"/>
    <w:pPr>
      <w:ind w:left="7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5E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5E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5E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Numerowanie,Akapit z listą BS,List Paragraph,Kolorowa lista — akcent 11,L1"/>
    <w:basedOn w:val="Normalny"/>
    <w:link w:val="AkapitzlistZnak"/>
    <w:uiPriority w:val="34"/>
    <w:qFormat/>
    <w:rsid w:val="001014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1C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1CA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1CA2"/>
    <w:rPr>
      <w:vertAlign w:val="superscript"/>
    </w:rPr>
  </w:style>
  <w:style w:type="character" w:styleId="Hipercze">
    <w:name w:val="Hyperlink"/>
    <w:rsid w:val="009F4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6E21"/>
    <w:pPr>
      <w:suppressAutoHyphens w:val="0"/>
      <w:spacing w:before="100" w:beforeAutospacing="1" w:after="119"/>
    </w:pPr>
    <w:rPr>
      <w:lang w:eastAsia="pl-PL"/>
    </w:rPr>
  </w:style>
  <w:style w:type="character" w:customStyle="1" w:styleId="AkapitzlistZnak">
    <w:name w:val="Akapit z listą Znak"/>
    <w:aliases w:val="Numerowanie Znak,Akapit z listą BS Znak,List Paragraph Znak,Kolorowa lista — akcent 11 Znak,L1 Znak"/>
    <w:basedOn w:val="Domylnaczcionkaakapitu"/>
    <w:link w:val="Akapitzlist"/>
    <w:uiPriority w:val="34"/>
    <w:qFormat/>
    <w:rsid w:val="004464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Normalny"/>
    <w:rsid w:val="005D5D1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5D5D1C"/>
  </w:style>
  <w:style w:type="character" w:customStyle="1" w:styleId="eop">
    <w:name w:val="eop"/>
    <w:basedOn w:val="Domylnaczcionkaakapitu"/>
    <w:rsid w:val="005D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1041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Oleniacz</dc:creator>
  <cp:keywords/>
  <dc:description/>
  <cp:lastModifiedBy>boris.poleganow</cp:lastModifiedBy>
  <cp:revision>9</cp:revision>
  <dcterms:created xsi:type="dcterms:W3CDTF">2023-08-24T12:16:00Z</dcterms:created>
  <dcterms:modified xsi:type="dcterms:W3CDTF">2023-08-31T18:59:00Z</dcterms:modified>
</cp:coreProperties>
</file>