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20"/>
        <w:gridCol w:w="3130"/>
        <w:gridCol w:w="2888"/>
      </w:tblGrid>
      <w:tr>
        <w:trPr>
          <w:trHeight w:val="567" w:hRule="atLeast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AGREGAT  PRĄDOTWÓRCZY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Rodzaj parametru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Żądany parametr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Poprzez zaznaczenie lub podkreślenie proszę wskazać, czy oferta dla danego modelu spełnia żądany parametr oraz – jeśli dotyczy – określić jego wartość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agregatów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10 szt.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ilość oferowanych szt. agregatów: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(co najmniej 5 szt.)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Prawo opcji (tj. możliwość skorzystania z prawa opcji na ew. kolejną/e szt. oznacza gwarancję ze strony Oferenta na utrzymania warunków i ceny na kolejny/e agregat/y w przypadku przedstawienia korzystnej dla Zamawiającego oferty)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od 1 do 10 szt. dodatkowo</w:t>
              <w:br/>
              <w:t>(wg deklaracji dostępności złożonej przez Oferenta)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ilość szt. agregatów</w:t>
              <w:br/>
              <w:t>dostępnych w ramach</w:t>
              <w:br/>
              <w:t xml:space="preserve">prawa opcji: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agregatu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Moc nominalna w zakresie (kVA)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  <w:br/>
              <w:t>(ew. do +15%)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moc nominalna oferowanego modelu: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Napięcie (V)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Współczynnik mocy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0,8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Częstotliwość (Hz)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prądnicy/alternatora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prądnicy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SAMOWZBUDNA,</w:t>
              <w:br/>
              <w:t>SYNCHRONICZNA,</w:t>
              <w:br/>
              <w:t>BEZSZCZOTKOWA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faz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Stabilizacja napięcia (AVR)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Preferowany/a rodzaj/marka/model 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Stamford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Klasa izolacji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silnika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silnika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Preferowany/a rodzaj/marka/model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Perkins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 liczba cylindrów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 </w:t>
              <w:br/>
              <w:t>(lub więcej)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45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Prędkość obrotowa (rpm)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Układ chłodzenia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chłodzenia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CIECZ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Olej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Smarowanie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CIŚNIENIOWE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Czujnik ciśnienia oleju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zapłonu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Kontrola zasilania sieciowego, automatyczny start generatora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Paliwo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paliwa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Minimalna pojemność zbiornika paliwa</w:t>
              <w:br/>
              <w:t>(l – litr)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Zabezpieczenie zbiornika przed wyciekiem, solidne uszczelnienie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Funkcja detekcji ew. wycieku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Struktura, wyciszenie i odporność temperaturowa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Struktura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ZABUDOWANY, WYCISZONY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(generowany hałas – preferowany poniżej 72 dBA)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Warunki pracy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dostosowany do pracy na zewnątrz (w temp. od -25 do +35 </w:t>
            </w:r>
            <w:r>
              <w:rPr>
                <w:rFonts w:eastAsia="Times New Roman" w:cs="Calibri" w:cstheme="minorHAnsi"/>
                <w:sz w:val="18"/>
                <w:szCs w:val="18"/>
                <w:lang w:eastAsia="pl-PL"/>
              </w:rPr>
              <w:t>°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C 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transportu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Mobilność – dopasowana konstrukcją, nośnością i rozmiarem przyczepa transportowa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  <w:br/>
              <w:t>(z opcją zakupu przyczepy z bądź  niezależnie od agregatu)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Płyta antywibracyjna z wycięciem do transportu wózkiem widłowym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Haki montażowe do udźwigu przez HDS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Inne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i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sz w:val="18"/>
                <w:szCs w:val="18"/>
                <w:lang w:eastAsia="pl-PL"/>
              </w:rPr>
              <w:t>Spełnianie wymagań dyrektyw tzw. „Nowego Podejścia” UE (deklaracja zgodności i oznaczenie CE)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8"/>
                <w:szCs w:val="18"/>
                <w:lang w:eastAsia="pl-PL"/>
              </w:rPr>
              <w:br/>
              <w:t xml:space="preserve">– </w:t>
            </w:r>
            <w: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pl-PL"/>
              </w:rPr>
              <w:t>Deklaracja Zgodności załączona do oferty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Spełnianie norm bądź standardów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BS5000, ISO 8528, ISO 3046, IEC 60034, NEMA MG-1.22, EU Stage IIIA Emissions Compliant</w:t>
              <w:br/>
              <w:t xml:space="preserve">(powyższe, ich zaktualizowane wersje bądź ekwiwalentne) 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Gwarancja minimum 1 rok</w:t>
              <w:br/>
              <w:t>lub 2000 motogodzin pracy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 zapasowe komplety filtrów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Instrukcja co najmniej w języku angielskim</w:t>
              <w:br/>
            </w: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– do dostarczenia ze sprzętem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85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PRZYCZEPA TRANSPORTOWA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>
          <w:trHeight w:val="208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auto" w:val="clear"/>
                <w:lang w:eastAsia="pl-PL"/>
              </w:rPr>
              <w:t>Parametry techniczne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Przyczepa dopasowana do ww. agregatu pod względem konstrukcji, nośności i rozmiaru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zamontowanego na przyczepie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oraz przyczepy oddzielnie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252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OFERTA CENOWA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WALUTA OFERTY</w:t>
            </w:r>
          </w:p>
        </w:tc>
        <w:tc>
          <w:tcPr>
            <w:tcW w:w="60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PLN / EUR / USD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(proszę wskazać p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oprzez zaznaczenie lub podkreślenie)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CENA AGREGATU PRĄDOTWÓRCZEGO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88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sz w:val="18"/>
                <w:szCs w:val="18"/>
                <w:lang w:eastAsia="pl-PL"/>
              </w:rPr>
              <w:t>CENA PRZYCZEPY TRANSPORTOWEJ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79" w:hRule="atLeast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KOSZTY DOSTAWY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highlight w:val="none"/>
          <w:shd w:fill="FFBF00" w:val="clear"/>
        </w:rPr>
      </w:pPr>
      <w:r>
        <w:rPr>
          <w:rFonts w:eastAsia="Times New Roman" w:cs="Calibri"/>
          <w:b/>
          <w:bCs/>
          <w:i/>
          <w:iCs/>
          <w:color w:val="000000"/>
          <w:sz w:val="20"/>
          <w:szCs w:val="20"/>
          <w:shd w:fill="FFBF00" w:val="clear"/>
          <w:lang w:eastAsia="pl-PL"/>
        </w:rPr>
        <w:t>Po wypełnieniu formularza, prosimy o załączenie go do dokumentacji ofertowej w wersji podpisanej</w:t>
        <w:br/>
        <w:t>(zgodnie z wybraną formą złożenia Oferty, tj. pisemnie bądź elektronicznie), a także dodatkowo w otwartym pliku edytowalnym DOC/DOCX – ułatwi nam to pracę z uzyskanymi danymi i przyspieszy proces oceny.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134" w:right="1135" w:gutter="0" w:header="850" w:top="1542" w:footer="0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0"/>
      <w:ind w:left="720" w:hanging="0"/>
      <w:jc w:val="right"/>
      <w:rPr>
        <w:sz w:val="18"/>
        <w:szCs w:val="18"/>
      </w:rPr>
    </w:pPr>
    <w:r>
      <w:rPr>
        <w:sz w:val="18"/>
        <w:szCs w:val="1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720" w:hanging="0"/>
      <w:jc w:val="right"/>
      <w:rPr>
        <w:sz w:val="18"/>
        <w:szCs w:val="18"/>
      </w:rPr>
    </w:pPr>
    <w:r>
      <w:rPr>
        <w:i/>
        <w:iCs/>
        <w:sz w:val="20"/>
        <w:szCs w:val="20"/>
      </w:rPr>
      <w:t xml:space="preserve">Załącznik nr 3.1 do Zapytania ofertowego </w:t>
    </w:r>
    <w:r>
      <w:rPr>
        <w:rFonts w:cs="Calibri"/>
        <w:i/>
        <w:iCs/>
        <w:sz w:val="20"/>
        <w:szCs w:val="20"/>
      </w:rPr>
      <w:t>z dnia 12 lipca 2023 r.</w:t>
    </w:r>
    <w:r>
      <w:rPr>
        <w:sz w:val="18"/>
        <w:szCs w:val="18"/>
      </w:rPr>
      <w:br/>
    </w:r>
    <w:r>
      <w:rPr>
        <w:rFonts w:cs="Calibri"/>
        <w:i/>
        <w:iCs/>
        <w:sz w:val="20"/>
        <w:szCs w:val="20"/>
      </w:rPr>
      <w:t xml:space="preserve">na </w:t>
    </w:r>
    <w:r>
      <w:rPr>
        <w:rFonts w:cs="Calibri"/>
        <w:i/>
        <w:iCs/>
        <w:sz w:val="20"/>
        <w:szCs w:val="20"/>
      </w:rPr>
      <w:t>sprzedaż</w:t>
    </w:r>
    <w:r>
      <w:rPr>
        <w:rFonts w:cs="Calibri"/>
        <w:i/>
        <w:iCs/>
        <w:sz w:val="20"/>
        <w:szCs w:val="20"/>
      </w:rPr>
      <w:t xml:space="preserve"> i dostawę agregatów prądotwórczych dla Polskiego Czerwonego Krzyża</w:t>
    </w:r>
  </w:p>
  <w:p>
    <w:pPr>
      <w:pStyle w:val="NoSpacing"/>
      <w:spacing w:lineRule="auto" w:line="276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NoSpacing"/>
      <w:spacing w:lineRule="auto" w:line="276"/>
      <w:jc w:val="center"/>
      <w:rPr>
        <w:sz w:val="24"/>
        <w:szCs w:val="24"/>
      </w:rPr>
    </w:pPr>
    <w:r>
      <w:rPr>
        <w:b/>
        <w:sz w:val="24"/>
        <w:szCs w:val="24"/>
      </w:rPr>
      <w:t>GRUPA PRODUKTOWA NR 1</w:t>
      <w:br/>
      <w:t xml:space="preserve">AGREGATY O MOCY NOMINALNEJ 30 kVA </w:t>
    </w:r>
    <w:r>
      <w:rPr>
        <w:rFonts w:eastAsia="Times New Roman" w:cs="Calibri"/>
        <w:b/>
        <w:color w:val="000000"/>
        <w:sz w:val="24"/>
        <w:szCs w:val="24"/>
        <w:lang w:eastAsia="pl-PL"/>
      </w:rPr>
      <w:t>(ew. do +15%)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lang w:eastAsia="pl-PL"/>
      </w:rPr>
    </w:pPr>
    <w:r>
      <w:rPr>
        <w:rFonts w:eastAsia="Times New Roman" w:cs="Calibri"/>
        <w:b/>
        <w:color w:val="000000"/>
        <w:lang w:eastAsia="pl-PL"/>
      </w:rPr>
    </w:r>
  </w:p>
  <w:p>
    <w:pPr>
      <w:pStyle w:val="NoSpacing"/>
      <w:spacing w:lineRule="auto" w:line="276"/>
      <w:jc w:val="center"/>
      <w:rPr/>
    </w:pPr>
    <w:r>
      <w:rPr>
        <w:rFonts w:eastAsia="Times New Roman" w:cs="Calibri"/>
        <w:b/>
        <w:color w:val="000000"/>
        <w:sz w:val="24"/>
        <w:szCs w:val="24"/>
        <w:lang w:eastAsia="pl-PL"/>
      </w:rPr>
      <w:t>FORMULARZ OFERTOWY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lang w:eastAsia="pl-PL"/>
      </w:rPr>
    </w:pPr>
    <w:r>
      <w:rPr>
        <w:rFonts w:eastAsia="Times New Roman" w:cs="Calibri"/>
        <w:b/>
        <w:color w:val="000000"/>
        <w:lang w:eastAsia="pl-PL"/>
      </w:rPr>
    </w:r>
  </w:p>
  <w:p>
    <w:pPr>
      <w:pStyle w:val="NoSpacing"/>
      <w:spacing w:lineRule="auto" w:line="276"/>
      <w:jc w:val="center"/>
      <w:rPr>
        <w:highlight w:val="none"/>
        <w:shd w:fill="FFBF00" w:val="clear"/>
      </w:rPr>
    </w:pPr>
    <w:r>
      <w:rPr>
        <w:rFonts w:eastAsia="Times New Roman" w:cs="Calibri"/>
        <w:b/>
        <w:bCs/>
        <w:i/>
        <w:iCs/>
        <w:color w:val="000000"/>
        <w:sz w:val="20"/>
        <w:szCs w:val="20"/>
        <w:shd w:fill="FFBF00" w:val="clear"/>
        <w:lang w:eastAsia="pl-PL"/>
      </w:rPr>
      <w:t>Prosimy o wypełnienie pól oznaczonych kolorem żółtym,</w:t>
      <w:br/>
      <w:t>zaznaczając lub podkreślając odpowiednią opcję bądź wpisując właściwą wartość.</w:t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4c0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unhideWhenUsed/>
    <w:rsid w:val="00724c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883</Words>
  <Characters>5129</Characters>
  <CharactersWithSpaces>5821</CharactersWithSpaces>
  <Paragraphs>204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2023-07-12T17:12:47Z</dcterms:created>
  <dc:creator/>
  <dc:description/>
  <dc:language>pl-PL</dc:language>
  <cp:lastModifiedBy/>
  <dcterms:modified xsi:type="dcterms:W3CDTF">2023-07-12T17:23:40Z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