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/>
      </w:pPr>
      <w:r>
        <w:rPr>
          <w:b w:val="false"/>
          <w:bCs w:val="false"/>
          <w:i/>
          <w:iCs/>
          <w:sz w:val="20"/>
          <w:szCs w:val="20"/>
        </w:rPr>
        <w:t xml:space="preserve">Załącznik nr 2 do Zapytania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</w:t>
      </w:r>
      <w:r>
        <w:rPr>
          <w:rFonts w:cs="Calibri"/>
          <w:b w:val="false"/>
          <w:bCs w:val="false"/>
          <w:i/>
          <w:iCs/>
          <w:sz w:val="20"/>
          <w:szCs w:val="20"/>
        </w:rPr>
        <w:t>6</w:t>
      </w:r>
      <w:r>
        <w:rPr>
          <w:rFonts w:cs="Calibri"/>
          <w:b w:val="false"/>
          <w:bCs w:val="false"/>
          <w:i/>
          <w:iCs/>
          <w:sz w:val="20"/>
          <w:szCs w:val="20"/>
        </w:rPr>
        <w:t xml:space="preserve"> maja 2023 r.</w:t>
      </w:r>
      <w:r>
        <w:rPr/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sprzedaż i dostarczenie drukarek kart plastikowych oraz materiałów eksploatacyjnych</w:t>
        <w:br/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spacing w:lineRule="auto" w:line="240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1"/>
        <w:gridCol w:w="4180"/>
      </w:tblGrid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1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maja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sprzedaż i dostarczenie drukarek kart plastikowych oraz materiałów eksploatacyjnych dla Polskiego Czerwonego Krzyża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7"/>
        <w:gridCol w:w="4174"/>
      </w:tblGrid>
      <w:tr>
        <w:trPr/>
        <w:tc>
          <w:tcPr>
            <w:tcW w:w="416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0"/>
        <w:gridCol w:w="4161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>
    <w:name w:val="Numeracja wierszy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679</Words>
  <Characters>4476</Characters>
  <CharactersWithSpaces>5071</CharactersWithSpaces>
  <Paragraphs>66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2023-05-11T12:32:56Z</dcterms:created>
  <dc:creator/>
  <dc:description/>
  <dc:language>pl-PL</dc:language>
  <cp:lastModifiedBy/>
  <dcterms:modified xsi:type="dcterms:W3CDTF">2023-05-16T11:32:24Z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