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28"/>
        <w:gridCol w:w="2945"/>
        <w:gridCol w:w="2777"/>
      </w:tblGrid>
      <w:tr>
        <w:trPr>
          <w:trHeight w:val="567" w:hRule="atLeast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iCs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i/>
                <w:iCs/>
                <w:sz w:val="20"/>
                <w:szCs w:val="20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MARKA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i/>
                <w:i/>
                <w:iCs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i/>
                <w:iCs/>
                <w:sz w:val="20"/>
                <w:szCs w:val="20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20"/>
                <w:szCs w:val="20"/>
                <w:shd w:fill="FFFF00" w:val="clear"/>
                <w:lang w:eastAsia="pl-PL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9350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CHARAKTERYSTYKA PRODUKTU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Poprzez zaznaczenie lub podkreślenie proszę wskazać, czy oferta dla danego modelu spełnia żądany parametr oraz – jeśli dotyczy – określić jego wartość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25 szt.</w:t>
              <w:br/>
              <w:t>(co najmniej 5 szt.)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  <w:br/>
              <w:t xml:space="preserve">ilość oferowanych szt. agregatów: </w:t>
            </w: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Oferenta na utrzymania warunków i ceny na kolejny/e agregat/y w przypadku przedstawienia korzystnej dla Zamawiającego oferty)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od 1 do 25 szt.</w:t>
              <w:br/>
              <w:t>(wg deklaracji dostępności złożonej przez Oferenta)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  <w:br/>
              <w:t>ilość szt. agregatów</w:t>
              <w:br/>
              <w:t>dostępnych w ramach</w:t>
              <w:br/>
              <w:t xml:space="preserve">prawa opcji: </w:t>
            </w: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Moc nominalna w zakresie (kVA)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19-23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fill="FFFF00" w:val="clear"/>
                <w:lang w:eastAsia="pl-PL"/>
              </w:rPr>
              <w:t>TAK / NIE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br/>
              <w:t xml:space="preserve">moc nominalna oferowanego modelu: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Napięcie (V)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SAMOWZBUDNA, SYNCHRONICZNA, BEZSZCZOTKOWA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(PREFEROWANE 4 CYLINDRY</w:t>
              <w:br/>
              <w:t>LUB WIĘCEJ)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fill="auto" w:val="clear"/>
                <w:lang w:eastAsia="pl-PL"/>
              </w:rPr>
              <w:t xml:space="preserve">ilość cylindrów oferowanego modelu: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Olej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CIŚNIENIOWE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System zapłonu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Paliwo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Mobilność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(PREFEROWANA)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Płyta antywibracyjna z wycięciem do transportu wózkiem widłowym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Haki montażowe do udźwigu przez HDS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(PREFEROWANE)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350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Spełnianie wymagań dyrektyw tzw. „Nowego Podejścia” UE (oznaczenie CE) – </w:t>
            </w:r>
            <w:r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  <w:t>Deklaracja Zgodności załączona do oferty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Instrukcja co najmniej w języku angielskim</w:t>
              <w:br/>
            </w:r>
            <w:r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  <w:t>– do dostarczenia ze sprzętem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9350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OFERTA CENOWA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WALUTA OFERTY</w:t>
            </w:r>
          </w:p>
        </w:tc>
        <w:tc>
          <w:tcPr>
            <w:tcW w:w="57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PLN / EUR / USD</w:t>
              <w:br/>
            </w:r>
            <w:r>
              <w:rPr>
                <w:rFonts w:eastAsia="Times New Roman" w:cs="Calibri"/>
                <w:b/>
                <w:bCs/>
                <w:sz w:val="20"/>
                <w:szCs w:val="20"/>
                <w:shd w:fill="auto" w:val="clear"/>
                <w:lang w:eastAsia="pl-PL"/>
              </w:rPr>
              <w:t>(proszę wskazać p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fill="auto" w:val="clear"/>
                <w:lang w:eastAsia="pl-PL"/>
              </w:rPr>
              <w:t>oprzez zaznaczenie lub podkreślenie)</w:t>
            </w:r>
          </w:p>
        </w:tc>
      </w:tr>
      <w:tr>
        <w:trPr/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auto" w:val="clear"/>
                <w:lang w:eastAsia="pl-PL"/>
              </w:rPr>
              <w:t>CENA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auto" w:val="clear"/>
                <w:lang w:eastAsia="pl-PL"/>
              </w:rPr>
              <w:t>NETTO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auto" w:val="clear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1 szt. w przypadku zakupu 5 szt.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 za 1 szt. w przypadku zakupu 10 szt.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 za 1 szt. w przypadku zakupu 15 szt.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 za 1 szt. w przypadku zakupu 20 szt.</w:t>
            </w:r>
          </w:p>
        </w:tc>
        <w:tc>
          <w:tcPr>
            <w:tcW w:w="29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  <w:tc>
          <w:tcPr>
            <w:tcW w:w="2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 za 1 szt. w przypadku zakupu 25 szt.</w:t>
            </w:r>
          </w:p>
        </w:tc>
        <w:tc>
          <w:tcPr>
            <w:tcW w:w="2945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  <w:tc>
          <w:tcPr>
            <w:tcW w:w="2777" w:type="dxa"/>
            <w:tcBorders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b/>
                <w:b/>
                <w:bCs/>
                <w:sz w:val="20"/>
                <w:szCs w:val="20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  <w:lang w:eastAsia="pl-PL"/>
              </w:rPr>
              <w:t>______</w:t>
            </w:r>
          </w:p>
        </w:tc>
      </w:tr>
    </w:tbl>
    <w:p>
      <w:pPr>
        <w:pStyle w:val="Normal"/>
        <w:spacing w:lineRule="auto" w:line="276"/>
        <w:ind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rPr>
          <w:b w:val="false"/>
          <w:b w:val="false"/>
          <w:bCs w:val="false"/>
          <w:sz w:val="20"/>
          <w:szCs w:val="20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17" w:right="1135" w:gutter="0" w:header="850" w:top="1544" w:footer="0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0" w:after="160"/>
      <w:ind w:hanging="0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720" w:hanging="0"/>
      <w:jc w:val="right"/>
      <w:rPr>
        <w:sz w:val="18"/>
        <w:szCs w:val="18"/>
      </w:rPr>
    </w:pPr>
    <w:r>
      <w:rPr>
        <w:b w:val="false"/>
        <w:bCs w:val="false"/>
        <w:i/>
        <w:iCs/>
        <w:sz w:val="20"/>
        <w:szCs w:val="20"/>
      </w:rPr>
      <w:t xml:space="preserve">Załącznik nr 3.2 do Zapytania ofertowego </w:t>
    </w:r>
    <w:r>
      <w:rPr>
        <w:rFonts w:cs="Calibri"/>
        <w:b w:val="false"/>
        <w:bCs w:val="false"/>
        <w:i/>
        <w:iCs/>
        <w:sz w:val="20"/>
        <w:szCs w:val="20"/>
      </w:rPr>
      <w:t>z dnia 9 marca 2023 r.</w:t>
    </w:r>
    <w:r>
      <w:rPr>
        <w:sz w:val="18"/>
        <w:szCs w:val="18"/>
      </w:rPr>
      <w:br/>
    </w:r>
    <w:r>
      <w:rPr>
        <w:rFonts w:cs="Calibri"/>
        <w:b w:val="false"/>
        <w:bCs w:val="false"/>
        <w:i/>
        <w:iCs/>
        <w:sz w:val="20"/>
        <w:szCs w:val="20"/>
      </w:rPr>
      <w:t>na zakup i dostawę agregatów prądotwórczych dla Polskiego Czerwonego Krzyża</w:t>
    </w:r>
  </w:p>
  <w:p>
    <w:pPr>
      <w:pStyle w:val="NoSpacing"/>
      <w:spacing w:lineRule="auto" w:line="276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NoSpacing"/>
      <w:widowControl/>
      <w:suppressAutoHyphens w:val="true"/>
      <w:bidi w:val="0"/>
      <w:spacing w:lineRule="auto" w:line="360" w:before="0" w:after="0"/>
      <w:ind w:left="0" w:right="0" w:hanging="0"/>
      <w:jc w:val="center"/>
      <w:rPr>
        <w:sz w:val="20"/>
        <w:szCs w:val="20"/>
      </w:rPr>
    </w:pPr>
    <w:r>
      <w:rPr>
        <w:b/>
        <w:sz w:val="20"/>
        <w:szCs w:val="20"/>
      </w:rPr>
      <w:t>GRUPA PRODUKTOWA NR 2</w:t>
      <w:br/>
      <w:t>AGREGATY O MOCY NOMINALNEJ 19-23 kVA</w:t>
    </w:r>
  </w:p>
  <w:p>
    <w:pPr>
      <w:pStyle w:val="NoSpacing"/>
      <w:spacing w:lineRule="auto" w:line="276"/>
      <w:ind w:left="720" w:hanging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419</Words>
  <Characters>2353</Characters>
  <CharactersWithSpaces>2667</CharactersWithSpaces>
  <Paragraphs>116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2023-03-10T09:36:08Z</dcterms:created>
  <dc:creator/>
  <dc:description/>
  <dc:language>pl-PL</dc:language>
  <cp:lastModifiedBy/>
  <dcterms:modified xsi:type="dcterms:W3CDTF">2023-03-10T09:36:09Z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