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22"/>
        <w:gridCol w:w="8238"/>
      </w:tblGrid>
      <w:tr>
        <w:trPr>
          <w:tblHeader w:val="true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FFFFFF"/>
                <w:sz w:val="20"/>
                <w:szCs w:val="20"/>
              </w:rPr>
              <w:t>Kategoria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FFFFFF"/>
                <w:sz w:val="20"/>
                <w:szCs w:val="20"/>
              </w:rPr>
              <w:t>Opis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Wydajność obliczeniowa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Procesor czterowątkowy klasy x64, zaprojektowany do pracy w komputerach mobilnych. Procesor ma zapewnić sprzętowe wsparcie dla wirtualizacji. Powinien osiągać w teście cpubenchmark.net/cpu_list.php </w:t>
            </w:r>
            <w:r>
              <w:rPr>
                <w:rFonts w:cs="Calibri" w:cstheme="minorHAnsi"/>
                <w:b/>
                <w:bCs/>
                <w:sz w:val="20"/>
                <w:szCs w:val="20"/>
              </w:rPr>
              <w:t>10 000</w:t>
            </w:r>
            <w:r>
              <w:rPr>
                <w:rFonts w:cs="Calibri" w:cstheme="minorHAnsi"/>
                <w:sz w:val="20"/>
                <w:szCs w:val="20"/>
              </w:rPr>
              <w:t xml:space="preserve"> punktów. Źródło testów  PassMark - CPU Benchmarks będzie każdorazowo aktualizowane na dzień wysłania zaproszeń do składania ofert. Wyposażony w min. 6MB pamięci podręcznej.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Pamięć operacyjna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16GB RAM DDR4 z możliwością rozbudowy do 16GB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Wydajność grafiki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Zintegrowana, z możliwością dynamicznego przydzielenia pamięci w obrębie pamięci operacyjnej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Wyświetlacz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Wielkość 14” o rozdzielczości 1920x1080 matowa z podświetleniem LED, z powłoką przeciwodblaskową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Dysk Twardy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Min. 500GB SSD M.2 PCIe NVMe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Wyposażenie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Karta dźwiękowa zintegrowana z płytą główną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Zintegrowana w obudowie karta WiFi IEEE 802.11 n/ac z technologią umożliwiającą bezprzewodowe przesyłanie obrazu i dźwięku do telewizora (np. WiFi Direct)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Zintegrowany w obudowie Bluetooth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Klawiatura w układzie polski programisty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Touchpad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Możliwość podłączenia komputer-monitor lub komputer-system multimedialny poprzez pełnowymiarowe złącze HDMI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3 złącza USB w tym min. 1 x USB-C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Wejście/wyjście combo mikrofonowe i słuchawkowe stereo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Wbudowane głośniki, mikrofon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Thunderbolt™ 4 with USB4 Type-C® 40Gbps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Wbudowana kamera internetowa 720p</w:t>
            </w:r>
          </w:p>
        </w:tc>
      </w:tr>
      <w:tr>
        <w:trPr>
          <w:trHeight w:val="345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Zasilanie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Czas pracy na baterii 6 godzin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Zewnętrzny zasilacz 230V 50Hz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Waga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 xml:space="preserve">Nie więcej niż </w:t>
            </w:r>
            <w:r>
              <w:rPr>
                <w:rFonts w:cs="Calibri" w:cstheme="minorHAnsi"/>
                <w:sz w:val="20"/>
                <w:szCs w:val="20"/>
              </w:rPr>
              <w:t>1,75</w:t>
            </w:r>
            <w:r>
              <w:rPr>
                <w:rFonts w:cs="Calibri" w:cstheme="minorHAnsi"/>
                <w:bCs/>
                <w:sz w:val="20"/>
                <w:szCs w:val="20"/>
              </w:rPr>
              <w:t xml:space="preserve"> kg z baterią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Oprogramowanie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Licencja Microsoft Windows 10/11 Pro PL 64-bity lub inny równoważny 64-bitowy system operacyjny charakteryzujący się następującymi cechami: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umożliwiać instalację oprogramowania: Microsoft Office 365/2021/2019/2016, Microsoft Teams;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dostarczać wsparcie dla Microsoft .NET Framework (w tym 4.8) oraz umożliwiać uruchomienie aplikacji wymagających tego środowiska;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posiadać zlokalizowane w języku polskim, co najmniej następujące elementy: menu, odtwarzacz multimediów, pomoc, komunikaty systemowe;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posiadać wbudowany system pomocy w języku polskim;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posiadać graficzne środowisko instalacji i konfiguracji;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umożliwiać dokonywanie bezpłatnych aktualizacji i poprawek w ramach wersji systemu operacyjnego poprzez Internet, mechanizmem udostępnianym przez producenta systemu z możliwością wyboru instalowanych poprawek oraz mechanizmem sprawdzającym, które z poprawek są potrzebne;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zapewniać internetową aktualizację w języku polskim;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618" w:hanging="567"/>
              <w:jc w:val="both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cs="" w:cstheme="minorBidi"/>
                <w:sz w:val="20"/>
                <w:szCs w:val="20"/>
              </w:rPr>
              <w:t>posiadać wbudowaną zaporę internetową (firewall) dla ochrony połączeń internetowych; zintegrowana z systemem konsola do zarządzania ustawieniami zapory i regułami IP v4 i v6; posiadać wsparcie dla większości powszechnie używanych urządzeń peryferyjnych (drukarek, urządzeń sieciowych, standardów USB, Plug&amp;Play, WiFi);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6"/>
                <w:szCs w:val="6"/>
              </w:rPr>
            </w:pPr>
            <w:r>
              <w:rPr>
                <w:rFonts w:cs="Calibri" w:cstheme="minorHAnsi"/>
                <w:sz w:val="6"/>
                <w:szCs w:val="6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Pełne wsparcie producenta komputera przez okres gwarancji w postaci kompletu sterowników dostępnych na stronach WWW.</w:t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yellow"/>
              </w:rPr>
            </w:pPr>
            <w:r>
              <w:rPr>
                <w:rFonts w:cs="Calibri" w:cstheme="minorHAnsi"/>
                <w:sz w:val="20"/>
                <w:szCs w:val="20"/>
              </w:rPr>
              <w:t>Klucz aktywacyjny powinien zostać trwale zapisany w BIOS i umożliwiać instalatorowi Windows automatyczne jego odczytanie i aktywację.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Obudowa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Obudowa musi umożliwiać zastosowanie zabezpieczenia fizycznego w postaci linki metalowej (złącze blokady typu Kensington, Noble) lub kłódki (oczko w obudowie do założenia kłódki)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Wymagania dodatkowe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BIOS typu FLASH EPROM posiadający procedury oszczędzania energii i zapewniający mechanizm plug&amp;play producenta sprzętu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BIOS musi zawierać niezamazywaną informację o producencie, modelu i numeru seryjnego komputera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284" w:hanging="284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Laptop wyposażony w Trusted Platform Module (TPM v 2.0)</w:t>
            </w:r>
          </w:p>
        </w:tc>
      </w:tr>
      <w:tr>
        <w:trPr/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Gwarancja producenta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Gwarancja producenta nie krótsza niż 24 miesiące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0"/>
        <w:rFonts w:ascii="Calibri" w:hAnsi="Calibri" w:cs="Calibri" w:asciiTheme="minorHAnsi" w:cstheme="minorHAnsi" w:hAnsiTheme="minorHAnsi"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0"/>
        <w:rFonts w:ascii="Calibri" w:hAnsi="Calibri" w:cs="Calibri" w:asciiTheme="minorHAnsi" w:cstheme="minorHAnsi" w:hAnsiTheme="minorHAnsi"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7c78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rsid w:val="00a17c78"/>
    <w:pPr>
      <w:ind w:left="720" w:hanging="0"/>
    </w:pPr>
    <w:rPr/>
  </w:style>
  <w:style w:type="paragraph" w:styleId="Ankietaopis" w:customStyle="1">
    <w:name w:val="Ankieta - opis"/>
    <w:basedOn w:val="Normal"/>
    <w:qFormat/>
    <w:rsid w:val="00a17c78"/>
    <w:pPr>
      <w:spacing w:lineRule="auto" w:line="259" w:before="360" w:after="120"/>
    </w:pPr>
    <w:rPr>
      <w:rFonts w:ascii="Calibri" w:hAnsi="Calibri" w:eastAsia="Calibri" w:cs="Calibri" w:asciiTheme="minorHAnsi" w:cstheme="minorHAns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LibreOffice/7.2.5.2$Windows_X86_64 LibreOffice_project/499f9727c189e6ef3471021d6132d4c694f357e5</Application>
  <AppVersion>15.0000</AppVersion>
  <Pages>2</Pages>
  <Words>458</Words>
  <Characters>3105</Characters>
  <CharactersWithSpaces>3493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2022-10-09T16:23:00Z</dcterms:created>
  <dc:creator>Grzegorz Balcerkiewicz</dc:creator>
  <dc:description/>
  <dc:language>pl-PL</dc:language>
  <cp:lastModifiedBy/>
  <dcterms:modified xsi:type="dcterms:W3CDTF">2022-12-15T13:25:07Z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