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1823"/>
        <w:gridCol w:w="5685"/>
        <w:gridCol w:w="2552"/>
      </w:tblGrid>
      <w:tr w:rsidR="00A17C78" w:rsidRPr="00A07F89" w14:paraId="07916DE7" w14:textId="77777777" w:rsidTr="0036487A">
        <w:trPr>
          <w:tblHeader/>
          <w:jc w:val="center"/>
        </w:trPr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45F565F5" w14:textId="77777777" w:rsidR="00A17C78" w:rsidRPr="00A07F89" w:rsidRDefault="00A17C78" w:rsidP="0036487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Kategoria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725552BD" w14:textId="77777777" w:rsidR="00A17C78" w:rsidRPr="00A07F89" w:rsidRDefault="00A17C78" w:rsidP="0036487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Opis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4E540004" w14:textId="77777777" w:rsidR="00A17C78" w:rsidRPr="00A07F89" w:rsidRDefault="00A17C78" w:rsidP="0036487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</w:tc>
      </w:tr>
      <w:tr w:rsidR="00A17C78" w:rsidRPr="00A07F89" w14:paraId="6E2AFC76" w14:textId="77777777" w:rsidTr="0036487A">
        <w:trPr>
          <w:jc w:val="center"/>
        </w:trPr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31DF3A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Wydajność obliczeniowa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4DA9A3" w14:textId="38F0770B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Procesor czterowątkowy klasy x64, zaprojektowany do pracy w komputerach mobilnych. Procesor ma zapewnić sprzętowe wsparcie dla wirtualizacji. Powinien osiągać w teście cpubenchmark.net/cpu_list.php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10 </w:t>
            </w:r>
            <w:r w:rsidR="009206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A07F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00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punktów. Źródło testów  PassMark - CPU Benchmarks będzie każdorazowo aktualizowane na dzień wysłania zaproszeń do składania ofert. Wyposażony w min. 6MB pamięci podręcznej.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1858B" w14:textId="77777777" w:rsidR="00A17C78" w:rsidRDefault="00A17C78" w:rsidP="0036487A">
            <w:pPr>
              <w:pStyle w:val="Ankieta-opis"/>
              <w:widowControl w:val="0"/>
              <w:spacing w:before="119" w:after="119"/>
              <w:ind w:right="-105"/>
              <w:rPr>
                <w:sz w:val="20"/>
                <w:szCs w:val="20"/>
              </w:rPr>
            </w:pPr>
          </w:p>
          <w:p w14:paraId="0D1CE93C" w14:textId="77777777" w:rsidR="00A17C78" w:rsidRPr="00A07F89" w:rsidRDefault="00A17C78" w:rsidP="0036487A">
            <w:pPr>
              <w:pStyle w:val="Ankieta-opis"/>
              <w:widowControl w:val="0"/>
              <w:spacing w:before="119" w:after="119"/>
              <w:ind w:right="-105"/>
              <w:rPr>
                <w:sz w:val="20"/>
                <w:szCs w:val="20"/>
              </w:rPr>
            </w:pPr>
            <w:r w:rsidRPr="00A07F89">
              <w:rPr>
                <w:sz w:val="20"/>
                <w:szCs w:val="20"/>
              </w:rPr>
              <w:t>Procesor: …………………………………………..</w:t>
            </w:r>
          </w:p>
          <w:p w14:paraId="292C5E11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217FA7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Punktacja: 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……………….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……………………</w:t>
            </w:r>
          </w:p>
        </w:tc>
      </w:tr>
      <w:tr w:rsidR="00A17C78" w:rsidRPr="00A07F89" w14:paraId="520C7C26" w14:textId="77777777" w:rsidTr="0036487A">
        <w:trPr>
          <w:jc w:val="center"/>
        </w:trPr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24300F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Pamięć operacyjna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546639" w14:textId="45048A09" w:rsidR="00A17C78" w:rsidRPr="00A07F89" w:rsidRDefault="006B1A36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A17C78" w:rsidRPr="00A07F89">
              <w:rPr>
                <w:rFonts w:asciiTheme="minorHAnsi" w:hAnsiTheme="minorHAnsi" w:cstheme="minorHAnsi"/>
                <w:sz w:val="20"/>
                <w:szCs w:val="20"/>
              </w:rPr>
              <w:t>GB RAM DDR4 z możliwością rozbudowy do 16GB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26A14" w14:textId="77777777" w:rsidR="00A17C78" w:rsidRPr="00A07F89" w:rsidRDefault="00C338CC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48797687"/>
              </w:sdtPr>
              <w:sdtEndPr/>
              <w:sdtContent>
                <w:r w:rsidR="00A17C78" w:rsidRPr="00A07F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17C78"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TAK       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10556558"/>
              </w:sdtPr>
              <w:sdtEndPr/>
              <w:sdtContent>
                <w:r w:rsidR="00A17C78" w:rsidRPr="00A07F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17C78"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A17C78" w:rsidRPr="00A07F89" w14:paraId="653762BD" w14:textId="77777777" w:rsidTr="0036487A">
        <w:trPr>
          <w:jc w:val="center"/>
        </w:trPr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039373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Wydajność grafiki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3C6DDB" w14:textId="77777777" w:rsidR="00A17C78" w:rsidRPr="00A07F89" w:rsidRDefault="00A17C78" w:rsidP="0036487A">
            <w:pPr>
              <w:pStyle w:val="Akapitzlist"/>
              <w:widowControl w:val="0"/>
              <w:spacing w:after="0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bCs/>
                <w:sz w:val="20"/>
                <w:szCs w:val="20"/>
              </w:rPr>
              <w:t>Zintegrowana, z możliwością dynamicznego przydzielenia pamięci w obrębie pamięci operacyjnej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F448D" w14:textId="77777777" w:rsidR="00A17C78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Karta graficzna: 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79058E77" w14:textId="77777777" w:rsidR="00A17C78" w:rsidRPr="00251EDA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</w:t>
            </w:r>
          </w:p>
        </w:tc>
      </w:tr>
      <w:tr w:rsidR="00A17C78" w:rsidRPr="00A07F89" w14:paraId="381DA396" w14:textId="77777777" w:rsidTr="0036487A">
        <w:trPr>
          <w:jc w:val="center"/>
        </w:trPr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D3E213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Wyświetlacz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94BE95" w14:textId="796ACFF2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Wielkość </w:t>
            </w:r>
            <w:r w:rsidR="005C069A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” o rozdzielczości 1920x1080 matowa z podświetleniem LED, z powłoką przeciwodblaskową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01F23" w14:textId="77777777" w:rsidR="00A17C78" w:rsidRPr="00A07F89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Wielkość matrycy:</w:t>
            </w:r>
          </w:p>
          <w:p w14:paraId="1E9766B8" w14:textId="77777777" w:rsidR="00A17C78" w:rsidRPr="00A07F89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………………………………………...</w:t>
            </w:r>
          </w:p>
          <w:p w14:paraId="314C74FD" w14:textId="77777777" w:rsidR="00A17C78" w:rsidRPr="00A07F89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Rozdzielczość:</w:t>
            </w:r>
          </w:p>
          <w:p w14:paraId="5D30E713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A17C78" w:rsidRPr="00A07F89" w14:paraId="3218D9E3" w14:textId="77777777" w:rsidTr="0036487A">
        <w:trPr>
          <w:jc w:val="center"/>
        </w:trPr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19899B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Dysk Twardy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C0F087" w14:textId="0BC909C6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6B1A36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GB SSD M.2 PCIe NVMe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83020" w14:textId="77777777" w:rsidR="00A17C78" w:rsidRPr="00A07F89" w:rsidRDefault="00A17C78" w:rsidP="0036487A">
            <w:pPr>
              <w:widowControl w:val="0"/>
              <w:spacing w:after="0"/>
              <w:ind w:left="195" w:hanging="195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Model dysku:</w:t>
            </w:r>
          </w:p>
          <w:p w14:paraId="46BB2799" w14:textId="77777777" w:rsidR="00A17C78" w:rsidRPr="00A07F89" w:rsidRDefault="00A17C78" w:rsidP="0036487A">
            <w:pPr>
              <w:widowControl w:val="0"/>
              <w:spacing w:after="0"/>
              <w:ind w:left="195" w:hanging="195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…………………………………..……</w:t>
            </w:r>
          </w:p>
          <w:p w14:paraId="14EAE8AF" w14:textId="77777777" w:rsidR="00A17C78" w:rsidRPr="00A07F89" w:rsidRDefault="00A17C78" w:rsidP="0036487A">
            <w:pPr>
              <w:widowControl w:val="0"/>
              <w:spacing w:after="0"/>
              <w:ind w:left="195" w:hanging="195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Pojemność:</w:t>
            </w:r>
          </w:p>
          <w:p w14:paraId="12ED3BB9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</w:t>
            </w:r>
          </w:p>
        </w:tc>
      </w:tr>
      <w:tr w:rsidR="00A17C78" w:rsidRPr="00A07F89" w14:paraId="6E376A50" w14:textId="77777777" w:rsidTr="0036487A">
        <w:trPr>
          <w:jc w:val="center"/>
        </w:trPr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6B9D59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Wyposażenie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804EE8" w14:textId="77777777" w:rsidR="00A17C78" w:rsidRPr="00A07F89" w:rsidRDefault="00A17C78" w:rsidP="00A17C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Karta dźwiękowa zintegrowana z płytą główną</w:t>
            </w:r>
          </w:p>
          <w:p w14:paraId="325FB93A" w14:textId="77777777" w:rsidR="00A17C78" w:rsidRPr="00A07F89" w:rsidRDefault="00A17C78" w:rsidP="00A17C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Zintegrowana w obudowie karta WiFi IEEE 802.11 n/ac z technologią umożliwiającą bezprzewodowe przesyłanie obrazu i dźwięku do telewizora (np. WiFi Direct)</w:t>
            </w:r>
          </w:p>
          <w:p w14:paraId="1D51C096" w14:textId="77777777" w:rsidR="00A17C78" w:rsidRPr="00A07F89" w:rsidRDefault="00A17C78" w:rsidP="00A17C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Zintegrowany w obudowie Bluetooth</w:t>
            </w:r>
          </w:p>
          <w:p w14:paraId="645609A7" w14:textId="77777777" w:rsidR="00A17C78" w:rsidRPr="00A07F89" w:rsidRDefault="00A17C78" w:rsidP="00A17C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Klawiatura w układzie polski programisty</w:t>
            </w:r>
          </w:p>
          <w:p w14:paraId="53BD34FB" w14:textId="77777777" w:rsidR="00A17C78" w:rsidRPr="00A07F89" w:rsidRDefault="00A17C78" w:rsidP="00A17C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Touchpad</w:t>
            </w:r>
          </w:p>
          <w:p w14:paraId="1CA65328" w14:textId="77777777" w:rsidR="00A17C78" w:rsidRPr="00A07F89" w:rsidRDefault="00A17C78" w:rsidP="00A17C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Możliwość podłączenia komputer-monitor lub komputer-system multimedialny poprzez pełnowymiarowe złącze HDMI</w:t>
            </w:r>
          </w:p>
          <w:p w14:paraId="33D0F46F" w14:textId="573A79D0" w:rsidR="00A17C78" w:rsidRPr="00A07F89" w:rsidRDefault="00A17C78" w:rsidP="00A17C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3 złącza USB w tym min. 1 x USB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-C</w:t>
            </w:r>
          </w:p>
          <w:p w14:paraId="723E0410" w14:textId="77777777" w:rsidR="00A17C78" w:rsidRPr="00A07F89" w:rsidRDefault="00A17C78" w:rsidP="00A17C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Wejście/wyjście combo mikrofonowe i słuchawkowe stereo</w:t>
            </w:r>
          </w:p>
          <w:p w14:paraId="502ECD6D" w14:textId="77777777" w:rsidR="00A17C78" w:rsidRPr="00A07F89" w:rsidRDefault="00A17C78" w:rsidP="00A17C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Wbudowane głośniki, mikrofon</w:t>
            </w:r>
          </w:p>
          <w:p w14:paraId="6C899A0A" w14:textId="77777777" w:rsidR="006B1A36" w:rsidRDefault="006B1A36" w:rsidP="00A17C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B1A36">
              <w:rPr>
                <w:rFonts w:asciiTheme="minorHAnsi" w:hAnsiTheme="minorHAnsi" w:cstheme="minorHAnsi"/>
                <w:sz w:val="20"/>
                <w:szCs w:val="20"/>
              </w:rPr>
              <w:t>Thunderbolt™ 4 with USB4 Type-C® 40Gbps</w:t>
            </w:r>
          </w:p>
          <w:p w14:paraId="2E8BB2EE" w14:textId="4721CF5F" w:rsidR="00CA7471" w:rsidRPr="00CA7471" w:rsidRDefault="00CA7471" w:rsidP="00CA747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Wbudowana kamera internetowa 720p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C1041" w14:textId="77777777" w:rsidR="00A17C78" w:rsidRPr="00A07F89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TAK                   </w:t>
            </w: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26E86582" w14:textId="77777777" w:rsidR="00A17C78" w:rsidRPr="00A07F89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TAK                   </w:t>
            </w: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3C8AE22D" w14:textId="77777777" w:rsidR="00A17C78" w:rsidRPr="00A07F89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13A9CC" w14:textId="77777777" w:rsidR="00A17C78" w:rsidRPr="007B2490" w:rsidRDefault="00A17C78" w:rsidP="0036487A">
            <w:pPr>
              <w:widowControl w:val="0"/>
              <w:spacing w:after="0" w:line="240" w:lineRule="auto"/>
              <w:rPr>
                <w:rFonts w:ascii="Segoe UI Symbol" w:hAnsi="Segoe UI Symbol" w:cs="Segoe UI Symbol"/>
                <w:sz w:val="14"/>
                <w:szCs w:val="14"/>
              </w:rPr>
            </w:pPr>
          </w:p>
          <w:p w14:paraId="0865BB99" w14:textId="77777777" w:rsidR="00A17C78" w:rsidRPr="00A07F89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410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841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TAK                   </w:t>
            </w: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41DA90CF" w14:textId="77777777" w:rsidR="00A17C78" w:rsidRPr="00A07F89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TAK                   </w:t>
            </w: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78F21FD3" w14:textId="77777777" w:rsidR="00A17C78" w:rsidRPr="00A07F89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TAK                   </w:t>
            </w: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7BBBDE8E" w14:textId="77777777" w:rsidR="00A17C78" w:rsidRPr="00A07F89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TAK                   </w:t>
            </w: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7155E5FE" w14:textId="77777777" w:rsidR="00A17C78" w:rsidRPr="0068410C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7653D95" w14:textId="77777777" w:rsidR="00A17C78" w:rsidRPr="00A07F89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TAK                   </w:t>
            </w: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51F83DCB" w14:textId="77777777" w:rsidR="00A17C78" w:rsidRPr="0068410C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TAK                   </w:t>
            </w: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3B676538" w14:textId="77777777" w:rsidR="00A17C78" w:rsidRPr="00A07F89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TAK                   </w:t>
            </w: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08A2F255" w14:textId="77777777" w:rsidR="00A17C78" w:rsidRPr="00A07F89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TAK                   </w:t>
            </w: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A17C78" w:rsidRPr="00A07F89" w14:paraId="4CD08366" w14:textId="77777777" w:rsidTr="0036487A">
        <w:trPr>
          <w:trHeight w:val="345"/>
          <w:jc w:val="center"/>
        </w:trPr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F66B2F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Zasilanie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7AC81C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Czas pracy na baterii 6 godzin</w:t>
            </w:r>
          </w:p>
          <w:p w14:paraId="375BB270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Zewnętrzny zasilacz 230V 50Hz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94B7A" w14:textId="77777777" w:rsidR="00A17C78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TAK                   </w:t>
            </w: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52316A86" w14:textId="77777777" w:rsidR="00A17C78" w:rsidRPr="00A07F89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TAK                   </w:t>
            </w: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A17C78" w:rsidRPr="00A07F89" w14:paraId="053C8F24" w14:textId="77777777" w:rsidTr="0036487A">
        <w:trPr>
          <w:jc w:val="center"/>
        </w:trPr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4DCF65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Waga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1A52C0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 więcej niż 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1,75</w:t>
            </w:r>
            <w:r w:rsidRPr="00A07F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kg z baterią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5495E" w14:textId="77777777" w:rsidR="00A17C78" w:rsidRPr="00FF42FE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TAK                   </w:t>
            </w:r>
            <w:r w:rsidRPr="00A07F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A17C78" w:rsidRPr="00A07F89" w14:paraId="4AB747D3" w14:textId="77777777" w:rsidTr="0036487A">
        <w:trPr>
          <w:jc w:val="center"/>
        </w:trPr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4C1272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Oprogramowanie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6C8C5D" w14:textId="5F83EE38" w:rsidR="00A17C78" w:rsidRPr="00A30BBC" w:rsidRDefault="00A17C78" w:rsidP="0036487A">
            <w:pPr>
              <w:widowControl w:val="0"/>
              <w:spacing w:after="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A30BBC">
              <w:rPr>
                <w:rFonts w:asciiTheme="minorHAnsi" w:hAnsiTheme="minorHAnsi" w:cstheme="minorBidi"/>
                <w:sz w:val="20"/>
                <w:szCs w:val="20"/>
              </w:rPr>
              <w:t xml:space="preserve">Licencja Microsoft Windows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10/</w:t>
            </w:r>
            <w:r w:rsidRPr="00A30BBC">
              <w:rPr>
                <w:rFonts w:asciiTheme="minorHAnsi" w:hAnsiTheme="minorHAnsi" w:cstheme="minorBidi"/>
                <w:sz w:val="20"/>
                <w:szCs w:val="20"/>
              </w:rPr>
              <w:t xml:space="preserve">11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Pro</w:t>
            </w:r>
            <w:r w:rsidRPr="00A30BBC">
              <w:rPr>
                <w:rFonts w:asciiTheme="minorHAnsi" w:hAnsiTheme="minorHAnsi" w:cstheme="minorBidi"/>
                <w:sz w:val="20"/>
                <w:szCs w:val="20"/>
              </w:rPr>
              <w:t xml:space="preserve"> PL 64-bity lub inny równoważny 64-bitowy system operacyjny charakteryzujący się następującymi cechami:</w:t>
            </w:r>
          </w:p>
          <w:p w14:paraId="73518374" w14:textId="77777777" w:rsidR="00A17C78" w:rsidRPr="00A30BBC" w:rsidRDefault="00A17C78" w:rsidP="00A17C78">
            <w:pPr>
              <w:pStyle w:val="Akapitzlist"/>
              <w:widowControl w:val="0"/>
              <w:numPr>
                <w:ilvl w:val="0"/>
                <w:numId w:val="4"/>
              </w:numPr>
              <w:spacing w:after="0"/>
              <w:ind w:left="618" w:hanging="567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A30BBC">
              <w:rPr>
                <w:rFonts w:asciiTheme="minorHAnsi" w:hAnsiTheme="minorHAnsi" w:cstheme="minorBidi"/>
                <w:sz w:val="20"/>
                <w:szCs w:val="20"/>
              </w:rPr>
              <w:t>umożliwiać instalację oprogramowania: Microsoft Office 365/2021/2019/2016, Microsoft Teams;</w:t>
            </w:r>
          </w:p>
          <w:p w14:paraId="192CF7C6" w14:textId="77777777" w:rsidR="00A17C78" w:rsidRPr="00A30BBC" w:rsidRDefault="00A17C78" w:rsidP="00A17C78">
            <w:pPr>
              <w:pStyle w:val="Akapitzlist"/>
              <w:widowControl w:val="0"/>
              <w:numPr>
                <w:ilvl w:val="0"/>
                <w:numId w:val="4"/>
              </w:numPr>
              <w:spacing w:after="0"/>
              <w:ind w:left="618" w:hanging="567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A30BBC">
              <w:rPr>
                <w:rFonts w:asciiTheme="minorHAnsi" w:hAnsiTheme="minorHAnsi" w:cstheme="minorBidi"/>
                <w:sz w:val="20"/>
                <w:szCs w:val="20"/>
              </w:rPr>
              <w:t>dostarczać wsparcie dla Microsoft .NET Framework (w tym 4.8) oraz umożliwiać uruchomienie aplikacji wymagających tego środowiska;</w:t>
            </w:r>
          </w:p>
          <w:p w14:paraId="6D2A1981" w14:textId="77777777" w:rsidR="00A17C78" w:rsidRPr="00A30BBC" w:rsidRDefault="00A17C78" w:rsidP="00A17C78">
            <w:pPr>
              <w:pStyle w:val="Akapitzlist"/>
              <w:widowControl w:val="0"/>
              <w:numPr>
                <w:ilvl w:val="0"/>
                <w:numId w:val="4"/>
              </w:numPr>
              <w:spacing w:after="0"/>
              <w:ind w:left="618" w:hanging="567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A30BBC">
              <w:rPr>
                <w:rFonts w:asciiTheme="minorHAnsi" w:hAnsiTheme="minorHAnsi" w:cstheme="minorBidi"/>
                <w:sz w:val="20"/>
                <w:szCs w:val="20"/>
              </w:rPr>
              <w:t>posiadać zlokalizowane w języku polskim, co najmniej następujące elementy: menu, odtwarzacz multimediów, pomoc, komunikaty systemowe;</w:t>
            </w:r>
          </w:p>
          <w:p w14:paraId="03215B02" w14:textId="77777777" w:rsidR="00A17C78" w:rsidRPr="00A30BBC" w:rsidRDefault="00A17C78" w:rsidP="00A17C78">
            <w:pPr>
              <w:pStyle w:val="Akapitzlist"/>
              <w:widowControl w:val="0"/>
              <w:numPr>
                <w:ilvl w:val="0"/>
                <w:numId w:val="4"/>
              </w:numPr>
              <w:spacing w:after="0"/>
              <w:ind w:left="618" w:hanging="567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A30BBC">
              <w:rPr>
                <w:rFonts w:asciiTheme="minorHAnsi" w:hAnsiTheme="minorHAnsi" w:cstheme="minorBidi"/>
                <w:sz w:val="20"/>
                <w:szCs w:val="20"/>
              </w:rPr>
              <w:t>posiadać wbudowany system pomocy w języku polskim;</w:t>
            </w:r>
          </w:p>
          <w:p w14:paraId="31AD19FE" w14:textId="77777777" w:rsidR="00A17C78" w:rsidRPr="00A30BBC" w:rsidRDefault="00A17C78" w:rsidP="00A17C78">
            <w:pPr>
              <w:pStyle w:val="Akapitzlist"/>
              <w:widowControl w:val="0"/>
              <w:numPr>
                <w:ilvl w:val="0"/>
                <w:numId w:val="4"/>
              </w:numPr>
              <w:spacing w:after="0"/>
              <w:ind w:left="618" w:hanging="567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A30BBC">
              <w:rPr>
                <w:rFonts w:asciiTheme="minorHAnsi" w:hAnsiTheme="minorHAnsi" w:cstheme="minorBidi"/>
                <w:sz w:val="20"/>
                <w:szCs w:val="20"/>
              </w:rPr>
              <w:t>posiadać graficzne środowisko instalacji i konfiguracji;</w:t>
            </w:r>
          </w:p>
          <w:p w14:paraId="58CAFCF1" w14:textId="77777777" w:rsidR="00A17C78" w:rsidRPr="00A30BBC" w:rsidRDefault="00A17C78" w:rsidP="00A17C78">
            <w:pPr>
              <w:pStyle w:val="Akapitzlist"/>
              <w:widowControl w:val="0"/>
              <w:numPr>
                <w:ilvl w:val="0"/>
                <w:numId w:val="4"/>
              </w:numPr>
              <w:spacing w:after="0"/>
              <w:ind w:left="618" w:hanging="567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A30BBC">
              <w:rPr>
                <w:rFonts w:asciiTheme="minorHAnsi" w:hAnsiTheme="minorHAnsi" w:cstheme="minorBidi"/>
                <w:sz w:val="20"/>
                <w:szCs w:val="20"/>
              </w:rPr>
              <w:t xml:space="preserve">umożliwiać dokonywanie bezpłatnych aktualizacji i poprawek w ramach wersji systemu operacyjnego poprzez Internet, mechanizmem udostępnianym przez producenta systemu z możliwością wyboru instalowanych poprawek </w:t>
            </w:r>
            <w:r w:rsidRPr="00A30BBC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oraz mechanizmem sprawdzającym, które z poprawek są potrzebne;</w:t>
            </w:r>
          </w:p>
          <w:p w14:paraId="7E5687F5" w14:textId="77777777" w:rsidR="00A17C78" w:rsidRPr="00A30BBC" w:rsidRDefault="00A17C78" w:rsidP="00A17C78">
            <w:pPr>
              <w:pStyle w:val="Akapitzlist"/>
              <w:widowControl w:val="0"/>
              <w:numPr>
                <w:ilvl w:val="0"/>
                <w:numId w:val="4"/>
              </w:numPr>
              <w:spacing w:after="0"/>
              <w:ind w:left="618" w:hanging="567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A30BBC">
              <w:rPr>
                <w:rFonts w:asciiTheme="minorHAnsi" w:hAnsiTheme="minorHAnsi" w:cstheme="minorBidi"/>
                <w:sz w:val="20"/>
                <w:szCs w:val="20"/>
              </w:rPr>
              <w:t>zapewniać internetową aktualizację w języku polskim;</w:t>
            </w:r>
          </w:p>
          <w:p w14:paraId="58AABD1C" w14:textId="77777777" w:rsidR="00A17C78" w:rsidRPr="00CE774A" w:rsidRDefault="00A17C78" w:rsidP="00A17C78">
            <w:pPr>
              <w:pStyle w:val="Akapitzlist"/>
              <w:widowControl w:val="0"/>
              <w:numPr>
                <w:ilvl w:val="0"/>
                <w:numId w:val="4"/>
              </w:numPr>
              <w:spacing w:after="0"/>
              <w:ind w:left="618" w:hanging="567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A30BBC">
              <w:rPr>
                <w:rFonts w:asciiTheme="minorHAnsi" w:hAnsiTheme="minorHAnsi" w:cstheme="minorBidi"/>
                <w:sz w:val="20"/>
                <w:szCs w:val="20"/>
              </w:rPr>
              <w:t>posiadać wbudowaną zaporę internetową (firewall) dla ochrony połączeń internetowych; zintegrowana z systemem konsola do zarządzania ustawieniami zapory i regułami IP v4 i v6; posiadać wsparcie dla większości powszechnie używanych urządzeń peryferyjnych (drukarek, urządzeń sieciowych, standardów USB, Plug&amp;Play, WiFi);</w:t>
            </w:r>
          </w:p>
          <w:p w14:paraId="2925C5CC" w14:textId="77777777" w:rsidR="00A17C78" w:rsidRPr="00535D34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921E8CB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Pełne wsparcie producenta komputera przez okres gwarancji w postaci kompletu sterowników dostępnych na stronach WWW.</w:t>
            </w:r>
          </w:p>
          <w:p w14:paraId="14EC8ABE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Klucz aktywacyjny powinien zostać trwale zapisany w BIOS i umożliwiać instalatorowi Windows automatyczne jego odczytanie i aktywację.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34A14" w14:textId="77777777" w:rsidR="00A17C78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System operacyjny: 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1A8DBDCE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………………………….</w:t>
            </w: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………………….</w:t>
            </w:r>
          </w:p>
        </w:tc>
      </w:tr>
      <w:tr w:rsidR="00A17C78" w:rsidRPr="00A07F89" w14:paraId="3DB569A2" w14:textId="77777777" w:rsidTr="0036487A">
        <w:trPr>
          <w:jc w:val="center"/>
        </w:trPr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4B4822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Obudowa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1B426E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Obudowa musi umożliwiać zastosowanie zabezpieczenia fizycznego w postaci linki metalowej (złącze blokady typu Kensington, Noble) lub kłódki (oczko w obudowie do założenia kłódki)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03606" w14:textId="77777777" w:rsidR="00A17C78" w:rsidRPr="00A07F89" w:rsidRDefault="00C338CC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4653266"/>
              </w:sdtPr>
              <w:sdtEndPr/>
              <w:sdtContent>
                <w:r w:rsidR="00A17C78" w:rsidRPr="00A07F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17C78"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TAK       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82435857"/>
              </w:sdtPr>
              <w:sdtEndPr/>
              <w:sdtContent>
                <w:r w:rsidR="00A17C78" w:rsidRPr="00A07F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17C78"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A17C78" w:rsidRPr="00A07F89" w14:paraId="1ABDDCE1" w14:textId="77777777" w:rsidTr="0036487A">
        <w:trPr>
          <w:jc w:val="center"/>
        </w:trPr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A24371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Wymagania dodatkowe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022CDA" w14:textId="77777777" w:rsidR="00A17C78" w:rsidRPr="00A07F89" w:rsidRDefault="00A17C78" w:rsidP="00A17C78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BIOS typu FLASH EPROM posiadający procedury oszczędzania energii i zapewniający mechanizm plug&amp;play producenta sprzętu</w:t>
            </w:r>
          </w:p>
          <w:p w14:paraId="757F8920" w14:textId="77777777" w:rsidR="00A17C78" w:rsidRPr="00A07F89" w:rsidRDefault="00A17C78" w:rsidP="00A17C7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BIOS musi zawierać niezamazywaną informację o producencie, modelu i numeru seryjnego komputera</w:t>
            </w:r>
          </w:p>
          <w:p w14:paraId="38BC79FA" w14:textId="77777777" w:rsidR="00A17C78" w:rsidRPr="00827638" w:rsidRDefault="00A17C78" w:rsidP="00A17C7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Laptop wyposażony w Trusted Platform Module (TPM v 2.0)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02E48" w14:textId="77777777" w:rsidR="00A17C78" w:rsidRPr="00A07F89" w:rsidRDefault="00C338CC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9347607"/>
              </w:sdtPr>
              <w:sdtEndPr/>
              <w:sdtContent>
                <w:r w:rsidR="00A17C78" w:rsidRPr="00A07F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17C78"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TAK       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20201285"/>
              </w:sdtPr>
              <w:sdtEndPr/>
              <w:sdtContent>
                <w:r w:rsidR="00A17C78" w:rsidRPr="00A07F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17C78"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691C5E6A" w14:textId="77777777" w:rsidR="00A17C78" w:rsidRPr="00A07F89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5EF5AF" w14:textId="77777777" w:rsidR="00A17C78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03E0A3" w14:textId="77777777" w:rsidR="00A17C78" w:rsidRPr="00A07F89" w:rsidRDefault="00C338CC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603365"/>
              </w:sdtPr>
              <w:sdtEndPr/>
              <w:sdtContent>
                <w:r w:rsidR="00A17C78" w:rsidRPr="00A07F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17C78"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TAK       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2225428"/>
              </w:sdtPr>
              <w:sdtEndPr/>
              <w:sdtContent>
                <w:r w:rsidR="00A17C78" w:rsidRPr="00A07F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17C78"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6DCDB18B" w14:textId="77777777" w:rsidR="00A17C78" w:rsidRPr="00A07F89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21120B" w14:textId="77777777" w:rsidR="00A17C78" w:rsidRPr="00A07F89" w:rsidRDefault="00C338CC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7728880"/>
              </w:sdtPr>
              <w:sdtEndPr/>
              <w:sdtContent>
                <w:r w:rsidR="00A17C78" w:rsidRPr="00A07F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17C78"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TAK       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61428014"/>
              </w:sdtPr>
              <w:sdtEndPr/>
              <w:sdtContent>
                <w:r w:rsidR="00A17C78" w:rsidRPr="00A07F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17C78"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A17C78" w:rsidRPr="00A07F89" w14:paraId="0604A472" w14:textId="77777777" w:rsidTr="0036487A">
        <w:trPr>
          <w:jc w:val="center"/>
        </w:trPr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CF7604" w14:textId="77777777" w:rsidR="00A17C78" w:rsidRPr="00A07F89" w:rsidRDefault="00A17C78" w:rsidP="0036487A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Gwarancja producenta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EF1580" w14:textId="77777777" w:rsidR="00A17C78" w:rsidRPr="00A07F89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7F89">
              <w:rPr>
                <w:rFonts w:asciiTheme="minorHAnsi" w:hAnsiTheme="minorHAnsi" w:cstheme="minorHAnsi"/>
                <w:sz w:val="20"/>
                <w:szCs w:val="20"/>
              </w:rPr>
              <w:t>Gwarancja producenta nie krótsza niż 24 miesiące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8A31F" w14:textId="77777777" w:rsidR="00A17C78" w:rsidRPr="00A07F89" w:rsidRDefault="00C338CC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17071240"/>
              </w:sdtPr>
              <w:sdtEndPr/>
              <w:sdtContent>
                <w:r w:rsidR="00A17C78" w:rsidRPr="00A07F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17C78"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TAK       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7940228"/>
              </w:sdtPr>
              <w:sdtEndPr/>
              <w:sdtContent>
                <w:r w:rsidR="00A17C78" w:rsidRPr="00A07F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17C78" w:rsidRPr="00A07F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1836B684" w14:textId="77777777" w:rsidR="00A17C78" w:rsidRPr="00A07F89" w:rsidRDefault="00A17C78" w:rsidP="003648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3120A8" w14:textId="77777777" w:rsidR="002432E9" w:rsidRDefault="002432E9"/>
    <w:sectPr w:rsidR="00243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D2600"/>
    <w:multiLevelType w:val="multilevel"/>
    <w:tmpl w:val="8740340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Theme="minorHAnsi" w:hAnsiTheme="minorHAnsi" w:cstheme="minorHAnsi" w:hint="default"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BE22592"/>
    <w:multiLevelType w:val="multilevel"/>
    <w:tmpl w:val="23E2F5A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5C713AA"/>
    <w:multiLevelType w:val="hybridMultilevel"/>
    <w:tmpl w:val="69D8F85A"/>
    <w:lvl w:ilvl="0" w:tplc="9C923764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983031">
    <w:abstractNumId w:val="1"/>
  </w:num>
  <w:num w:numId="2" w16cid:durableId="245262059">
    <w:abstractNumId w:val="0"/>
  </w:num>
  <w:num w:numId="3" w16cid:durableId="1670447774">
    <w:abstractNumId w:val="0"/>
    <w:lvlOverride w:ilvl="0">
      <w:startOverride w:val="1"/>
    </w:lvlOverride>
  </w:num>
  <w:num w:numId="4" w16cid:durableId="849952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78"/>
    <w:rsid w:val="001A76A4"/>
    <w:rsid w:val="002432E9"/>
    <w:rsid w:val="005C069A"/>
    <w:rsid w:val="006B1A36"/>
    <w:rsid w:val="00920689"/>
    <w:rsid w:val="00A17C78"/>
    <w:rsid w:val="00C338CC"/>
    <w:rsid w:val="00CA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622B"/>
  <w15:chartTrackingRefBased/>
  <w15:docId w15:val="{EC34629F-3EB2-440C-85E7-DF6DEC6B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C78"/>
    <w:pPr>
      <w:suppressAutoHyphens/>
      <w:spacing w:line="252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17C78"/>
    <w:pPr>
      <w:ind w:left="720"/>
    </w:pPr>
  </w:style>
  <w:style w:type="paragraph" w:customStyle="1" w:styleId="Ankieta-opis">
    <w:name w:val="Ankieta - opis"/>
    <w:basedOn w:val="Normalny"/>
    <w:qFormat/>
    <w:rsid w:val="00A17C78"/>
    <w:pPr>
      <w:spacing w:before="360" w:after="120" w:line="259" w:lineRule="auto"/>
    </w:pPr>
    <w:rPr>
      <w:rFonts w:asciiTheme="minorHAnsi" w:eastAsia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3775</Characters>
  <Application>Microsoft Office Word</Application>
  <DocSecurity>4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Balcerkiewicz</dc:creator>
  <cp:keywords/>
  <dc:description/>
  <cp:lastModifiedBy>Andrzej Antoń</cp:lastModifiedBy>
  <cp:revision>2</cp:revision>
  <dcterms:created xsi:type="dcterms:W3CDTF">2022-12-06T11:27:00Z</dcterms:created>
  <dcterms:modified xsi:type="dcterms:W3CDTF">2022-12-06T11:27:00Z</dcterms:modified>
</cp:coreProperties>
</file>