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047A8" w14:textId="77777777" w:rsidR="00F539ED" w:rsidRDefault="00F539ED" w:rsidP="00E550D2">
      <w:pPr>
        <w:pStyle w:val="Ondertitel"/>
        <w:rPr>
          <w:rFonts w:ascii="Open Sans Bold" w:eastAsiaTheme="majorEastAsia" w:hAnsi="Open Sans Bold" w:cstheme="majorBidi"/>
          <w:b/>
          <w:bCs w:val="0"/>
          <w:color w:val="000000"/>
          <w:spacing w:val="-10"/>
          <w:kern w:val="28"/>
          <w:sz w:val="56"/>
          <w:szCs w:val="56"/>
        </w:rPr>
      </w:pPr>
      <w:r w:rsidRPr="00F539ED">
        <w:rPr>
          <w:rFonts w:ascii="Open Sans Bold" w:eastAsiaTheme="majorEastAsia" w:hAnsi="Open Sans Bold" w:cstheme="majorBidi"/>
          <w:b/>
          <w:bCs w:val="0"/>
          <w:color w:val="000000"/>
          <w:spacing w:val="-10"/>
          <w:kern w:val="28"/>
          <w:sz w:val="56"/>
          <w:szCs w:val="56"/>
        </w:rPr>
        <w:t>Voorbereiding cliënten bevragen</w:t>
      </w:r>
    </w:p>
    <w:p w14:paraId="33E4AC66" w14:textId="77777777" w:rsidR="00F539ED" w:rsidRDefault="00F539ED" w:rsidP="00E550D2">
      <w:pPr>
        <w:pStyle w:val="Kop2"/>
        <w:rPr>
          <w:rFonts w:ascii="Open Sans" w:hAnsi="Open Sans"/>
          <w:iCs/>
          <w:noProof/>
          <w:color w:val="ED027E"/>
          <w:sz w:val="36"/>
          <w:szCs w:val="36"/>
          <w14:ligatures w14:val="standardContextual"/>
        </w:rPr>
      </w:pPr>
    </w:p>
    <w:p w14:paraId="228E03EA" w14:textId="2FD906BF" w:rsidR="00F539ED" w:rsidRDefault="00F539ED" w:rsidP="00E550D2">
      <w:pPr>
        <w:pStyle w:val="Kop2"/>
        <w:rPr>
          <w:rFonts w:ascii="Open Sans" w:hAnsi="Open Sans"/>
          <w:iCs/>
          <w:noProof/>
          <w:color w:val="ED027E"/>
          <w:sz w:val="36"/>
          <w:szCs w:val="36"/>
          <w14:ligatures w14:val="standardContextual"/>
        </w:rPr>
      </w:pPr>
      <w:r w:rsidRPr="00F539ED">
        <w:rPr>
          <w:rFonts w:ascii="Open Sans" w:hAnsi="Open Sans"/>
          <w:iCs/>
          <w:noProof/>
          <w:color w:val="ED027E"/>
          <w:sz w:val="36"/>
          <w:szCs w:val="36"/>
          <w14:ligatures w14:val="standardContextual"/>
        </w:rPr>
        <w:t>Doelstelling(en)</w:t>
      </w:r>
    </w:p>
    <w:p w14:paraId="033C3C80" w14:textId="7171BC6E" w:rsidR="00E550D2" w:rsidRDefault="00F539ED" w:rsidP="00E550D2">
      <w:pPr>
        <w:ind w:left="360" w:hanging="360"/>
      </w:pPr>
      <w:r w:rsidRPr="00F539ED">
        <w:rPr>
          <w:rFonts w:eastAsiaTheme="minorEastAsia"/>
        </w:rPr>
        <w:t xml:space="preserve">Wat wil je weten en waarom? </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F539ED" w:rsidRPr="003930B7" w14:paraId="7463D99C" w14:textId="77777777" w:rsidTr="003A67E7">
        <w:trPr>
          <w:trHeight w:val="581"/>
          <w:jc w:val="center"/>
        </w:trPr>
        <w:tc>
          <w:tcPr>
            <w:tcW w:w="9246" w:type="dxa"/>
            <w:shd w:val="clear" w:color="auto" w:fill="FFF5EF"/>
          </w:tcPr>
          <w:p w14:paraId="1A3D76BB" w14:textId="77777777" w:rsidR="00F539ED" w:rsidRDefault="00F539ED" w:rsidP="003A67E7">
            <w:pPr>
              <w:spacing w:line="360" w:lineRule="auto"/>
              <w:rPr>
                <w:rStyle w:val="Kop2Char"/>
                <w:b w:val="0"/>
                <w:bCs w:val="0"/>
                <w:sz w:val="18"/>
                <w:szCs w:val="18"/>
              </w:rPr>
            </w:pPr>
          </w:p>
          <w:p w14:paraId="4300B6BB" w14:textId="77777777" w:rsidR="00F539ED" w:rsidRDefault="00F539ED" w:rsidP="003A67E7">
            <w:pPr>
              <w:spacing w:line="360" w:lineRule="auto"/>
              <w:rPr>
                <w:rStyle w:val="Kop2Char"/>
                <w:sz w:val="18"/>
                <w:szCs w:val="18"/>
              </w:rPr>
            </w:pPr>
          </w:p>
          <w:p w14:paraId="0D6EF2C3" w14:textId="77777777" w:rsidR="00FD786E" w:rsidRPr="003930B7" w:rsidRDefault="00FD786E" w:rsidP="003A67E7">
            <w:pPr>
              <w:spacing w:line="360" w:lineRule="auto"/>
              <w:rPr>
                <w:rStyle w:val="Kop2Char"/>
                <w:b w:val="0"/>
                <w:bCs w:val="0"/>
                <w:sz w:val="18"/>
                <w:szCs w:val="18"/>
              </w:rPr>
            </w:pPr>
          </w:p>
        </w:tc>
      </w:tr>
    </w:tbl>
    <w:p w14:paraId="38E9B312" w14:textId="77777777" w:rsidR="00E550D2" w:rsidRDefault="00E550D2" w:rsidP="00E550D2">
      <w:pPr>
        <w:ind w:left="360" w:hanging="360"/>
      </w:pPr>
    </w:p>
    <w:p w14:paraId="0D5DF89C" w14:textId="77777777" w:rsidR="00F539ED" w:rsidRPr="00F539ED" w:rsidRDefault="00F539ED" w:rsidP="00F539ED">
      <w:pPr>
        <w:pStyle w:val="Kop2"/>
        <w:rPr>
          <w:rFonts w:ascii="Open Sans" w:hAnsi="Open Sans"/>
          <w:iCs/>
          <w:noProof/>
          <w:color w:val="ED027E"/>
          <w:sz w:val="36"/>
          <w:szCs w:val="36"/>
          <w14:ligatures w14:val="standardContextual"/>
        </w:rPr>
      </w:pPr>
      <w:r w:rsidRPr="00F539ED">
        <w:rPr>
          <w:rFonts w:ascii="Open Sans" w:hAnsi="Open Sans"/>
          <w:iCs/>
          <w:noProof/>
          <w:color w:val="ED027E"/>
          <w:sz w:val="36"/>
          <w:szCs w:val="36"/>
          <w14:ligatures w14:val="standardContextual"/>
        </w:rPr>
        <w:t>Ondersteunende acties</w:t>
      </w:r>
    </w:p>
    <w:tbl>
      <w:tblPr>
        <w:tblStyle w:val="Tabelraster"/>
        <w:tblW w:w="9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F539ED" w:rsidRPr="003930B7" w14:paraId="3B38E621" w14:textId="77777777" w:rsidTr="003A67E7">
        <w:trPr>
          <w:trHeight w:val="527"/>
          <w:jc w:val="center"/>
        </w:trPr>
        <w:tc>
          <w:tcPr>
            <w:tcW w:w="9246" w:type="dxa"/>
          </w:tcPr>
          <w:p w14:paraId="69173AD5" w14:textId="77777777" w:rsidR="00F539ED" w:rsidRPr="00F8233E" w:rsidRDefault="00F539ED" w:rsidP="003A67E7">
            <w:pPr>
              <w:rPr>
                <w:rStyle w:val="Kop2Char"/>
                <w:rFonts w:ascii="Open Sans" w:hAnsi="Open Sans"/>
                <w:b w:val="0"/>
                <w:bCs w:val="0"/>
                <w:sz w:val="20"/>
                <w:szCs w:val="22"/>
                <w:shd w:val="clear" w:color="auto" w:fill="FFFFFF"/>
              </w:rPr>
            </w:pPr>
            <w:r w:rsidRPr="00F8233E">
              <w:rPr>
                <w:rFonts w:eastAsia="Times New Roman"/>
                <w:shd w:val="clear" w:color="auto" w:fill="FFFFFF"/>
              </w:rPr>
              <w:t>Indien van toepassing: welke ondersteunende acties zijn er nodig om ervoor te zorgen dat je cliënt zich een beeld kan vormen bij hoe de technologie uit jouw project kan bijdragen aan zijn of haar behoefte?</w:t>
            </w:r>
          </w:p>
        </w:tc>
      </w:tr>
      <w:tr w:rsidR="00F539ED" w:rsidRPr="003930B7" w14:paraId="425AF5D9" w14:textId="77777777" w:rsidTr="003A67E7">
        <w:trPr>
          <w:trHeight w:val="581"/>
          <w:jc w:val="center"/>
        </w:trPr>
        <w:tc>
          <w:tcPr>
            <w:tcW w:w="9246" w:type="dxa"/>
            <w:shd w:val="clear" w:color="auto" w:fill="FFF5EF"/>
          </w:tcPr>
          <w:p w14:paraId="10E15748" w14:textId="77777777" w:rsidR="00F539ED" w:rsidRDefault="00F539ED" w:rsidP="003A67E7">
            <w:pPr>
              <w:spacing w:line="360" w:lineRule="auto"/>
              <w:rPr>
                <w:rStyle w:val="Kop2Char"/>
                <w:b w:val="0"/>
                <w:bCs w:val="0"/>
                <w:sz w:val="18"/>
                <w:szCs w:val="18"/>
              </w:rPr>
            </w:pPr>
          </w:p>
          <w:p w14:paraId="2FDE3016" w14:textId="77777777" w:rsidR="00F539ED" w:rsidRDefault="00F539ED" w:rsidP="003A67E7">
            <w:pPr>
              <w:spacing w:line="360" w:lineRule="auto"/>
              <w:rPr>
                <w:rStyle w:val="Kop2Char"/>
                <w:sz w:val="18"/>
                <w:szCs w:val="18"/>
              </w:rPr>
            </w:pPr>
          </w:p>
          <w:p w14:paraId="79E7880B" w14:textId="77777777" w:rsidR="00F539ED" w:rsidRPr="003930B7" w:rsidRDefault="00F539ED" w:rsidP="003A67E7">
            <w:pPr>
              <w:spacing w:line="360" w:lineRule="auto"/>
              <w:rPr>
                <w:rStyle w:val="Kop2Char"/>
                <w:b w:val="0"/>
                <w:bCs w:val="0"/>
                <w:sz w:val="18"/>
                <w:szCs w:val="18"/>
              </w:rPr>
            </w:pPr>
          </w:p>
        </w:tc>
      </w:tr>
    </w:tbl>
    <w:p w14:paraId="69B8D8A1" w14:textId="77777777" w:rsidR="00F539ED" w:rsidRDefault="00F539ED" w:rsidP="00E550D2">
      <w:pPr>
        <w:ind w:left="360" w:hanging="360"/>
      </w:pPr>
    </w:p>
    <w:p w14:paraId="12B18D0D" w14:textId="77777777" w:rsidR="00F539ED" w:rsidRPr="00F539ED" w:rsidRDefault="00F539ED" w:rsidP="00F539ED">
      <w:pPr>
        <w:pStyle w:val="Kop2"/>
        <w:rPr>
          <w:rFonts w:ascii="Open Sans" w:hAnsi="Open Sans"/>
          <w:iCs/>
          <w:noProof/>
          <w:color w:val="ED027E"/>
          <w:sz w:val="36"/>
          <w:szCs w:val="36"/>
          <w14:ligatures w14:val="standardContextual"/>
        </w:rPr>
      </w:pPr>
      <w:r w:rsidRPr="00F539ED">
        <w:rPr>
          <w:rFonts w:ascii="Open Sans" w:hAnsi="Open Sans"/>
          <w:iCs/>
          <w:noProof/>
          <w:color w:val="ED027E"/>
          <w:sz w:val="36"/>
          <w:szCs w:val="36"/>
          <w14:ligatures w14:val="standardContextual"/>
        </w:rPr>
        <w:t>De juiste mensen betrekken</w:t>
      </w:r>
    </w:p>
    <w:p w14:paraId="407CF441" w14:textId="77777777" w:rsidR="00F539ED" w:rsidRDefault="00F539ED" w:rsidP="00F539ED">
      <w:pPr>
        <w:rPr>
          <w:shd w:val="clear" w:color="auto" w:fill="FFFFFF"/>
        </w:rPr>
      </w:pPr>
      <w:r w:rsidRPr="00F8233E">
        <w:rPr>
          <w:shd w:val="clear" w:color="auto" w:fill="FFFFFF"/>
        </w:rPr>
        <w:t xml:space="preserve">Welke cliëntgroep(en) wil je spreken en wat heb je daarvoor nodig? </w:t>
      </w:r>
    </w:p>
    <w:p w14:paraId="44D973FE" w14:textId="77777777" w:rsidR="00F930C1" w:rsidRPr="00F8233E" w:rsidRDefault="00F930C1" w:rsidP="00F539ED">
      <w:pPr>
        <w:rPr>
          <w:shd w:val="clear" w:color="auto" w:fill="FFFFFF"/>
        </w:rPr>
      </w:pPr>
    </w:p>
    <w:tbl>
      <w:tblPr>
        <w:tblStyle w:val="Tabelraster"/>
        <w:tblW w:w="0" w:type="auto"/>
        <w:tblLayout w:type="fixed"/>
        <w:tblLook w:val="04A0" w:firstRow="1" w:lastRow="0" w:firstColumn="1" w:lastColumn="0" w:noHBand="0" w:noVBand="1"/>
      </w:tblPr>
      <w:tblGrid>
        <w:gridCol w:w="3020"/>
        <w:gridCol w:w="3021"/>
        <w:gridCol w:w="3021"/>
      </w:tblGrid>
      <w:tr w:rsidR="00F539ED" w:rsidRPr="00F8233E" w14:paraId="12807307" w14:textId="77777777" w:rsidTr="003A67E7">
        <w:trPr>
          <w:trHeight w:val="300"/>
        </w:trPr>
        <w:tc>
          <w:tcPr>
            <w:tcW w:w="3020" w:type="dxa"/>
          </w:tcPr>
          <w:p w14:paraId="14B334DD" w14:textId="77777777" w:rsidR="00F539ED" w:rsidRPr="00F8233E" w:rsidRDefault="00F539ED" w:rsidP="003A67E7">
            <w:pPr>
              <w:rPr>
                <w:shd w:val="clear" w:color="auto" w:fill="FFFFFF"/>
              </w:rPr>
            </w:pPr>
            <w:r w:rsidRPr="00F8233E">
              <w:rPr>
                <w:rFonts w:eastAsia="Times New Roman"/>
                <w:shd w:val="clear" w:color="auto" w:fill="FFFFFF"/>
              </w:rPr>
              <w:t>Cliëntgroep</w:t>
            </w:r>
          </w:p>
        </w:tc>
        <w:tc>
          <w:tcPr>
            <w:tcW w:w="3021" w:type="dxa"/>
          </w:tcPr>
          <w:p w14:paraId="39FFAE32" w14:textId="77777777" w:rsidR="00F539ED" w:rsidRPr="00F8233E" w:rsidRDefault="00F539ED" w:rsidP="003A67E7">
            <w:pPr>
              <w:rPr>
                <w:shd w:val="clear" w:color="auto" w:fill="FFFFFF"/>
              </w:rPr>
            </w:pPr>
            <w:r w:rsidRPr="00F8233E">
              <w:rPr>
                <w:rFonts w:eastAsia="Times New Roman"/>
                <w:shd w:val="clear" w:color="auto" w:fill="FFFFFF"/>
              </w:rPr>
              <w:t>Ondersteuning</w:t>
            </w:r>
          </w:p>
        </w:tc>
        <w:tc>
          <w:tcPr>
            <w:tcW w:w="3021" w:type="dxa"/>
          </w:tcPr>
          <w:p w14:paraId="20CA7893" w14:textId="77777777" w:rsidR="00F539ED" w:rsidRPr="00F8233E" w:rsidRDefault="00F539ED" w:rsidP="003A67E7">
            <w:pPr>
              <w:rPr>
                <w:shd w:val="clear" w:color="auto" w:fill="FFFFFF"/>
              </w:rPr>
            </w:pPr>
            <w:r w:rsidRPr="00F8233E">
              <w:rPr>
                <w:rFonts w:eastAsia="Times New Roman"/>
                <w:shd w:val="clear" w:color="auto" w:fill="FFFFFF"/>
              </w:rPr>
              <w:t>Opmerkingen</w:t>
            </w:r>
          </w:p>
        </w:tc>
      </w:tr>
      <w:tr w:rsidR="00F539ED" w:rsidRPr="00F8233E" w14:paraId="5C9968B0" w14:textId="77777777" w:rsidTr="003A67E7">
        <w:trPr>
          <w:trHeight w:val="300"/>
        </w:trPr>
        <w:tc>
          <w:tcPr>
            <w:tcW w:w="3020" w:type="dxa"/>
          </w:tcPr>
          <w:p w14:paraId="64C97BED"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c>
          <w:tcPr>
            <w:tcW w:w="3021" w:type="dxa"/>
          </w:tcPr>
          <w:p w14:paraId="20A42FA1"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c>
          <w:tcPr>
            <w:tcW w:w="3021" w:type="dxa"/>
          </w:tcPr>
          <w:p w14:paraId="55C408FB"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r>
      <w:tr w:rsidR="00F539ED" w:rsidRPr="00F8233E" w14:paraId="3992D333" w14:textId="77777777" w:rsidTr="003A67E7">
        <w:trPr>
          <w:trHeight w:val="300"/>
        </w:trPr>
        <w:tc>
          <w:tcPr>
            <w:tcW w:w="3020" w:type="dxa"/>
          </w:tcPr>
          <w:p w14:paraId="04520A2C"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c>
          <w:tcPr>
            <w:tcW w:w="3021" w:type="dxa"/>
          </w:tcPr>
          <w:p w14:paraId="5A5CF27B"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c>
          <w:tcPr>
            <w:tcW w:w="3021" w:type="dxa"/>
          </w:tcPr>
          <w:p w14:paraId="3ACF30E0"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r>
      <w:tr w:rsidR="00F539ED" w:rsidRPr="00F8233E" w14:paraId="1C926332" w14:textId="77777777" w:rsidTr="003A67E7">
        <w:trPr>
          <w:trHeight w:val="300"/>
        </w:trPr>
        <w:tc>
          <w:tcPr>
            <w:tcW w:w="3020" w:type="dxa"/>
          </w:tcPr>
          <w:p w14:paraId="50BD0C7D"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c>
          <w:tcPr>
            <w:tcW w:w="3021" w:type="dxa"/>
          </w:tcPr>
          <w:p w14:paraId="7F9503C1"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c>
          <w:tcPr>
            <w:tcW w:w="3021" w:type="dxa"/>
          </w:tcPr>
          <w:p w14:paraId="12BDF5FB"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r>
      <w:tr w:rsidR="00F539ED" w:rsidRPr="00F8233E" w14:paraId="4348D504" w14:textId="77777777" w:rsidTr="003A67E7">
        <w:trPr>
          <w:trHeight w:val="300"/>
        </w:trPr>
        <w:tc>
          <w:tcPr>
            <w:tcW w:w="3020" w:type="dxa"/>
          </w:tcPr>
          <w:p w14:paraId="36F433CE" w14:textId="77777777" w:rsidR="00F539ED" w:rsidRPr="00F8233E" w:rsidRDefault="00F539ED" w:rsidP="003A67E7">
            <w:pPr>
              <w:rPr>
                <w:shd w:val="clear" w:color="auto" w:fill="FFFFFF"/>
              </w:rPr>
            </w:pPr>
          </w:p>
        </w:tc>
        <w:tc>
          <w:tcPr>
            <w:tcW w:w="3021" w:type="dxa"/>
          </w:tcPr>
          <w:p w14:paraId="517439FB"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c>
          <w:tcPr>
            <w:tcW w:w="3021" w:type="dxa"/>
          </w:tcPr>
          <w:p w14:paraId="72E12B58" w14:textId="77777777" w:rsidR="00F539ED" w:rsidRPr="00F8233E" w:rsidRDefault="00F539ED" w:rsidP="003A67E7">
            <w:pPr>
              <w:rPr>
                <w:shd w:val="clear" w:color="auto" w:fill="FFFFFF"/>
              </w:rPr>
            </w:pPr>
            <w:r w:rsidRPr="00F8233E">
              <w:rPr>
                <w:rFonts w:eastAsia="Times New Roman"/>
                <w:shd w:val="clear" w:color="auto" w:fill="FFFFFF"/>
              </w:rPr>
              <w:t xml:space="preserve"> </w:t>
            </w:r>
          </w:p>
        </w:tc>
      </w:tr>
    </w:tbl>
    <w:p w14:paraId="19824C8E" w14:textId="77777777" w:rsidR="00F539ED" w:rsidRDefault="00F539ED" w:rsidP="00E550D2">
      <w:pPr>
        <w:ind w:left="360" w:hanging="360"/>
      </w:pPr>
    </w:p>
    <w:p w14:paraId="7346221D" w14:textId="77777777" w:rsidR="00F539ED" w:rsidRDefault="00F539ED" w:rsidP="00E550D2">
      <w:pPr>
        <w:ind w:left="360" w:hanging="360"/>
      </w:pPr>
    </w:p>
    <w:p w14:paraId="5D6C40F0" w14:textId="77777777" w:rsidR="00F930C1" w:rsidRDefault="00F930C1" w:rsidP="00F539ED">
      <w:pPr>
        <w:pStyle w:val="Kop2"/>
        <w:rPr>
          <w:rFonts w:ascii="Open Sans" w:hAnsi="Open Sans"/>
          <w:iCs/>
          <w:noProof/>
          <w:color w:val="ED027E"/>
          <w:sz w:val="36"/>
          <w:szCs w:val="36"/>
          <w14:ligatures w14:val="standardContextual"/>
        </w:rPr>
      </w:pPr>
    </w:p>
    <w:p w14:paraId="5A7974BA" w14:textId="3917B44A" w:rsidR="00F539ED" w:rsidRPr="00F539ED" w:rsidRDefault="00F539ED" w:rsidP="00F539ED">
      <w:pPr>
        <w:pStyle w:val="Kop2"/>
        <w:rPr>
          <w:rFonts w:ascii="Open Sans" w:hAnsi="Open Sans"/>
          <w:iCs/>
          <w:noProof/>
          <w:color w:val="ED027E"/>
          <w:sz w:val="36"/>
          <w:szCs w:val="36"/>
          <w14:ligatures w14:val="standardContextual"/>
        </w:rPr>
      </w:pPr>
      <w:r w:rsidRPr="00F539ED">
        <w:rPr>
          <w:rFonts w:ascii="Open Sans" w:hAnsi="Open Sans"/>
          <w:iCs/>
          <w:noProof/>
          <w:color w:val="ED027E"/>
          <w:sz w:val="36"/>
          <w:szCs w:val="36"/>
          <w14:ligatures w14:val="standardContextual"/>
        </w:rPr>
        <w:lastRenderedPageBreak/>
        <w:t>Kies een passende aanpak</w:t>
      </w:r>
    </w:p>
    <w:p w14:paraId="007FF52A" w14:textId="77777777" w:rsidR="00F539ED" w:rsidRPr="002410C8" w:rsidRDefault="00F539ED" w:rsidP="00F539ED">
      <w:pPr>
        <w:rPr>
          <w:i/>
          <w:iCs/>
          <w:shd w:val="clear" w:color="auto" w:fill="FFFFFF"/>
        </w:rPr>
      </w:pPr>
      <w:r w:rsidRPr="00F8233E">
        <w:rPr>
          <w:i/>
          <w:iCs/>
          <w:shd w:val="clear" w:color="auto" w:fill="FFFFFF"/>
        </w:rPr>
        <w:t xml:space="preserve">Door bewust een techniek te kiezen, kom je niet alleen achter zichtbare gedragingen, maar ook achter wat mensen drijft.  </w:t>
      </w:r>
    </w:p>
    <w:p w14:paraId="47ED0DD2" w14:textId="77777777" w:rsidR="00F539ED" w:rsidRPr="00F8233E" w:rsidRDefault="00F539ED" w:rsidP="00F539ED">
      <w:pPr>
        <w:rPr>
          <w:shd w:val="clear" w:color="auto" w:fill="FFFFFF"/>
        </w:rPr>
      </w:pPr>
    </w:p>
    <w:p w14:paraId="6C3808A7" w14:textId="77777777" w:rsidR="00F539ED" w:rsidRDefault="00F539ED" w:rsidP="00F539ED">
      <w:pPr>
        <w:rPr>
          <w:shd w:val="clear" w:color="auto" w:fill="FFFFFF"/>
        </w:rPr>
      </w:pPr>
      <w:r w:rsidRPr="00F8233E">
        <w:rPr>
          <w:shd w:val="clear" w:color="auto" w:fill="FFFFFF"/>
        </w:rPr>
        <w:t xml:space="preserve">Model voor </w:t>
      </w:r>
      <w:proofErr w:type="spellStart"/>
      <w:r w:rsidRPr="00F8233E">
        <w:rPr>
          <w:shd w:val="clear" w:color="auto" w:fill="FFFFFF"/>
        </w:rPr>
        <w:t>codesign</w:t>
      </w:r>
      <w:proofErr w:type="spellEnd"/>
      <w:r w:rsidRPr="00F8233E">
        <w:rPr>
          <w:shd w:val="clear" w:color="auto" w:fill="FFFFFF"/>
        </w:rPr>
        <w:t xml:space="preserve"> (</w:t>
      </w:r>
      <w:proofErr w:type="spellStart"/>
      <w:r w:rsidRPr="00F8233E">
        <w:rPr>
          <w:shd w:val="clear" w:color="auto" w:fill="FFFFFF"/>
        </w:rPr>
        <w:t>Sleeswijk</w:t>
      </w:r>
      <w:proofErr w:type="spellEnd"/>
      <w:r w:rsidRPr="00F8233E">
        <w:rPr>
          <w:shd w:val="clear" w:color="auto" w:fill="FFFFFF"/>
        </w:rPr>
        <w:t xml:space="preserve"> en Visser et al. 2005)</w:t>
      </w:r>
    </w:p>
    <w:p w14:paraId="3CB0F264" w14:textId="77777777" w:rsidR="00F539ED" w:rsidRPr="00F8233E" w:rsidRDefault="00F539ED" w:rsidP="00F539ED">
      <w:pPr>
        <w:rPr>
          <w:shd w:val="clear" w:color="auto" w:fill="FFFFFF"/>
        </w:rPr>
      </w:pPr>
    </w:p>
    <w:p w14:paraId="6B4FCCC1" w14:textId="77777777" w:rsidR="00F539ED" w:rsidRPr="00F8233E" w:rsidRDefault="00F539ED" w:rsidP="00F539ED">
      <w:pPr>
        <w:rPr>
          <w:shd w:val="clear" w:color="auto" w:fill="FFFFFF"/>
        </w:rPr>
      </w:pPr>
      <w:r w:rsidRPr="00F8233E">
        <w:rPr>
          <w:noProof/>
          <w:shd w:val="clear" w:color="auto" w:fill="FFFFFF"/>
        </w:rPr>
        <w:drawing>
          <wp:inline distT="0" distB="0" distL="0" distR="0" wp14:anchorId="7B7AA1A5" wp14:editId="2A982B02">
            <wp:extent cx="5738070" cy="2206950"/>
            <wp:effectExtent l="0" t="0" r="2540" b="0"/>
            <wp:docPr id="13007030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03086" name="drawing"/>
                    <pic:cNvPicPr/>
                  </pic:nvPicPr>
                  <pic:blipFill>
                    <a:blip r:embed="rId11">
                      <a:extLst>
                        <a:ext uri="{96DAC541-7B7A-43D3-8B79-37D633B846F1}">
                          <asvg:svgBlip xmlns:asvg="http://schemas.microsoft.com/office/drawing/2016/SVG/main" r:embed="rId12"/>
                        </a:ext>
                      </a:extLst>
                    </a:blip>
                    <a:stretch>
                      <a:fillRect/>
                    </a:stretch>
                  </pic:blipFill>
                  <pic:spPr>
                    <a:xfrm>
                      <a:off x="0" y="0"/>
                      <a:ext cx="5744860" cy="2209561"/>
                    </a:xfrm>
                    <a:prstGeom prst="rect">
                      <a:avLst/>
                    </a:prstGeom>
                  </pic:spPr>
                </pic:pic>
              </a:graphicData>
            </a:graphic>
          </wp:inline>
        </w:drawing>
      </w:r>
    </w:p>
    <w:p w14:paraId="6F6EED90" w14:textId="77777777" w:rsidR="00F539ED" w:rsidRDefault="00F539ED" w:rsidP="00F539ED">
      <w:pPr>
        <w:rPr>
          <w:b/>
          <w:bCs/>
          <w:shd w:val="clear" w:color="auto" w:fill="FFFFFF"/>
        </w:rPr>
      </w:pPr>
    </w:p>
    <w:p w14:paraId="0D9CAB6C" w14:textId="77777777" w:rsidR="00F539ED" w:rsidRPr="00F539ED" w:rsidRDefault="00F539ED" w:rsidP="00F539ED">
      <w:pPr>
        <w:pStyle w:val="Kop2"/>
      </w:pPr>
      <w:r w:rsidRPr="00F539ED">
        <w:t xml:space="preserve">Bij ‘Wat mensen zeggen en denken’ zou je gebruik kunnen maken van: </w:t>
      </w:r>
    </w:p>
    <w:p w14:paraId="4E68F652" w14:textId="295E3381" w:rsidR="00F539ED" w:rsidRPr="00F539ED" w:rsidRDefault="006B0334" w:rsidP="00F539ED">
      <w:pPr>
        <w:pStyle w:val="Lijstalinea"/>
      </w:pPr>
      <w:hyperlink r:id="rId13" w:history="1">
        <w:proofErr w:type="spellStart"/>
        <w:r w:rsidRPr="006B0334">
          <w:rPr>
            <w:rStyle w:val="Hyperlink"/>
          </w:rPr>
          <w:t>Movisie</w:t>
        </w:r>
        <w:proofErr w:type="spellEnd"/>
      </w:hyperlink>
      <w:r>
        <w:t xml:space="preserve"> </w:t>
      </w:r>
      <w:r>
        <w:t xml:space="preserve">geeft een overzicht van </w:t>
      </w:r>
      <w:r>
        <w:t xml:space="preserve">inspirerende instrumenten. </w:t>
      </w:r>
      <w:r w:rsidR="00F539ED" w:rsidRPr="00F539ED">
        <w:t xml:space="preserve">Interviews volgens de methodiek </w:t>
      </w:r>
      <w:r>
        <w:t xml:space="preserve">‘Zeg het ons!’ </w:t>
      </w:r>
      <w:r w:rsidR="00F539ED" w:rsidRPr="00F539ED">
        <w:t>of ‘Zeg het zelf’</w:t>
      </w:r>
      <w:r>
        <w:t xml:space="preserve">. </w:t>
      </w:r>
      <w:r w:rsidR="00F539ED" w:rsidRPr="00F539ED">
        <w:t>Waar de interviews gedaan worden door een ervaringsdeskundige.</w:t>
      </w:r>
      <w:r>
        <w:t xml:space="preserve"> </w:t>
      </w:r>
    </w:p>
    <w:p w14:paraId="2BBE8873" w14:textId="594C4565" w:rsidR="00F539ED" w:rsidRPr="00F539ED" w:rsidRDefault="00F539ED" w:rsidP="00F539ED">
      <w:pPr>
        <w:pStyle w:val="Lijstalinea"/>
      </w:pPr>
      <w:r w:rsidRPr="00F539ED">
        <w:t>(Toegankelijke) vragenlijsten</w:t>
      </w:r>
      <w:r w:rsidRPr="00F539ED">
        <w:br/>
      </w:r>
      <w:hyperlink r:id="rId14" w:anchor=":~:text=Bij%20Pharos%20kunnen%20we%20je,adviseren%20over%20begrijpelijkheid%20van%20teksten.">
        <w:r w:rsidR="00F930C1" w:rsidRPr="00F8233E">
          <w:rPr>
            <w:rStyle w:val="Hyperlink"/>
            <w:shd w:val="clear" w:color="auto" w:fill="FFFFFF"/>
          </w:rPr>
          <w:t>Lees hier hoe je een toegankelijke en begrijpelijke vragenlijst maakt</w:t>
        </w:r>
      </w:hyperlink>
    </w:p>
    <w:p w14:paraId="6342D555" w14:textId="77777777" w:rsidR="00F539ED" w:rsidRPr="00F539ED" w:rsidRDefault="00F539ED" w:rsidP="00F539ED">
      <w:pPr>
        <w:pStyle w:val="Kop2"/>
      </w:pPr>
    </w:p>
    <w:p w14:paraId="15FF0E33" w14:textId="4A718907" w:rsidR="00F539ED" w:rsidRDefault="00F539ED" w:rsidP="00F930C1">
      <w:pPr>
        <w:pStyle w:val="Kop2"/>
      </w:pPr>
      <w:r w:rsidRPr="00F539ED">
        <w:t>Bij 'Wat mensen doen of gebruiken’:</w:t>
      </w:r>
    </w:p>
    <w:p w14:paraId="74D078B7" w14:textId="26E5DE03" w:rsidR="00F539ED" w:rsidRPr="00F539ED" w:rsidRDefault="00F539ED" w:rsidP="00F930C1">
      <w:pPr>
        <w:pStyle w:val="Lijstalinea"/>
      </w:pPr>
      <w:r w:rsidRPr="00F539ED">
        <w:t>Observeer op de woon- of werkplek. Maak eventueel gebruik van een observator van een methodiek als ‘</w:t>
      </w:r>
      <w:hyperlink r:id="rId15" w:history="1">
        <w:r w:rsidRPr="006B0334">
          <w:rPr>
            <w:rStyle w:val="Hyperlink"/>
          </w:rPr>
          <w:t>Beelden van Kwaliteit</w:t>
        </w:r>
      </w:hyperlink>
      <w:r w:rsidRPr="00F539ED">
        <w:t>’.</w:t>
      </w:r>
    </w:p>
    <w:p w14:paraId="7CB3FB8A" w14:textId="77777777" w:rsidR="00F539ED" w:rsidRPr="00F539ED" w:rsidRDefault="00F539ED" w:rsidP="00F539ED">
      <w:pPr>
        <w:ind w:left="360" w:hanging="360"/>
      </w:pPr>
    </w:p>
    <w:p w14:paraId="1FC5CF1A" w14:textId="09944240" w:rsidR="00F539ED" w:rsidRPr="00F539ED" w:rsidRDefault="00F539ED" w:rsidP="00F539ED">
      <w:pPr>
        <w:pStyle w:val="Kop2"/>
      </w:pPr>
      <w:r w:rsidRPr="00F539ED">
        <w:t>Bij 'Wat mensen weten, voelen, d</w:t>
      </w:r>
      <w:r>
        <w:t>r</w:t>
      </w:r>
      <w:r w:rsidRPr="00F539ED">
        <w:t xml:space="preserve">omen': </w:t>
      </w:r>
    </w:p>
    <w:p w14:paraId="02A6D691" w14:textId="77777777" w:rsidR="00F539ED" w:rsidRPr="00F539ED" w:rsidRDefault="00F539ED" w:rsidP="00F539ED">
      <w:pPr>
        <w:pStyle w:val="Lijstalinea"/>
      </w:pPr>
      <w:r w:rsidRPr="00F539ED">
        <w:t xml:space="preserve">Gebruik methodieken als Open Space, </w:t>
      </w:r>
      <w:proofErr w:type="spellStart"/>
      <w:r w:rsidRPr="00F539ED">
        <w:t>Photovoice</w:t>
      </w:r>
      <w:proofErr w:type="spellEnd"/>
      <w:r w:rsidRPr="00F539ED">
        <w:t xml:space="preserve"> (fotostem) of de dagboekmethode. </w:t>
      </w:r>
    </w:p>
    <w:p w14:paraId="3ECD05D4" w14:textId="47A2495A" w:rsidR="00F539ED" w:rsidRDefault="00F539ED" w:rsidP="00F539ED">
      <w:pPr>
        <w:pStyle w:val="Lijstalinea"/>
      </w:pPr>
      <w:r w:rsidRPr="00F539ED">
        <w:t xml:space="preserve">De </w:t>
      </w:r>
      <w:hyperlink r:id="rId16" w:history="1">
        <w:proofErr w:type="spellStart"/>
        <w:r w:rsidRPr="006B0334">
          <w:rPr>
            <w:rStyle w:val="Hyperlink"/>
          </w:rPr>
          <w:t>onderzoeksbox</w:t>
        </w:r>
        <w:proofErr w:type="spellEnd"/>
      </w:hyperlink>
      <w:r w:rsidRPr="00F539ED">
        <w:t xml:space="preserve"> werkt ook goed.</w:t>
      </w:r>
    </w:p>
    <w:p w14:paraId="6E2D29E1" w14:textId="77777777" w:rsidR="00070423" w:rsidRDefault="00070423" w:rsidP="00657AB0">
      <w:pPr>
        <w:pStyle w:val="Titel"/>
      </w:pPr>
    </w:p>
    <w:p w14:paraId="2C47FC84" w14:textId="77777777" w:rsidR="00657AB0" w:rsidRDefault="00657AB0" w:rsidP="00657AB0"/>
    <w:p w14:paraId="60AF0C26" w14:textId="77777777" w:rsidR="00E6025A" w:rsidRPr="000D6F33" w:rsidRDefault="00E6025A" w:rsidP="000D6F33">
      <w:pPr>
        <w:sectPr w:rsidR="00E6025A" w:rsidRPr="000D6F33" w:rsidSect="00B63615">
          <w:headerReference w:type="default" r:id="rId17"/>
          <w:footerReference w:type="even" r:id="rId18"/>
          <w:footerReference w:type="default" r:id="rId19"/>
          <w:headerReference w:type="first" r:id="rId20"/>
          <w:type w:val="continuous"/>
          <w:pgSz w:w="11906" w:h="16838"/>
          <w:pgMar w:top="1418" w:right="1418" w:bottom="1418" w:left="1418" w:header="709" w:footer="709" w:gutter="0"/>
          <w:cols w:space="708"/>
          <w:formProt w:val="0"/>
          <w:docGrid w:linePitch="360"/>
        </w:sectPr>
      </w:pPr>
    </w:p>
    <w:p w14:paraId="3671F07C"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9264" behindDoc="0" locked="0" layoutInCell="1" allowOverlap="1" wp14:anchorId="5EDFF33C" wp14:editId="508338A3">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21">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4C23A75A" w14:textId="77777777"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22" w:history="1">
        <w:r w:rsidRPr="004248AC">
          <w:rPr>
            <w:rStyle w:val="Hyperlink"/>
            <w:rFonts w:eastAsiaTheme="majorEastAsia"/>
            <w:szCs w:val="20"/>
          </w:rPr>
          <w:t>InnovatieRoute</w:t>
        </w:r>
      </w:hyperlink>
      <w:r>
        <w:t>.</w:t>
      </w:r>
      <w:r w:rsidR="00F563E9">
        <w:rPr>
          <w:rFonts w:eastAsiaTheme="majorEastAsia"/>
        </w:rPr>
        <w:br/>
      </w:r>
    </w:p>
    <w:p w14:paraId="0ED80D87" w14:textId="77777777" w:rsidR="006D6009" w:rsidRPr="00F428BA" w:rsidRDefault="006D6009" w:rsidP="006D6009">
      <w:pPr>
        <w:pStyle w:val="Kop2"/>
        <w:rPr>
          <w:sz w:val="32"/>
          <w:szCs w:val="32"/>
        </w:rPr>
      </w:pPr>
      <w:r w:rsidRPr="00B63615">
        <w:t xml:space="preserve">Jaar van publicatie </w:t>
      </w:r>
    </w:p>
    <w:p w14:paraId="118BA1C1"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34C914F3" w14:textId="77777777" w:rsidR="009842F7" w:rsidRPr="009842F7" w:rsidRDefault="009842F7" w:rsidP="009842F7">
      <w:pPr>
        <w:pStyle w:val="Kop2"/>
        <w:rPr>
          <w:rFonts w:eastAsiaTheme="majorEastAsia"/>
          <w:szCs w:val="20"/>
        </w:rPr>
      </w:pPr>
      <w:r>
        <w:t>Di</w:t>
      </w:r>
      <w:r w:rsidRPr="00B63615">
        <w:t>sclaimer</w:t>
      </w:r>
    </w:p>
    <w:p w14:paraId="21356BB9"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19724996"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507DCDDE"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054F9757"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23"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596DA857"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24"/>
      <w:footerReference w:type="default" r:id="rId25"/>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A7DF" w14:textId="77777777" w:rsidR="00227370" w:rsidRDefault="00227370" w:rsidP="00E9176F">
      <w:r>
        <w:separator/>
      </w:r>
    </w:p>
  </w:endnote>
  <w:endnote w:type="continuationSeparator" w:id="0">
    <w:p w14:paraId="0D88A3C9" w14:textId="77777777" w:rsidR="00227370" w:rsidRDefault="00227370"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Open Sans regular">
    <w:altName w:val="Segoe UI"/>
    <w:panose1 w:val="020B0604020202020204"/>
    <w:charset w:val="00"/>
    <w:family w:val="auto"/>
    <w:pitch w:val="variable"/>
    <w:sig w:usb0="E00002FF" w:usb1="4000201B" w:usb2="00000028" w:usb3="00000000" w:csb0="0000019F" w:csb1="00000000"/>
  </w:font>
  <w:font w:name="Open Sans Bold">
    <w:altName w:val="Open Sans"/>
    <w:panose1 w:val="020B0604020202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197268712"/>
      <w:docPartObj>
        <w:docPartGallery w:val="Page Numbers (Bottom of Page)"/>
        <w:docPartUnique/>
      </w:docPartObj>
    </w:sdtPr>
    <w:sdtEndPr>
      <w:rPr>
        <w:rStyle w:val="Paginanummer"/>
      </w:rPr>
    </w:sdtEndPr>
    <w:sdtContent>
      <w:p w14:paraId="416F9E8D"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7222621C"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5CE9"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2096" behindDoc="0" locked="0" layoutInCell="1" allowOverlap="1" wp14:anchorId="6EC7E13B" wp14:editId="05188BA6">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918BC1F" w14:textId="15019CC9" w:rsidR="00F05C53" w:rsidRPr="00814662" w:rsidRDefault="00F930C1" w:rsidP="00657AB0">
                          <w:pPr>
                            <w:pStyle w:val="Voettekst"/>
                          </w:pPr>
                          <w:r w:rsidRPr="00F930C1">
                            <w:t>Voorbereiding cliënten bevragen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EC7E13B"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918BC1F" w14:textId="15019CC9" w:rsidR="00F05C53" w:rsidRPr="00814662" w:rsidRDefault="00F930C1" w:rsidP="00657AB0">
                    <w:pPr>
                      <w:pStyle w:val="Voettekst"/>
                    </w:pPr>
                    <w:r w:rsidRPr="00F930C1">
                      <w:t>Voorbereiding cliënten bevragen</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5B0A03C0"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2A3EC3EE"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40832" behindDoc="0" locked="0" layoutInCell="1" allowOverlap="1" wp14:anchorId="19B2127C" wp14:editId="5F7BD4D8">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C8CB868"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FD1B"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77184" behindDoc="1" locked="0" layoutInCell="1" allowOverlap="1" wp14:anchorId="2CA14C58" wp14:editId="42FA98B2">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A1C968"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78720" behindDoc="0" locked="0" layoutInCell="1" allowOverlap="1" wp14:anchorId="22C0BE81" wp14:editId="57592C89">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44775FD"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95E9" w14:textId="77777777" w:rsidR="00227370" w:rsidRDefault="00227370" w:rsidP="00E9176F">
      <w:r>
        <w:separator/>
      </w:r>
    </w:p>
  </w:footnote>
  <w:footnote w:type="continuationSeparator" w:id="0">
    <w:p w14:paraId="3B9663FD" w14:textId="77777777" w:rsidR="00227370" w:rsidRDefault="00227370"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39D3" w14:textId="77777777" w:rsidR="009B3155" w:rsidRDefault="00657AB0">
    <w:pPr>
      <w:pStyle w:val="Koptekst"/>
    </w:pPr>
    <w:r>
      <w:rPr>
        <w:noProof/>
      </w:rPr>
      <w:drawing>
        <wp:anchor distT="0" distB="0" distL="114300" distR="114300" simplePos="0" relativeHeight="251680768" behindDoc="0" locked="0" layoutInCell="1" allowOverlap="1" wp14:anchorId="07BC06A7" wp14:editId="5357EA64">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04F9" w14:textId="77777777" w:rsidR="00450F6A" w:rsidRDefault="00450F6A" w:rsidP="00E9176F">
    <w:pPr>
      <w:pStyle w:val="Koptekst"/>
    </w:pPr>
  </w:p>
  <w:p w14:paraId="059188A5"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825"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 w:numId="2" w16cid:durableId="517626770">
    <w:abstractNumId w:val="0"/>
  </w:num>
  <w:num w:numId="3" w16cid:durableId="466123843">
    <w:abstractNumId w:val="0"/>
  </w:num>
  <w:num w:numId="4" w16cid:durableId="416562393">
    <w:abstractNumId w:val="0"/>
  </w:num>
  <w:num w:numId="5" w16cid:durableId="1652171625">
    <w:abstractNumId w:val="0"/>
  </w:num>
  <w:num w:numId="6" w16cid:durableId="18944585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siO9EHBP9iPIeePfU4juo8I3V6OSEFQwP/we98hR2jaaC2oTyYWU5HyWdTUP0nwgGG7f3q7XEaEFwXIbmfvg+w==" w:salt="cHtqP7Qxh4sCr1EsvoQK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D2"/>
    <w:rsid w:val="00032EAA"/>
    <w:rsid w:val="000425DE"/>
    <w:rsid w:val="00057360"/>
    <w:rsid w:val="0005769C"/>
    <w:rsid w:val="00070423"/>
    <w:rsid w:val="000929F4"/>
    <w:rsid w:val="000A26AB"/>
    <w:rsid w:val="000B4ADC"/>
    <w:rsid w:val="000D6F33"/>
    <w:rsid w:val="000F4DB7"/>
    <w:rsid w:val="001040B4"/>
    <w:rsid w:val="001122AA"/>
    <w:rsid w:val="00130538"/>
    <w:rsid w:val="001570DF"/>
    <w:rsid w:val="00166677"/>
    <w:rsid w:val="00172A73"/>
    <w:rsid w:val="00173FBC"/>
    <w:rsid w:val="00194357"/>
    <w:rsid w:val="001A3BF5"/>
    <w:rsid w:val="001B4842"/>
    <w:rsid w:val="001E4774"/>
    <w:rsid w:val="001E6847"/>
    <w:rsid w:val="001F0AA4"/>
    <w:rsid w:val="001F5423"/>
    <w:rsid w:val="00227370"/>
    <w:rsid w:val="00244E52"/>
    <w:rsid w:val="00252F3F"/>
    <w:rsid w:val="00264805"/>
    <w:rsid w:val="00276890"/>
    <w:rsid w:val="002B1647"/>
    <w:rsid w:val="002B5E1B"/>
    <w:rsid w:val="002D1EA8"/>
    <w:rsid w:val="002D4767"/>
    <w:rsid w:val="002E5BB3"/>
    <w:rsid w:val="00300ED4"/>
    <w:rsid w:val="003331E1"/>
    <w:rsid w:val="00342FF8"/>
    <w:rsid w:val="003478AD"/>
    <w:rsid w:val="00360BED"/>
    <w:rsid w:val="003652EA"/>
    <w:rsid w:val="00380B6E"/>
    <w:rsid w:val="003A70D1"/>
    <w:rsid w:val="003C092F"/>
    <w:rsid w:val="003C5DD1"/>
    <w:rsid w:val="003D070D"/>
    <w:rsid w:val="003E266C"/>
    <w:rsid w:val="003F0A75"/>
    <w:rsid w:val="0040730E"/>
    <w:rsid w:val="0041212A"/>
    <w:rsid w:val="00421CE6"/>
    <w:rsid w:val="004248AC"/>
    <w:rsid w:val="00432C89"/>
    <w:rsid w:val="00450F6A"/>
    <w:rsid w:val="00493038"/>
    <w:rsid w:val="004B1A5B"/>
    <w:rsid w:val="004C02DB"/>
    <w:rsid w:val="004E2199"/>
    <w:rsid w:val="004E224D"/>
    <w:rsid w:val="004E7F58"/>
    <w:rsid w:val="005008F8"/>
    <w:rsid w:val="00504A0F"/>
    <w:rsid w:val="0053319B"/>
    <w:rsid w:val="005350A5"/>
    <w:rsid w:val="00560BA4"/>
    <w:rsid w:val="00574992"/>
    <w:rsid w:val="00583CE5"/>
    <w:rsid w:val="005B1C85"/>
    <w:rsid w:val="005C4FE0"/>
    <w:rsid w:val="005C5B34"/>
    <w:rsid w:val="005D1EEA"/>
    <w:rsid w:val="005E34D9"/>
    <w:rsid w:val="005E5514"/>
    <w:rsid w:val="005F4B11"/>
    <w:rsid w:val="00614058"/>
    <w:rsid w:val="00615ECD"/>
    <w:rsid w:val="00641377"/>
    <w:rsid w:val="00657AB0"/>
    <w:rsid w:val="00667E0C"/>
    <w:rsid w:val="00673194"/>
    <w:rsid w:val="00677C5C"/>
    <w:rsid w:val="006862A2"/>
    <w:rsid w:val="00686726"/>
    <w:rsid w:val="0069056A"/>
    <w:rsid w:val="00697961"/>
    <w:rsid w:val="006A791A"/>
    <w:rsid w:val="006B0334"/>
    <w:rsid w:val="006D6009"/>
    <w:rsid w:val="006E7492"/>
    <w:rsid w:val="006F57A3"/>
    <w:rsid w:val="00706644"/>
    <w:rsid w:val="00714DF0"/>
    <w:rsid w:val="007239D4"/>
    <w:rsid w:val="00760439"/>
    <w:rsid w:val="00773173"/>
    <w:rsid w:val="00786B50"/>
    <w:rsid w:val="007961C2"/>
    <w:rsid w:val="0079758E"/>
    <w:rsid w:val="007A667A"/>
    <w:rsid w:val="007D23F8"/>
    <w:rsid w:val="007D2F4F"/>
    <w:rsid w:val="007E0B79"/>
    <w:rsid w:val="007E4A43"/>
    <w:rsid w:val="007E5D7E"/>
    <w:rsid w:val="007F047A"/>
    <w:rsid w:val="00814662"/>
    <w:rsid w:val="00825742"/>
    <w:rsid w:val="0084015E"/>
    <w:rsid w:val="008457C7"/>
    <w:rsid w:val="00845C8B"/>
    <w:rsid w:val="00853B6A"/>
    <w:rsid w:val="00854118"/>
    <w:rsid w:val="00856B16"/>
    <w:rsid w:val="0086183D"/>
    <w:rsid w:val="008677E4"/>
    <w:rsid w:val="00895F08"/>
    <w:rsid w:val="008C6F71"/>
    <w:rsid w:val="008E691F"/>
    <w:rsid w:val="008F2AFF"/>
    <w:rsid w:val="008F4264"/>
    <w:rsid w:val="008F4A49"/>
    <w:rsid w:val="009006D4"/>
    <w:rsid w:val="009078BA"/>
    <w:rsid w:val="009171F7"/>
    <w:rsid w:val="00920EAB"/>
    <w:rsid w:val="00927360"/>
    <w:rsid w:val="00932A67"/>
    <w:rsid w:val="00957A1C"/>
    <w:rsid w:val="00962B11"/>
    <w:rsid w:val="00963B90"/>
    <w:rsid w:val="00963D5B"/>
    <w:rsid w:val="0097085F"/>
    <w:rsid w:val="00970B72"/>
    <w:rsid w:val="009842F7"/>
    <w:rsid w:val="00997397"/>
    <w:rsid w:val="009B3155"/>
    <w:rsid w:val="009D7F34"/>
    <w:rsid w:val="009F66CE"/>
    <w:rsid w:val="009F6DEB"/>
    <w:rsid w:val="00A005E6"/>
    <w:rsid w:val="00A25ACE"/>
    <w:rsid w:val="00A57983"/>
    <w:rsid w:val="00AA67F3"/>
    <w:rsid w:val="00AA7454"/>
    <w:rsid w:val="00AC30D3"/>
    <w:rsid w:val="00AD638D"/>
    <w:rsid w:val="00AE4AAF"/>
    <w:rsid w:val="00AF09CE"/>
    <w:rsid w:val="00B24002"/>
    <w:rsid w:val="00B3623A"/>
    <w:rsid w:val="00B473DC"/>
    <w:rsid w:val="00B63615"/>
    <w:rsid w:val="00B77928"/>
    <w:rsid w:val="00B961A5"/>
    <w:rsid w:val="00BA3F21"/>
    <w:rsid w:val="00BA5E05"/>
    <w:rsid w:val="00BD52E5"/>
    <w:rsid w:val="00BD7BFF"/>
    <w:rsid w:val="00BE0827"/>
    <w:rsid w:val="00BE39AC"/>
    <w:rsid w:val="00BF7AEE"/>
    <w:rsid w:val="00C000DA"/>
    <w:rsid w:val="00C15EAD"/>
    <w:rsid w:val="00C4142E"/>
    <w:rsid w:val="00C41A7F"/>
    <w:rsid w:val="00C4519D"/>
    <w:rsid w:val="00C46529"/>
    <w:rsid w:val="00C51D18"/>
    <w:rsid w:val="00C733E2"/>
    <w:rsid w:val="00C97DCD"/>
    <w:rsid w:val="00CA22A7"/>
    <w:rsid w:val="00CB1BBA"/>
    <w:rsid w:val="00CE6161"/>
    <w:rsid w:val="00CE7EC8"/>
    <w:rsid w:val="00D00CA3"/>
    <w:rsid w:val="00D046EC"/>
    <w:rsid w:val="00D04A6C"/>
    <w:rsid w:val="00D15874"/>
    <w:rsid w:val="00D20620"/>
    <w:rsid w:val="00D219E8"/>
    <w:rsid w:val="00D56DEB"/>
    <w:rsid w:val="00D5775A"/>
    <w:rsid w:val="00D60690"/>
    <w:rsid w:val="00DA1A99"/>
    <w:rsid w:val="00DC40C4"/>
    <w:rsid w:val="00DC75E1"/>
    <w:rsid w:val="00DD192C"/>
    <w:rsid w:val="00E07AB5"/>
    <w:rsid w:val="00E17F47"/>
    <w:rsid w:val="00E24E92"/>
    <w:rsid w:val="00E509AB"/>
    <w:rsid w:val="00E550D2"/>
    <w:rsid w:val="00E6025A"/>
    <w:rsid w:val="00E63E18"/>
    <w:rsid w:val="00E9176F"/>
    <w:rsid w:val="00E93E56"/>
    <w:rsid w:val="00EC67A9"/>
    <w:rsid w:val="00EE467C"/>
    <w:rsid w:val="00F02816"/>
    <w:rsid w:val="00F05C53"/>
    <w:rsid w:val="00F428BA"/>
    <w:rsid w:val="00F4485D"/>
    <w:rsid w:val="00F539ED"/>
    <w:rsid w:val="00F563E9"/>
    <w:rsid w:val="00F6728B"/>
    <w:rsid w:val="00F77F2B"/>
    <w:rsid w:val="00F8170F"/>
    <w:rsid w:val="00F930C1"/>
    <w:rsid w:val="00FB048D"/>
    <w:rsid w:val="00FD7488"/>
    <w:rsid w:val="00FD786E"/>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9CFE"/>
  <w15:chartTrackingRefBased/>
  <w15:docId w15:val="{6716E478-95E0-42AE-ABC3-7578FD83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aliases w:val="Vilans"/>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visie.nl/publicatie/11-inspirerende-instrumenten-om-mensen-licht-verstandelijke-beperking-stem-te-geven"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jp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kennispleingehandicaptensector.nl/tips-tools/tools/ervaringen-met-technologie-ophalen-met-de-onderzoeksbo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beeldenvankwaliteit.nl/" TargetMode="External"/><Relationship Id="rId23" Type="http://schemas.openxmlformats.org/officeDocument/2006/relationships/hyperlink" Target="https://creativecommons.org/licenses/by-nc-sa/4.0/deed.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aros.nl/infosheets/begrijpelijke-vragenlijsten-de-basis-voor-goede-zorg/" TargetMode="External"/><Relationship Id="rId22" Type="http://schemas.openxmlformats.org/officeDocument/2006/relationships/hyperlink" Target="https://www.innovatieroute.nu/"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2E0ED-298A-485C-8837-FC3BEF68DA96}"/>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3e903b07-5ad4-4bcc-b460-a05b741a2897"/>
    <ds:schemaRef ds:uri="http://schemas.microsoft.com/office/infopath/2007/PartnerControls"/>
    <ds:schemaRef ds:uri="http://schemas.openxmlformats.org/package/2006/metadata/core-properties"/>
    <ds:schemaRef ds:uri="bd6fb741-d1a1-4a8c-bc76-66d09c9d4545"/>
    <ds:schemaRef ds:uri="http://www.w3.org/XML/1998/namespace"/>
  </ds:schemaRefs>
</ds:datastoreItem>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500</Words>
  <Characters>2753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Rieneke Sterken</cp:lastModifiedBy>
  <cp:revision>5</cp:revision>
  <cp:lastPrinted>2025-11-08T10:37:00Z</cp:lastPrinted>
  <dcterms:created xsi:type="dcterms:W3CDTF">2025-11-12T11:02:00Z</dcterms:created>
  <dcterms:modified xsi:type="dcterms:W3CDTF">2025-11-21T15:03:00Z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