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890D" w14:textId="77777777" w:rsidR="00FF70DF" w:rsidRDefault="00FF70DF" w:rsidP="00FF70DF">
      <w:pPr>
        <w:pStyle w:val="Ondertitel"/>
        <w:rPr>
          <w:rFonts w:ascii="Open Sans Bold" w:eastAsiaTheme="majorEastAsia" w:hAnsi="Open Sans Bold" w:cstheme="majorBidi"/>
          <w:b/>
          <w:bCs w:val="0"/>
          <w:color w:val="000000"/>
          <w:spacing w:val="-10"/>
          <w:kern w:val="28"/>
          <w:sz w:val="56"/>
          <w:szCs w:val="56"/>
        </w:rPr>
      </w:pPr>
      <w:r w:rsidRPr="00EE225A">
        <w:rPr>
          <w:rFonts w:ascii="Open Sans Bold" w:eastAsiaTheme="majorEastAsia" w:hAnsi="Open Sans Bold" w:cstheme="majorBidi"/>
          <w:b/>
          <w:bCs w:val="0"/>
          <w:color w:val="000000"/>
          <w:spacing w:val="-10"/>
          <w:kern w:val="28"/>
          <w:sz w:val="56"/>
          <w:szCs w:val="56"/>
        </w:rPr>
        <w:t>Gespreksleidraad</w:t>
      </w:r>
    </w:p>
    <w:p w14:paraId="6ADAA3D8" w14:textId="0314B123" w:rsidR="00FF70DF" w:rsidRDefault="005650EF" w:rsidP="00FF70DF">
      <w:pPr>
        <w:pStyle w:val="Ondertitel"/>
      </w:pPr>
      <w:r>
        <w:t>A</w:t>
      </w:r>
      <w:r w:rsidR="005A46B4">
        <w:t>fspraken</w:t>
      </w:r>
      <w:r>
        <w:t xml:space="preserve"> </w:t>
      </w:r>
      <w:r w:rsidR="00FF70DF" w:rsidRPr="00EE225A">
        <w:t xml:space="preserve">met de leverancier </w:t>
      </w:r>
      <w:r>
        <w:t>passend maken bij</w:t>
      </w:r>
      <w:r w:rsidR="002B46AB">
        <w:t xml:space="preserve"> grootschalig</w:t>
      </w:r>
      <w:r>
        <w:t>e</w:t>
      </w:r>
      <w:r w:rsidR="002B46AB">
        <w:t xml:space="preserve"> </w:t>
      </w:r>
      <w:r>
        <w:t>ingebruikname</w:t>
      </w:r>
    </w:p>
    <w:p w14:paraId="2014347E" w14:textId="77777777" w:rsidR="00192865" w:rsidRPr="005F4E27" w:rsidRDefault="00192865" w:rsidP="005F4E27"/>
    <w:p w14:paraId="16BC7A86" w14:textId="77777777" w:rsidR="00E550D2" w:rsidRPr="00E550D2" w:rsidRDefault="00E550D2" w:rsidP="00E550D2"/>
    <w:p w14:paraId="38E9B312" w14:textId="313556AB" w:rsidR="00E550D2" w:rsidRPr="00C22822" w:rsidRDefault="00C269B3" w:rsidP="00C22822">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1. Schaalbaarheid en capaciteit</w:t>
      </w:r>
    </w:p>
    <w:p w14:paraId="0F2F0468" w14:textId="77777777" w:rsidR="00C269B3" w:rsidRDefault="00C269B3" w:rsidP="00C269B3">
      <w:pPr>
        <w:pStyle w:val="Lijstalinea"/>
      </w:pPr>
      <w:r>
        <w:t>Bespreek hoe de technologie presteert bij een groter aantal gebruikers of locaties.</w:t>
      </w:r>
    </w:p>
    <w:p w14:paraId="19C8C2F4" w14:textId="77777777" w:rsidR="00C269B3" w:rsidRDefault="00C269B3" w:rsidP="00C269B3">
      <w:pPr>
        <w:pStyle w:val="Lijstalinea"/>
      </w:pPr>
      <w:r>
        <w:t>Vraag de leverancier om bewijs dat het systeem ook op grote schaal betrouwbaar werkt (bijvoorbeeld via testresultaten of praktijkvoorbeelden).</w:t>
      </w:r>
    </w:p>
    <w:p w14:paraId="45EBD4D2" w14:textId="77777777" w:rsidR="00C269B3" w:rsidRDefault="00C269B3" w:rsidP="00C269B3">
      <w:pPr>
        <w:pStyle w:val="Lijstalinea"/>
      </w:pPr>
      <w:r>
        <w:t>Maak afspraken over bereikbaarheid en noodoplossingen bij storingen.</w:t>
      </w:r>
    </w:p>
    <w:p w14:paraId="293A3F0E" w14:textId="77777777" w:rsidR="0083522C" w:rsidRDefault="0083522C" w:rsidP="0083522C">
      <w:pPr>
        <w:pStyle w:val="Lijstalinea"/>
        <w:numPr>
          <w:ilvl w:val="0"/>
          <w:numId w:val="0"/>
        </w:numPr>
        <w:ind w:left="360"/>
      </w:pPr>
    </w:p>
    <w:p w14:paraId="49851F53" w14:textId="7B7A1956" w:rsidR="00E550D2" w:rsidRPr="000D6F33" w:rsidRDefault="00C269B3" w:rsidP="00E550D2">
      <w:r w:rsidRPr="00C269B3">
        <w:rPr>
          <w:b/>
          <w:bCs/>
        </w:rPr>
        <w:t>Voorbeeld:</w:t>
      </w:r>
      <w:r w:rsidRPr="00C269B3">
        <w:t xml:space="preserve"> de leverancier garandeert 99,9% uptime en levert een stresstest-rapport van de software.</w:t>
      </w:r>
    </w:p>
    <w:p w14:paraId="6B97C3F6" w14:textId="77777777" w:rsidR="00E550D2" w:rsidRPr="000D6F33" w:rsidRDefault="00E550D2" w:rsidP="00E550D2">
      <w:pPr>
        <w:rPr>
          <w:rFonts w:eastAsiaTheme="minorEastAsia"/>
        </w:rPr>
      </w:pPr>
    </w:p>
    <w:p w14:paraId="36EA399B" w14:textId="77777777" w:rsidR="00C269B3" w:rsidRPr="00C269B3" w:rsidRDefault="00C269B3" w:rsidP="00C269B3">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2. Contracten en afspraken</w:t>
      </w:r>
    </w:p>
    <w:p w14:paraId="52B0B045" w14:textId="0332FCF2" w:rsidR="00C269B3" w:rsidRDefault="00C269B3" w:rsidP="00C269B3">
      <w:pPr>
        <w:pStyle w:val="Lijstalinea"/>
      </w:pPr>
      <w:r>
        <w:t>Controleer de Service Level Agreement (SLA): staan daar duidelijke service- en reactietijden in?</w:t>
      </w:r>
    </w:p>
    <w:p w14:paraId="5F673369" w14:textId="4EB71CA9" w:rsidR="00C269B3" w:rsidRDefault="00C269B3" w:rsidP="00C269B3">
      <w:pPr>
        <w:pStyle w:val="Lijstalinea"/>
      </w:pPr>
      <w:r>
        <w:t>Maak afspraken over updates (bij voorkeur niet tijdens piekuren in de zorg).</w:t>
      </w:r>
    </w:p>
    <w:p w14:paraId="7FEEF2BE" w14:textId="2EFECE91" w:rsidR="00657AB0" w:rsidRDefault="00C269B3" w:rsidP="00C269B3">
      <w:pPr>
        <w:pStyle w:val="Lijstalinea"/>
      </w:pPr>
      <w:r>
        <w:t>Bespreek wat er gebeurt bij het beëindigen van het contract: wie beheert en ontvangt de data, hoe worden diensten afgebouwd?</w:t>
      </w:r>
    </w:p>
    <w:p w14:paraId="40E3F3A8" w14:textId="77777777" w:rsidR="0083522C" w:rsidRDefault="0083522C" w:rsidP="0083522C">
      <w:pPr>
        <w:pStyle w:val="Lijstalinea"/>
        <w:numPr>
          <w:ilvl w:val="0"/>
          <w:numId w:val="0"/>
        </w:numPr>
        <w:ind w:left="360"/>
      </w:pPr>
    </w:p>
    <w:p w14:paraId="709D2475" w14:textId="77777777" w:rsidR="00C269B3" w:rsidRDefault="00C269B3" w:rsidP="00C269B3">
      <w:r w:rsidRPr="00C269B3">
        <w:rPr>
          <w:b/>
          <w:bCs/>
        </w:rPr>
        <w:t>Voorbeeld:</w:t>
      </w:r>
      <w:r>
        <w:t xml:space="preserve"> bij een storing moet de leverancier binnen 4 uur reageren; bij contractbeëindiging worden alle data binnen 10 werkdagen veilig overgedragen.</w:t>
      </w:r>
    </w:p>
    <w:p w14:paraId="578C9FC7" w14:textId="77777777" w:rsidR="00C269B3" w:rsidRDefault="00C269B3" w:rsidP="00C269B3"/>
    <w:p w14:paraId="48DA7820" w14:textId="77777777" w:rsidR="00C269B3" w:rsidRPr="00C269B3" w:rsidRDefault="00C269B3" w:rsidP="00C269B3">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3. Relatie en samenwerking</w:t>
      </w:r>
    </w:p>
    <w:p w14:paraId="003F2D82" w14:textId="44FC0C24" w:rsidR="00C269B3" w:rsidRDefault="00C269B3" w:rsidP="00C269B3">
      <w:pPr>
        <w:pStyle w:val="Lijstalinea"/>
      </w:pPr>
      <w:r>
        <w:t>Bespreek hoe jullie als partners samenwerken: via vaste overleggen, contactpersonen of stuurgroepen.</w:t>
      </w:r>
    </w:p>
    <w:p w14:paraId="12C18B74" w14:textId="650A011B" w:rsidR="00C269B3" w:rsidRDefault="00C269B3" w:rsidP="00C269B3">
      <w:pPr>
        <w:pStyle w:val="Lijstalinea"/>
      </w:pPr>
      <w:r>
        <w:t xml:space="preserve">Vraag of er een gebruikersgroep bestaat met andere zorgorganisaties om ervaringen </w:t>
      </w:r>
      <w:r w:rsidR="00783886">
        <w:t xml:space="preserve">in </w:t>
      </w:r>
      <w:r>
        <w:t>te delen.</w:t>
      </w:r>
    </w:p>
    <w:p w14:paraId="260F8F99" w14:textId="0D115325" w:rsidR="00C269B3" w:rsidRDefault="00C269B3" w:rsidP="00C269B3">
      <w:pPr>
        <w:pStyle w:val="Lijstalinea"/>
      </w:pPr>
      <w:r>
        <w:t xml:space="preserve">Maak afspraken over gezamenlijke plannen of </w:t>
      </w:r>
      <w:proofErr w:type="spellStart"/>
      <w:r>
        <w:t>roadmaps</w:t>
      </w:r>
      <w:proofErr w:type="spellEnd"/>
      <w:r>
        <w:t>.</w:t>
      </w:r>
    </w:p>
    <w:p w14:paraId="3E04BA1A" w14:textId="77777777" w:rsidR="00C269B3" w:rsidRDefault="00C269B3" w:rsidP="00C269B3"/>
    <w:p w14:paraId="56645B79" w14:textId="77777777" w:rsidR="00C269B3" w:rsidRDefault="00C269B3" w:rsidP="00C269B3">
      <w:r w:rsidRPr="00C269B3">
        <w:rPr>
          <w:b/>
          <w:bCs/>
        </w:rPr>
        <w:t>Voorbeeld:</w:t>
      </w:r>
      <w:r>
        <w:t xml:space="preserve"> er is elk kwartaal een overleg met beide partijen over verbeteringen en doorontwikkeling.</w:t>
      </w:r>
    </w:p>
    <w:p w14:paraId="63161D9A" w14:textId="77777777" w:rsidR="00C269B3" w:rsidRDefault="00C269B3" w:rsidP="00C269B3"/>
    <w:p w14:paraId="574A3A89" w14:textId="77777777" w:rsidR="00C22822" w:rsidRDefault="00C22822">
      <w:pPr>
        <w:spacing w:before="0" w:after="160" w:line="278" w:lineRule="auto"/>
        <w:rPr>
          <w:rFonts w:eastAsiaTheme="minorEastAsia"/>
          <w:b/>
          <w:bCs/>
          <w:iCs/>
          <w:noProof/>
          <w:color w:val="ED027E"/>
          <w:sz w:val="36"/>
          <w:szCs w:val="36"/>
          <w14:ligatures w14:val="standardContextual"/>
        </w:rPr>
      </w:pPr>
      <w:r>
        <w:rPr>
          <w:iCs/>
          <w:noProof/>
          <w:color w:val="ED027E"/>
          <w:sz w:val="36"/>
          <w:szCs w:val="36"/>
          <w14:ligatures w14:val="standardContextual"/>
        </w:rPr>
        <w:br w:type="page"/>
      </w:r>
    </w:p>
    <w:p w14:paraId="627A8552" w14:textId="664A9BDC" w:rsidR="00C269B3" w:rsidRPr="00C269B3" w:rsidRDefault="00C269B3" w:rsidP="00C269B3">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lastRenderedPageBreak/>
        <w:t>4. Risico’s beheersen</w:t>
      </w:r>
    </w:p>
    <w:p w14:paraId="1159759B" w14:textId="373C6798" w:rsidR="00C269B3" w:rsidRDefault="00C269B3" w:rsidP="00C269B3">
      <w:pPr>
        <w:pStyle w:val="Lijstalinea"/>
      </w:pPr>
      <w:r>
        <w:t>Maak samen een risicoanalyse: wat kan er misgaan en hoe voorkom je dat?</w:t>
      </w:r>
    </w:p>
    <w:p w14:paraId="3001747B" w14:textId="485A31C5" w:rsidR="00C269B3" w:rsidRDefault="00C269B3" w:rsidP="00C269B3">
      <w:pPr>
        <w:pStyle w:val="Lijstalinea"/>
      </w:pPr>
      <w:r>
        <w:t>Bespreek alternatieven of noodscenario’s bij storingen of leveranciersuitval.</w:t>
      </w:r>
    </w:p>
    <w:p w14:paraId="42DE5CDD" w14:textId="4F45040C" w:rsidR="00C269B3" w:rsidRDefault="00C269B3" w:rsidP="00C269B3">
      <w:pPr>
        <w:pStyle w:val="Lijstalinea"/>
      </w:pPr>
      <w:r>
        <w:t>Controleer beveiligingsafspraken, toegangsbeheer en certificeringen (ISO, NEN, MDR).</w:t>
      </w:r>
    </w:p>
    <w:p w14:paraId="679D5D61" w14:textId="77777777" w:rsidR="00C269B3" w:rsidRDefault="00C269B3" w:rsidP="00C269B3"/>
    <w:p w14:paraId="1B143CF0" w14:textId="77777777" w:rsidR="00C269B3" w:rsidRDefault="00C269B3" w:rsidP="00C269B3">
      <w:r w:rsidRPr="00C269B3">
        <w:rPr>
          <w:b/>
          <w:bCs/>
        </w:rPr>
        <w:t>Voorbeeld:</w:t>
      </w:r>
      <w:r>
        <w:t xml:space="preserve"> de leverancier voert jaarlijks een beveiligingsaudit uit en deelt de resultaten.</w:t>
      </w:r>
    </w:p>
    <w:p w14:paraId="72728FD6" w14:textId="77777777" w:rsidR="00C269B3" w:rsidRDefault="00C269B3" w:rsidP="00C269B3"/>
    <w:p w14:paraId="3004FDFA" w14:textId="77777777" w:rsidR="00C269B3" w:rsidRPr="00C269B3" w:rsidRDefault="00C269B3" w:rsidP="00C269B3">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5. Wetgeving en controle</w:t>
      </w:r>
    </w:p>
    <w:p w14:paraId="4A9035C3" w14:textId="39682902" w:rsidR="00C269B3" w:rsidRDefault="00C269B3" w:rsidP="00C269B3">
      <w:pPr>
        <w:pStyle w:val="Lijstalinea"/>
      </w:pPr>
      <w:r>
        <w:t>Controleer of de leverancier voldoet aan alle wettelijke eisen, zoals AVG en MDR.</w:t>
      </w:r>
    </w:p>
    <w:p w14:paraId="196B60CB" w14:textId="6EA998BD" w:rsidR="00C269B3" w:rsidRDefault="00C269B3" w:rsidP="00C269B3">
      <w:pPr>
        <w:pStyle w:val="Lijstalinea"/>
      </w:pPr>
      <w:r>
        <w:t>Vraag om bewijs, zoals ISO 27001-certificaten.</w:t>
      </w:r>
    </w:p>
    <w:p w14:paraId="476D1540" w14:textId="19FCA636" w:rsidR="00C269B3" w:rsidRDefault="00C269B3" w:rsidP="00C269B3">
      <w:pPr>
        <w:pStyle w:val="Lijstalinea"/>
      </w:pPr>
      <w:r>
        <w:t>Bespreek hoe incidenten of datalekken worden gemeld en opgevolgd.</w:t>
      </w:r>
    </w:p>
    <w:p w14:paraId="3ED5195C" w14:textId="77777777" w:rsidR="00C269B3" w:rsidRDefault="00C269B3" w:rsidP="00C269B3"/>
    <w:p w14:paraId="103AA17C" w14:textId="77777777" w:rsidR="00C269B3" w:rsidRDefault="00C269B3" w:rsidP="00C269B3">
      <w:r w:rsidRPr="00C269B3">
        <w:rPr>
          <w:b/>
          <w:bCs/>
        </w:rPr>
        <w:t>Voorbeeld:</w:t>
      </w:r>
      <w:r>
        <w:t xml:space="preserve"> de leverancier meldt incidenten binnen 24 uur aan de organisatie en levert jaarlijks een auditrapport.</w:t>
      </w:r>
    </w:p>
    <w:p w14:paraId="3451DB54" w14:textId="77777777" w:rsidR="00C269B3" w:rsidRDefault="00C269B3" w:rsidP="00C269B3"/>
    <w:p w14:paraId="4357F1B8" w14:textId="77777777" w:rsidR="00C269B3" w:rsidRPr="00C269B3" w:rsidRDefault="00C269B3" w:rsidP="00C269B3">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6. Kosten, prijzen en vervanging</w:t>
      </w:r>
    </w:p>
    <w:p w14:paraId="1FE0EF45" w14:textId="41EFD58C" w:rsidR="00C269B3" w:rsidRDefault="00C269B3" w:rsidP="00C269B3">
      <w:pPr>
        <w:pStyle w:val="Lijstalinea"/>
      </w:pPr>
      <w:r>
        <w:t>Vraag om een duidelijke prijsstructuur en staffels bij groei.</w:t>
      </w:r>
    </w:p>
    <w:p w14:paraId="1347F23A" w14:textId="744EC3DC" w:rsidR="00C269B3" w:rsidRDefault="00C269B3" w:rsidP="00C269B3">
      <w:pPr>
        <w:pStyle w:val="Lijstalinea"/>
      </w:pPr>
      <w:r>
        <w:t>Leg afspraken vast over afschrijving, onderhoud en vervanging van apparatuur.</w:t>
      </w:r>
    </w:p>
    <w:p w14:paraId="4A244B79" w14:textId="47DFC5B2" w:rsidR="00C269B3" w:rsidRDefault="00C269B3" w:rsidP="00C269B3">
      <w:pPr>
        <w:pStyle w:val="Lijstalinea"/>
      </w:pPr>
      <w:r>
        <w:t>Controleer of prijsindexering en servicekosten helder zijn.</w:t>
      </w:r>
    </w:p>
    <w:p w14:paraId="6D7047D5" w14:textId="77777777" w:rsidR="00C269B3" w:rsidRDefault="00C269B3" w:rsidP="00C269B3"/>
    <w:p w14:paraId="07809F48" w14:textId="77777777" w:rsidR="00C269B3" w:rsidRDefault="00C269B3" w:rsidP="00C269B3">
      <w:r w:rsidRPr="00C269B3">
        <w:rPr>
          <w:b/>
          <w:bCs/>
        </w:rPr>
        <w:t>Voorbeeld:</w:t>
      </w:r>
      <w:r>
        <w:t xml:space="preserve"> hardware wordt elke 3 jaar vervangen; kosten en verantwoordelijkheden staan vast in de overeenkomst.</w:t>
      </w:r>
    </w:p>
    <w:p w14:paraId="6C6B4C05" w14:textId="77777777" w:rsidR="00C269B3" w:rsidRDefault="00C269B3" w:rsidP="00C269B3"/>
    <w:p w14:paraId="6B5044DD" w14:textId="77777777" w:rsidR="00C269B3" w:rsidRPr="00C269B3" w:rsidRDefault="00C269B3" w:rsidP="00C269B3">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7. Monitoring en verantwoording</w:t>
      </w:r>
    </w:p>
    <w:p w14:paraId="016EC59B" w14:textId="504A2788" w:rsidR="00C269B3" w:rsidRDefault="00C269B3" w:rsidP="00C269B3">
      <w:pPr>
        <w:pStyle w:val="Lijstalinea"/>
      </w:pPr>
      <w:r>
        <w:t>Maak afspraken over hoe de leverancier bijdraagt aan monitoring en rapportage.</w:t>
      </w:r>
    </w:p>
    <w:p w14:paraId="119F6D67" w14:textId="5E2A0ACA" w:rsidR="00C269B3" w:rsidRDefault="00C269B3" w:rsidP="00C269B3">
      <w:pPr>
        <w:pStyle w:val="Lijstalinea"/>
      </w:pPr>
      <w:r>
        <w:t xml:space="preserve">Vraag hoe data beschikbaar komen: via dashboard, </w:t>
      </w:r>
      <w:proofErr w:type="spellStart"/>
      <w:r>
        <w:t>factsheet</w:t>
      </w:r>
      <w:proofErr w:type="spellEnd"/>
      <w:r>
        <w:t xml:space="preserve"> of exportbestand.</w:t>
      </w:r>
    </w:p>
    <w:p w14:paraId="2C34D4B3" w14:textId="5A3123ED" w:rsidR="00C269B3" w:rsidRDefault="00C269B3" w:rsidP="00C269B3">
      <w:pPr>
        <w:pStyle w:val="Lijstalinea"/>
      </w:pPr>
      <w:r>
        <w:t>Bespreek hoe rapportages kunnen helpen bij interne evaluaties of richting het zorgkantoor.</w:t>
      </w:r>
    </w:p>
    <w:p w14:paraId="01D09290" w14:textId="77777777" w:rsidR="00C269B3" w:rsidRDefault="00C269B3" w:rsidP="00C269B3"/>
    <w:p w14:paraId="39934AA2" w14:textId="77777777" w:rsidR="00C269B3" w:rsidRDefault="00C269B3" w:rsidP="00C269B3">
      <w:r w:rsidRPr="00C269B3">
        <w:rPr>
          <w:b/>
          <w:bCs/>
        </w:rPr>
        <w:t>Voorbeeld:</w:t>
      </w:r>
      <w:r>
        <w:t xml:space="preserve"> de leverancier levert maandelijks een overzicht met gebruiksdata en verbeterpunten.</w:t>
      </w:r>
    </w:p>
    <w:p w14:paraId="62A30068" w14:textId="06FAF4A3" w:rsidR="00C269B3" w:rsidRDefault="00C269B3">
      <w:pPr>
        <w:spacing w:before="0" w:after="160" w:line="278" w:lineRule="auto"/>
        <w:rPr>
          <w:rFonts w:eastAsiaTheme="minorEastAsia"/>
          <w:b/>
          <w:bCs/>
          <w:iCs/>
          <w:noProof/>
          <w:color w:val="ED027E"/>
          <w:sz w:val="36"/>
          <w:szCs w:val="36"/>
          <w14:ligatures w14:val="standardContextual"/>
        </w:rPr>
      </w:pPr>
      <w:r>
        <w:rPr>
          <w:iCs/>
          <w:noProof/>
          <w:color w:val="ED027E"/>
          <w:sz w:val="36"/>
          <w:szCs w:val="36"/>
          <w14:ligatures w14:val="standardContextual"/>
        </w:rPr>
        <w:br w:type="page"/>
      </w:r>
    </w:p>
    <w:p w14:paraId="6487BA6C" w14:textId="77777777" w:rsidR="00C269B3" w:rsidRPr="00C269B3" w:rsidRDefault="00C269B3" w:rsidP="00C269B3">
      <w:pPr>
        <w:pStyle w:val="Kop2"/>
        <w:rPr>
          <w:rFonts w:ascii="Open Sans" w:hAnsi="Open Sans"/>
          <w:iCs/>
          <w:noProof/>
          <w:color w:val="ED027E"/>
          <w:sz w:val="36"/>
          <w:szCs w:val="36"/>
          <w14:ligatures w14:val="standardContextual"/>
        </w:rPr>
      </w:pPr>
    </w:p>
    <w:p w14:paraId="22537CE2" w14:textId="77777777" w:rsidR="00C269B3" w:rsidRPr="00C269B3" w:rsidRDefault="00C269B3" w:rsidP="00C269B3">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8. Adoptie en implementatie in de organisatie</w:t>
      </w:r>
    </w:p>
    <w:p w14:paraId="77EAC18A" w14:textId="27D4DF20" w:rsidR="00C269B3" w:rsidRDefault="00C269B3" w:rsidP="00C269B3">
      <w:pPr>
        <w:pStyle w:val="Lijstalinea"/>
      </w:pPr>
      <w:r>
        <w:t>Bespreek hoe de leverancier helpt bij trainingen, begeleiding en verandercommunicatie.</w:t>
      </w:r>
    </w:p>
    <w:p w14:paraId="040FCA5D" w14:textId="5D4FF779" w:rsidR="00C269B3" w:rsidRDefault="00C269B3" w:rsidP="00C269B3">
      <w:pPr>
        <w:pStyle w:val="Lijstalinea"/>
      </w:pPr>
      <w:r>
        <w:t>Maak afspraken over materialen die de leverancier aanlevert, zoals instructies of e-</w:t>
      </w:r>
      <w:proofErr w:type="spellStart"/>
      <w:r>
        <w:t>learning</w:t>
      </w:r>
      <w:proofErr w:type="spellEnd"/>
      <w:r>
        <w:t>.</w:t>
      </w:r>
    </w:p>
    <w:p w14:paraId="6CD315BE" w14:textId="2DDC11C3" w:rsidR="00C269B3" w:rsidRDefault="00C269B3" w:rsidP="00C269B3">
      <w:pPr>
        <w:pStyle w:val="Lijstalinea"/>
      </w:pPr>
      <w:r>
        <w:t>Bepaal samen hoe jullie het gebruik en de adoptie blijven volgen.</w:t>
      </w:r>
    </w:p>
    <w:p w14:paraId="78F6108F" w14:textId="77777777" w:rsidR="00C269B3" w:rsidRDefault="00C269B3" w:rsidP="00C269B3"/>
    <w:p w14:paraId="12E62594" w14:textId="77777777" w:rsidR="00C269B3" w:rsidRDefault="00C269B3" w:rsidP="00C269B3">
      <w:r w:rsidRPr="00C269B3">
        <w:rPr>
          <w:b/>
          <w:bCs/>
        </w:rPr>
        <w:t>Voorbeeld:</w:t>
      </w:r>
      <w:r>
        <w:t xml:space="preserve"> de leverancier verzorgt een train-de-</w:t>
      </w:r>
      <w:proofErr w:type="spellStart"/>
      <w:r>
        <w:t>trainerprogramma</w:t>
      </w:r>
      <w:proofErr w:type="spellEnd"/>
      <w:r>
        <w:t xml:space="preserve"> en levert instructievideo’s voor medewerkers.</w:t>
      </w:r>
    </w:p>
    <w:p w14:paraId="57DF91BE" w14:textId="77777777" w:rsidR="00C269B3" w:rsidRPr="00C269B3" w:rsidRDefault="00C269B3" w:rsidP="00C269B3">
      <w:pPr>
        <w:pStyle w:val="Kop2"/>
        <w:rPr>
          <w:rFonts w:ascii="Open Sans" w:hAnsi="Open Sans"/>
          <w:iCs/>
          <w:noProof/>
          <w:color w:val="ED027E"/>
          <w:sz w:val="36"/>
          <w:szCs w:val="36"/>
          <w14:ligatures w14:val="standardContextual"/>
        </w:rPr>
      </w:pPr>
    </w:p>
    <w:p w14:paraId="36E71CB6" w14:textId="77777777" w:rsidR="00C269B3" w:rsidRPr="00C269B3" w:rsidRDefault="00C269B3" w:rsidP="00C269B3">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9. Externe zichtbaarheid en communicatie</w:t>
      </w:r>
    </w:p>
    <w:p w14:paraId="5B454F8D" w14:textId="33485FEB" w:rsidR="00C269B3" w:rsidRDefault="00C269B3" w:rsidP="00C269B3">
      <w:pPr>
        <w:pStyle w:val="Lijstalinea"/>
      </w:pPr>
      <w:r>
        <w:t>Bespreek of en hoe jullie samen naar buiten treden met praktijkvoorbeelden of successen.</w:t>
      </w:r>
    </w:p>
    <w:p w14:paraId="0D09C179" w14:textId="5507B68B" w:rsidR="00C269B3" w:rsidRDefault="00C269B3" w:rsidP="00C269B3">
      <w:pPr>
        <w:pStyle w:val="Lijstalinea"/>
      </w:pPr>
      <w:r>
        <w:t>Maak afspraken over communicatie, gebruik van logo’s en toestemming voor publicaties.</w:t>
      </w:r>
    </w:p>
    <w:p w14:paraId="4A4FEBFD" w14:textId="2920E2D6" w:rsidR="00C269B3" w:rsidRDefault="00C269B3" w:rsidP="00C269B3">
      <w:pPr>
        <w:pStyle w:val="Lijstalinea"/>
      </w:pPr>
      <w:r>
        <w:t>Bepaal of jouw organisatie als referentie mag worden genoemd.</w:t>
      </w:r>
    </w:p>
    <w:p w14:paraId="771D291D" w14:textId="77777777" w:rsidR="00C269B3" w:rsidRDefault="00C269B3" w:rsidP="00C269B3"/>
    <w:p w14:paraId="535F8C17" w14:textId="61FB4F22" w:rsidR="00C269B3" w:rsidRDefault="00C269B3" w:rsidP="00BC056C">
      <w:r w:rsidRPr="00C269B3">
        <w:rPr>
          <w:b/>
          <w:bCs/>
        </w:rPr>
        <w:t>Voorbeeld:</w:t>
      </w:r>
      <w:r>
        <w:t xml:space="preserve"> jullie presenteren samen op een congres of publiceren een praktijkverhaal over het project.</w:t>
      </w:r>
    </w:p>
    <w:p w14:paraId="138E2799" w14:textId="77777777" w:rsidR="00C269B3" w:rsidRDefault="00C269B3" w:rsidP="00C269B3"/>
    <w:p w14:paraId="62CBB7E6" w14:textId="77777777" w:rsidR="00657AB0" w:rsidRDefault="00657AB0" w:rsidP="00657AB0"/>
    <w:p w14:paraId="3C5AD1F0" w14:textId="77777777" w:rsidR="00657AB0" w:rsidRDefault="00657AB0" w:rsidP="00657AB0"/>
    <w:p w14:paraId="0334C6CC" w14:textId="77777777" w:rsidR="00657AB0" w:rsidRDefault="00657AB0" w:rsidP="00657AB0"/>
    <w:p w14:paraId="1ABB3516" w14:textId="77777777" w:rsidR="00657AB0" w:rsidRDefault="00657AB0" w:rsidP="00657AB0"/>
    <w:p w14:paraId="1AF05095" w14:textId="77777777" w:rsidR="00657AB0" w:rsidRPr="00657AB0" w:rsidRDefault="00657AB0" w:rsidP="00657AB0"/>
    <w:p w14:paraId="10502877" w14:textId="77777777" w:rsidR="00070423" w:rsidRDefault="00070423" w:rsidP="00657AB0">
      <w:pPr>
        <w:pStyle w:val="Titel"/>
      </w:pPr>
    </w:p>
    <w:p w14:paraId="6E2D29E1" w14:textId="77777777" w:rsidR="00070423" w:rsidRDefault="00070423" w:rsidP="00657AB0">
      <w:pPr>
        <w:pStyle w:val="Titel"/>
      </w:pPr>
    </w:p>
    <w:p w14:paraId="60AF0C26" w14:textId="77777777" w:rsidR="00E6025A" w:rsidRPr="000D6F33" w:rsidRDefault="00E6025A" w:rsidP="000D6F33">
      <w:pPr>
        <w:sectPr w:rsidR="00E6025A"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3671F07C"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9264" behindDoc="0" locked="0" layoutInCell="1" allowOverlap="1" wp14:anchorId="5EDFF33C" wp14:editId="508338A3">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4C23A75A"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0ED80D87" w14:textId="77777777" w:rsidR="006D6009" w:rsidRPr="00F428BA" w:rsidRDefault="006D6009" w:rsidP="006D6009">
      <w:pPr>
        <w:pStyle w:val="Kop2"/>
        <w:rPr>
          <w:sz w:val="32"/>
          <w:szCs w:val="32"/>
        </w:rPr>
      </w:pPr>
      <w:r w:rsidRPr="00B63615">
        <w:t xml:space="preserve">Jaar van publicatie </w:t>
      </w:r>
    </w:p>
    <w:p w14:paraId="118BA1C1"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34C914F3" w14:textId="77777777" w:rsidR="009842F7" w:rsidRPr="009842F7" w:rsidRDefault="009842F7" w:rsidP="009842F7">
      <w:pPr>
        <w:pStyle w:val="Kop2"/>
        <w:rPr>
          <w:rFonts w:eastAsiaTheme="majorEastAsia"/>
          <w:szCs w:val="20"/>
        </w:rPr>
      </w:pPr>
      <w:r>
        <w:t>Di</w:t>
      </w:r>
      <w:r w:rsidRPr="00B63615">
        <w:t>sclaimer</w:t>
      </w:r>
    </w:p>
    <w:p w14:paraId="21356BB9"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19724996"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507DCDDE"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054F9757"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596DA857"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3CF4" w14:textId="77777777" w:rsidR="00FD1904" w:rsidRDefault="00FD1904" w:rsidP="00E9176F">
      <w:r>
        <w:separator/>
      </w:r>
    </w:p>
  </w:endnote>
  <w:endnote w:type="continuationSeparator" w:id="0">
    <w:p w14:paraId="63963AA9" w14:textId="77777777" w:rsidR="00FD1904" w:rsidRDefault="00FD1904"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Open Sans regular">
    <w:altName w:val="Segoe UI"/>
    <w:panose1 w:val="020B0604020202020204"/>
    <w:charset w:val="00"/>
    <w:family w:val="auto"/>
    <w:pitch w:val="variable"/>
    <w:sig w:usb0="E00002FF" w:usb1="4000201B" w:usb2="00000028" w:usb3="00000000" w:csb0="0000019F" w:csb1="00000000"/>
  </w:font>
  <w:font w:name="Open Sans Bold">
    <w:altName w:val="Open Sans"/>
    <w:panose1 w:val="020B0604020202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416F9E8D"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7222621C"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5CE9"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6EC7E13B" wp14:editId="05188BA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130E5D29" w14:textId="5CD58923" w:rsidR="00667E0C" w:rsidRPr="00814662" w:rsidRDefault="00C269B3" w:rsidP="00667E0C">
                          <w:pPr>
                            <w:rPr>
                              <w:color w:val="000000" w:themeColor="text1"/>
                              <w:sz w:val="16"/>
                              <w:szCs w:val="16"/>
                            </w:rPr>
                          </w:pPr>
                          <w:r w:rsidRPr="00C269B3">
                            <w:rPr>
                              <w:color w:val="000000" w:themeColor="text1"/>
                              <w:sz w:val="16"/>
                              <w:szCs w:val="16"/>
                            </w:rPr>
                            <w:t>Afspraken met de leverancier passend maken bij grootschalig in gebruik</w:t>
                          </w:r>
                        </w:p>
                        <w:p w14:paraId="2918BC1F" w14:textId="77777777" w:rsidR="00F05C53" w:rsidRPr="00814662" w:rsidRDefault="00F05C53" w:rsidP="00657AB0">
                          <w:pPr>
                            <w:pStyle w:val="Voet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E13B"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fjiGAIAACwEAAAOAAAAZHJzL2Uyb0RvYy54bWysU02P2jAQvVfqf7B8L0lYAi0irOiuqCqh&#13;&#10;3ZXYas/GsUkkx+PahoT++o6d8KFtT1UvzoxnMh/vPS/uu0aRo7CuBl3QbJRSIjSHstb7gv54XX/6&#13;&#10;TInzTJdMgRYFPQlH75cfPyxaMxdjqECVwhIsot28NQWtvDfzJHG8Eg1zIzBCY1CCbZhH1+6T0rIW&#13;&#10;qzcqGafpNGnBlsYCF87h7WMfpMtYX0rB/bOUTniiCoqz+XjaeO7CmSwXbL63zFQ1H8Zg/zBFw2qN&#13;&#10;TS+lHpln5GDrP0o1NbfgQPoRhyYBKWsu4g64TZa+22ZbMSPiLgiOMxeY3P8ry5+OW/Niie++QocE&#13;&#10;BkBa4+YOL8M+nbRN+OKkBOMI4ekCm+g84XiZ51mWT2eUcIzdzWZ5mocyyfVvY53/JqAhwSioRVoi&#13;&#10;Wuy4cb5PPaeEZhrWtVKRGqVJW9DpXZ7GHy4RLK409rjOGizf7bphgR2UJ9zLQk+5M3xdY/MNc/6F&#13;&#10;WeQYV0Hd+mc8pAJsAoNFSQX219/uQz5Cj1FKWtRMQd3PA7OCEvVdIylfsskkiCw6k3w2RsfeRna3&#13;&#10;EX1oHgBlmeELMTyaId+rsyktNG8o71XoiiGmOfYuqD+bD75XMj4PLlarmISyMsxv9NbwUDrAGaB9&#13;&#10;7d6YNQP+Hpl7grO62PwdDX1uT8Tq4EHWkaMAcI/qgDtKMrI8PJ+g+Vs/Zl0f+fI3AAAA//8DAFBL&#13;&#10;AwQUAAYACAAAACEAzEgGVeYAAAAOAQAADwAAAGRycy9kb3ducmV2LnhtbEyPwW7CMBBE75X6D9Yi&#13;&#10;9QY2qWhIyAahVKhSVQ5QLr05sUkiYjuNDaT9+m5P7WWl1c7MzsvWo+nYVQ++dRZhPhPAtK2cam2N&#13;&#10;cHzfTpfAfJBWyc5ZjfClPazz+7tMpsrd7F5fD6FmFGJ9KhGaEPqUc1812kg/c722dDu5wchA61Bz&#13;&#10;NcgbhZuOR0I8cSNbSx8a2eui0dX5cDEIr8V2J/dlZJbfXfHydtr0n8ePBeLDZHxe0disgAU9hj8H&#13;&#10;/DJQf8ipWOkuVnnWIUwTEZEU4XG+AEaCOI4JqERIRAI8z/h/jPwHAAD//wMAUEsBAi0AFAAGAAgA&#13;&#10;AAAhALaDOJL+AAAA4QEAABMAAAAAAAAAAAAAAAAAAAAAAFtDb250ZW50X1R5cGVzXS54bWxQSwEC&#13;&#10;LQAUAAYACAAAACEAOP0h/9YAAACUAQAACwAAAAAAAAAAAAAAAAAvAQAAX3JlbHMvLnJlbHNQSwEC&#13;&#10;LQAUAAYACAAAACEAPRH44hgCAAAsBAAADgAAAAAAAAAAAAAAAAAuAgAAZHJzL2Uyb0RvYy54bWxQ&#13;&#10;SwECLQAUAAYACAAAACEAzEgGVeYAAAAOAQAADwAAAAAAAAAAAAAAAAByBAAAZHJzL2Rvd25yZXYu&#13;&#10;eG1sUEsFBgAAAAAEAAQA8wAAAIUFAAAAAA==&#13;&#10;" filled="f" stroked="f" strokeweight=".5pt">
              <v:textbox>
                <w:txbxContent>
                  <w:p w14:paraId="130E5D29" w14:textId="5CD58923" w:rsidR="00667E0C" w:rsidRPr="00814662" w:rsidRDefault="00C269B3" w:rsidP="00667E0C">
                    <w:pPr>
                      <w:rPr>
                        <w:color w:val="000000" w:themeColor="text1"/>
                        <w:sz w:val="16"/>
                        <w:szCs w:val="16"/>
                      </w:rPr>
                    </w:pPr>
                    <w:r w:rsidRPr="00C269B3">
                      <w:rPr>
                        <w:color w:val="000000" w:themeColor="text1"/>
                        <w:sz w:val="16"/>
                        <w:szCs w:val="16"/>
                      </w:rPr>
                      <w:t>Afspraken met de leverancier passend maken bij grootschalig in gebruik</w:t>
                    </w:r>
                  </w:p>
                  <w:p w14:paraId="2918BC1F" w14:textId="77777777" w:rsidR="00F05C53" w:rsidRPr="00814662" w:rsidRDefault="00F05C53" w:rsidP="00657AB0">
                    <w:pPr>
                      <w:pStyle w:val="Voettekst"/>
                    </w:pP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5B0A03C0"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2A3EC3EE"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19B2127C" wp14:editId="5F7BD4D8">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CB868"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FD1B"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2CA14C58" wp14:editId="42FA98B2">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1C96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2C0BE81" wp14:editId="57592C89">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775FD"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A80B" w14:textId="77777777" w:rsidR="00FD1904" w:rsidRDefault="00FD1904" w:rsidP="00E9176F">
      <w:r>
        <w:separator/>
      </w:r>
    </w:p>
  </w:footnote>
  <w:footnote w:type="continuationSeparator" w:id="0">
    <w:p w14:paraId="1D5ED384" w14:textId="77777777" w:rsidR="00FD1904" w:rsidRDefault="00FD1904"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39D3" w14:textId="77777777" w:rsidR="009B3155" w:rsidRDefault="00657AB0">
    <w:pPr>
      <w:pStyle w:val="Koptekst"/>
    </w:pPr>
    <w:r>
      <w:rPr>
        <w:noProof/>
      </w:rPr>
      <w:drawing>
        <wp:anchor distT="0" distB="0" distL="114300" distR="114300" simplePos="0" relativeHeight="251680768" behindDoc="0" locked="0" layoutInCell="1" allowOverlap="1" wp14:anchorId="07BC06A7" wp14:editId="5357EA64">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04F9" w14:textId="77777777" w:rsidR="00450F6A" w:rsidRDefault="00450F6A" w:rsidP="00E9176F">
    <w:pPr>
      <w:pStyle w:val="Koptekst"/>
    </w:pPr>
  </w:p>
  <w:p w14:paraId="059188A5"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825"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 w:numId="2" w16cid:durableId="1513455255">
    <w:abstractNumId w:val="0"/>
  </w:num>
  <w:num w:numId="3" w16cid:durableId="755174795">
    <w:abstractNumId w:val="0"/>
  </w:num>
  <w:num w:numId="4" w16cid:durableId="1917594852">
    <w:abstractNumId w:val="0"/>
  </w:num>
  <w:num w:numId="5" w16cid:durableId="1952661571">
    <w:abstractNumId w:val="0"/>
  </w:num>
  <w:num w:numId="6" w16cid:durableId="1990204223">
    <w:abstractNumId w:val="0"/>
  </w:num>
  <w:num w:numId="7" w16cid:durableId="1924948905">
    <w:abstractNumId w:val="0"/>
  </w:num>
  <w:num w:numId="8" w16cid:durableId="2105613888">
    <w:abstractNumId w:val="0"/>
  </w:num>
  <w:num w:numId="9" w16cid:durableId="1454862038">
    <w:abstractNumId w:val="0"/>
  </w:num>
  <w:num w:numId="10" w16cid:durableId="2056849878">
    <w:abstractNumId w:val="0"/>
  </w:num>
  <w:num w:numId="11" w16cid:durableId="582763330">
    <w:abstractNumId w:val="0"/>
  </w:num>
  <w:num w:numId="12" w16cid:durableId="1298293268">
    <w:abstractNumId w:val="0"/>
  </w:num>
  <w:num w:numId="13" w16cid:durableId="536974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7iIzx+21g43ml/uuRWxPWHqPZTwnI4ylE2P8b2Ma0M3cPRzx0wpS5yDtMMVH+MWRIDHTh9y9Z9ELu97DAEh3Ag==" w:salt="NPVaIRNjnZ80NbP6W0Ux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D2"/>
    <w:rsid w:val="000110A3"/>
    <w:rsid w:val="00032EAA"/>
    <w:rsid w:val="000425DE"/>
    <w:rsid w:val="00057360"/>
    <w:rsid w:val="0005769C"/>
    <w:rsid w:val="00070423"/>
    <w:rsid w:val="000929F4"/>
    <w:rsid w:val="000A26AB"/>
    <w:rsid w:val="000B4ADC"/>
    <w:rsid w:val="000D6F33"/>
    <w:rsid w:val="000F4DB7"/>
    <w:rsid w:val="001040B4"/>
    <w:rsid w:val="001122AA"/>
    <w:rsid w:val="00130538"/>
    <w:rsid w:val="001570DF"/>
    <w:rsid w:val="00166677"/>
    <w:rsid w:val="00172A73"/>
    <w:rsid w:val="00173FBC"/>
    <w:rsid w:val="00192865"/>
    <w:rsid w:val="00194357"/>
    <w:rsid w:val="001A1B41"/>
    <w:rsid w:val="001A3BF5"/>
    <w:rsid w:val="001B4842"/>
    <w:rsid w:val="001E4774"/>
    <w:rsid w:val="001E6847"/>
    <w:rsid w:val="001F0AA4"/>
    <w:rsid w:val="001F5423"/>
    <w:rsid w:val="00227370"/>
    <w:rsid w:val="00244E52"/>
    <w:rsid w:val="00252F3F"/>
    <w:rsid w:val="00264805"/>
    <w:rsid w:val="00276890"/>
    <w:rsid w:val="002A518E"/>
    <w:rsid w:val="002B1647"/>
    <w:rsid w:val="002B46AB"/>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E266C"/>
    <w:rsid w:val="003F0A75"/>
    <w:rsid w:val="0040730E"/>
    <w:rsid w:val="0041212A"/>
    <w:rsid w:val="004248AC"/>
    <w:rsid w:val="00432C89"/>
    <w:rsid w:val="00450F6A"/>
    <w:rsid w:val="00493038"/>
    <w:rsid w:val="004B1A5B"/>
    <w:rsid w:val="004C02DB"/>
    <w:rsid w:val="004E2199"/>
    <w:rsid w:val="004E224D"/>
    <w:rsid w:val="004E7F58"/>
    <w:rsid w:val="005008F8"/>
    <w:rsid w:val="00504A0F"/>
    <w:rsid w:val="0053319B"/>
    <w:rsid w:val="005350A5"/>
    <w:rsid w:val="00560BA4"/>
    <w:rsid w:val="005650EF"/>
    <w:rsid w:val="00574992"/>
    <w:rsid w:val="0058126E"/>
    <w:rsid w:val="00583CE5"/>
    <w:rsid w:val="005A46B4"/>
    <w:rsid w:val="005B1C85"/>
    <w:rsid w:val="005C4FE0"/>
    <w:rsid w:val="005C5B34"/>
    <w:rsid w:val="005D1EEA"/>
    <w:rsid w:val="005E34D9"/>
    <w:rsid w:val="005E5514"/>
    <w:rsid w:val="005F4B11"/>
    <w:rsid w:val="005F4E27"/>
    <w:rsid w:val="00606E72"/>
    <w:rsid w:val="00614058"/>
    <w:rsid w:val="00615ECD"/>
    <w:rsid w:val="00641377"/>
    <w:rsid w:val="00657AB0"/>
    <w:rsid w:val="00667E0C"/>
    <w:rsid w:val="00673194"/>
    <w:rsid w:val="00677C5C"/>
    <w:rsid w:val="006862A2"/>
    <w:rsid w:val="00686726"/>
    <w:rsid w:val="0069056A"/>
    <w:rsid w:val="00697961"/>
    <w:rsid w:val="006A791A"/>
    <w:rsid w:val="006B08A7"/>
    <w:rsid w:val="006C4CF3"/>
    <w:rsid w:val="006D6009"/>
    <w:rsid w:val="006E7492"/>
    <w:rsid w:val="006F57A3"/>
    <w:rsid w:val="00706644"/>
    <w:rsid w:val="00714DF0"/>
    <w:rsid w:val="007239D4"/>
    <w:rsid w:val="00760439"/>
    <w:rsid w:val="00773173"/>
    <w:rsid w:val="00783886"/>
    <w:rsid w:val="00786B50"/>
    <w:rsid w:val="007961C2"/>
    <w:rsid w:val="0079758E"/>
    <w:rsid w:val="007A667A"/>
    <w:rsid w:val="007D23F8"/>
    <w:rsid w:val="007D2F4F"/>
    <w:rsid w:val="007E0B79"/>
    <w:rsid w:val="007E4A43"/>
    <w:rsid w:val="007E5D7E"/>
    <w:rsid w:val="00814662"/>
    <w:rsid w:val="00825742"/>
    <w:rsid w:val="0083522C"/>
    <w:rsid w:val="0084015E"/>
    <w:rsid w:val="008457C7"/>
    <w:rsid w:val="00845C8B"/>
    <w:rsid w:val="00853B6A"/>
    <w:rsid w:val="00854118"/>
    <w:rsid w:val="00856B16"/>
    <w:rsid w:val="0086183D"/>
    <w:rsid w:val="008677E4"/>
    <w:rsid w:val="00895F08"/>
    <w:rsid w:val="008C6F71"/>
    <w:rsid w:val="008E44E8"/>
    <w:rsid w:val="008E691F"/>
    <w:rsid w:val="008F2AFF"/>
    <w:rsid w:val="008F4264"/>
    <w:rsid w:val="008F4A49"/>
    <w:rsid w:val="009006D4"/>
    <w:rsid w:val="009078BA"/>
    <w:rsid w:val="009171F7"/>
    <w:rsid w:val="00920EAB"/>
    <w:rsid w:val="009220F6"/>
    <w:rsid w:val="00927360"/>
    <w:rsid w:val="00932A67"/>
    <w:rsid w:val="0095390A"/>
    <w:rsid w:val="00957A1C"/>
    <w:rsid w:val="00962B11"/>
    <w:rsid w:val="00963B90"/>
    <w:rsid w:val="00963D5B"/>
    <w:rsid w:val="0097085F"/>
    <w:rsid w:val="00970B72"/>
    <w:rsid w:val="00980B0B"/>
    <w:rsid w:val="009842F7"/>
    <w:rsid w:val="00997397"/>
    <w:rsid w:val="009B3155"/>
    <w:rsid w:val="009D7F34"/>
    <w:rsid w:val="009F66CE"/>
    <w:rsid w:val="009F6DEB"/>
    <w:rsid w:val="00A005E6"/>
    <w:rsid w:val="00A25ACE"/>
    <w:rsid w:val="00A43D49"/>
    <w:rsid w:val="00A57983"/>
    <w:rsid w:val="00AA67F3"/>
    <w:rsid w:val="00AA7454"/>
    <w:rsid w:val="00AC30D3"/>
    <w:rsid w:val="00AD638D"/>
    <w:rsid w:val="00AE4AAF"/>
    <w:rsid w:val="00AF09CE"/>
    <w:rsid w:val="00B109F1"/>
    <w:rsid w:val="00B24002"/>
    <w:rsid w:val="00B3623A"/>
    <w:rsid w:val="00B473DC"/>
    <w:rsid w:val="00B63615"/>
    <w:rsid w:val="00B77928"/>
    <w:rsid w:val="00B961A5"/>
    <w:rsid w:val="00BA3F21"/>
    <w:rsid w:val="00BA5E05"/>
    <w:rsid w:val="00BC056C"/>
    <w:rsid w:val="00BD52E5"/>
    <w:rsid w:val="00BD7BFF"/>
    <w:rsid w:val="00BE0827"/>
    <w:rsid w:val="00BE39AC"/>
    <w:rsid w:val="00BF7AEE"/>
    <w:rsid w:val="00C000DA"/>
    <w:rsid w:val="00C15EAD"/>
    <w:rsid w:val="00C22822"/>
    <w:rsid w:val="00C269B3"/>
    <w:rsid w:val="00C4142E"/>
    <w:rsid w:val="00C41A7F"/>
    <w:rsid w:val="00C4519D"/>
    <w:rsid w:val="00C46529"/>
    <w:rsid w:val="00C51D18"/>
    <w:rsid w:val="00C733E2"/>
    <w:rsid w:val="00CA22A7"/>
    <w:rsid w:val="00CB1BBA"/>
    <w:rsid w:val="00CC34F8"/>
    <w:rsid w:val="00CE6161"/>
    <w:rsid w:val="00CE7EC8"/>
    <w:rsid w:val="00D00CA3"/>
    <w:rsid w:val="00D046EC"/>
    <w:rsid w:val="00D04A6C"/>
    <w:rsid w:val="00D15874"/>
    <w:rsid w:val="00D20620"/>
    <w:rsid w:val="00D219E8"/>
    <w:rsid w:val="00D56DEB"/>
    <w:rsid w:val="00D5775A"/>
    <w:rsid w:val="00D60690"/>
    <w:rsid w:val="00D91ACC"/>
    <w:rsid w:val="00DA1A99"/>
    <w:rsid w:val="00DC40C4"/>
    <w:rsid w:val="00DC75E1"/>
    <w:rsid w:val="00DD192C"/>
    <w:rsid w:val="00E07AB5"/>
    <w:rsid w:val="00E17F47"/>
    <w:rsid w:val="00E509AB"/>
    <w:rsid w:val="00E550D2"/>
    <w:rsid w:val="00E6025A"/>
    <w:rsid w:val="00E63E18"/>
    <w:rsid w:val="00E9176F"/>
    <w:rsid w:val="00E93E56"/>
    <w:rsid w:val="00EC67A9"/>
    <w:rsid w:val="00EE467C"/>
    <w:rsid w:val="00F02816"/>
    <w:rsid w:val="00F05C53"/>
    <w:rsid w:val="00F428BA"/>
    <w:rsid w:val="00F4485D"/>
    <w:rsid w:val="00F563E9"/>
    <w:rsid w:val="00F6728B"/>
    <w:rsid w:val="00F77F2B"/>
    <w:rsid w:val="00F8170F"/>
    <w:rsid w:val="00FB048D"/>
    <w:rsid w:val="00FD1904"/>
    <w:rsid w:val="00FD7488"/>
    <w:rsid w:val="00FE0593"/>
    <w:rsid w:val="00FF2925"/>
    <w:rsid w:val="00FF70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9CFE"/>
  <w15:chartTrackingRefBased/>
  <w15:docId w15:val="{6716E478-95E0-42AE-ABC3-7578FD83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1AC8-EDBF-48CF-8457-AED15E4D43C9}"/>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763</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Nijhuis, Andrea</cp:lastModifiedBy>
  <cp:revision>22</cp:revision>
  <cp:lastPrinted>2025-11-08T10:37:00Z</cp:lastPrinted>
  <dcterms:created xsi:type="dcterms:W3CDTF">2025-11-12T10:06:00Z</dcterms:created>
  <dcterms:modified xsi:type="dcterms:W3CDTF">2025-11-25T19:34:00Z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