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E7199" w14:textId="0E2E857B" w:rsidR="000B1C34" w:rsidRPr="00C962FB" w:rsidRDefault="004A544D" w:rsidP="00471121">
      <w:pPr>
        <w:pStyle w:val="Overskrift2"/>
        <w:numPr>
          <w:ilvl w:val="0"/>
          <w:numId w:val="0"/>
        </w:numPr>
        <w:ind w:firstLine="720"/>
        <w:rPr>
          <w:lang w:val="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DA7F6A">
        <w:rPr>
          <w:rFonts w:ascii="Helv" w:hAnsi="Helv" w:cs="Helv"/>
          <w:color w:val="000000"/>
          <w:szCs w:val="20"/>
          <w:lang w:val="da-DK" w:eastAsia="da-DK"/>
        </w:rPr>
        <w:t>3</w:t>
      </w:r>
      <w:r w:rsidR="009B3632">
        <w:rPr>
          <w:rFonts w:ascii="Helv" w:hAnsi="Helv" w:cs="Helv"/>
          <w:color w:val="000000"/>
          <w:szCs w:val="20"/>
          <w:lang w:val="da-DK" w:eastAsia="da-DK"/>
        </w:rPr>
        <w:t>1</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781546">
        <w:rPr>
          <w:rFonts w:ascii="Helv" w:hAnsi="Helv" w:cs="Helv"/>
          <w:color w:val="000000"/>
          <w:szCs w:val="20"/>
          <w:lang w:val="da-DK" w:eastAsia="da-DK"/>
        </w:rPr>
        <w:t xml:space="preserve">Omlægning </w:t>
      </w:r>
      <w:r w:rsidR="009B3632">
        <w:rPr>
          <w:rFonts w:ascii="Helv" w:hAnsi="Helv" w:cs="Helv"/>
          <w:color w:val="000000"/>
          <w:szCs w:val="20"/>
          <w:lang w:val="da-DK" w:eastAsia="da-DK"/>
        </w:rPr>
        <w:t>Trin Beregnet Tinglysningsafgift</w:t>
      </w:r>
    </w:p>
    <w:p w14:paraId="2658EB33" w14:textId="77777777" w:rsidR="007F36E0" w:rsidRPr="00C962FB" w:rsidRDefault="007F36E0" w:rsidP="007F36E0">
      <w:pPr>
        <w:rPr>
          <w:lang w:val="da-DK"/>
        </w:rPr>
      </w:pPr>
    </w:p>
    <w:p w14:paraId="3C43DDAB" w14:textId="77777777" w:rsidR="007F36E0" w:rsidRDefault="007F36E0" w:rsidP="007F36E0">
      <w:pPr>
        <w:pStyle w:val="Brdtekst"/>
        <w:spacing w:after="120"/>
        <w:rPr>
          <w:b/>
          <w:bCs/>
          <w:lang w:val="da-DK"/>
        </w:rPr>
      </w:pPr>
      <w:bookmarkStart w:id="0" w:name="_Toc130814054"/>
      <w:r w:rsidRPr="00C962FB">
        <w:rPr>
          <w:b/>
          <w:bCs/>
          <w:lang w:val="da-DK"/>
        </w:rPr>
        <w:t>Mellem</w:t>
      </w:r>
    </w:p>
    <w:p w14:paraId="129BB04E"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79C7693D" w14:textId="77777777" w:rsidR="00DC4A3E" w:rsidRDefault="00DC4A3E" w:rsidP="00DC4A3E">
      <w:pPr>
        <w:pStyle w:val="Brdtekst"/>
        <w:spacing w:after="120"/>
        <w:ind w:left="54"/>
        <w:rPr>
          <w:rFonts w:ascii="Times New Roman" w:hAnsi="Times New Roman"/>
          <w:bCs/>
          <w:lang w:val="da-DK"/>
        </w:rPr>
      </w:pPr>
    </w:p>
    <w:p w14:paraId="721D3F3F"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50D818A0" w14:textId="77777777" w:rsidR="00116AC5" w:rsidRPr="00C962FB" w:rsidRDefault="00116AC5" w:rsidP="0019271E">
      <w:pPr>
        <w:pStyle w:val="Brdtekst"/>
        <w:spacing w:after="12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C0AA019" w14:textId="77777777" w:rsidTr="00B355C8">
        <w:tc>
          <w:tcPr>
            <w:tcW w:w="8820" w:type="dxa"/>
            <w:gridSpan w:val="5"/>
            <w:tcBorders>
              <w:bottom w:val="single" w:sz="4" w:space="0" w:color="auto"/>
            </w:tcBorders>
            <w:shd w:val="clear" w:color="auto" w:fill="D9D9D9" w:themeFill="background1" w:themeFillShade="D9"/>
          </w:tcPr>
          <w:p w14:paraId="0D3597BB"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27600949" w14:textId="77777777">
        <w:trPr>
          <w:cantSplit/>
          <w:trHeight w:val="525"/>
        </w:trPr>
        <w:tc>
          <w:tcPr>
            <w:tcW w:w="2340" w:type="dxa"/>
            <w:tcBorders>
              <w:bottom w:val="single" w:sz="4" w:space="0" w:color="auto"/>
              <w:right w:val="single" w:sz="4" w:space="0" w:color="auto"/>
            </w:tcBorders>
          </w:tcPr>
          <w:p w14:paraId="1EACBDA5"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63F41F42" w14:textId="64B63983" w:rsidR="00152607" w:rsidRPr="00275038" w:rsidRDefault="00E804E0" w:rsidP="00F0503A">
            <w:r>
              <w:rPr>
                <w:lang w:val="da-DK"/>
              </w:rPr>
              <w:t>1</w:t>
            </w:r>
            <w:r w:rsidR="00DA7F6A">
              <w:rPr>
                <w:lang w:val="da-DK"/>
              </w:rPr>
              <w:t>3</w:t>
            </w:r>
            <w:r w:rsidR="00B64CA4">
              <w:rPr>
                <w:lang w:val="da-DK"/>
              </w:rPr>
              <w:t>1</w:t>
            </w:r>
          </w:p>
        </w:tc>
      </w:tr>
      <w:tr w:rsidR="009061AB" w:rsidRPr="00895550" w14:paraId="5DB9CFEC" w14:textId="77777777" w:rsidTr="00112E85">
        <w:trPr>
          <w:trHeight w:val="890"/>
        </w:trPr>
        <w:tc>
          <w:tcPr>
            <w:tcW w:w="2340" w:type="dxa"/>
          </w:tcPr>
          <w:p w14:paraId="6BD486C7"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534373AF" w14:textId="42154008" w:rsidR="00E66900" w:rsidRPr="005B10AE" w:rsidRDefault="009B3632" w:rsidP="00E80C85">
            <w:pPr>
              <w:autoSpaceDE w:val="0"/>
              <w:autoSpaceDN w:val="0"/>
              <w:adjustRightInd w:val="0"/>
              <w:spacing w:before="0"/>
              <w:rPr>
                <w:lang w:val="da-DK"/>
              </w:rPr>
            </w:pPr>
            <w:r>
              <w:rPr>
                <w:lang w:val="da-DK"/>
              </w:rPr>
              <w:t xml:space="preserve">Trin Beregnet Tinglysningsafgift </w:t>
            </w:r>
            <w:r w:rsidR="00781546">
              <w:rPr>
                <w:lang w:val="da-DK"/>
              </w:rPr>
              <w:t>skal omlægges til Angular</w:t>
            </w:r>
            <w:r>
              <w:rPr>
                <w:lang w:val="da-DK"/>
              </w:rPr>
              <w:t xml:space="preserve"> </w:t>
            </w:r>
          </w:p>
        </w:tc>
      </w:tr>
      <w:tr w:rsidR="00F30B6C" w:rsidRPr="00CA0224" w14:paraId="239BC428" w14:textId="77777777" w:rsidTr="00F30B6C">
        <w:trPr>
          <w:trHeight w:val="285"/>
        </w:trPr>
        <w:tc>
          <w:tcPr>
            <w:tcW w:w="2340" w:type="dxa"/>
          </w:tcPr>
          <w:p w14:paraId="7B6717DF" w14:textId="77777777" w:rsidR="00F30B6C" w:rsidRPr="00C962FB" w:rsidRDefault="00F30B6C" w:rsidP="009061AB">
            <w:pPr>
              <w:rPr>
                <w:b/>
                <w:lang w:val="da-DK"/>
              </w:rPr>
            </w:pPr>
            <w:r>
              <w:rPr>
                <w:b/>
                <w:lang w:val="da-DK"/>
              </w:rPr>
              <w:t>Områder der påvirkes</w:t>
            </w:r>
          </w:p>
        </w:tc>
        <w:tc>
          <w:tcPr>
            <w:tcW w:w="1913" w:type="dxa"/>
          </w:tcPr>
          <w:p w14:paraId="3D0BD174" w14:textId="77777777" w:rsidR="00F30B6C" w:rsidRPr="00C962FB" w:rsidRDefault="00F30B6C" w:rsidP="00506BE3">
            <w:pPr>
              <w:rPr>
                <w:lang w:val="da-DK"/>
              </w:rPr>
            </w:pPr>
            <w:r>
              <w:rPr>
                <w:lang w:val="da-DK"/>
              </w:rPr>
              <w:t xml:space="preserve">Tinglysning.dk:   </w:t>
            </w:r>
            <w:r w:rsidR="00787FFB">
              <w:rPr>
                <w:lang w:val="da-DK"/>
              </w:rPr>
              <w:t>X</w:t>
            </w:r>
          </w:p>
        </w:tc>
        <w:tc>
          <w:tcPr>
            <w:tcW w:w="1701" w:type="dxa"/>
          </w:tcPr>
          <w:p w14:paraId="096F2A55" w14:textId="155F5F28" w:rsidR="00F30B6C" w:rsidRPr="00C962FB" w:rsidRDefault="00F30B6C" w:rsidP="005B10AE">
            <w:pPr>
              <w:rPr>
                <w:lang w:val="da-DK"/>
              </w:rPr>
            </w:pPr>
            <w:r>
              <w:rPr>
                <w:lang w:val="da-DK"/>
              </w:rPr>
              <w:t>Sagsportal:</w:t>
            </w:r>
            <w:r w:rsidR="000965AC">
              <w:rPr>
                <w:lang w:val="da-DK"/>
              </w:rPr>
              <w:t xml:space="preserve"> </w:t>
            </w:r>
          </w:p>
        </w:tc>
        <w:tc>
          <w:tcPr>
            <w:tcW w:w="1276" w:type="dxa"/>
          </w:tcPr>
          <w:p w14:paraId="08B7B488" w14:textId="77777777" w:rsidR="00F30B6C" w:rsidRPr="00C962FB" w:rsidRDefault="00F30B6C" w:rsidP="00202537">
            <w:pPr>
              <w:rPr>
                <w:lang w:val="da-DK"/>
              </w:rPr>
            </w:pPr>
            <w:r>
              <w:rPr>
                <w:lang w:val="da-DK"/>
              </w:rPr>
              <w:t>S2S:</w:t>
            </w:r>
            <w:r w:rsidR="005B10AE">
              <w:rPr>
                <w:lang w:val="da-DK"/>
              </w:rPr>
              <w:t xml:space="preserve"> </w:t>
            </w:r>
          </w:p>
        </w:tc>
        <w:tc>
          <w:tcPr>
            <w:tcW w:w="1590" w:type="dxa"/>
          </w:tcPr>
          <w:p w14:paraId="0A957AFC" w14:textId="77777777" w:rsidR="00F30B6C" w:rsidRPr="00C962FB" w:rsidRDefault="00F30B6C" w:rsidP="00F075E8">
            <w:pPr>
              <w:rPr>
                <w:lang w:val="da-DK"/>
              </w:rPr>
            </w:pPr>
            <w:r>
              <w:rPr>
                <w:lang w:val="da-DK"/>
              </w:rPr>
              <w:t xml:space="preserve">Andet:    </w:t>
            </w:r>
            <w:r w:rsidR="00F0503A">
              <w:rPr>
                <w:lang w:val="da-DK"/>
              </w:rPr>
              <w:t>X</w:t>
            </w:r>
          </w:p>
        </w:tc>
      </w:tr>
    </w:tbl>
    <w:p w14:paraId="29C0E542"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F94AF4" w:rsidRPr="00895550" w14:paraId="276129FE" w14:textId="77777777" w:rsidTr="00232EAD">
        <w:tc>
          <w:tcPr>
            <w:tcW w:w="8820" w:type="dxa"/>
            <w:shd w:val="clear" w:color="auto" w:fill="D9D9D9" w:themeFill="background1" w:themeFillShade="D9"/>
          </w:tcPr>
          <w:p w14:paraId="00827222" w14:textId="77777777" w:rsidR="00F94AF4" w:rsidRPr="00C962FB" w:rsidRDefault="00F94AF4" w:rsidP="00F94AF4">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F94AF4" w:rsidRPr="00895550" w14:paraId="537CA4E4" w14:textId="77777777" w:rsidTr="00232EAD">
        <w:trPr>
          <w:trHeight w:val="507"/>
        </w:trPr>
        <w:tc>
          <w:tcPr>
            <w:tcW w:w="8820" w:type="dxa"/>
            <w:tcBorders>
              <w:bottom w:val="nil"/>
            </w:tcBorders>
          </w:tcPr>
          <w:p w14:paraId="439C051B" w14:textId="0256ED82" w:rsidR="00F94AF4" w:rsidRPr="005B10AE" w:rsidRDefault="00F94AF4" w:rsidP="00F94AF4">
            <w:pPr>
              <w:autoSpaceDE w:val="0"/>
              <w:autoSpaceDN w:val="0"/>
              <w:adjustRightInd w:val="0"/>
              <w:spacing w:before="0"/>
              <w:rPr>
                <w:lang w:val="da-DK"/>
              </w:rPr>
            </w:pPr>
            <w:r>
              <w:rPr>
                <w:lang w:val="da-DK"/>
              </w:rPr>
              <w:t>Ifm. omlægning til Angular</w:t>
            </w:r>
            <w:r w:rsidR="00232EAD">
              <w:rPr>
                <w:lang w:val="da-DK"/>
              </w:rPr>
              <w:t xml:space="preserve"> er</w:t>
            </w:r>
            <w:r>
              <w:rPr>
                <w:lang w:val="da-DK"/>
              </w:rPr>
              <w:t xml:space="preserve"> der ny styring til hvornår trin</w:t>
            </w:r>
            <w:r w:rsidR="00232EAD">
              <w:rPr>
                <w:lang w:val="da-DK"/>
              </w:rPr>
              <w:t>net</w:t>
            </w:r>
            <w:r>
              <w:rPr>
                <w:lang w:val="da-DK"/>
              </w:rPr>
              <w:t xml:space="preserve"> Beregnet Tinglysningsafgift skal vises.</w:t>
            </w:r>
          </w:p>
        </w:tc>
      </w:tr>
      <w:tr w:rsidR="00F94AF4" w:rsidRPr="0076670C" w14:paraId="62427B1F" w14:textId="77777777" w:rsidTr="00232EAD">
        <w:tc>
          <w:tcPr>
            <w:tcW w:w="8820" w:type="dxa"/>
            <w:tcBorders>
              <w:bottom w:val="single" w:sz="4" w:space="0" w:color="auto"/>
            </w:tcBorders>
            <w:shd w:val="clear" w:color="auto" w:fill="D9D9D9" w:themeFill="background1" w:themeFillShade="D9"/>
          </w:tcPr>
          <w:p w14:paraId="6FCE8EA0" w14:textId="77777777" w:rsidR="00F94AF4" w:rsidRPr="00C962FB" w:rsidRDefault="00F94AF4" w:rsidP="00F94AF4">
            <w:pPr>
              <w:rPr>
                <w:b/>
                <w:sz w:val="24"/>
                <w:lang w:val="da-DK"/>
              </w:rPr>
            </w:pPr>
            <w:r w:rsidRPr="00C962FB">
              <w:rPr>
                <w:b/>
                <w:sz w:val="24"/>
                <w:lang w:val="da-DK"/>
              </w:rPr>
              <w:t>Leverandørens løsningsbeskrivelse</w:t>
            </w:r>
          </w:p>
        </w:tc>
      </w:tr>
      <w:tr w:rsidR="00F94AF4" w:rsidRPr="004542AD" w14:paraId="6CCE4DFA" w14:textId="77777777" w:rsidTr="00232EAD">
        <w:trPr>
          <w:trHeight w:val="505"/>
        </w:trPr>
        <w:tc>
          <w:tcPr>
            <w:tcW w:w="8820" w:type="dxa"/>
            <w:tcBorders>
              <w:top w:val="single" w:sz="4" w:space="0" w:color="auto"/>
              <w:left w:val="single" w:sz="4" w:space="0" w:color="auto"/>
              <w:bottom w:val="single" w:sz="4" w:space="0" w:color="auto"/>
              <w:right w:val="single" w:sz="4" w:space="0" w:color="auto"/>
            </w:tcBorders>
          </w:tcPr>
          <w:p w14:paraId="2B7A3CCA" w14:textId="77777777" w:rsidR="00F94AF4" w:rsidRDefault="00F94AF4" w:rsidP="00F94AF4">
            <w:pPr>
              <w:rPr>
                <w:lang w:val="da-DK"/>
              </w:rPr>
            </w:pPr>
          </w:p>
          <w:p w14:paraId="0B7AD3C6" w14:textId="77777777" w:rsidR="00F94AF4" w:rsidRPr="007A749B" w:rsidRDefault="00F94AF4" w:rsidP="00F94AF4">
            <w:pPr>
              <w:rPr>
                <w:b/>
                <w:lang w:val="da-DK"/>
              </w:rPr>
            </w:pPr>
            <w:r w:rsidRPr="007A749B">
              <w:rPr>
                <w:b/>
                <w:lang w:val="da-DK"/>
              </w:rPr>
              <w:t>Tinglysning.dk:</w:t>
            </w:r>
          </w:p>
          <w:p w14:paraId="021B03DD" w14:textId="2CCDD9AD" w:rsidR="00F94AF4" w:rsidRPr="00B97D9B" w:rsidRDefault="00F94AF4" w:rsidP="00F94AF4">
            <w:pPr>
              <w:rPr>
                <w:lang w:val="da-DK"/>
              </w:rPr>
            </w:pPr>
          </w:p>
          <w:p w14:paraId="65801D21" w14:textId="77777777" w:rsidR="00F94AF4" w:rsidRPr="00DA7F6A" w:rsidRDefault="00F94AF4" w:rsidP="00F94AF4">
            <w:pPr>
              <w:rPr>
                <w:b/>
                <w:lang w:val="da-DK"/>
              </w:rPr>
            </w:pPr>
            <w:r w:rsidRPr="00DA7F6A">
              <w:rPr>
                <w:b/>
                <w:lang w:val="da-DK"/>
              </w:rPr>
              <w:t>Byggeklods ”Beregnet tinglysningsafgift”:</w:t>
            </w:r>
          </w:p>
          <w:p w14:paraId="3BB90DE6" w14:textId="3FA23426" w:rsidR="00F94AF4" w:rsidRDefault="00F94AF4" w:rsidP="00F94AF4">
            <w:pPr>
              <w:rPr>
                <w:lang w:val="da-DK"/>
              </w:rPr>
            </w:pPr>
            <w:r>
              <w:rPr>
                <w:lang w:val="da-DK"/>
              </w:rPr>
              <w:t>D</w:t>
            </w:r>
            <w:r w:rsidRPr="00474EEC">
              <w:rPr>
                <w:lang w:val="da-DK"/>
              </w:rPr>
              <w:t xml:space="preserve">er </w:t>
            </w:r>
            <w:r>
              <w:rPr>
                <w:lang w:val="da-DK"/>
              </w:rPr>
              <w:t>kan godt være dokumenttyper uden afgift, hvor trinnet stadig skal vises.</w:t>
            </w:r>
          </w:p>
          <w:p w14:paraId="1F22C86D" w14:textId="2156041A" w:rsidR="00F94AF4" w:rsidRPr="00474EEC" w:rsidRDefault="00232EAD" w:rsidP="00F94AF4">
            <w:pPr>
              <w:rPr>
                <w:lang w:val="da-DK"/>
              </w:rPr>
            </w:pPr>
            <w:r>
              <w:rPr>
                <w:lang w:val="da-DK"/>
              </w:rPr>
              <w:t>Mulighed for</w:t>
            </w:r>
            <w:r w:rsidR="00F94AF4" w:rsidRPr="00474EEC">
              <w:rPr>
                <w:lang w:val="da-DK"/>
              </w:rPr>
              <w:t xml:space="preserve"> at overføre afgift, vi</w:t>
            </w:r>
            <w:r>
              <w:rPr>
                <w:lang w:val="da-DK"/>
              </w:rPr>
              <w:t>l</w:t>
            </w:r>
            <w:r w:rsidR="00F94AF4" w:rsidRPr="00474EEC">
              <w:rPr>
                <w:lang w:val="da-DK"/>
              </w:rPr>
              <w:t xml:space="preserve"> fremadrettet kun </w:t>
            </w:r>
            <w:r>
              <w:rPr>
                <w:lang w:val="da-DK"/>
              </w:rPr>
              <w:t>vises, hvo</w:t>
            </w:r>
            <w:r w:rsidR="00F94AF4" w:rsidRPr="00474EEC">
              <w:rPr>
                <w:lang w:val="da-DK"/>
              </w:rPr>
              <w:t xml:space="preserve">r det giver mening. </w:t>
            </w:r>
            <w:bookmarkStart w:id="1" w:name="_GoBack"/>
            <w:bookmarkEnd w:id="1"/>
          </w:p>
          <w:p w14:paraId="65FDCCE7" w14:textId="035CE4EE" w:rsidR="00F94AF4" w:rsidRDefault="00F94AF4" w:rsidP="00F94AF4">
            <w:pPr>
              <w:rPr>
                <w:lang w:val="da-DK"/>
              </w:rPr>
            </w:pPr>
          </w:p>
          <w:p w14:paraId="1DC725CD" w14:textId="04C16885" w:rsidR="00F94AF4" w:rsidRDefault="00F94AF4" w:rsidP="00F94AF4">
            <w:pPr>
              <w:rPr>
                <w:lang w:val="da-DK"/>
              </w:rPr>
            </w:pPr>
            <w:r>
              <w:rPr>
                <w:lang w:val="da-DK"/>
              </w:rPr>
              <w:t>Trinnets opbygning ændres i forhold til</w:t>
            </w:r>
            <w:r w:rsidR="00232EAD">
              <w:rPr>
                <w:lang w:val="da-DK"/>
              </w:rPr>
              <w:t>,</w:t>
            </w:r>
            <w:r>
              <w:rPr>
                <w:lang w:val="da-DK"/>
              </w:rPr>
              <w:t xml:space="preserve"> hvordan det er i dag. </w:t>
            </w:r>
          </w:p>
          <w:p w14:paraId="2E499DE2" w14:textId="7753F7C3" w:rsidR="00F94AF4" w:rsidRDefault="00F94AF4" w:rsidP="00F94AF4">
            <w:pPr>
              <w:rPr>
                <w:lang w:val="da-DK"/>
              </w:rPr>
            </w:pPr>
            <w:r>
              <w:rPr>
                <w:lang w:val="da-DK"/>
              </w:rPr>
              <w:t>----------------------------------------------------------------------------------------------------------------------------------</w:t>
            </w:r>
          </w:p>
          <w:p w14:paraId="55BDE83A" w14:textId="4C81DF62" w:rsidR="00F94AF4" w:rsidRPr="00CD4646" w:rsidRDefault="001537FB" w:rsidP="00F94AF4">
            <w:pPr>
              <w:rPr>
                <w:sz w:val="16"/>
                <w:szCs w:val="16"/>
                <w:lang w:val="da-DK"/>
              </w:rPr>
            </w:pPr>
            <w:r>
              <w:rPr>
                <w:noProof/>
                <w:lang w:val="da-DK" w:eastAsia="da-DK"/>
              </w:rPr>
              <w:lastRenderedPageBreak/>
              <w:drawing>
                <wp:inline distT="0" distB="0" distL="0" distR="0" wp14:anchorId="3A0122B0" wp14:editId="589C7A00">
                  <wp:extent cx="5511800" cy="4264660"/>
                  <wp:effectExtent l="0" t="0" r="0" b="254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1800" cy="4264660"/>
                          </a:xfrm>
                          <a:prstGeom prst="rect">
                            <a:avLst/>
                          </a:prstGeom>
                        </pic:spPr>
                      </pic:pic>
                    </a:graphicData>
                  </a:graphic>
                </wp:inline>
              </w:drawing>
            </w:r>
          </w:p>
          <w:p w14:paraId="4C7A7AA8" w14:textId="77777777" w:rsidR="00F94AF4" w:rsidRDefault="00F94AF4" w:rsidP="00F94AF4">
            <w:pPr>
              <w:rPr>
                <w:lang w:val="da-DK"/>
              </w:rPr>
            </w:pPr>
            <w:r>
              <w:rPr>
                <w:lang w:val="da-DK"/>
              </w:rPr>
              <w:t>----------------------------------------------------------------------------------------------------------------------------------</w:t>
            </w:r>
          </w:p>
          <w:p w14:paraId="1BFAB709" w14:textId="71A15166" w:rsidR="00F94AF4" w:rsidRDefault="00F94AF4" w:rsidP="00F94AF4">
            <w:pPr>
              <w:rPr>
                <w:lang w:val="da-DK"/>
              </w:rPr>
            </w:pPr>
            <w:r>
              <w:rPr>
                <w:lang w:val="da-DK"/>
              </w:rPr>
              <w:t>Der vil være mulighed for at ændre på layout i løbet af udviklingen.</w:t>
            </w:r>
          </w:p>
          <w:p w14:paraId="54BCA1CD" w14:textId="77777777" w:rsidR="00F94AF4" w:rsidRDefault="00F94AF4" w:rsidP="00F94AF4">
            <w:pPr>
              <w:rPr>
                <w:lang w:val="da-DK"/>
              </w:rPr>
            </w:pPr>
          </w:p>
          <w:p w14:paraId="701B44B6" w14:textId="65B6627C" w:rsidR="00F94AF4" w:rsidRDefault="00F94AF4" w:rsidP="00F94AF4">
            <w:pPr>
              <w:rPr>
                <w:lang w:val="da-DK"/>
              </w:rPr>
            </w:pPr>
            <w:r>
              <w:rPr>
                <w:lang w:val="da-DK"/>
              </w:rPr>
              <w:t>Knap og tekst til afgiftserklæringer er kun synlig</w:t>
            </w:r>
            <w:r w:rsidR="00232EAD">
              <w:rPr>
                <w:lang w:val="da-DK"/>
              </w:rPr>
              <w:t>e</w:t>
            </w:r>
            <w:r>
              <w:rPr>
                <w:lang w:val="da-DK"/>
              </w:rPr>
              <w:t>, såfremt der er A-erklæringer tilknyttet ekspeditionstypen.</w:t>
            </w:r>
          </w:p>
          <w:p w14:paraId="34884C18" w14:textId="4A0BF254" w:rsidR="00F94AF4" w:rsidRDefault="00F94AF4" w:rsidP="00F94AF4">
            <w:pPr>
              <w:rPr>
                <w:color w:val="FF0000"/>
                <w:lang w:val="da-DK"/>
              </w:rPr>
            </w:pPr>
            <w:r>
              <w:rPr>
                <w:lang w:val="da-DK"/>
              </w:rPr>
              <w:t>Ved klik på ”Tilføj afgiftserklæring” åbnes pop-up for dialog for A-erklæringer i lighed med allerede udviklet erklæringsdialog.</w:t>
            </w:r>
          </w:p>
          <w:p w14:paraId="38AA63F2" w14:textId="77777777" w:rsidR="00F94AF4" w:rsidRDefault="00F94AF4" w:rsidP="00F94AF4">
            <w:pPr>
              <w:rPr>
                <w:lang w:val="da-DK"/>
              </w:rPr>
            </w:pPr>
          </w:p>
          <w:p w14:paraId="3EE3C1AC" w14:textId="36BAF736" w:rsidR="00F94AF4" w:rsidRDefault="00F94AF4" w:rsidP="00F94AF4">
            <w:pPr>
              <w:rPr>
                <w:lang w:val="da-DK"/>
              </w:rPr>
            </w:pPr>
            <w:r>
              <w:rPr>
                <w:lang w:val="da-DK"/>
              </w:rPr>
              <w:t>Ved tilføjelse/fjernelse af erklæringer sker ikke automatisk ny afgiftsberegning, da det er en tung proces.</w:t>
            </w:r>
          </w:p>
          <w:p w14:paraId="3DAA9FA5" w14:textId="58589C2B" w:rsidR="00F94AF4" w:rsidRDefault="00F94AF4" w:rsidP="00F94AF4">
            <w:pPr>
              <w:rPr>
                <w:lang w:val="da-DK"/>
              </w:rPr>
            </w:pPr>
            <w:r>
              <w:rPr>
                <w:lang w:val="da-DK"/>
              </w:rPr>
              <w:t>Knap på pop-up vil ikke hedde luk, men i stedet ”Beregn afgift”. Denne beregner og lukker pop-up. Benyttes kryds øverst til højre eller escape, der begge lukker pop-up, laves også beregning.</w:t>
            </w:r>
          </w:p>
          <w:p w14:paraId="5A6C0758" w14:textId="18DB4D65" w:rsidR="00F94AF4" w:rsidRDefault="00F94AF4" w:rsidP="00F94AF4">
            <w:pPr>
              <w:rPr>
                <w:lang w:val="da-DK"/>
              </w:rPr>
            </w:pPr>
            <w:r>
              <w:rPr>
                <w:lang w:val="da-DK"/>
              </w:rPr>
              <w:t>Fortryder brugeren sine tilføjelser, er brugeren altså nød til manuelt at slette disse igen.</w:t>
            </w:r>
          </w:p>
          <w:p w14:paraId="3C8686AB" w14:textId="7BB86423" w:rsidR="00F94AF4" w:rsidRDefault="00F94AF4" w:rsidP="00F94AF4">
            <w:pPr>
              <w:rPr>
                <w:color w:val="FF0000"/>
                <w:lang w:val="da-DK"/>
              </w:rPr>
            </w:pPr>
            <w:r>
              <w:rPr>
                <w:lang w:val="da-DK"/>
              </w:rPr>
              <w:t xml:space="preserve"> </w:t>
            </w:r>
          </w:p>
          <w:p w14:paraId="504E3647" w14:textId="6BE68D25" w:rsidR="00F94AF4" w:rsidRDefault="00F94AF4" w:rsidP="00F94AF4">
            <w:pPr>
              <w:rPr>
                <w:lang w:val="da-DK"/>
              </w:rPr>
            </w:pPr>
            <w:r>
              <w:rPr>
                <w:lang w:val="da-DK"/>
              </w:rPr>
              <w:t>Det nye beløb erstatter det gamle beløb markeret med xxxxx på billedet ovenfor, og valgte erklæringer vil blive vist i en liste under knappen ”Tilføj afgiftserklæring”. Det vil ikke i listen være muligt at slette valgte erklæringer. Ønskes disse slettet, må brugeren i stedet åbne pop-up igen og foretage sletning. Dette for ikke også at skulle have en ”Beregn” knap på siden og det vil være ekstremt sjældent det vil være aktuelt.</w:t>
            </w:r>
          </w:p>
          <w:p w14:paraId="7C80DEB4" w14:textId="5B7B1B98" w:rsidR="00F94AF4" w:rsidRDefault="00F94AF4" w:rsidP="00F94AF4">
            <w:pPr>
              <w:rPr>
                <w:lang w:val="da-DK"/>
              </w:rPr>
            </w:pPr>
          </w:p>
          <w:p w14:paraId="5002776A" w14:textId="69227793" w:rsidR="00F94AF4" w:rsidRDefault="00F94AF4" w:rsidP="00F94AF4">
            <w:pPr>
              <w:rPr>
                <w:lang w:val="da-DK"/>
              </w:rPr>
            </w:pPr>
            <w:r>
              <w:rPr>
                <w:lang w:val="da-DK"/>
              </w:rPr>
              <w:t xml:space="preserve">Knap og tekst til overførsel af afgift er kun synlig hvis </w:t>
            </w:r>
            <w:r w:rsidR="00232EAD">
              <w:rPr>
                <w:lang w:val="da-DK"/>
              </w:rPr>
              <w:t>det giver mening for dokumenttypen</w:t>
            </w:r>
            <w:r>
              <w:rPr>
                <w:lang w:val="da-DK"/>
              </w:rPr>
              <w:t>.</w:t>
            </w:r>
          </w:p>
          <w:p w14:paraId="6DEA2504" w14:textId="3F1CA4EE" w:rsidR="00F94AF4" w:rsidRPr="0078003B" w:rsidRDefault="00F94AF4" w:rsidP="00F94AF4">
            <w:pPr>
              <w:rPr>
                <w:lang w:val="da-DK"/>
              </w:rPr>
            </w:pPr>
            <w:r>
              <w:rPr>
                <w:lang w:val="da-DK"/>
              </w:rPr>
              <w:t>Ved klik på ”Overfør afgift” åbnes pop-up for ny dialog til dette.</w:t>
            </w:r>
          </w:p>
          <w:p w14:paraId="6EDE25E8" w14:textId="77777777" w:rsidR="00F94AF4" w:rsidRDefault="00F94AF4" w:rsidP="00F94AF4">
            <w:pPr>
              <w:rPr>
                <w:lang w:val="da-DK"/>
              </w:rPr>
            </w:pPr>
          </w:p>
          <w:p w14:paraId="23D9DE16" w14:textId="5C420AC5" w:rsidR="00F94AF4" w:rsidRDefault="00F94AF4" w:rsidP="00F94AF4">
            <w:pPr>
              <w:rPr>
                <w:lang w:val="da-DK"/>
              </w:rPr>
            </w:pPr>
            <w:r>
              <w:rPr>
                <w:lang w:val="da-DK"/>
              </w:rPr>
              <w:lastRenderedPageBreak/>
              <w:t>I forhold til i dag fjernes ”Opgørelsesgr</w:t>
            </w:r>
            <w:r w:rsidR="00232EAD">
              <w:rPr>
                <w:lang w:val="da-DK"/>
              </w:rPr>
              <w:t>undlag”, og ”Grundlag” i listen</w:t>
            </w:r>
            <w:r>
              <w:rPr>
                <w:lang w:val="da-DK"/>
              </w:rPr>
              <w:t>, da den altid vil være ”Afgiftsfritagelsesgrundlag”. Tekst over valgte dokumenter ændres fra ”Overførsler” til ” Afgiftsfritagelsesgrundlag”.</w:t>
            </w:r>
          </w:p>
          <w:p w14:paraId="5A62064C" w14:textId="24943B57" w:rsidR="00344016" w:rsidRDefault="00344016" w:rsidP="00F94AF4">
            <w:pPr>
              <w:rPr>
                <w:lang w:val="da-DK"/>
              </w:rPr>
            </w:pPr>
            <w:r>
              <w:rPr>
                <w:lang w:val="da-DK"/>
              </w:rPr>
              <w:t>I forhold til i dag ændres så do</w:t>
            </w:r>
            <w:r w:rsidR="00232EAD">
              <w:rPr>
                <w:lang w:val="da-DK"/>
              </w:rPr>
              <w:t>ku</w:t>
            </w:r>
            <w:r>
              <w:rPr>
                <w:lang w:val="da-DK"/>
              </w:rPr>
              <w:t xml:space="preserve">mentet, der påtegnes ikke </w:t>
            </w:r>
            <w:r w:rsidR="00232EAD">
              <w:rPr>
                <w:lang w:val="da-DK"/>
              </w:rPr>
              <w:t xml:space="preserve">selv </w:t>
            </w:r>
            <w:r>
              <w:rPr>
                <w:lang w:val="da-DK"/>
              </w:rPr>
              <w:t>fremgår af listen.</w:t>
            </w:r>
          </w:p>
          <w:p w14:paraId="6F5D7EF8" w14:textId="32B57D81" w:rsidR="00F94AF4" w:rsidRDefault="00F94AF4" w:rsidP="00F94AF4">
            <w:pPr>
              <w:rPr>
                <w:lang w:val="da-DK"/>
              </w:rPr>
            </w:pPr>
            <w:r>
              <w:rPr>
                <w:noProof/>
                <w:lang w:val="da-DK" w:eastAsia="da-DK"/>
              </w:rPr>
              <w:drawing>
                <wp:inline distT="0" distB="0" distL="0" distR="0" wp14:anchorId="779C9AEC" wp14:editId="4DF04080">
                  <wp:extent cx="5511800" cy="1912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800" cy="1912620"/>
                          </a:xfrm>
                          <a:prstGeom prst="rect">
                            <a:avLst/>
                          </a:prstGeom>
                        </pic:spPr>
                      </pic:pic>
                    </a:graphicData>
                  </a:graphic>
                </wp:inline>
              </w:drawing>
            </w:r>
          </w:p>
          <w:p w14:paraId="64356539" w14:textId="70253B53" w:rsidR="00F94AF4" w:rsidRDefault="00F94AF4" w:rsidP="00F94AF4">
            <w:pPr>
              <w:rPr>
                <w:lang w:val="da-DK"/>
              </w:rPr>
            </w:pPr>
            <w:r>
              <w:rPr>
                <w:lang w:val="da-DK"/>
              </w:rPr>
              <w:t>I dag kan man kun tilføje et dokument ad gangen, men da opgørelsesgrundlag er fjernet, vil der kunne markeres flere ad gangen og trykkes ”Tilføj”.</w:t>
            </w:r>
          </w:p>
          <w:p w14:paraId="5F61C427" w14:textId="60D6D56C" w:rsidR="00F94AF4" w:rsidRDefault="00F94AF4" w:rsidP="00F94AF4">
            <w:pPr>
              <w:rPr>
                <w:lang w:val="da-DK"/>
              </w:rPr>
            </w:pPr>
          </w:p>
          <w:p w14:paraId="307A686C" w14:textId="7C329A3A" w:rsidR="00F94AF4" w:rsidRDefault="00F94AF4" w:rsidP="00F94AF4">
            <w:pPr>
              <w:rPr>
                <w:lang w:val="da-DK"/>
              </w:rPr>
            </w:pPr>
            <w:r>
              <w:rPr>
                <w:lang w:val="da-DK"/>
              </w:rPr>
              <w:t xml:space="preserve">”Pålydende, nyt beløb” og ”Afgiftspligtigt beløb” er fremadrettet ikke felter, bare visning. </w:t>
            </w:r>
          </w:p>
          <w:p w14:paraId="3C538D52" w14:textId="52AB3CC7" w:rsidR="00F94AF4" w:rsidRPr="007437F7" w:rsidRDefault="00F94AF4" w:rsidP="00F94AF4">
            <w:pPr>
              <w:rPr>
                <w:color w:val="FF0000"/>
                <w:lang w:val="da-DK"/>
              </w:rPr>
            </w:pPr>
            <w:r>
              <w:rPr>
                <w:lang w:val="da-DK"/>
              </w:rPr>
              <w:t>”Pålydende, nyt beløb” tager fra ”Hovedstol” på gæld byggeklodsen, brugeren har været igennem i et tidligere trin. For forhøjelser er det dog ”</w:t>
            </w:r>
            <w:r w:rsidR="005D2524">
              <w:rPr>
                <w:lang w:val="da-DK"/>
              </w:rPr>
              <w:t>Tinglyst</w:t>
            </w:r>
            <w:r>
              <w:rPr>
                <w:lang w:val="da-DK"/>
              </w:rPr>
              <w:t xml:space="preserve"> beløb” fra nyhovedstol byggeklodsen</w:t>
            </w:r>
            <w:r w:rsidR="00344016">
              <w:rPr>
                <w:lang w:val="da-DK"/>
              </w:rPr>
              <w:t xml:space="preserve"> minus ”Nedsat pantebeløb”</w:t>
            </w:r>
            <w:r>
              <w:rPr>
                <w:lang w:val="da-DK"/>
              </w:rPr>
              <w:t>.</w:t>
            </w:r>
          </w:p>
          <w:p w14:paraId="5C7B7BAB" w14:textId="47C65F7D" w:rsidR="00F94AF4" w:rsidRDefault="00F94AF4" w:rsidP="00F94AF4">
            <w:pPr>
              <w:rPr>
                <w:lang w:val="da-DK"/>
              </w:rPr>
            </w:pPr>
            <w:r>
              <w:rPr>
                <w:lang w:val="da-DK"/>
              </w:rPr>
              <w:t>”Afgiftspligtigt beløb” er ”Pålydende, nyt beløb” minus summerede tal fra ”Overført hovedstol” angivet i listen. Er de summerede tal højere end hovedstol, gives en fejlmeddelelse.</w:t>
            </w:r>
          </w:p>
          <w:p w14:paraId="5A0E57BE" w14:textId="6987831D" w:rsidR="00F94AF4" w:rsidRDefault="00F94AF4" w:rsidP="00F94AF4">
            <w:pPr>
              <w:rPr>
                <w:lang w:val="da-DK"/>
              </w:rPr>
            </w:pPr>
            <w:r>
              <w:rPr>
                <w:lang w:val="da-DK"/>
              </w:rPr>
              <w:t xml:space="preserve">”Afgiftspligtigt beløb” beregnes når </w:t>
            </w:r>
            <w:r w:rsidR="00344016">
              <w:rPr>
                <w:lang w:val="da-DK"/>
              </w:rPr>
              <w:t>feltet ”Overført hovedstol” i listen  forlades.-</w:t>
            </w:r>
            <w:r>
              <w:rPr>
                <w:lang w:val="da-DK"/>
              </w:rPr>
              <w:t>.</w:t>
            </w:r>
          </w:p>
          <w:p w14:paraId="24361B0D" w14:textId="12DC93C2" w:rsidR="00F94AF4" w:rsidRDefault="00F94AF4" w:rsidP="00F94AF4">
            <w:pPr>
              <w:rPr>
                <w:lang w:val="da-DK"/>
              </w:rPr>
            </w:pPr>
            <w:r>
              <w:rPr>
                <w:lang w:val="da-DK"/>
              </w:rPr>
              <w:t>Pop-up kan ikke lukkes, hvis ikke der er indtastet en hovedstol for de valgte dokumenter eller indtastet hovedstol er større end dokumentets hovedstol. Forsøges dette gives fejlmeddelelse.</w:t>
            </w:r>
          </w:p>
          <w:p w14:paraId="04F5B46A" w14:textId="77777777" w:rsidR="00F94AF4" w:rsidRDefault="00F94AF4" w:rsidP="00F94AF4">
            <w:pPr>
              <w:rPr>
                <w:lang w:val="da-DK"/>
              </w:rPr>
            </w:pPr>
            <w:r>
              <w:rPr>
                <w:lang w:val="da-DK"/>
              </w:rPr>
              <w:t>Knap på pop-up vil ikke hedde luk, men i stedet ”Beregn afgift”. Denne beregner og lukker pop-up. Benyttes kryds øverst til højre eller escape, der begge lukker pop-up, laves også beregning.</w:t>
            </w:r>
          </w:p>
          <w:p w14:paraId="331D453B" w14:textId="61170106" w:rsidR="00F94AF4" w:rsidRDefault="00F94AF4" w:rsidP="00F94AF4">
            <w:pPr>
              <w:rPr>
                <w:lang w:val="da-DK"/>
              </w:rPr>
            </w:pPr>
            <w:r>
              <w:rPr>
                <w:lang w:val="da-DK"/>
              </w:rPr>
              <w:t>Fortryder brugeren sine tilføjelser, er brugeren altså nød til manuelt at slette disse igen.</w:t>
            </w:r>
          </w:p>
          <w:p w14:paraId="069BF717" w14:textId="06C1BD28" w:rsidR="00F94AF4" w:rsidRDefault="00F94AF4" w:rsidP="00F94AF4">
            <w:pPr>
              <w:rPr>
                <w:lang w:val="da-DK"/>
              </w:rPr>
            </w:pPr>
            <w:r>
              <w:rPr>
                <w:lang w:val="da-DK"/>
              </w:rPr>
              <w:t>-</w:t>
            </w:r>
          </w:p>
          <w:p w14:paraId="4B17DF7F" w14:textId="51824C9F" w:rsidR="00F94AF4" w:rsidRDefault="00F94AF4" w:rsidP="00F94AF4">
            <w:pPr>
              <w:rPr>
                <w:lang w:val="da-DK"/>
              </w:rPr>
            </w:pPr>
            <w:r>
              <w:rPr>
                <w:lang w:val="da-DK"/>
              </w:rPr>
              <w:t>Det nye beløb erstatter det gamle beløb markeret med xxxxx på billedet ovenfor, og afgiftspligtigt beløb samt overførsler vil blive vist i en liste under knappen ”Overfør afgift”. Det vil ikke i denne liste være muligt at slette en række.</w:t>
            </w:r>
          </w:p>
          <w:p w14:paraId="7447539F" w14:textId="77777777" w:rsidR="00F94AF4" w:rsidRDefault="00F94AF4" w:rsidP="00F94AF4">
            <w:pPr>
              <w:rPr>
                <w:lang w:val="da-DK"/>
              </w:rPr>
            </w:pPr>
          </w:p>
          <w:p w14:paraId="0B136CFD" w14:textId="33F7F5DB" w:rsidR="00F94AF4" w:rsidRDefault="00F94AF4" w:rsidP="00F94AF4">
            <w:pPr>
              <w:rPr>
                <w:lang w:val="da-DK"/>
              </w:rPr>
            </w:pPr>
            <w:bookmarkStart w:id="2" w:name="_Hlk27561502"/>
            <w:r>
              <w:rPr>
                <w:lang w:val="da-DK"/>
              </w:rPr>
              <w:t>Går brugeren tilbage til siden hvor hovedstol angives, og sætter denne ned, kan det risikeres, at ”Afgiftspligtigt beløb” bliver negativt. Når brugeren kommer til denne side igen, gives fejlmeddelelse om, at ”Afgiftspligtigt beløb” nu er negativt og skal rettes. Det vil ikke være muligt at benytte ”Næste” før data er rettet.</w:t>
            </w:r>
          </w:p>
          <w:bookmarkEnd w:id="2"/>
          <w:p w14:paraId="44F0058F" w14:textId="5A06BA82" w:rsidR="00F94AF4" w:rsidRDefault="00F94AF4" w:rsidP="00F94AF4">
            <w:pPr>
              <w:rPr>
                <w:lang w:val="da-DK"/>
              </w:rPr>
            </w:pPr>
            <w:r>
              <w:rPr>
                <w:lang w:val="da-DK"/>
              </w:rPr>
              <w:t>Er afgiftspligtigt beløb ikke negativt, vil blive foretaget ny beregning, hvor tidligere indtastede data på siden vil være med i beregningen.</w:t>
            </w:r>
          </w:p>
          <w:p w14:paraId="4F2E02DD" w14:textId="77777777" w:rsidR="00F94AF4" w:rsidRDefault="00F94AF4" w:rsidP="00F94AF4">
            <w:pPr>
              <w:rPr>
                <w:lang w:val="da-DK"/>
              </w:rPr>
            </w:pPr>
          </w:p>
          <w:p w14:paraId="1D5CD8A8" w14:textId="6D085E31" w:rsidR="00F94AF4" w:rsidRDefault="00F94AF4" w:rsidP="00F94AF4">
            <w:pPr>
              <w:rPr>
                <w:lang w:val="da-DK"/>
              </w:rPr>
            </w:pPr>
            <w:r>
              <w:rPr>
                <w:lang w:val="da-DK"/>
              </w:rPr>
              <w:t>Er der anført beløb i hvad brugeren selv mener, der skal betales, skal der være angivet en begrundelse, eller gives fejlmeddelelse ved klik på ”Næste”.</w:t>
            </w:r>
          </w:p>
          <w:p w14:paraId="662EA7CB" w14:textId="3BCFAF99" w:rsidR="00F94AF4" w:rsidRDefault="00F94AF4" w:rsidP="00F94AF4">
            <w:pPr>
              <w:rPr>
                <w:lang w:val="da-DK"/>
              </w:rPr>
            </w:pPr>
            <w:r>
              <w:rPr>
                <w:lang w:val="da-DK"/>
              </w:rPr>
              <w:t>Begrundelse er frase funktionalitet, altså både mulighed for fristekst og fraser.</w:t>
            </w:r>
          </w:p>
          <w:p w14:paraId="307BCC5B" w14:textId="4120D64B" w:rsidR="00F94AF4" w:rsidRDefault="00F94AF4" w:rsidP="00F94AF4">
            <w:pPr>
              <w:rPr>
                <w:lang w:val="da-DK"/>
              </w:rPr>
            </w:pPr>
          </w:p>
          <w:p w14:paraId="33B26B1D" w14:textId="593900C0" w:rsidR="00F94AF4" w:rsidRDefault="00F94AF4" w:rsidP="00F94AF4">
            <w:pPr>
              <w:rPr>
                <w:lang w:val="da-DK"/>
              </w:rPr>
            </w:pPr>
            <w:r>
              <w:rPr>
                <w:b/>
                <w:lang w:val="da-DK"/>
              </w:rPr>
              <w:t>Erklæringer</w:t>
            </w:r>
            <w:r w:rsidRPr="007A749B">
              <w:rPr>
                <w:b/>
                <w:lang w:val="da-DK"/>
              </w:rPr>
              <w:t>:</w:t>
            </w:r>
          </w:p>
          <w:p w14:paraId="3E709FCB" w14:textId="0BD0FE61" w:rsidR="00F94AF4" w:rsidRDefault="00F94AF4" w:rsidP="00F94AF4">
            <w:pPr>
              <w:rPr>
                <w:lang w:val="da-DK"/>
              </w:rPr>
            </w:pPr>
            <w:r>
              <w:rPr>
                <w:lang w:val="da-DK"/>
              </w:rPr>
              <w:lastRenderedPageBreak/>
              <w:t>På erklæringsbilledet vises som udgangspunkt kun T-erklær</w:t>
            </w:r>
            <w:r w:rsidR="00232EAD">
              <w:rPr>
                <w:lang w:val="da-DK"/>
              </w:rPr>
              <w:t>inger. Der er dog den undtagelse, når en dokumenttype ikke har Trinnet Beregnet tinglysningsafgift, men har A-erklæringer tilknyttet.</w:t>
            </w:r>
          </w:p>
          <w:p w14:paraId="62C764FE" w14:textId="5D0FF119" w:rsidR="00F94AF4" w:rsidRDefault="00F94AF4" w:rsidP="00F94AF4">
            <w:pPr>
              <w:rPr>
                <w:lang w:val="da-DK"/>
              </w:rPr>
            </w:pPr>
            <w:r>
              <w:rPr>
                <w:lang w:val="da-DK"/>
              </w:rPr>
              <w:t>så skal A-erklæringer vises på erklæringstrinnet.</w:t>
            </w:r>
          </w:p>
          <w:p w14:paraId="4B07653B" w14:textId="75C373A7" w:rsidR="00F94AF4" w:rsidRDefault="00F94AF4" w:rsidP="00F94AF4">
            <w:pPr>
              <w:rPr>
                <w:lang w:val="da-DK"/>
              </w:rPr>
            </w:pPr>
          </w:p>
          <w:p w14:paraId="6BDBFB4D" w14:textId="6F4E02D9" w:rsidR="00F94AF4" w:rsidRPr="00232EAD" w:rsidRDefault="00232EAD" w:rsidP="00F94AF4">
            <w:pPr>
              <w:rPr>
                <w:b/>
                <w:lang w:val="da-DK"/>
              </w:rPr>
            </w:pPr>
            <w:r w:rsidRPr="00232EAD">
              <w:rPr>
                <w:b/>
                <w:lang w:val="da-DK"/>
              </w:rPr>
              <w:t>K</w:t>
            </w:r>
            <w:r w:rsidR="00F94AF4" w:rsidRPr="00232EAD">
              <w:rPr>
                <w:b/>
                <w:lang w:val="da-DK"/>
              </w:rPr>
              <w:t>erne:</w:t>
            </w:r>
          </w:p>
          <w:p w14:paraId="714496DB" w14:textId="26E14C19" w:rsidR="00F94AF4" w:rsidRDefault="00F94AF4" w:rsidP="00F94AF4">
            <w:pPr>
              <w:rPr>
                <w:lang w:val="da-DK"/>
              </w:rPr>
            </w:pPr>
            <w:r w:rsidRPr="00232EAD">
              <w:rPr>
                <w:lang w:val="da-DK"/>
              </w:rPr>
              <w:t>Der oprettes nye REST services.</w:t>
            </w:r>
          </w:p>
          <w:p w14:paraId="2C311E98" w14:textId="736F79F1" w:rsidR="00F94AF4" w:rsidRDefault="00F94AF4" w:rsidP="00F94AF4">
            <w:pPr>
              <w:rPr>
                <w:lang w:val="da-DK"/>
              </w:rPr>
            </w:pPr>
          </w:p>
          <w:p w14:paraId="2BE67E7E" w14:textId="76B7E38E" w:rsidR="00F94AF4" w:rsidRDefault="00F94AF4" w:rsidP="00F94AF4">
            <w:pPr>
              <w:rPr>
                <w:b/>
                <w:lang w:val="da-DK"/>
              </w:rPr>
            </w:pPr>
            <w:r w:rsidRPr="007A749B">
              <w:rPr>
                <w:b/>
                <w:lang w:val="da-DK"/>
              </w:rPr>
              <w:t>OIO</w:t>
            </w:r>
            <w:r>
              <w:rPr>
                <w:b/>
                <w:lang w:val="da-DK"/>
              </w:rPr>
              <w:t>:</w:t>
            </w:r>
          </w:p>
          <w:p w14:paraId="05EDBAB1" w14:textId="0A0AAC87" w:rsidR="00F94AF4" w:rsidRDefault="004542AD" w:rsidP="00F94AF4">
            <w:pPr>
              <w:rPr>
                <w:lang w:val="da-DK"/>
              </w:rPr>
            </w:pPr>
            <w:r>
              <w:rPr>
                <w:lang w:val="da-DK"/>
              </w:rPr>
              <w:t>Ingen rettelser.</w:t>
            </w:r>
          </w:p>
          <w:p w14:paraId="56897382" w14:textId="77777777" w:rsidR="004542AD" w:rsidRDefault="004542AD" w:rsidP="00F94AF4">
            <w:pPr>
              <w:rPr>
                <w:lang w:val="da-DK"/>
              </w:rPr>
            </w:pPr>
          </w:p>
          <w:p w14:paraId="411C983A" w14:textId="6A08A740" w:rsidR="00F94AF4" w:rsidRPr="007A749B" w:rsidRDefault="00F94AF4" w:rsidP="00F94AF4">
            <w:pPr>
              <w:rPr>
                <w:b/>
                <w:lang w:val="da-DK"/>
              </w:rPr>
            </w:pPr>
            <w:r w:rsidRPr="007A749B">
              <w:rPr>
                <w:b/>
                <w:lang w:val="da-DK"/>
              </w:rPr>
              <w:t>Model</w:t>
            </w:r>
            <w:r>
              <w:rPr>
                <w:b/>
                <w:lang w:val="da-DK"/>
              </w:rPr>
              <w:t xml:space="preserve"> og</w:t>
            </w:r>
            <w:r w:rsidRPr="007A749B">
              <w:rPr>
                <w:b/>
                <w:lang w:val="da-DK"/>
              </w:rPr>
              <w:t xml:space="preserve"> Presentation:</w:t>
            </w:r>
          </w:p>
          <w:p w14:paraId="0108CE74" w14:textId="77777777" w:rsidR="00F94AF4" w:rsidRDefault="00F94AF4" w:rsidP="00F94AF4">
            <w:pPr>
              <w:rPr>
                <w:lang w:val="da-DK"/>
              </w:rPr>
            </w:pPr>
            <w:r>
              <w:rPr>
                <w:lang w:val="da-DK"/>
              </w:rPr>
              <w:t>Ingen rettelser.</w:t>
            </w:r>
          </w:p>
          <w:p w14:paraId="49E4E266" w14:textId="77777777" w:rsidR="00F94AF4" w:rsidRPr="00F929D1" w:rsidRDefault="00F94AF4" w:rsidP="00F94AF4">
            <w:pPr>
              <w:rPr>
                <w:lang w:val="da-DK"/>
              </w:rPr>
            </w:pPr>
          </w:p>
        </w:tc>
      </w:tr>
      <w:tr w:rsidR="00F94AF4" w:rsidRPr="004542AD" w14:paraId="5F6469D4" w14:textId="77777777" w:rsidTr="00232EAD">
        <w:trPr>
          <w:trHeight w:val="505"/>
        </w:trPr>
        <w:tc>
          <w:tcPr>
            <w:tcW w:w="8820" w:type="dxa"/>
            <w:tcBorders>
              <w:top w:val="single" w:sz="4" w:space="0" w:color="auto"/>
              <w:left w:val="single" w:sz="4" w:space="0" w:color="auto"/>
              <w:bottom w:val="single" w:sz="4" w:space="0" w:color="auto"/>
              <w:right w:val="single" w:sz="4" w:space="0" w:color="auto"/>
            </w:tcBorders>
          </w:tcPr>
          <w:p w14:paraId="299BF721" w14:textId="77777777" w:rsidR="00F94AF4" w:rsidRDefault="00F94AF4" w:rsidP="00F94AF4">
            <w:pPr>
              <w:rPr>
                <w:lang w:val="da-DK"/>
              </w:rPr>
            </w:pPr>
          </w:p>
        </w:tc>
      </w:tr>
    </w:tbl>
    <w:p w14:paraId="6DDB03A0" w14:textId="77777777" w:rsidR="00D34650" w:rsidRDefault="00D34650" w:rsidP="00232EAD">
      <w:pPr>
        <w:rPr>
          <w:lang w:val="da-DK"/>
        </w:rPr>
      </w:pPr>
    </w:p>
    <w:sectPr w:rsidR="00D34650" w:rsidSect="00343D05">
      <w:headerReference w:type="default" r:id="rId10"/>
      <w:footerReference w:type="default" r:id="rId11"/>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A07E6" w14:textId="77777777" w:rsidR="00937001" w:rsidRDefault="00937001">
      <w:r>
        <w:separator/>
      </w:r>
    </w:p>
  </w:endnote>
  <w:endnote w:type="continuationSeparator" w:id="0">
    <w:p w14:paraId="6A1DFA3A" w14:textId="77777777" w:rsidR="00937001" w:rsidRDefault="0093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7F5F" w14:textId="49D6BAF5" w:rsidR="00937001" w:rsidRPr="003157DD" w:rsidRDefault="00937001"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3157DD">
      <w:rPr>
        <w:lang w:val="da-DK"/>
      </w:rPr>
      <w:instrText xml:space="preserve"> FILENAME   \* MERGEFORMAT </w:instrText>
    </w:r>
    <w:r>
      <w:fldChar w:fldCharType="separate"/>
    </w:r>
    <w:r w:rsidR="001A2156" w:rsidRPr="001A2156">
      <w:rPr>
        <w:b w:val="0"/>
        <w:i w:val="0"/>
        <w:lang w:val="da-DK"/>
      </w:rPr>
      <w:t>VUA</w:t>
    </w:r>
    <w:r w:rsidR="001A2156">
      <w:rPr>
        <w:lang w:val="da-DK"/>
      </w:rPr>
      <w:t xml:space="preserve"> 131 Trin Beregnet Tinglysningsafgift  v.03.docx</w:t>
    </w:r>
    <w:r>
      <w:rPr>
        <w:b w:val="0"/>
        <w:i w:val="0"/>
        <w:lang w:val="da-DK"/>
      </w:rPr>
      <w:fldChar w:fldCharType="end"/>
    </w:r>
    <w:r w:rsidRPr="003157DD">
      <w:rPr>
        <w:b w:val="0"/>
        <w:i w:val="0"/>
        <w:lang w:val="da-DK"/>
      </w:rPr>
      <w:t xml:space="preserve"> </w:t>
    </w:r>
    <w:r w:rsidRPr="003157DD">
      <w:rPr>
        <w:rFonts w:ascii="Times New Roman" w:hAnsi="Times New Roman"/>
        <w:b w:val="0"/>
        <w:i w:val="0"/>
        <w:szCs w:val="16"/>
        <w:lang w:val="da-DK"/>
      </w:rPr>
      <w:t xml:space="preserve">  </w:t>
    </w:r>
    <w:r w:rsidRPr="003157DD">
      <w:rPr>
        <w:rFonts w:ascii="Times New Roman" w:hAnsi="Times New Roman"/>
        <w:b w:val="0"/>
        <w:i w:val="0"/>
        <w:szCs w:val="16"/>
        <w:lang w:val="da-DK"/>
      </w:rPr>
      <w:tab/>
      <w:t xml:space="preserve">   </w:t>
    </w:r>
    <w:r w:rsidRPr="003157DD">
      <w:rPr>
        <w:b w:val="0"/>
        <w:i w:val="0"/>
        <w:lang w:val="da-DK"/>
      </w:rPr>
      <w:t>DXC Proprietary</w:t>
    </w:r>
    <w:r w:rsidRPr="003157DD">
      <w:rPr>
        <w:b w:val="0"/>
        <w:i w:val="0"/>
        <w:lang w:val="da-DK"/>
      </w:rPr>
      <w:tab/>
    </w:r>
    <w:r w:rsidRPr="003157DD">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3157DD">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895550">
      <w:rPr>
        <w:rStyle w:val="Sidetal"/>
        <w:rFonts w:ascii="Times New Roman" w:hAnsi="Times New Roman"/>
        <w:b w:val="0"/>
        <w:i w:val="0"/>
        <w:snapToGrid w:val="0"/>
        <w:lang w:val="da-DK"/>
      </w:rPr>
      <w:t>3</w:t>
    </w:r>
    <w:r w:rsidRPr="005C79A1">
      <w:rPr>
        <w:rStyle w:val="Sidetal"/>
        <w:rFonts w:ascii="Times New Roman" w:hAnsi="Times New Roman"/>
        <w:b w:val="0"/>
        <w:i w:val="0"/>
        <w:snapToGrid w:val="0"/>
      </w:rPr>
      <w:fldChar w:fldCharType="end"/>
    </w:r>
    <w:r w:rsidRPr="003157DD">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3157DD">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895550">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3157DD">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F991" w14:textId="77777777" w:rsidR="00937001" w:rsidRDefault="00937001">
      <w:r>
        <w:separator/>
      </w:r>
    </w:p>
  </w:footnote>
  <w:footnote w:type="continuationSeparator" w:id="0">
    <w:p w14:paraId="4205B521" w14:textId="77777777" w:rsidR="00937001" w:rsidRDefault="0093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472F" w14:textId="77777777" w:rsidR="00937001" w:rsidRPr="00DF1DF5" w:rsidRDefault="00937001" w:rsidP="007F36E0">
    <w:pPr>
      <w:pStyle w:val="Sidehoved"/>
      <w:pBdr>
        <w:bottom w:val="single" w:sz="4" w:space="1" w:color="auto"/>
      </w:pBdr>
      <w:jc w:val="right"/>
      <w:rPr>
        <w:sz w:val="24"/>
        <w:szCs w:val="24"/>
      </w:rPr>
    </w:pPr>
    <w:r>
      <w:rPr>
        <w:sz w:val="24"/>
        <w:szCs w:val="24"/>
      </w:rPr>
      <w:t>eTL Videreudviklingsaftale</w:t>
    </w:r>
  </w:p>
  <w:p w14:paraId="7B228ABF" w14:textId="77777777" w:rsidR="00937001" w:rsidRDefault="00937001"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402024ED" wp14:editId="2C355E15">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7731B5D2" w14:textId="77777777" w:rsidR="00937001" w:rsidRDefault="00937001" w:rsidP="006D62D3"/>
  <w:p w14:paraId="491943FB" w14:textId="77777777" w:rsidR="00937001" w:rsidRPr="006D62D3" w:rsidRDefault="00937001"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3C247AF9"/>
    <w:multiLevelType w:val="hybridMultilevel"/>
    <w:tmpl w:val="F59271C0"/>
    <w:lvl w:ilvl="0" w:tplc="C96015A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5"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2"/>
  </w:num>
  <w:num w:numId="2">
    <w:abstractNumId w:val="0"/>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66"/>
    <w:rsid w:val="00001987"/>
    <w:rsid w:val="0000205F"/>
    <w:rsid w:val="00002444"/>
    <w:rsid w:val="0000321E"/>
    <w:rsid w:val="00006792"/>
    <w:rsid w:val="000068C2"/>
    <w:rsid w:val="00007A6F"/>
    <w:rsid w:val="00010355"/>
    <w:rsid w:val="00010606"/>
    <w:rsid w:val="00010AEC"/>
    <w:rsid w:val="000124EB"/>
    <w:rsid w:val="000131BB"/>
    <w:rsid w:val="000140C1"/>
    <w:rsid w:val="00016AF8"/>
    <w:rsid w:val="00017791"/>
    <w:rsid w:val="00020950"/>
    <w:rsid w:val="000248B0"/>
    <w:rsid w:val="00026CB1"/>
    <w:rsid w:val="000304F4"/>
    <w:rsid w:val="00030D9B"/>
    <w:rsid w:val="00031289"/>
    <w:rsid w:val="000313EC"/>
    <w:rsid w:val="0003165D"/>
    <w:rsid w:val="0003205B"/>
    <w:rsid w:val="00032A6C"/>
    <w:rsid w:val="000339B8"/>
    <w:rsid w:val="00033D15"/>
    <w:rsid w:val="00035FD8"/>
    <w:rsid w:val="00037CE1"/>
    <w:rsid w:val="00042BA5"/>
    <w:rsid w:val="000438AD"/>
    <w:rsid w:val="00043CD7"/>
    <w:rsid w:val="00043E75"/>
    <w:rsid w:val="000455F3"/>
    <w:rsid w:val="000460AE"/>
    <w:rsid w:val="00047798"/>
    <w:rsid w:val="00047EEA"/>
    <w:rsid w:val="000529F6"/>
    <w:rsid w:val="00053412"/>
    <w:rsid w:val="0005473F"/>
    <w:rsid w:val="000567F6"/>
    <w:rsid w:val="00056FAF"/>
    <w:rsid w:val="000572FA"/>
    <w:rsid w:val="00062C5D"/>
    <w:rsid w:val="00063615"/>
    <w:rsid w:val="000646C2"/>
    <w:rsid w:val="000648C4"/>
    <w:rsid w:val="00065616"/>
    <w:rsid w:val="00065D13"/>
    <w:rsid w:val="00072C51"/>
    <w:rsid w:val="00076887"/>
    <w:rsid w:val="00076B14"/>
    <w:rsid w:val="00076C46"/>
    <w:rsid w:val="000822CF"/>
    <w:rsid w:val="000829BC"/>
    <w:rsid w:val="00082DEC"/>
    <w:rsid w:val="0008369F"/>
    <w:rsid w:val="0008539F"/>
    <w:rsid w:val="000859A9"/>
    <w:rsid w:val="00086049"/>
    <w:rsid w:val="00090C5B"/>
    <w:rsid w:val="00090E8D"/>
    <w:rsid w:val="00091240"/>
    <w:rsid w:val="000959FF"/>
    <w:rsid w:val="000965AC"/>
    <w:rsid w:val="0009736F"/>
    <w:rsid w:val="00097382"/>
    <w:rsid w:val="000A0D37"/>
    <w:rsid w:val="000A36F5"/>
    <w:rsid w:val="000A6232"/>
    <w:rsid w:val="000A67B4"/>
    <w:rsid w:val="000A7886"/>
    <w:rsid w:val="000B0AF3"/>
    <w:rsid w:val="000B1A51"/>
    <w:rsid w:val="000B1C34"/>
    <w:rsid w:val="000B30D7"/>
    <w:rsid w:val="000B3E26"/>
    <w:rsid w:val="000B5E5D"/>
    <w:rsid w:val="000B7C51"/>
    <w:rsid w:val="000B7F95"/>
    <w:rsid w:val="000C067F"/>
    <w:rsid w:val="000C09CE"/>
    <w:rsid w:val="000C2E87"/>
    <w:rsid w:val="000C4317"/>
    <w:rsid w:val="000C538F"/>
    <w:rsid w:val="000C6BAC"/>
    <w:rsid w:val="000C7850"/>
    <w:rsid w:val="000D1566"/>
    <w:rsid w:val="000D1754"/>
    <w:rsid w:val="000D340E"/>
    <w:rsid w:val="000D34B2"/>
    <w:rsid w:val="000D4CA4"/>
    <w:rsid w:val="000E1918"/>
    <w:rsid w:val="000E3DDB"/>
    <w:rsid w:val="000E464C"/>
    <w:rsid w:val="000E573A"/>
    <w:rsid w:val="000E5A44"/>
    <w:rsid w:val="000E5C5D"/>
    <w:rsid w:val="000E6C15"/>
    <w:rsid w:val="000E7CCB"/>
    <w:rsid w:val="000F0307"/>
    <w:rsid w:val="000F0B63"/>
    <w:rsid w:val="000F196B"/>
    <w:rsid w:val="000F373E"/>
    <w:rsid w:val="000F5BD5"/>
    <w:rsid w:val="00101D50"/>
    <w:rsid w:val="00102C64"/>
    <w:rsid w:val="00105855"/>
    <w:rsid w:val="0010793D"/>
    <w:rsid w:val="001110C0"/>
    <w:rsid w:val="00112E85"/>
    <w:rsid w:val="00116AC5"/>
    <w:rsid w:val="00117007"/>
    <w:rsid w:val="00120C59"/>
    <w:rsid w:val="00121381"/>
    <w:rsid w:val="00124B65"/>
    <w:rsid w:val="00125579"/>
    <w:rsid w:val="00125A9A"/>
    <w:rsid w:val="001261FF"/>
    <w:rsid w:val="00126D84"/>
    <w:rsid w:val="00130793"/>
    <w:rsid w:val="00130E97"/>
    <w:rsid w:val="00130F72"/>
    <w:rsid w:val="00134FE4"/>
    <w:rsid w:val="00136D71"/>
    <w:rsid w:val="00137646"/>
    <w:rsid w:val="0013765F"/>
    <w:rsid w:val="001404EF"/>
    <w:rsid w:val="0014156D"/>
    <w:rsid w:val="00141AA6"/>
    <w:rsid w:val="00142B85"/>
    <w:rsid w:val="00144FFA"/>
    <w:rsid w:val="00145213"/>
    <w:rsid w:val="00146BF6"/>
    <w:rsid w:val="00147F42"/>
    <w:rsid w:val="001508BE"/>
    <w:rsid w:val="001517AE"/>
    <w:rsid w:val="00152607"/>
    <w:rsid w:val="001537FB"/>
    <w:rsid w:val="001557FA"/>
    <w:rsid w:val="00157BC7"/>
    <w:rsid w:val="0016014E"/>
    <w:rsid w:val="00160B5B"/>
    <w:rsid w:val="0016653B"/>
    <w:rsid w:val="0017003E"/>
    <w:rsid w:val="00170BB4"/>
    <w:rsid w:val="00174AFE"/>
    <w:rsid w:val="0017699E"/>
    <w:rsid w:val="00176D33"/>
    <w:rsid w:val="00177CBF"/>
    <w:rsid w:val="00177D43"/>
    <w:rsid w:val="00184A13"/>
    <w:rsid w:val="00185AE5"/>
    <w:rsid w:val="00190CD7"/>
    <w:rsid w:val="0019271E"/>
    <w:rsid w:val="0019353B"/>
    <w:rsid w:val="00195FCE"/>
    <w:rsid w:val="0019602D"/>
    <w:rsid w:val="00196151"/>
    <w:rsid w:val="001964B7"/>
    <w:rsid w:val="00197372"/>
    <w:rsid w:val="00197D14"/>
    <w:rsid w:val="001A1863"/>
    <w:rsid w:val="001A2156"/>
    <w:rsid w:val="001A21EC"/>
    <w:rsid w:val="001A2E7D"/>
    <w:rsid w:val="001A3C57"/>
    <w:rsid w:val="001A4746"/>
    <w:rsid w:val="001A56A2"/>
    <w:rsid w:val="001A5754"/>
    <w:rsid w:val="001A7F5E"/>
    <w:rsid w:val="001B1041"/>
    <w:rsid w:val="001B29B0"/>
    <w:rsid w:val="001B3E0A"/>
    <w:rsid w:val="001B6D82"/>
    <w:rsid w:val="001C0894"/>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738D"/>
    <w:rsid w:val="001D7BC6"/>
    <w:rsid w:val="001E099D"/>
    <w:rsid w:val="001E71DF"/>
    <w:rsid w:val="001F0BA1"/>
    <w:rsid w:val="001F1048"/>
    <w:rsid w:val="001F1831"/>
    <w:rsid w:val="001F3665"/>
    <w:rsid w:val="001F4C6A"/>
    <w:rsid w:val="001F50B3"/>
    <w:rsid w:val="001F644E"/>
    <w:rsid w:val="001F64EF"/>
    <w:rsid w:val="001F6D3A"/>
    <w:rsid w:val="00200D53"/>
    <w:rsid w:val="002012D0"/>
    <w:rsid w:val="00201488"/>
    <w:rsid w:val="00202537"/>
    <w:rsid w:val="00202B3D"/>
    <w:rsid w:val="00204659"/>
    <w:rsid w:val="00207747"/>
    <w:rsid w:val="00207758"/>
    <w:rsid w:val="00207EB5"/>
    <w:rsid w:val="002106D7"/>
    <w:rsid w:val="00211742"/>
    <w:rsid w:val="00215AAF"/>
    <w:rsid w:val="00215B3B"/>
    <w:rsid w:val="00221D0E"/>
    <w:rsid w:val="00223C2D"/>
    <w:rsid w:val="00225C68"/>
    <w:rsid w:val="00226671"/>
    <w:rsid w:val="00227D71"/>
    <w:rsid w:val="00230315"/>
    <w:rsid w:val="00230603"/>
    <w:rsid w:val="00231A18"/>
    <w:rsid w:val="00231D1C"/>
    <w:rsid w:val="002326E1"/>
    <w:rsid w:val="00232C69"/>
    <w:rsid w:val="00232EAD"/>
    <w:rsid w:val="00233C57"/>
    <w:rsid w:val="002340EC"/>
    <w:rsid w:val="0023583A"/>
    <w:rsid w:val="0024246D"/>
    <w:rsid w:val="00242551"/>
    <w:rsid w:val="00243F57"/>
    <w:rsid w:val="00244F95"/>
    <w:rsid w:val="0025043D"/>
    <w:rsid w:val="00250C19"/>
    <w:rsid w:val="00251629"/>
    <w:rsid w:val="002527ED"/>
    <w:rsid w:val="002542F1"/>
    <w:rsid w:val="00256D50"/>
    <w:rsid w:val="00257361"/>
    <w:rsid w:val="002575DF"/>
    <w:rsid w:val="002576DE"/>
    <w:rsid w:val="00257AFB"/>
    <w:rsid w:val="002603AF"/>
    <w:rsid w:val="00260BED"/>
    <w:rsid w:val="002612EC"/>
    <w:rsid w:val="002619A5"/>
    <w:rsid w:val="00263B31"/>
    <w:rsid w:val="0026587F"/>
    <w:rsid w:val="002663DA"/>
    <w:rsid w:val="0026776F"/>
    <w:rsid w:val="0027397B"/>
    <w:rsid w:val="0027450F"/>
    <w:rsid w:val="00275038"/>
    <w:rsid w:val="00275269"/>
    <w:rsid w:val="002777FB"/>
    <w:rsid w:val="0027780D"/>
    <w:rsid w:val="002822A0"/>
    <w:rsid w:val="00290883"/>
    <w:rsid w:val="00293084"/>
    <w:rsid w:val="00297451"/>
    <w:rsid w:val="002A1E1B"/>
    <w:rsid w:val="002A29A7"/>
    <w:rsid w:val="002A3832"/>
    <w:rsid w:val="002A64ED"/>
    <w:rsid w:val="002B1CF7"/>
    <w:rsid w:val="002B3918"/>
    <w:rsid w:val="002B558F"/>
    <w:rsid w:val="002B5C46"/>
    <w:rsid w:val="002B61D2"/>
    <w:rsid w:val="002B765F"/>
    <w:rsid w:val="002B7D20"/>
    <w:rsid w:val="002C178E"/>
    <w:rsid w:val="002C1BFE"/>
    <w:rsid w:val="002C1E29"/>
    <w:rsid w:val="002C2186"/>
    <w:rsid w:val="002C27E5"/>
    <w:rsid w:val="002C2A3F"/>
    <w:rsid w:val="002C3C48"/>
    <w:rsid w:val="002C4154"/>
    <w:rsid w:val="002C4BC3"/>
    <w:rsid w:val="002C50A5"/>
    <w:rsid w:val="002C5289"/>
    <w:rsid w:val="002C6C5E"/>
    <w:rsid w:val="002D1772"/>
    <w:rsid w:val="002D22C8"/>
    <w:rsid w:val="002D30DB"/>
    <w:rsid w:val="002D5754"/>
    <w:rsid w:val="002D6571"/>
    <w:rsid w:val="002D704C"/>
    <w:rsid w:val="002D7344"/>
    <w:rsid w:val="002E078E"/>
    <w:rsid w:val="002E1409"/>
    <w:rsid w:val="002E1CB8"/>
    <w:rsid w:val="002E1CE9"/>
    <w:rsid w:val="002E210F"/>
    <w:rsid w:val="002E2824"/>
    <w:rsid w:val="002E2BE7"/>
    <w:rsid w:val="002E32E1"/>
    <w:rsid w:val="002E3915"/>
    <w:rsid w:val="002E3CAB"/>
    <w:rsid w:val="002F004A"/>
    <w:rsid w:val="002F05DD"/>
    <w:rsid w:val="002F0E93"/>
    <w:rsid w:val="002F153A"/>
    <w:rsid w:val="002F1B76"/>
    <w:rsid w:val="002F1FF2"/>
    <w:rsid w:val="002F20E1"/>
    <w:rsid w:val="002F3B9E"/>
    <w:rsid w:val="002F3CEA"/>
    <w:rsid w:val="002F431B"/>
    <w:rsid w:val="002F5AD7"/>
    <w:rsid w:val="002F6574"/>
    <w:rsid w:val="00301F69"/>
    <w:rsid w:val="00303328"/>
    <w:rsid w:val="003037FF"/>
    <w:rsid w:val="00306C00"/>
    <w:rsid w:val="0031211D"/>
    <w:rsid w:val="003138E8"/>
    <w:rsid w:val="0031390F"/>
    <w:rsid w:val="003146DD"/>
    <w:rsid w:val="003146FE"/>
    <w:rsid w:val="003149FE"/>
    <w:rsid w:val="00314A30"/>
    <w:rsid w:val="00314C9D"/>
    <w:rsid w:val="003157DD"/>
    <w:rsid w:val="00315918"/>
    <w:rsid w:val="00317AB4"/>
    <w:rsid w:val="00320A49"/>
    <w:rsid w:val="003230D4"/>
    <w:rsid w:val="00325043"/>
    <w:rsid w:val="00325455"/>
    <w:rsid w:val="003259C2"/>
    <w:rsid w:val="00326E8D"/>
    <w:rsid w:val="00331BA2"/>
    <w:rsid w:val="00333B6C"/>
    <w:rsid w:val="003423B9"/>
    <w:rsid w:val="003433C9"/>
    <w:rsid w:val="003439EE"/>
    <w:rsid w:val="00343D05"/>
    <w:rsid w:val="00344016"/>
    <w:rsid w:val="00344AAB"/>
    <w:rsid w:val="00345A33"/>
    <w:rsid w:val="00347EA4"/>
    <w:rsid w:val="003503F8"/>
    <w:rsid w:val="00351C6F"/>
    <w:rsid w:val="00351CFA"/>
    <w:rsid w:val="00352CD9"/>
    <w:rsid w:val="003531F4"/>
    <w:rsid w:val="00354978"/>
    <w:rsid w:val="00357A5C"/>
    <w:rsid w:val="003606D3"/>
    <w:rsid w:val="00364A19"/>
    <w:rsid w:val="00365143"/>
    <w:rsid w:val="00370245"/>
    <w:rsid w:val="00370563"/>
    <w:rsid w:val="00377A4C"/>
    <w:rsid w:val="0038014A"/>
    <w:rsid w:val="003814C2"/>
    <w:rsid w:val="0038201D"/>
    <w:rsid w:val="00382B81"/>
    <w:rsid w:val="00387263"/>
    <w:rsid w:val="00390431"/>
    <w:rsid w:val="0039043A"/>
    <w:rsid w:val="0039114D"/>
    <w:rsid w:val="00392034"/>
    <w:rsid w:val="00393916"/>
    <w:rsid w:val="00397643"/>
    <w:rsid w:val="003A2D6C"/>
    <w:rsid w:val="003A4D0C"/>
    <w:rsid w:val="003B2E49"/>
    <w:rsid w:val="003B46E6"/>
    <w:rsid w:val="003B5665"/>
    <w:rsid w:val="003C05FA"/>
    <w:rsid w:val="003C164A"/>
    <w:rsid w:val="003C1A48"/>
    <w:rsid w:val="003C28C2"/>
    <w:rsid w:val="003C44AA"/>
    <w:rsid w:val="003C456E"/>
    <w:rsid w:val="003C7B86"/>
    <w:rsid w:val="003C7F24"/>
    <w:rsid w:val="003D083E"/>
    <w:rsid w:val="003D0FD3"/>
    <w:rsid w:val="003D2A28"/>
    <w:rsid w:val="003D4AFC"/>
    <w:rsid w:val="003E03F9"/>
    <w:rsid w:val="003E383E"/>
    <w:rsid w:val="003E3B24"/>
    <w:rsid w:val="003E4857"/>
    <w:rsid w:val="003E5D45"/>
    <w:rsid w:val="003E6C84"/>
    <w:rsid w:val="003E7C15"/>
    <w:rsid w:val="003E7C7D"/>
    <w:rsid w:val="003F0700"/>
    <w:rsid w:val="003F08BD"/>
    <w:rsid w:val="003F1831"/>
    <w:rsid w:val="003F5587"/>
    <w:rsid w:val="003F57FA"/>
    <w:rsid w:val="003F631C"/>
    <w:rsid w:val="003F67A0"/>
    <w:rsid w:val="003F6D40"/>
    <w:rsid w:val="00400A20"/>
    <w:rsid w:val="00402CBA"/>
    <w:rsid w:val="00403413"/>
    <w:rsid w:val="004036F5"/>
    <w:rsid w:val="00403ADB"/>
    <w:rsid w:val="00404CF8"/>
    <w:rsid w:val="004057EB"/>
    <w:rsid w:val="004071C8"/>
    <w:rsid w:val="00407B9D"/>
    <w:rsid w:val="004107BE"/>
    <w:rsid w:val="0041306D"/>
    <w:rsid w:val="004138AC"/>
    <w:rsid w:val="00413CB1"/>
    <w:rsid w:val="00415F96"/>
    <w:rsid w:val="00420015"/>
    <w:rsid w:val="00421C4D"/>
    <w:rsid w:val="00424DE0"/>
    <w:rsid w:val="00425490"/>
    <w:rsid w:val="00425FFB"/>
    <w:rsid w:val="004270F3"/>
    <w:rsid w:val="00427C2C"/>
    <w:rsid w:val="00427E90"/>
    <w:rsid w:val="004310A0"/>
    <w:rsid w:val="00433A6A"/>
    <w:rsid w:val="0043683F"/>
    <w:rsid w:val="00440002"/>
    <w:rsid w:val="00440829"/>
    <w:rsid w:val="00440EA7"/>
    <w:rsid w:val="00442AC0"/>
    <w:rsid w:val="00444710"/>
    <w:rsid w:val="0044547D"/>
    <w:rsid w:val="00447361"/>
    <w:rsid w:val="00450888"/>
    <w:rsid w:val="00453022"/>
    <w:rsid w:val="004537CD"/>
    <w:rsid w:val="004542AD"/>
    <w:rsid w:val="00460FCE"/>
    <w:rsid w:val="0046528B"/>
    <w:rsid w:val="00467C43"/>
    <w:rsid w:val="00467D81"/>
    <w:rsid w:val="00470A3F"/>
    <w:rsid w:val="00471121"/>
    <w:rsid w:val="00472134"/>
    <w:rsid w:val="00472137"/>
    <w:rsid w:val="00473BD8"/>
    <w:rsid w:val="00474EEC"/>
    <w:rsid w:val="00482E99"/>
    <w:rsid w:val="00483AD4"/>
    <w:rsid w:val="00484BC7"/>
    <w:rsid w:val="00486C19"/>
    <w:rsid w:val="00490800"/>
    <w:rsid w:val="004914E6"/>
    <w:rsid w:val="0049286E"/>
    <w:rsid w:val="00493088"/>
    <w:rsid w:val="00493BC9"/>
    <w:rsid w:val="004A0C07"/>
    <w:rsid w:val="004A17F6"/>
    <w:rsid w:val="004A544D"/>
    <w:rsid w:val="004A5CCC"/>
    <w:rsid w:val="004A6831"/>
    <w:rsid w:val="004A6FC8"/>
    <w:rsid w:val="004B22A6"/>
    <w:rsid w:val="004B2A15"/>
    <w:rsid w:val="004B539C"/>
    <w:rsid w:val="004B788A"/>
    <w:rsid w:val="004C0644"/>
    <w:rsid w:val="004C1BC2"/>
    <w:rsid w:val="004C20BC"/>
    <w:rsid w:val="004C332F"/>
    <w:rsid w:val="004C4CE8"/>
    <w:rsid w:val="004C5201"/>
    <w:rsid w:val="004C59EE"/>
    <w:rsid w:val="004C6482"/>
    <w:rsid w:val="004C6A18"/>
    <w:rsid w:val="004D1BCD"/>
    <w:rsid w:val="004D35CB"/>
    <w:rsid w:val="004D3FA3"/>
    <w:rsid w:val="004D736F"/>
    <w:rsid w:val="004D77FA"/>
    <w:rsid w:val="004D79A3"/>
    <w:rsid w:val="004E0517"/>
    <w:rsid w:val="004E1D9B"/>
    <w:rsid w:val="004E33F7"/>
    <w:rsid w:val="004E4B14"/>
    <w:rsid w:val="004E7477"/>
    <w:rsid w:val="004F1183"/>
    <w:rsid w:val="004F4223"/>
    <w:rsid w:val="004F44FF"/>
    <w:rsid w:val="00500418"/>
    <w:rsid w:val="00502753"/>
    <w:rsid w:val="0050300E"/>
    <w:rsid w:val="0050543D"/>
    <w:rsid w:val="00506BE3"/>
    <w:rsid w:val="005125C4"/>
    <w:rsid w:val="00513F6B"/>
    <w:rsid w:val="00516757"/>
    <w:rsid w:val="00520FE5"/>
    <w:rsid w:val="005228C9"/>
    <w:rsid w:val="00522ACC"/>
    <w:rsid w:val="00522EF2"/>
    <w:rsid w:val="00523009"/>
    <w:rsid w:val="00523690"/>
    <w:rsid w:val="00523D80"/>
    <w:rsid w:val="005266F8"/>
    <w:rsid w:val="005268C0"/>
    <w:rsid w:val="00527974"/>
    <w:rsid w:val="00530400"/>
    <w:rsid w:val="005320D5"/>
    <w:rsid w:val="00532692"/>
    <w:rsid w:val="00533F3A"/>
    <w:rsid w:val="00533FA6"/>
    <w:rsid w:val="0053401F"/>
    <w:rsid w:val="00534498"/>
    <w:rsid w:val="0054086F"/>
    <w:rsid w:val="00540A4D"/>
    <w:rsid w:val="005439BD"/>
    <w:rsid w:val="00545C7F"/>
    <w:rsid w:val="00550E32"/>
    <w:rsid w:val="00551446"/>
    <w:rsid w:val="0055222D"/>
    <w:rsid w:val="00553F9C"/>
    <w:rsid w:val="00554704"/>
    <w:rsid w:val="00554A35"/>
    <w:rsid w:val="00555124"/>
    <w:rsid w:val="005572C0"/>
    <w:rsid w:val="00560CA5"/>
    <w:rsid w:val="00561A7E"/>
    <w:rsid w:val="00561CB0"/>
    <w:rsid w:val="00562E73"/>
    <w:rsid w:val="00563792"/>
    <w:rsid w:val="005647BC"/>
    <w:rsid w:val="005658F1"/>
    <w:rsid w:val="00572CF2"/>
    <w:rsid w:val="005777F1"/>
    <w:rsid w:val="00577B88"/>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47D3"/>
    <w:rsid w:val="00595541"/>
    <w:rsid w:val="0059580F"/>
    <w:rsid w:val="00595DC9"/>
    <w:rsid w:val="00596CFA"/>
    <w:rsid w:val="005A0312"/>
    <w:rsid w:val="005A1629"/>
    <w:rsid w:val="005A2399"/>
    <w:rsid w:val="005A259B"/>
    <w:rsid w:val="005A3312"/>
    <w:rsid w:val="005A3404"/>
    <w:rsid w:val="005A457B"/>
    <w:rsid w:val="005A4E3A"/>
    <w:rsid w:val="005A661C"/>
    <w:rsid w:val="005B0136"/>
    <w:rsid w:val="005B076F"/>
    <w:rsid w:val="005B10AE"/>
    <w:rsid w:val="005B1878"/>
    <w:rsid w:val="005B1911"/>
    <w:rsid w:val="005B3293"/>
    <w:rsid w:val="005B526B"/>
    <w:rsid w:val="005B5B44"/>
    <w:rsid w:val="005B5E1D"/>
    <w:rsid w:val="005C0774"/>
    <w:rsid w:val="005C258F"/>
    <w:rsid w:val="005C2A28"/>
    <w:rsid w:val="005C2AD7"/>
    <w:rsid w:val="005C2E66"/>
    <w:rsid w:val="005C3A47"/>
    <w:rsid w:val="005C4547"/>
    <w:rsid w:val="005C6F20"/>
    <w:rsid w:val="005C79A1"/>
    <w:rsid w:val="005D0B40"/>
    <w:rsid w:val="005D11F5"/>
    <w:rsid w:val="005D13D0"/>
    <w:rsid w:val="005D2524"/>
    <w:rsid w:val="005D4FC8"/>
    <w:rsid w:val="005D5078"/>
    <w:rsid w:val="005D54DC"/>
    <w:rsid w:val="005D60CF"/>
    <w:rsid w:val="005D61B7"/>
    <w:rsid w:val="005E02D7"/>
    <w:rsid w:val="005E178A"/>
    <w:rsid w:val="005E4041"/>
    <w:rsid w:val="005F1368"/>
    <w:rsid w:val="005F21F0"/>
    <w:rsid w:val="005F3228"/>
    <w:rsid w:val="005F3A23"/>
    <w:rsid w:val="005F56EE"/>
    <w:rsid w:val="006008FC"/>
    <w:rsid w:val="00600B01"/>
    <w:rsid w:val="00600F74"/>
    <w:rsid w:val="00601059"/>
    <w:rsid w:val="00601F45"/>
    <w:rsid w:val="006020FE"/>
    <w:rsid w:val="00602464"/>
    <w:rsid w:val="00602579"/>
    <w:rsid w:val="00603936"/>
    <w:rsid w:val="00604195"/>
    <w:rsid w:val="0060475C"/>
    <w:rsid w:val="00605D64"/>
    <w:rsid w:val="0060621C"/>
    <w:rsid w:val="00610AD4"/>
    <w:rsid w:val="00610F3C"/>
    <w:rsid w:val="0061118A"/>
    <w:rsid w:val="00613770"/>
    <w:rsid w:val="00613E6B"/>
    <w:rsid w:val="00614056"/>
    <w:rsid w:val="00614AE5"/>
    <w:rsid w:val="0061702B"/>
    <w:rsid w:val="0061761B"/>
    <w:rsid w:val="00617B9E"/>
    <w:rsid w:val="00620248"/>
    <w:rsid w:val="00622A53"/>
    <w:rsid w:val="00623074"/>
    <w:rsid w:val="0062313D"/>
    <w:rsid w:val="00626AAE"/>
    <w:rsid w:val="006275AA"/>
    <w:rsid w:val="006302E8"/>
    <w:rsid w:val="00630D3C"/>
    <w:rsid w:val="0063128D"/>
    <w:rsid w:val="00633CF6"/>
    <w:rsid w:val="00634DFF"/>
    <w:rsid w:val="00635C86"/>
    <w:rsid w:val="006425B8"/>
    <w:rsid w:val="00644DAC"/>
    <w:rsid w:val="00645066"/>
    <w:rsid w:val="006451C6"/>
    <w:rsid w:val="00645F54"/>
    <w:rsid w:val="0065002D"/>
    <w:rsid w:val="00650A2F"/>
    <w:rsid w:val="00650D3D"/>
    <w:rsid w:val="00652BFA"/>
    <w:rsid w:val="00653A92"/>
    <w:rsid w:val="006559F9"/>
    <w:rsid w:val="00656490"/>
    <w:rsid w:val="006572E1"/>
    <w:rsid w:val="00657B8A"/>
    <w:rsid w:val="00661A37"/>
    <w:rsid w:val="00661D46"/>
    <w:rsid w:val="00662378"/>
    <w:rsid w:val="006640BB"/>
    <w:rsid w:val="006646BC"/>
    <w:rsid w:val="0066526A"/>
    <w:rsid w:val="00670F38"/>
    <w:rsid w:val="00671A4C"/>
    <w:rsid w:val="00672416"/>
    <w:rsid w:val="00674593"/>
    <w:rsid w:val="00675443"/>
    <w:rsid w:val="00675F03"/>
    <w:rsid w:val="006768D9"/>
    <w:rsid w:val="00676967"/>
    <w:rsid w:val="00680219"/>
    <w:rsid w:val="006811D1"/>
    <w:rsid w:val="00682330"/>
    <w:rsid w:val="006823D6"/>
    <w:rsid w:val="00682E47"/>
    <w:rsid w:val="00682ED4"/>
    <w:rsid w:val="00683844"/>
    <w:rsid w:val="00685EB4"/>
    <w:rsid w:val="00687568"/>
    <w:rsid w:val="006900CB"/>
    <w:rsid w:val="00690F3A"/>
    <w:rsid w:val="00690F60"/>
    <w:rsid w:val="0069187E"/>
    <w:rsid w:val="006925A9"/>
    <w:rsid w:val="00692AFE"/>
    <w:rsid w:val="00694011"/>
    <w:rsid w:val="00696111"/>
    <w:rsid w:val="0069691F"/>
    <w:rsid w:val="0069699A"/>
    <w:rsid w:val="00697ADE"/>
    <w:rsid w:val="00697E27"/>
    <w:rsid w:val="006A1266"/>
    <w:rsid w:val="006A1B3A"/>
    <w:rsid w:val="006A2232"/>
    <w:rsid w:val="006A2696"/>
    <w:rsid w:val="006A2A7C"/>
    <w:rsid w:val="006B16CC"/>
    <w:rsid w:val="006B1B40"/>
    <w:rsid w:val="006B2ED0"/>
    <w:rsid w:val="006B32D7"/>
    <w:rsid w:val="006B3941"/>
    <w:rsid w:val="006B5997"/>
    <w:rsid w:val="006C08AC"/>
    <w:rsid w:val="006C1A0B"/>
    <w:rsid w:val="006C2243"/>
    <w:rsid w:val="006C255D"/>
    <w:rsid w:val="006C41C5"/>
    <w:rsid w:val="006C4741"/>
    <w:rsid w:val="006C50AE"/>
    <w:rsid w:val="006D25CF"/>
    <w:rsid w:val="006D45F1"/>
    <w:rsid w:val="006D4CD1"/>
    <w:rsid w:val="006D52D8"/>
    <w:rsid w:val="006D56C5"/>
    <w:rsid w:val="006D62D3"/>
    <w:rsid w:val="006E27AE"/>
    <w:rsid w:val="006E3E54"/>
    <w:rsid w:val="006E5438"/>
    <w:rsid w:val="006E5DAC"/>
    <w:rsid w:val="006E5F72"/>
    <w:rsid w:val="006E6A71"/>
    <w:rsid w:val="006E7065"/>
    <w:rsid w:val="006E794C"/>
    <w:rsid w:val="006E79E7"/>
    <w:rsid w:val="006E7CAA"/>
    <w:rsid w:val="006F096B"/>
    <w:rsid w:val="006F1302"/>
    <w:rsid w:val="006F1AE2"/>
    <w:rsid w:val="006F6EEB"/>
    <w:rsid w:val="00703331"/>
    <w:rsid w:val="007046C9"/>
    <w:rsid w:val="00706177"/>
    <w:rsid w:val="00706F3B"/>
    <w:rsid w:val="00707794"/>
    <w:rsid w:val="00707E70"/>
    <w:rsid w:val="00712E0F"/>
    <w:rsid w:val="00713075"/>
    <w:rsid w:val="00713900"/>
    <w:rsid w:val="007142CF"/>
    <w:rsid w:val="007168C5"/>
    <w:rsid w:val="00721AD5"/>
    <w:rsid w:val="00722120"/>
    <w:rsid w:val="007222E1"/>
    <w:rsid w:val="00722AC7"/>
    <w:rsid w:val="00723D6F"/>
    <w:rsid w:val="00724DE9"/>
    <w:rsid w:val="007252F0"/>
    <w:rsid w:val="00725493"/>
    <w:rsid w:val="0072654A"/>
    <w:rsid w:val="0073144F"/>
    <w:rsid w:val="00731BD8"/>
    <w:rsid w:val="007321C7"/>
    <w:rsid w:val="007339CA"/>
    <w:rsid w:val="007356B8"/>
    <w:rsid w:val="0073586F"/>
    <w:rsid w:val="00736672"/>
    <w:rsid w:val="00740071"/>
    <w:rsid w:val="007437F7"/>
    <w:rsid w:val="00743C27"/>
    <w:rsid w:val="00744E06"/>
    <w:rsid w:val="00745E2F"/>
    <w:rsid w:val="00746732"/>
    <w:rsid w:val="0074708C"/>
    <w:rsid w:val="0075127E"/>
    <w:rsid w:val="0075153C"/>
    <w:rsid w:val="00751837"/>
    <w:rsid w:val="00751D79"/>
    <w:rsid w:val="0075458B"/>
    <w:rsid w:val="00754734"/>
    <w:rsid w:val="00755646"/>
    <w:rsid w:val="00755ECF"/>
    <w:rsid w:val="00756282"/>
    <w:rsid w:val="00756709"/>
    <w:rsid w:val="007572F1"/>
    <w:rsid w:val="007573C4"/>
    <w:rsid w:val="0076008C"/>
    <w:rsid w:val="0076073F"/>
    <w:rsid w:val="00760A72"/>
    <w:rsid w:val="00760DA7"/>
    <w:rsid w:val="00761892"/>
    <w:rsid w:val="00764B38"/>
    <w:rsid w:val="0076670C"/>
    <w:rsid w:val="00766D05"/>
    <w:rsid w:val="00767371"/>
    <w:rsid w:val="00770B4C"/>
    <w:rsid w:val="00775DF7"/>
    <w:rsid w:val="0077608F"/>
    <w:rsid w:val="0078003B"/>
    <w:rsid w:val="00780174"/>
    <w:rsid w:val="00781546"/>
    <w:rsid w:val="00782A52"/>
    <w:rsid w:val="00784222"/>
    <w:rsid w:val="00786E3E"/>
    <w:rsid w:val="00787FFB"/>
    <w:rsid w:val="007905B3"/>
    <w:rsid w:val="00790B4E"/>
    <w:rsid w:val="00792137"/>
    <w:rsid w:val="00792BF5"/>
    <w:rsid w:val="0079313F"/>
    <w:rsid w:val="007931F1"/>
    <w:rsid w:val="0079347A"/>
    <w:rsid w:val="007969A5"/>
    <w:rsid w:val="007A07AB"/>
    <w:rsid w:val="007A27FC"/>
    <w:rsid w:val="007A2BF8"/>
    <w:rsid w:val="007A5639"/>
    <w:rsid w:val="007A6108"/>
    <w:rsid w:val="007A749B"/>
    <w:rsid w:val="007A766D"/>
    <w:rsid w:val="007B28E4"/>
    <w:rsid w:val="007B2969"/>
    <w:rsid w:val="007B4347"/>
    <w:rsid w:val="007B6834"/>
    <w:rsid w:val="007B7CC3"/>
    <w:rsid w:val="007C0A4A"/>
    <w:rsid w:val="007C3110"/>
    <w:rsid w:val="007C4DCB"/>
    <w:rsid w:val="007D0D02"/>
    <w:rsid w:val="007D12DC"/>
    <w:rsid w:val="007D1C62"/>
    <w:rsid w:val="007D22ED"/>
    <w:rsid w:val="007D2E94"/>
    <w:rsid w:val="007D33B3"/>
    <w:rsid w:val="007D4E3A"/>
    <w:rsid w:val="007E05CB"/>
    <w:rsid w:val="007E0B61"/>
    <w:rsid w:val="007E1A0E"/>
    <w:rsid w:val="007E2851"/>
    <w:rsid w:val="007E2F49"/>
    <w:rsid w:val="007E566C"/>
    <w:rsid w:val="007E7BBC"/>
    <w:rsid w:val="007E7F00"/>
    <w:rsid w:val="007F3353"/>
    <w:rsid w:val="007F36E0"/>
    <w:rsid w:val="007F47D9"/>
    <w:rsid w:val="007F4D74"/>
    <w:rsid w:val="007F5D7A"/>
    <w:rsid w:val="007F63F9"/>
    <w:rsid w:val="0080016D"/>
    <w:rsid w:val="00800DCF"/>
    <w:rsid w:val="008015BE"/>
    <w:rsid w:val="008016AB"/>
    <w:rsid w:val="0080251A"/>
    <w:rsid w:val="008062CF"/>
    <w:rsid w:val="0080752A"/>
    <w:rsid w:val="00807CB9"/>
    <w:rsid w:val="008111E1"/>
    <w:rsid w:val="008118CE"/>
    <w:rsid w:val="00813A8B"/>
    <w:rsid w:val="00815B59"/>
    <w:rsid w:val="0082652C"/>
    <w:rsid w:val="00830430"/>
    <w:rsid w:val="008307E2"/>
    <w:rsid w:val="00830B18"/>
    <w:rsid w:val="00832AF0"/>
    <w:rsid w:val="00834744"/>
    <w:rsid w:val="00834D37"/>
    <w:rsid w:val="00835964"/>
    <w:rsid w:val="00840FAD"/>
    <w:rsid w:val="00843BD6"/>
    <w:rsid w:val="00845899"/>
    <w:rsid w:val="0085031B"/>
    <w:rsid w:val="00850B94"/>
    <w:rsid w:val="00850FF7"/>
    <w:rsid w:val="00851703"/>
    <w:rsid w:val="00851B97"/>
    <w:rsid w:val="00851E85"/>
    <w:rsid w:val="00852D3F"/>
    <w:rsid w:val="00853577"/>
    <w:rsid w:val="0085446E"/>
    <w:rsid w:val="00854B61"/>
    <w:rsid w:val="00857CBA"/>
    <w:rsid w:val="008606CE"/>
    <w:rsid w:val="00863646"/>
    <w:rsid w:val="008643DB"/>
    <w:rsid w:val="00864728"/>
    <w:rsid w:val="0087147D"/>
    <w:rsid w:val="00871BD1"/>
    <w:rsid w:val="00872949"/>
    <w:rsid w:val="00874701"/>
    <w:rsid w:val="00874F7A"/>
    <w:rsid w:val="00881969"/>
    <w:rsid w:val="0088305D"/>
    <w:rsid w:val="00884383"/>
    <w:rsid w:val="00884909"/>
    <w:rsid w:val="0088604F"/>
    <w:rsid w:val="0088706B"/>
    <w:rsid w:val="00887217"/>
    <w:rsid w:val="00890653"/>
    <w:rsid w:val="00891D8D"/>
    <w:rsid w:val="00895550"/>
    <w:rsid w:val="00896762"/>
    <w:rsid w:val="00897180"/>
    <w:rsid w:val="00897EA9"/>
    <w:rsid w:val="008A0F27"/>
    <w:rsid w:val="008A2A4E"/>
    <w:rsid w:val="008A3B66"/>
    <w:rsid w:val="008A4C0C"/>
    <w:rsid w:val="008A4E95"/>
    <w:rsid w:val="008A529B"/>
    <w:rsid w:val="008B24F2"/>
    <w:rsid w:val="008B35E3"/>
    <w:rsid w:val="008B54CF"/>
    <w:rsid w:val="008B5ECB"/>
    <w:rsid w:val="008B6328"/>
    <w:rsid w:val="008B7250"/>
    <w:rsid w:val="008B7A16"/>
    <w:rsid w:val="008B7EAD"/>
    <w:rsid w:val="008C7658"/>
    <w:rsid w:val="008D096C"/>
    <w:rsid w:val="008D3EB9"/>
    <w:rsid w:val="008D6422"/>
    <w:rsid w:val="008D6A61"/>
    <w:rsid w:val="008E181C"/>
    <w:rsid w:val="008E210D"/>
    <w:rsid w:val="008E229A"/>
    <w:rsid w:val="008E24EB"/>
    <w:rsid w:val="008E2FD9"/>
    <w:rsid w:val="008E39F2"/>
    <w:rsid w:val="008E4201"/>
    <w:rsid w:val="008E543F"/>
    <w:rsid w:val="008E676C"/>
    <w:rsid w:val="008E696D"/>
    <w:rsid w:val="008F0C67"/>
    <w:rsid w:val="008F1CE1"/>
    <w:rsid w:val="008F22EC"/>
    <w:rsid w:val="008F3B55"/>
    <w:rsid w:val="008F4467"/>
    <w:rsid w:val="008F4A34"/>
    <w:rsid w:val="008F6BC6"/>
    <w:rsid w:val="009016A0"/>
    <w:rsid w:val="009026E2"/>
    <w:rsid w:val="009061AB"/>
    <w:rsid w:val="009062C0"/>
    <w:rsid w:val="009073B0"/>
    <w:rsid w:val="009104A2"/>
    <w:rsid w:val="009122BB"/>
    <w:rsid w:val="0091244D"/>
    <w:rsid w:val="009141B7"/>
    <w:rsid w:val="009144E1"/>
    <w:rsid w:val="00914CE9"/>
    <w:rsid w:val="00916C5D"/>
    <w:rsid w:val="00917003"/>
    <w:rsid w:val="00921956"/>
    <w:rsid w:val="00922775"/>
    <w:rsid w:val="009239EB"/>
    <w:rsid w:val="00924029"/>
    <w:rsid w:val="00924593"/>
    <w:rsid w:val="00924864"/>
    <w:rsid w:val="00925FD8"/>
    <w:rsid w:val="0092699C"/>
    <w:rsid w:val="00931594"/>
    <w:rsid w:val="009315C2"/>
    <w:rsid w:val="00935E88"/>
    <w:rsid w:val="00937001"/>
    <w:rsid w:val="00937BEF"/>
    <w:rsid w:val="009415F9"/>
    <w:rsid w:val="00942930"/>
    <w:rsid w:val="009437A6"/>
    <w:rsid w:val="00944095"/>
    <w:rsid w:val="00944A70"/>
    <w:rsid w:val="00944CF6"/>
    <w:rsid w:val="00946AA9"/>
    <w:rsid w:val="00946F27"/>
    <w:rsid w:val="00947D28"/>
    <w:rsid w:val="009504F4"/>
    <w:rsid w:val="0095229E"/>
    <w:rsid w:val="00954B6D"/>
    <w:rsid w:val="009557CC"/>
    <w:rsid w:val="0095793A"/>
    <w:rsid w:val="009620A7"/>
    <w:rsid w:val="009621FF"/>
    <w:rsid w:val="00963565"/>
    <w:rsid w:val="009637E1"/>
    <w:rsid w:val="00966317"/>
    <w:rsid w:val="00970E04"/>
    <w:rsid w:val="0097374D"/>
    <w:rsid w:val="00973BE9"/>
    <w:rsid w:val="00976CA7"/>
    <w:rsid w:val="00977C34"/>
    <w:rsid w:val="00980F9D"/>
    <w:rsid w:val="00981DA1"/>
    <w:rsid w:val="0098662E"/>
    <w:rsid w:val="00986FDE"/>
    <w:rsid w:val="00987DA3"/>
    <w:rsid w:val="0099046E"/>
    <w:rsid w:val="00991CB8"/>
    <w:rsid w:val="00992075"/>
    <w:rsid w:val="0099280B"/>
    <w:rsid w:val="00995D0B"/>
    <w:rsid w:val="009A055B"/>
    <w:rsid w:val="009A0CC0"/>
    <w:rsid w:val="009A39D9"/>
    <w:rsid w:val="009A48B5"/>
    <w:rsid w:val="009A561C"/>
    <w:rsid w:val="009B001F"/>
    <w:rsid w:val="009B1FEE"/>
    <w:rsid w:val="009B2130"/>
    <w:rsid w:val="009B3632"/>
    <w:rsid w:val="009B5EA5"/>
    <w:rsid w:val="009B6128"/>
    <w:rsid w:val="009B6AA9"/>
    <w:rsid w:val="009C0289"/>
    <w:rsid w:val="009C101E"/>
    <w:rsid w:val="009C1FF9"/>
    <w:rsid w:val="009C361A"/>
    <w:rsid w:val="009C5663"/>
    <w:rsid w:val="009C60CB"/>
    <w:rsid w:val="009C6C28"/>
    <w:rsid w:val="009D0F1B"/>
    <w:rsid w:val="009D10B7"/>
    <w:rsid w:val="009D1E46"/>
    <w:rsid w:val="009D459C"/>
    <w:rsid w:val="009E06A4"/>
    <w:rsid w:val="009E2E06"/>
    <w:rsid w:val="009E333E"/>
    <w:rsid w:val="009E3AB7"/>
    <w:rsid w:val="009E4BE4"/>
    <w:rsid w:val="009E5974"/>
    <w:rsid w:val="009E7C32"/>
    <w:rsid w:val="009F0451"/>
    <w:rsid w:val="009F3DEA"/>
    <w:rsid w:val="009F5A9D"/>
    <w:rsid w:val="009F5AE0"/>
    <w:rsid w:val="009F77D7"/>
    <w:rsid w:val="009F7D82"/>
    <w:rsid w:val="009F7E45"/>
    <w:rsid w:val="00A00AD5"/>
    <w:rsid w:val="00A012D6"/>
    <w:rsid w:val="00A01C0E"/>
    <w:rsid w:val="00A01FEE"/>
    <w:rsid w:val="00A03133"/>
    <w:rsid w:val="00A06C79"/>
    <w:rsid w:val="00A07909"/>
    <w:rsid w:val="00A12AEB"/>
    <w:rsid w:val="00A15CD1"/>
    <w:rsid w:val="00A168B8"/>
    <w:rsid w:val="00A17C0F"/>
    <w:rsid w:val="00A20059"/>
    <w:rsid w:val="00A21E64"/>
    <w:rsid w:val="00A22740"/>
    <w:rsid w:val="00A23C28"/>
    <w:rsid w:val="00A24BFC"/>
    <w:rsid w:val="00A27E6A"/>
    <w:rsid w:val="00A30A82"/>
    <w:rsid w:val="00A31265"/>
    <w:rsid w:val="00A312C0"/>
    <w:rsid w:val="00A3258B"/>
    <w:rsid w:val="00A34BA3"/>
    <w:rsid w:val="00A369A0"/>
    <w:rsid w:val="00A42A79"/>
    <w:rsid w:val="00A43773"/>
    <w:rsid w:val="00A43835"/>
    <w:rsid w:val="00A43B26"/>
    <w:rsid w:val="00A4490E"/>
    <w:rsid w:val="00A44A74"/>
    <w:rsid w:val="00A47441"/>
    <w:rsid w:val="00A47632"/>
    <w:rsid w:val="00A51BAB"/>
    <w:rsid w:val="00A55D90"/>
    <w:rsid w:val="00A55F71"/>
    <w:rsid w:val="00A575EC"/>
    <w:rsid w:val="00A57DE8"/>
    <w:rsid w:val="00A60848"/>
    <w:rsid w:val="00A615EB"/>
    <w:rsid w:val="00A61689"/>
    <w:rsid w:val="00A641BC"/>
    <w:rsid w:val="00A64BF0"/>
    <w:rsid w:val="00A66DAD"/>
    <w:rsid w:val="00A700A3"/>
    <w:rsid w:val="00A70BF4"/>
    <w:rsid w:val="00A73C23"/>
    <w:rsid w:val="00A75F98"/>
    <w:rsid w:val="00A804DD"/>
    <w:rsid w:val="00A80ABD"/>
    <w:rsid w:val="00A80EFE"/>
    <w:rsid w:val="00A816CB"/>
    <w:rsid w:val="00A845FE"/>
    <w:rsid w:val="00A8687D"/>
    <w:rsid w:val="00A9105B"/>
    <w:rsid w:val="00A9345D"/>
    <w:rsid w:val="00A94324"/>
    <w:rsid w:val="00A972CA"/>
    <w:rsid w:val="00AA3F42"/>
    <w:rsid w:val="00AA68C8"/>
    <w:rsid w:val="00AA6C02"/>
    <w:rsid w:val="00AA72AF"/>
    <w:rsid w:val="00AB0910"/>
    <w:rsid w:val="00AB3944"/>
    <w:rsid w:val="00AB46C4"/>
    <w:rsid w:val="00AB4FAE"/>
    <w:rsid w:val="00AB71E3"/>
    <w:rsid w:val="00AB7AEE"/>
    <w:rsid w:val="00AC09F7"/>
    <w:rsid w:val="00AC1C0F"/>
    <w:rsid w:val="00AC1EFD"/>
    <w:rsid w:val="00AC3906"/>
    <w:rsid w:val="00AC461C"/>
    <w:rsid w:val="00AC46AA"/>
    <w:rsid w:val="00AC5B5F"/>
    <w:rsid w:val="00AC6521"/>
    <w:rsid w:val="00AD0DFD"/>
    <w:rsid w:val="00AD1287"/>
    <w:rsid w:val="00AD168D"/>
    <w:rsid w:val="00AD3058"/>
    <w:rsid w:val="00AD4C85"/>
    <w:rsid w:val="00AD5672"/>
    <w:rsid w:val="00AE09BD"/>
    <w:rsid w:val="00AE0FFE"/>
    <w:rsid w:val="00AE4BED"/>
    <w:rsid w:val="00AF06F2"/>
    <w:rsid w:val="00AF0956"/>
    <w:rsid w:val="00AF0A65"/>
    <w:rsid w:val="00AF163F"/>
    <w:rsid w:val="00AF1C84"/>
    <w:rsid w:val="00AF2A91"/>
    <w:rsid w:val="00AF364D"/>
    <w:rsid w:val="00AF3A86"/>
    <w:rsid w:val="00AF40D5"/>
    <w:rsid w:val="00B0072E"/>
    <w:rsid w:val="00B011A1"/>
    <w:rsid w:val="00B015F6"/>
    <w:rsid w:val="00B02273"/>
    <w:rsid w:val="00B03DBE"/>
    <w:rsid w:val="00B06A8E"/>
    <w:rsid w:val="00B10A5E"/>
    <w:rsid w:val="00B11349"/>
    <w:rsid w:val="00B12CD3"/>
    <w:rsid w:val="00B13863"/>
    <w:rsid w:val="00B154F4"/>
    <w:rsid w:val="00B15C71"/>
    <w:rsid w:val="00B224C7"/>
    <w:rsid w:val="00B22EB0"/>
    <w:rsid w:val="00B2579B"/>
    <w:rsid w:val="00B25B51"/>
    <w:rsid w:val="00B269F5"/>
    <w:rsid w:val="00B30C38"/>
    <w:rsid w:val="00B32AD9"/>
    <w:rsid w:val="00B33964"/>
    <w:rsid w:val="00B348C5"/>
    <w:rsid w:val="00B355C8"/>
    <w:rsid w:val="00B35F54"/>
    <w:rsid w:val="00B36E88"/>
    <w:rsid w:val="00B37AB6"/>
    <w:rsid w:val="00B41065"/>
    <w:rsid w:val="00B417BF"/>
    <w:rsid w:val="00B41A19"/>
    <w:rsid w:val="00B41A7A"/>
    <w:rsid w:val="00B41A98"/>
    <w:rsid w:val="00B42E88"/>
    <w:rsid w:val="00B43264"/>
    <w:rsid w:val="00B43983"/>
    <w:rsid w:val="00B44A8C"/>
    <w:rsid w:val="00B45068"/>
    <w:rsid w:val="00B451C6"/>
    <w:rsid w:val="00B4741F"/>
    <w:rsid w:val="00B47451"/>
    <w:rsid w:val="00B47C5E"/>
    <w:rsid w:val="00B5011B"/>
    <w:rsid w:val="00B509D6"/>
    <w:rsid w:val="00B51F07"/>
    <w:rsid w:val="00B53A22"/>
    <w:rsid w:val="00B5588D"/>
    <w:rsid w:val="00B55D22"/>
    <w:rsid w:val="00B570FC"/>
    <w:rsid w:val="00B573F8"/>
    <w:rsid w:val="00B574F4"/>
    <w:rsid w:val="00B6133B"/>
    <w:rsid w:val="00B61EE4"/>
    <w:rsid w:val="00B63926"/>
    <w:rsid w:val="00B63D64"/>
    <w:rsid w:val="00B64538"/>
    <w:rsid w:val="00B64CA4"/>
    <w:rsid w:val="00B653D6"/>
    <w:rsid w:val="00B67370"/>
    <w:rsid w:val="00B74159"/>
    <w:rsid w:val="00B7594E"/>
    <w:rsid w:val="00B7691F"/>
    <w:rsid w:val="00B76CA1"/>
    <w:rsid w:val="00B77822"/>
    <w:rsid w:val="00B7784D"/>
    <w:rsid w:val="00B802CC"/>
    <w:rsid w:val="00B82764"/>
    <w:rsid w:val="00B832EA"/>
    <w:rsid w:val="00B8438F"/>
    <w:rsid w:val="00B871AD"/>
    <w:rsid w:val="00B87978"/>
    <w:rsid w:val="00B92561"/>
    <w:rsid w:val="00B95373"/>
    <w:rsid w:val="00B97D9B"/>
    <w:rsid w:val="00BA0901"/>
    <w:rsid w:val="00BA1BC9"/>
    <w:rsid w:val="00BA27F7"/>
    <w:rsid w:val="00BA3AE5"/>
    <w:rsid w:val="00BA432F"/>
    <w:rsid w:val="00BA5A20"/>
    <w:rsid w:val="00BB018E"/>
    <w:rsid w:val="00BB0348"/>
    <w:rsid w:val="00BB1769"/>
    <w:rsid w:val="00BB23AF"/>
    <w:rsid w:val="00BB4B11"/>
    <w:rsid w:val="00BB6005"/>
    <w:rsid w:val="00BB6EAA"/>
    <w:rsid w:val="00BB79F2"/>
    <w:rsid w:val="00BC04B8"/>
    <w:rsid w:val="00BC20B9"/>
    <w:rsid w:val="00BC2516"/>
    <w:rsid w:val="00BC3D49"/>
    <w:rsid w:val="00BC56A9"/>
    <w:rsid w:val="00BC5C00"/>
    <w:rsid w:val="00BC64F4"/>
    <w:rsid w:val="00BC7A05"/>
    <w:rsid w:val="00BC7D5C"/>
    <w:rsid w:val="00BD14BC"/>
    <w:rsid w:val="00BD2100"/>
    <w:rsid w:val="00BD30FC"/>
    <w:rsid w:val="00BD3FF0"/>
    <w:rsid w:val="00BD53F5"/>
    <w:rsid w:val="00BD576A"/>
    <w:rsid w:val="00BE0211"/>
    <w:rsid w:val="00BE04D7"/>
    <w:rsid w:val="00BE1946"/>
    <w:rsid w:val="00BE6339"/>
    <w:rsid w:val="00BE6D56"/>
    <w:rsid w:val="00BE7164"/>
    <w:rsid w:val="00BF15FE"/>
    <w:rsid w:val="00BF18A7"/>
    <w:rsid w:val="00BF3452"/>
    <w:rsid w:val="00BF3B65"/>
    <w:rsid w:val="00BF4A4A"/>
    <w:rsid w:val="00BF4E76"/>
    <w:rsid w:val="00BF5242"/>
    <w:rsid w:val="00BF72FA"/>
    <w:rsid w:val="00C0050F"/>
    <w:rsid w:val="00C046D0"/>
    <w:rsid w:val="00C04B5F"/>
    <w:rsid w:val="00C055DB"/>
    <w:rsid w:val="00C05D42"/>
    <w:rsid w:val="00C05D79"/>
    <w:rsid w:val="00C07E2C"/>
    <w:rsid w:val="00C10489"/>
    <w:rsid w:val="00C11951"/>
    <w:rsid w:val="00C12063"/>
    <w:rsid w:val="00C1596C"/>
    <w:rsid w:val="00C15984"/>
    <w:rsid w:val="00C1620D"/>
    <w:rsid w:val="00C21C51"/>
    <w:rsid w:val="00C24A87"/>
    <w:rsid w:val="00C278CF"/>
    <w:rsid w:val="00C308AF"/>
    <w:rsid w:val="00C320F9"/>
    <w:rsid w:val="00C32616"/>
    <w:rsid w:val="00C33CA9"/>
    <w:rsid w:val="00C344C8"/>
    <w:rsid w:val="00C34E23"/>
    <w:rsid w:val="00C35A2C"/>
    <w:rsid w:val="00C3645C"/>
    <w:rsid w:val="00C41FA2"/>
    <w:rsid w:val="00C4233B"/>
    <w:rsid w:val="00C42A0D"/>
    <w:rsid w:val="00C45708"/>
    <w:rsid w:val="00C47D06"/>
    <w:rsid w:val="00C514A7"/>
    <w:rsid w:val="00C52116"/>
    <w:rsid w:val="00C52828"/>
    <w:rsid w:val="00C54389"/>
    <w:rsid w:val="00C5522C"/>
    <w:rsid w:val="00C560C6"/>
    <w:rsid w:val="00C579A8"/>
    <w:rsid w:val="00C579DD"/>
    <w:rsid w:val="00C6069F"/>
    <w:rsid w:val="00C60757"/>
    <w:rsid w:val="00C615F3"/>
    <w:rsid w:val="00C62EAF"/>
    <w:rsid w:val="00C637D5"/>
    <w:rsid w:val="00C648E5"/>
    <w:rsid w:val="00C656A7"/>
    <w:rsid w:val="00C70391"/>
    <w:rsid w:val="00C71332"/>
    <w:rsid w:val="00C73EF3"/>
    <w:rsid w:val="00C7444E"/>
    <w:rsid w:val="00C75092"/>
    <w:rsid w:val="00C750D3"/>
    <w:rsid w:val="00C77431"/>
    <w:rsid w:val="00C818C8"/>
    <w:rsid w:val="00C82E20"/>
    <w:rsid w:val="00C831A1"/>
    <w:rsid w:val="00C83687"/>
    <w:rsid w:val="00C83C0E"/>
    <w:rsid w:val="00C85760"/>
    <w:rsid w:val="00C87710"/>
    <w:rsid w:val="00C91C4B"/>
    <w:rsid w:val="00C93B8D"/>
    <w:rsid w:val="00C93C57"/>
    <w:rsid w:val="00C94D93"/>
    <w:rsid w:val="00C95849"/>
    <w:rsid w:val="00C962FB"/>
    <w:rsid w:val="00CA0224"/>
    <w:rsid w:val="00CA16C5"/>
    <w:rsid w:val="00CA375C"/>
    <w:rsid w:val="00CA64DE"/>
    <w:rsid w:val="00CA71C7"/>
    <w:rsid w:val="00CB1193"/>
    <w:rsid w:val="00CB2B12"/>
    <w:rsid w:val="00CB43DA"/>
    <w:rsid w:val="00CB5FA2"/>
    <w:rsid w:val="00CB7974"/>
    <w:rsid w:val="00CC158E"/>
    <w:rsid w:val="00CC2803"/>
    <w:rsid w:val="00CC3F1C"/>
    <w:rsid w:val="00CC4C4C"/>
    <w:rsid w:val="00CC5A51"/>
    <w:rsid w:val="00CC7254"/>
    <w:rsid w:val="00CD0CC5"/>
    <w:rsid w:val="00CD16F6"/>
    <w:rsid w:val="00CD2F18"/>
    <w:rsid w:val="00CD2F85"/>
    <w:rsid w:val="00CD4646"/>
    <w:rsid w:val="00CD46F8"/>
    <w:rsid w:val="00CD5549"/>
    <w:rsid w:val="00CD582F"/>
    <w:rsid w:val="00CD798F"/>
    <w:rsid w:val="00CE1A54"/>
    <w:rsid w:val="00CE1F6B"/>
    <w:rsid w:val="00CE4072"/>
    <w:rsid w:val="00CE52C9"/>
    <w:rsid w:val="00CE5BCE"/>
    <w:rsid w:val="00CF181B"/>
    <w:rsid w:val="00CF3115"/>
    <w:rsid w:val="00CF34C6"/>
    <w:rsid w:val="00CF4B92"/>
    <w:rsid w:val="00CF534C"/>
    <w:rsid w:val="00CF6AF5"/>
    <w:rsid w:val="00D00754"/>
    <w:rsid w:val="00D00C60"/>
    <w:rsid w:val="00D02005"/>
    <w:rsid w:val="00D03900"/>
    <w:rsid w:val="00D044F5"/>
    <w:rsid w:val="00D04788"/>
    <w:rsid w:val="00D06501"/>
    <w:rsid w:val="00D14321"/>
    <w:rsid w:val="00D1619C"/>
    <w:rsid w:val="00D16F0B"/>
    <w:rsid w:val="00D23EE2"/>
    <w:rsid w:val="00D245F5"/>
    <w:rsid w:val="00D24D2A"/>
    <w:rsid w:val="00D24E2E"/>
    <w:rsid w:val="00D26163"/>
    <w:rsid w:val="00D26F31"/>
    <w:rsid w:val="00D27377"/>
    <w:rsid w:val="00D32E81"/>
    <w:rsid w:val="00D34650"/>
    <w:rsid w:val="00D41E2D"/>
    <w:rsid w:val="00D43A00"/>
    <w:rsid w:val="00D451F9"/>
    <w:rsid w:val="00D45A8D"/>
    <w:rsid w:val="00D50FE7"/>
    <w:rsid w:val="00D52435"/>
    <w:rsid w:val="00D55495"/>
    <w:rsid w:val="00D5556E"/>
    <w:rsid w:val="00D62AA2"/>
    <w:rsid w:val="00D63C7F"/>
    <w:rsid w:val="00D63DB8"/>
    <w:rsid w:val="00D642D6"/>
    <w:rsid w:val="00D648DB"/>
    <w:rsid w:val="00D64D20"/>
    <w:rsid w:val="00D6674A"/>
    <w:rsid w:val="00D6740C"/>
    <w:rsid w:val="00D67688"/>
    <w:rsid w:val="00D677FA"/>
    <w:rsid w:val="00D74591"/>
    <w:rsid w:val="00D757AF"/>
    <w:rsid w:val="00D75B74"/>
    <w:rsid w:val="00D77C6C"/>
    <w:rsid w:val="00D8082E"/>
    <w:rsid w:val="00D81E4A"/>
    <w:rsid w:val="00D829D7"/>
    <w:rsid w:val="00D8341A"/>
    <w:rsid w:val="00D84DAF"/>
    <w:rsid w:val="00D8636E"/>
    <w:rsid w:val="00D86F0B"/>
    <w:rsid w:val="00D87183"/>
    <w:rsid w:val="00D878C8"/>
    <w:rsid w:val="00D910A8"/>
    <w:rsid w:val="00D91356"/>
    <w:rsid w:val="00D9143A"/>
    <w:rsid w:val="00D917B7"/>
    <w:rsid w:val="00D93547"/>
    <w:rsid w:val="00D93CED"/>
    <w:rsid w:val="00D94860"/>
    <w:rsid w:val="00D95653"/>
    <w:rsid w:val="00D96114"/>
    <w:rsid w:val="00D96897"/>
    <w:rsid w:val="00D96BC2"/>
    <w:rsid w:val="00DA02DB"/>
    <w:rsid w:val="00DA08E4"/>
    <w:rsid w:val="00DA11CB"/>
    <w:rsid w:val="00DA1DE1"/>
    <w:rsid w:val="00DA32DC"/>
    <w:rsid w:val="00DA7353"/>
    <w:rsid w:val="00DA7F6A"/>
    <w:rsid w:val="00DB0670"/>
    <w:rsid w:val="00DB1353"/>
    <w:rsid w:val="00DB2BC9"/>
    <w:rsid w:val="00DB35FF"/>
    <w:rsid w:val="00DB7B5E"/>
    <w:rsid w:val="00DC0ABA"/>
    <w:rsid w:val="00DC163F"/>
    <w:rsid w:val="00DC354D"/>
    <w:rsid w:val="00DC4A3E"/>
    <w:rsid w:val="00DC56C7"/>
    <w:rsid w:val="00DC6785"/>
    <w:rsid w:val="00DC67FC"/>
    <w:rsid w:val="00DC79C8"/>
    <w:rsid w:val="00DD0384"/>
    <w:rsid w:val="00DD0E53"/>
    <w:rsid w:val="00DD2FA0"/>
    <w:rsid w:val="00DD4733"/>
    <w:rsid w:val="00DD500B"/>
    <w:rsid w:val="00DD51C5"/>
    <w:rsid w:val="00DD557C"/>
    <w:rsid w:val="00DE6F87"/>
    <w:rsid w:val="00DF0700"/>
    <w:rsid w:val="00DF1C01"/>
    <w:rsid w:val="00DF2103"/>
    <w:rsid w:val="00DF67BC"/>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7324"/>
    <w:rsid w:val="00E40099"/>
    <w:rsid w:val="00E41152"/>
    <w:rsid w:val="00E427E8"/>
    <w:rsid w:val="00E42888"/>
    <w:rsid w:val="00E42DA2"/>
    <w:rsid w:val="00E455CC"/>
    <w:rsid w:val="00E512B0"/>
    <w:rsid w:val="00E535EE"/>
    <w:rsid w:val="00E539EA"/>
    <w:rsid w:val="00E5457F"/>
    <w:rsid w:val="00E5581B"/>
    <w:rsid w:val="00E56635"/>
    <w:rsid w:val="00E63D1E"/>
    <w:rsid w:val="00E6425E"/>
    <w:rsid w:val="00E649CE"/>
    <w:rsid w:val="00E66556"/>
    <w:rsid w:val="00E66900"/>
    <w:rsid w:val="00E6729A"/>
    <w:rsid w:val="00E7230A"/>
    <w:rsid w:val="00E72806"/>
    <w:rsid w:val="00E73E57"/>
    <w:rsid w:val="00E77511"/>
    <w:rsid w:val="00E77BC6"/>
    <w:rsid w:val="00E804E0"/>
    <w:rsid w:val="00E80C85"/>
    <w:rsid w:val="00E817BB"/>
    <w:rsid w:val="00E81DCC"/>
    <w:rsid w:val="00E8375F"/>
    <w:rsid w:val="00E84913"/>
    <w:rsid w:val="00E85E07"/>
    <w:rsid w:val="00E86E60"/>
    <w:rsid w:val="00E907FA"/>
    <w:rsid w:val="00E91AFA"/>
    <w:rsid w:val="00E91CD3"/>
    <w:rsid w:val="00E93B16"/>
    <w:rsid w:val="00E94B29"/>
    <w:rsid w:val="00E958D2"/>
    <w:rsid w:val="00E97466"/>
    <w:rsid w:val="00EA26AA"/>
    <w:rsid w:val="00EA43C5"/>
    <w:rsid w:val="00EA56CF"/>
    <w:rsid w:val="00EA66CD"/>
    <w:rsid w:val="00EA672A"/>
    <w:rsid w:val="00EA6ABE"/>
    <w:rsid w:val="00EB0E6E"/>
    <w:rsid w:val="00EB18AE"/>
    <w:rsid w:val="00EB2D6B"/>
    <w:rsid w:val="00EB4462"/>
    <w:rsid w:val="00EB53BD"/>
    <w:rsid w:val="00EB6C80"/>
    <w:rsid w:val="00EB6EA6"/>
    <w:rsid w:val="00EB7CAE"/>
    <w:rsid w:val="00EB7E50"/>
    <w:rsid w:val="00EC09E0"/>
    <w:rsid w:val="00EC2D69"/>
    <w:rsid w:val="00EC3DA1"/>
    <w:rsid w:val="00EC5CBD"/>
    <w:rsid w:val="00EC61E2"/>
    <w:rsid w:val="00EC663C"/>
    <w:rsid w:val="00EC763E"/>
    <w:rsid w:val="00EC7E43"/>
    <w:rsid w:val="00ED14FA"/>
    <w:rsid w:val="00ED1ABF"/>
    <w:rsid w:val="00ED37C6"/>
    <w:rsid w:val="00ED3A8D"/>
    <w:rsid w:val="00ED3D3D"/>
    <w:rsid w:val="00ED5618"/>
    <w:rsid w:val="00ED7888"/>
    <w:rsid w:val="00EE07B6"/>
    <w:rsid w:val="00EE0E3E"/>
    <w:rsid w:val="00EE1164"/>
    <w:rsid w:val="00EE4BB2"/>
    <w:rsid w:val="00EE4E5E"/>
    <w:rsid w:val="00EE61D6"/>
    <w:rsid w:val="00EE63B8"/>
    <w:rsid w:val="00EE6DC8"/>
    <w:rsid w:val="00EF0BB1"/>
    <w:rsid w:val="00EF0C69"/>
    <w:rsid w:val="00EF30AE"/>
    <w:rsid w:val="00EF3757"/>
    <w:rsid w:val="00EF3C63"/>
    <w:rsid w:val="00EF4A77"/>
    <w:rsid w:val="00EF794A"/>
    <w:rsid w:val="00F00E44"/>
    <w:rsid w:val="00F025E4"/>
    <w:rsid w:val="00F0277B"/>
    <w:rsid w:val="00F04C33"/>
    <w:rsid w:val="00F0503A"/>
    <w:rsid w:val="00F05D26"/>
    <w:rsid w:val="00F05EB9"/>
    <w:rsid w:val="00F075E8"/>
    <w:rsid w:val="00F10835"/>
    <w:rsid w:val="00F1190A"/>
    <w:rsid w:val="00F1262D"/>
    <w:rsid w:val="00F14798"/>
    <w:rsid w:val="00F15EE0"/>
    <w:rsid w:val="00F15FA5"/>
    <w:rsid w:val="00F207C7"/>
    <w:rsid w:val="00F209C4"/>
    <w:rsid w:val="00F20B45"/>
    <w:rsid w:val="00F20C78"/>
    <w:rsid w:val="00F21D0E"/>
    <w:rsid w:val="00F2296D"/>
    <w:rsid w:val="00F27BFE"/>
    <w:rsid w:val="00F30B6C"/>
    <w:rsid w:val="00F31B07"/>
    <w:rsid w:val="00F32597"/>
    <w:rsid w:val="00F328F9"/>
    <w:rsid w:val="00F32EFF"/>
    <w:rsid w:val="00F3515A"/>
    <w:rsid w:val="00F3729D"/>
    <w:rsid w:val="00F37764"/>
    <w:rsid w:val="00F378C2"/>
    <w:rsid w:val="00F37EC0"/>
    <w:rsid w:val="00F411D6"/>
    <w:rsid w:val="00F41324"/>
    <w:rsid w:val="00F41B83"/>
    <w:rsid w:val="00F43C05"/>
    <w:rsid w:val="00F4573F"/>
    <w:rsid w:val="00F45D99"/>
    <w:rsid w:val="00F5257A"/>
    <w:rsid w:val="00F532E0"/>
    <w:rsid w:val="00F53426"/>
    <w:rsid w:val="00F53AA8"/>
    <w:rsid w:val="00F53FFC"/>
    <w:rsid w:val="00F54CAB"/>
    <w:rsid w:val="00F57470"/>
    <w:rsid w:val="00F62D9D"/>
    <w:rsid w:val="00F638AB"/>
    <w:rsid w:val="00F640BE"/>
    <w:rsid w:val="00F64133"/>
    <w:rsid w:val="00F64814"/>
    <w:rsid w:val="00F6535F"/>
    <w:rsid w:val="00F66D13"/>
    <w:rsid w:val="00F67879"/>
    <w:rsid w:val="00F67A53"/>
    <w:rsid w:val="00F67F86"/>
    <w:rsid w:val="00F71C69"/>
    <w:rsid w:val="00F7455E"/>
    <w:rsid w:val="00F75410"/>
    <w:rsid w:val="00F768FE"/>
    <w:rsid w:val="00F801D7"/>
    <w:rsid w:val="00F80EA0"/>
    <w:rsid w:val="00F82069"/>
    <w:rsid w:val="00F822B8"/>
    <w:rsid w:val="00F832A0"/>
    <w:rsid w:val="00F87030"/>
    <w:rsid w:val="00F929D1"/>
    <w:rsid w:val="00F94AF4"/>
    <w:rsid w:val="00F94BD8"/>
    <w:rsid w:val="00F94FE1"/>
    <w:rsid w:val="00F95387"/>
    <w:rsid w:val="00FA0375"/>
    <w:rsid w:val="00FA2A61"/>
    <w:rsid w:val="00FA4AE5"/>
    <w:rsid w:val="00FA5AC0"/>
    <w:rsid w:val="00FA65D3"/>
    <w:rsid w:val="00FA7549"/>
    <w:rsid w:val="00FB05A3"/>
    <w:rsid w:val="00FB07E8"/>
    <w:rsid w:val="00FB2BE2"/>
    <w:rsid w:val="00FB4D73"/>
    <w:rsid w:val="00FB4FFA"/>
    <w:rsid w:val="00FB7B92"/>
    <w:rsid w:val="00FC0B50"/>
    <w:rsid w:val="00FC0E02"/>
    <w:rsid w:val="00FC3D01"/>
    <w:rsid w:val="00FC5F4E"/>
    <w:rsid w:val="00FC6998"/>
    <w:rsid w:val="00FC78B4"/>
    <w:rsid w:val="00FC7C57"/>
    <w:rsid w:val="00FD1D85"/>
    <w:rsid w:val="00FD356E"/>
    <w:rsid w:val="00FD3D04"/>
    <w:rsid w:val="00FD5183"/>
    <w:rsid w:val="00FD7278"/>
    <w:rsid w:val="00FE0023"/>
    <w:rsid w:val="00FE1AEB"/>
    <w:rsid w:val="00FE21C0"/>
    <w:rsid w:val="00FE2312"/>
    <w:rsid w:val="00FE3661"/>
    <w:rsid w:val="00FE4E19"/>
    <w:rsid w:val="00FE57A7"/>
    <w:rsid w:val="00FE6261"/>
    <w:rsid w:val="00FE67B4"/>
    <w:rsid w:val="00FE6EC4"/>
    <w:rsid w:val="00FF0668"/>
    <w:rsid w:val="00FF08AA"/>
    <w:rsid w:val="00FF20F6"/>
    <w:rsid w:val="00FF3197"/>
    <w:rsid w:val="00FF4310"/>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C15954A"/>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semiHidden/>
    <w:rsid w:val="00174AFE"/>
    <w:rPr>
      <w:sz w:val="16"/>
      <w:szCs w:val="16"/>
    </w:rPr>
  </w:style>
  <w:style w:type="paragraph" w:styleId="Kommentartekst">
    <w:name w:val="annotation text"/>
    <w:basedOn w:val="Normal"/>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paragraph" w:styleId="Korrektur">
    <w:name w:val="Revision"/>
    <w:hidden/>
    <w:uiPriority w:val="99"/>
    <w:semiHidden/>
    <w:rsid w:val="009B001F"/>
    <w:rPr>
      <w:szCs w:val="24"/>
    </w:rPr>
  </w:style>
  <w:style w:type="character" w:customStyle="1" w:styleId="afselectbooleancheckboxcontent1">
    <w:name w:val="af_selectbooleancheckbox_content1"/>
    <w:basedOn w:val="Standardskrifttypeiafsnit"/>
    <w:rsid w:val="009B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728">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46906515">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404499274">
      <w:bodyDiv w:val="1"/>
      <w:marLeft w:val="0"/>
      <w:marRight w:val="0"/>
      <w:marTop w:val="0"/>
      <w:marBottom w:val="0"/>
      <w:divBdr>
        <w:top w:val="none" w:sz="0" w:space="0" w:color="auto"/>
        <w:left w:val="none" w:sz="0" w:space="0" w:color="auto"/>
        <w:bottom w:val="none" w:sz="0" w:space="0" w:color="auto"/>
        <w:right w:val="none" w:sz="0" w:space="0" w:color="auto"/>
      </w:divBdr>
    </w:div>
    <w:div w:id="424882187">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76069419">
      <w:bodyDiv w:val="1"/>
      <w:marLeft w:val="0"/>
      <w:marRight w:val="0"/>
      <w:marTop w:val="0"/>
      <w:marBottom w:val="0"/>
      <w:divBdr>
        <w:top w:val="none" w:sz="0" w:space="0" w:color="auto"/>
        <w:left w:val="none" w:sz="0" w:space="0" w:color="auto"/>
        <w:bottom w:val="none" w:sz="0" w:space="0" w:color="auto"/>
        <w:right w:val="none" w:sz="0" w:space="0" w:color="auto"/>
      </w:divBdr>
    </w:div>
    <w:div w:id="490415455">
      <w:bodyDiv w:val="1"/>
      <w:marLeft w:val="0"/>
      <w:marRight w:val="0"/>
      <w:marTop w:val="0"/>
      <w:marBottom w:val="0"/>
      <w:divBdr>
        <w:top w:val="none" w:sz="0" w:space="0" w:color="auto"/>
        <w:left w:val="none" w:sz="0" w:space="0" w:color="auto"/>
        <w:bottom w:val="none" w:sz="0" w:space="0" w:color="auto"/>
        <w:right w:val="none" w:sz="0" w:space="0" w:color="auto"/>
      </w:divBdr>
      <w:divsChild>
        <w:div w:id="1188834505">
          <w:marLeft w:val="0"/>
          <w:marRight w:val="0"/>
          <w:marTop w:val="0"/>
          <w:marBottom w:val="0"/>
          <w:divBdr>
            <w:top w:val="none" w:sz="0" w:space="0" w:color="auto"/>
            <w:left w:val="none" w:sz="0" w:space="0" w:color="auto"/>
            <w:bottom w:val="none" w:sz="0" w:space="0" w:color="auto"/>
            <w:right w:val="none" w:sz="0" w:space="0" w:color="auto"/>
          </w:divBdr>
          <w:divsChild>
            <w:div w:id="687562524">
              <w:marLeft w:val="0"/>
              <w:marRight w:val="0"/>
              <w:marTop w:val="0"/>
              <w:marBottom w:val="0"/>
              <w:divBdr>
                <w:top w:val="none" w:sz="0" w:space="0" w:color="auto"/>
                <w:left w:val="none" w:sz="0" w:space="0" w:color="auto"/>
                <w:bottom w:val="none" w:sz="0" w:space="0" w:color="auto"/>
                <w:right w:val="none" w:sz="0" w:space="0" w:color="auto"/>
              </w:divBdr>
              <w:divsChild>
                <w:div w:id="1135493079">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0845763">
                      <w:marLeft w:val="0"/>
                      <w:marRight w:val="0"/>
                      <w:marTop w:val="0"/>
                      <w:marBottom w:val="0"/>
                      <w:divBdr>
                        <w:top w:val="none" w:sz="0" w:space="0" w:color="auto"/>
                        <w:left w:val="none" w:sz="0" w:space="0" w:color="auto"/>
                        <w:bottom w:val="none" w:sz="0" w:space="0" w:color="auto"/>
                        <w:right w:val="none" w:sz="0" w:space="0" w:color="auto"/>
                      </w:divBdr>
                      <w:divsChild>
                        <w:div w:id="2109425533">
                          <w:marLeft w:val="0"/>
                          <w:marRight w:val="0"/>
                          <w:marTop w:val="0"/>
                          <w:marBottom w:val="0"/>
                          <w:divBdr>
                            <w:top w:val="none" w:sz="0" w:space="0" w:color="auto"/>
                            <w:left w:val="none" w:sz="0" w:space="0" w:color="auto"/>
                            <w:bottom w:val="none" w:sz="0" w:space="0" w:color="auto"/>
                            <w:right w:val="none" w:sz="0" w:space="0" w:color="auto"/>
                          </w:divBdr>
                          <w:divsChild>
                            <w:div w:id="489255614">
                              <w:marLeft w:val="0"/>
                              <w:marRight w:val="0"/>
                              <w:marTop w:val="300"/>
                              <w:marBottom w:val="300"/>
                              <w:divBdr>
                                <w:top w:val="single" w:sz="6" w:space="15" w:color="D3D3D3"/>
                                <w:left w:val="single" w:sz="6" w:space="15" w:color="D3D3D3"/>
                                <w:bottom w:val="single" w:sz="6" w:space="0" w:color="D3D3D3"/>
                                <w:right w:val="single" w:sz="6" w:space="15" w:color="D3D3D3"/>
                              </w:divBdr>
                              <w:divsChild>
                                <w:div w:id="913860089">
                                  <w:marLeft w:val="0"/>
                                  <w:marRight w:val="0"/>
                                  <w:marTop w:val="0"/>
                                  <w:marBottom w:val="0"/>
                                  <w:divBdr>
                                    <w:top w:val="none" w:sz="0" w:space="0" w:color="auto"/>
                                    <w:left w:val="none" w:sz="0" w:space="0" w:color="auto"/>
                                    <w:bottom w:val="none" w:sz="0" w:space="0" w:color="auto"/>
                                    <w:right w:val="none" w:sz="0" w:space="0" w:color="auto"/>
                                  </w:divBdr>
                                  <w:divsChild>
                                    <w:div w:id="2136869211">
                                      <w:marLeft w:val="0"/>
                                      <w:marRight w:val="0"/>
                                      <w:marTop w:val="0"/>
                                      <w:marBottom w:val="0"/>
                                      <w:divBdr>
                                        <w:top w:val="none" w:sz="0" w:space="0" w:color="auto"/>
                                        <w:left w:val="none" w:sz="0" w:space="0" w:color="auto"/>
                                        <w:bottom w:val="none" w:sz="0" w:space="0" w:color="auto"/>
                                        <w:right w:val="none" w:sz="0" w:space="0" w:color="auto"/>
                                      </w:divBdr>
                                      <w:divsChild>
                                        <w:div w:id="1959680039">
                                          <w:marLeft w:val="0"/>
                                          <w:marRight w:val="0"/>
                                          <w:marTop w:val="0"/>
                                          <w:marBottom w:val="0"/>
                                          <w:divBdr>
                                            <w:top w:val="none" w:sz="0" w:space="0" w:color="auto"/>
                                            <w:left w:val="none" w:sz="0" w:space="0" w:color="auto"/>
                                            <w:bottom w:val="none" w:sz="0" w:space="0" w:color="auto"/>
                                            <w:right w:val="none" w:sz="0" w:space="0" w:color="auto"/>
                                          </w:divBdr>
                                          <w:divsChild>
                                            <w:div w:id="598030734">
                                              <w:marLeft w:val="0"/>
                                              <w:marRight w:val="0"/>
                                              <w:marTop w:val="0"/>
                                              <w:marBottom w:val="0"/>
                                              <w:divBdr>
                                                <w:top w:val="none" w:sz="0" w:space="0" w:color="auto"/>
                                                <w:left w:val="none" w:sz="0" w:space="0" w:color="auto"/>
                                                <w:bottom w:val="none" w:sz="0" w:space="0" w:color="auto"/>
                                                <w:right w:val="none" w:sz="0" w:space="0" w:color="auto"/>
                                              </w:divBdr>
                                            </w:div>
                                            <w:div w:id="149442955">
                                              <w:marLeft w:val="0"/>
                                              <w:marRight w:val="0"/>
                                              <w:marTop w:val="0"/>
                                              <w:marBottom w:val="0"/>
                                              <w:divBdr>
                                                <w:top w:val="none" w:sz="0" w:space="0" w:color="auto"/>
                                                <w:left w:val="none" w:sz="0" w:space="0" w:color="auto"/>
                                                <w:bottom w:val="none" w:sz="0" w:space="0" w:color="auto"/>
                                                <w:right w:val="none" w:sz="0" w:space="0" w:color="auto"/>
                                              </w:divBdr>
                                            </w:div>
                                            <w:div w:id="1878740442">
                                              <w:marLeft w:val="0"/>
                                              <w:marRight w:val="0"/>
                                              <w:marTop w:val="0"/>
                                              <w:marBottom w:val="0"/>
                                              <w:divBdr>
                                                <w:top w:val="none" w:sz="0" w:space="0" w:color="auto"/>
                                                <w:left w:val="none" w:sz="0" w:space="0" w:color="auto"/>
                                                <w:bottom w:val="none" w:sz="0" w:space="0" w:color="auto"/>
                                                <w:right w:val="none" w:sz="0" w:space="0" w:color="auto"/>
                                              </w:divBdr>
                                            </w:div>
                                            <w:div w:id="1166626535">
                                              <w:marLeft w:val="0"/>
                                              <w:marRight w:val="0"/>
                                              <w:marTop w:val="0"/>
                                              <w:marBottom w:val="0"/>
                                              <w:divBdr>
                                                <w:top w:val="none" w:sz="0" w:space="0" w:color="auto"/>
                                                <w:left w:val="none" w:sz="0" w:space="0" w:color="auto"/>
                                                <w:bottom w:val="none" w:sz="0" w:space="0" w:color="auto"/>
                                                <w:right w:val="none" w:sz="0" w:space="0" w:color="auto"/>
                                              </w:divBdr>
                                            </w:div>
                                            <w:div w:id="599876517">
                                              <w:marLeft w:val="0"/>
                                              <w:marRight w:val="0"/>
                                              <w:marTop w:val="0"/>
                                              <w:marBottom w:val="0"/>
                                              <w:divBdr>
                                                <w:top w:val="none" w:sz="0" w:space="0" w:color="auto"/>
                                                <w:left w:val="none" w:sz="0" w:space="0" w:color="auto"/>
                                                <w:bottom w:val="none" w:sz="0" w:space="0" w:color="auto"/>
                                                <w:right w:val="none" w:sz="0" w:space="0" w:color="auto"/>
                                              </w:divBdr>
                                            </w:div>
                                            <w:div w:id="1696729124">
                                              <w:marLeft w:val="0"/>
                                              <w:marRight w:val="0"/>
                                              <w:marTop w:val="0"/>
                                              <w:marBottom w:val="0"/>
                                              <w:divBdr>
                                                <w:top w:val="none" w:sz="0" w:space="0" w:color="auto"/>
                                                <w:left w:val="none" w:sz="0" w:space="0" w:color="auto"/>
                                                <w:bottom w:val="none" w:sz="0" w:space="0" w:color="auto"/>
                                                <w:right w:val="none" w:sz="0" w:space="0" w:color="auto"/>
                                              </w:divBdr>
                                            </w:div>
                                            <w:div w:id="17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8015">
                                      <w:marLeft w:val="0"/>
                                      <w:marRight w:val="0"/>
                                      <w:marTop w:val="0"/>
                                      <w:marBottom w:val="0"/>
                                      <w:divBdr>
                                        <w:top w:val="none" w:sz="0" w:space="0" w:color="auto"/>
                                        <w:left w:val="none" w:sz="0" w:space="0" w:color="auto"/>
                                        <w:bottom w:val="none" w:sz="0" w:space="0" w:color="auto"/>
                                        <w:right w:val="none" w:sz="0" w:space="0" w:color="auto"/>
                                      </w:divBdr>
                                      <w:divsChild>
                                        <w:div w:id="76289677">
                                          <w:marLeft w:val="0"/>
                                          <w:marRight w:val="0"/>
                                          <w:marTop w:val="0"/>
                                          <w:marBottom w:val="0"/>
                                          <w:divBdr>
                                            <w:top w:val="none" w:sz="0" w:space="0" w:color="auto"/>
                                            <w:left w:val="none" w:sz="0" w:space="0" w:color="auto"/>
                                            <w:bottom w:val="none" w:sz="0" w:space="0" w:color="auto"/>
                                            <w:right w:val="none" w:sz="0" w:space="0" w:color="auto"/>
                                          </w:divBdr>
                                        </w:div>
                                        <w:div w:id="899023311">
                                          <w:marLeft w:val="0"/>
                                          <w:marRight w:val="0"/>
                                          <w:marTop w:val="0"/>
                                          <w:marBottom w:val="0"/>
                                          <w:divBdr>
                                            <w:top w:val="none" w:sz="0" w:space="0" w:color="auto"/>
                                            <w:left w:val="none" w:sz="0" w:space="0" w:color="auto"/>
                                            <w:bottom w:val="none" w:sz="0" w:space="0" w:color="auto"/>
                                            <w:right w:val="none" w:sz="0" w:space="0" w:color="auto"/>
                                          </w:divBdr>
                                        </w:div>
                                        <w:div w:id="1850755334">
                                          <w:marLeft w:val="0"/>
                                          <w:marRight w:val="0"/>
                                          <w:marTop w:val="0"/>
                                          <w:marBottom w:val="0"/>
                                          <w:divBdr>
                                            <w:top w:val="none" w:sz="0" w:space="0" w:color="auto"/>
                                            <w:left w:val="none" w:sz="0" w:space="0" w:color="auto"/>
                                            <w:bottom w:val="none" w:sz="0" w:space="0" w:color="auto"/>
                                            <w:right w:val="none" w:sz="0" w:space="0" w:color="auto"/>
                                          </w:divBdr>
                                        </w:div>
                                        <w:div w:id="2038657408">
                                          <w:marLeft w:val="0"/>
                                          <w:marRight w:val="0"/>
                                          <w:marTop w:val="0"/>
                                          <w:marBottom w:val="0"/>
                                          <w:divBdr>
                                            <w:top w:val="none" w:sz="0" w:space="0" w:color="auto"/>
                                            <w:left w:val="none" w:sz="0" w:space="0" w:color="auto"/>
                                            <w:bottom w:val="none" w:sz="0" w:space="0" w:color="auto"/>
                                            <w:right w:val="none" w:sz="0" w:space="0" w:color="auto"/>
                                          </w:divBdr>
                                        </w:div>
                                        <w:div w:id="1664770964">
                                          <w:marLeft w:val="0"/>
                                          <w:marRight w:val="0"/>
                                          <w:marTop w:val="0"/>
                                          <w:marBottom w:val="0"/>
                                          <w:divBdr>
                                            <w:top w:val="none" w:sz="0" w:space="0" w:color="auto"/>
                                            <w:left w:val="none" w:sz="0" w:space="0" w:color="auto"/>
                                            <w:bottom w:val="none" w:sz="0" w:space="0" w:color="auto"/>
                                            <w:right w:val="none" w:sz="0" w:space="0" w:color="auto"/>
                                          </w:divBdr>
                                        </w:div>
                                        <w:div w:id="940719910">
                                          <w:marLeft w:val="0"/>
                                          <w:marRight w:val="0"/>
                                          <w:marTop w:val="0"/>
                                          <w:marBottom w:val="0"/>
                                          <w:divBdr>
                                            <w:top w:val="none" w:sz="0" w:space="0" w:color="auto"/>
                                            <w:left w:val="none" w:sz="0" w:space="0" w:color="auto"/>
                                            <w:bottom w:val="none" w:sz="0" w:space="0" w:color="auto"/>
                                            <w:right w:val="none" w:sz="0" w:space="0" w:color="auto"/>
                                          </w:divBdr>
                                        </w:div>
                                        <w:div w:id="1755125491">
                                          <w:marLeft w:val="0"/>
                                          <w:marRight w:val="0"/>
                                          <w:marTop w:val="0"/>
                                          <w:marBottom w:val="0"/>
                                          <w:divBdr>
                                            <w:top w:val="none" w:sz="0" w:space="0" w:color="auto"/>
                                            <w:left w:val="none" w:sz="0" w:space="0" w:color="auto"/>
                                            <w:bottom w:val="none" w:sz="0" w:space="0" w:color="auto"/>
                                            <w:right w:val="none" w:sz="0" w:space="0" w:color="auto"/>
                                          </w:divBdr>
                                          <w:divsChild>
                                            <w:div w:id="235167600">
                                              <w:marLeft w:val="0"/>
                                              <w:marRight w:val="0"/>
                                              <w:marTop w:val="0"/>
                                              <w:marBottom w:val="0"/>
                                              <w:divBdr>
                                                <w:top w:val="none" w:sz="0" w:space="0" w:color="auto"/>
                                                <w:left w:val="none" w:sz="0" w:space="0" w:color="auto"/>
                                                <w:bottom w:val="none" w:sz="0" w:space="0" w:color="auto"/>
                                                <w:right w:val="none" w:sz="0" w:space="0" w:color="auto"/>
                                              </w:divBdr>
                                              <w:divsChild>
                                                <w:div w:id="6334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2504">
                                      <w:marLeft w:val="0"/>
                                      <w:marRight w:val="0"/>
                                      <w:marTop w:val="0"/>
                                      <w:marBottom w:val="0"/>
                                      <w:divBdr>
                                        <w:top w:val="none" w:sz="0" w:space="0" w:color="auto"/>
                                        <w:left w:val="none" w:sz="0" w:space="0" w:color="auto"/>
                                        <w:bottom w:val="none" w:sz="0" w:space="0" w:color="auto"/>
                                        <w:right w:val="none" w:sz="0" w:space="0" w:color="auto"/>
                                      </w:divBdr>
                                      <w:divsChild>
                                        <w:div w:id="274095072">
                                          <w:marLeft w:val="0"/>
                                          <w:marRight w:val="0"/>
                                          <w:marTop w:val="0"/>
                                          <w:marBottom w:val="0"/>
                                          <w:divBdr>
                                            <w:top w:val="none" w:sz="0" w:space="0" w:color="auto"/>
                                            <w:left w:val="none" w:sz="0" w:space="0" w:color="auto"/>
                                            <w:bottom w:val="none" w:sz="0" w:space="0" w:color="auto"/>
                                            <w:right w:val="none" w:sz="0" w:space="0" w:color="auto"/>
                                          </w:divBdr>
                                        </w:div>
                                        <w:div w:id="1015427466">
                                          <w:marLeft w:val="0"/>
                                          <w:marRight w:val="0"/>
                                          <w:marTop w:val="0"/>
                                          <w:marBottom w:val="0"/>
                                          <w:divBdr>
                                            <w:top w:val="none" w:sz="0" w:space="0" w:color="auto"/>
                                            <w:left w:val="none" w:sz="0" w:space="0" w:color="auto"/>
                                            <w:bottom w:val="none" w:sz="0" w:space="0" w:color="auto"/>
                                            <w:right w:val="none" w:sz="0" w:space="0" w:color="auto"/>
                                          </w:divBdr>
                                        </w:div>
                                        <w:div w:id="10037796">
                                          <w:marLeft w:val="0"/>
                                          <w:marRight w:val="0"/>
                                          <w:marTop w:val="0"/>
                                          <w:marBottom w:val="0"/>
                                          <w:divBdr>
                                            <w:top w:val="none" w:sz="0" w:space="0" w:color="auto"/>
                                            <w:left w:val="none" w:sz="0" w:space="0" w:color="auto"/>
                                            <w:bottom w:val="none" w:sz="0" w:space="0" w:color="auto"/>
                                            <w:right w:val="none" w:sz="0" w:space="0" w:color="auto"/>
                                          </w:divBdr>
                                        </w:div>
                                        <w:div w:id="1080786895">
                                          <w:marLeft w:val="0"/>
                                          <w:marRight w:val="0"/>
                                          <w:marTop w:val="0"/>
                                          <w:marBottom w:val="0"/>
                                          <w:divBdr>
                                            <w:top w:val="none" w:sz="0" w:space="0" w:color="auto"/>
                                            <w:left w:val="none" w:sz="0" w:space="0" w:color="auto"/>
                                            <w:bottom w:val="none" w:sz="0" w:space="0" w:color="auto"/>
                                            <w:right w:val="none" w:sz="0" w:space="0" w:color="auto"/>
                                          </w:divBdr>
                                        </w:div>
                                        <w:div w:id="1217741935">
                                          <w:marLeft w:val="0"/>
                                          <w:marRight w:val="0"/>
                                          <w:marTop w:val="0"/>
                                          <w:marBottom w:val="0"/>
                                          <w:divBdr>
                                            <w:top w:val="none" w:sz="0" w:space="0" w:color="auto"/>
                                            <w:left w:val="none" w:sz="0" w:space="0" w:color="auto"/>
                                            <w:bottom w:val="none" w:sz="0" w:space="0" w:color="auto"/>
                                            <w:right w:val="none" w:sz="0" w:space="0" w:color="auto"/>
                                          </w:divBdr>
                                        </w:div>
                                        <w:div w:id="1721129696">
                                          <w:marLeft w:val="0"/>
                                          <w:marRight w:val="0"/>
                                          <w:marTop w:val="0"/>
                                          <w:marBottom w:val="0"/>
                                          <w:divBdr>
                                            <w:top w:val="none" w:sz="0" w:space="0" w:color="auto"/>
                                            <w:left w:val="none" w:sz="0" w:space="0" w:color="auto"/>
                                            <w:bottom w:val="none" w:sz="0" w:space="0" w:color="auto"/>
                                            <w:right w:val="none" w:sz="0" w:space="0" w:color="auto"/>
                                          </w:divBdr>
                                        </w:div>
                                        <w:div w:id="49767640">
                                          <w:marLeft w:val="0"/>
                                          <w:marRight w:val="0"/>
                                          <w:marTop w:val="0"/>
                                          <w:marBottom w:val="0"/>
                                          <w:divBdr>
                                            <w:top w:val="none" w:sz="0" w:space="0" w:color="auto"/>
                                            <w:left w:val="none" w:sz="0" w:space="0" w:color="auto"/>
                                            <w:bottom w:val="none" w:sz="0" w:space="0" w:color="auto"/>
                                            <w:right w:val="none" w:sz="0" w:space="0" w:color="auto"/>
                                          </w:divBdr>
                                          <w:divsChild>
                                            <w:div w:id="15504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099">
                                      <w:marLeft w:val="0"/>
                                      <w:marRight w:val="0"/>
                                      <w:marTop w:val="0"/>
                                      <w:marBottom w:val="0"/>
                                      <w:divBdr>
                                        <w:top w:val="none" w:sz="0" w:space="0" w:color="auto"/>
                                        <w:left w:val="none" w:sz="0" w:space="0" w:color="auto"/>
                                        <w:bottom w:val="none" w:sz="0" w:space="0" w:color="auto"/>
                                        <w:right w:val="none" w:sz="0" w:space="0" w:color="auto"/>
                                      </w:divBdr>
                                      <w:divsChild>
                                        <w:div w:id="15970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32616171">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02771018">
      <w:bodyDiv w:val="1"/>
      <w:marLeft w:val="0"/>
      <w:marRight w:val="0"/>
      <w:marTop w:val="0"/>
      <w:marBottom w:val="0"/>
      <w:divBdr>
        <w:top w:val="none" w:sz="0" w:space="0" w:color="auto"/>
        <w:left w:val="none" w:sz="0" w:space="0" w:color="auto"/>
        <w:bottom w:val="none" w:sz="0" w:space="0" w:color="auto"/>
        <w:right w:val="none" w:sz="0" w:space="0" w:color="auto"/>
      </w:divBdr>
    </w:div>
    <w:div w:id="845436405">
      <w:bodyDiv w:val="1"/>
      <w:marLeft w:val="0"/>
      <w:marRight w:val="0"/>
      <w:marTop w:val="0"/>
      <w:marBottom w:val="0"/>
      <w:divBdr>
        <w:top w:val="none" w:sz="0" w:space="0" w:color="auto"/>
        <w:left w:val="none" w:sz="0" w:space="0" w:color="auto"/>
        <w:bottom w:val="none" w:sz="0" w:space="0" w:color="auto"/>
        <w:right w:val="none" w:sz="0" w:space="0" w:color="auto"/>
      </w:divBdr>
    </w:div>
    <w:div w:id="845440980">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2158">
      <w:bodyDiv w:val="1"/>
      <w:marLeft w:val="0"/>
      <w:marRight w:val="0"/>
      <w:marTop w:val="0"/>
      <w:marBottom w:val="0"/>
      <w:divBdr>
        <w:top w:val="none" w:sz="0" w:space="0" w:color="auto"/>
        <w:left w:val="none" w:sz="0" w:space="0" w:color="auto"/>
        <w:bottom w:val="none" w:sz="0" w:space="0" w:color="auto"/>
        <w:right w:val="none" w:sz="0" w:space="0" w:color="auto"/>
      </w:divBdr>
    </w:div>
    <w:div w:id="899678967">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8358724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146627510">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27686405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6028428">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1964228">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398527">
      <w:bodyDiv w:val="1"/>
      <w:marLeft w:val="0"/>
      <w:marRight w:val="0"/>
      <w:marTop w:val="0"/>
      <w:marBottom w:val="0"/>
      <w:divBdr>
        <w:top w:val="none" w:sz="0" w:space="0" w:color="auto"/>
        <w:left w:val="none" w:sz="0" w:space="0" w:color="auto"/>
        <w:bottom w:val="none" w:sz="0" w:space="0" w:color="auto"/>
        <w:right w:val="none" w:sz="0" w:space="0" w:color="auto"/>
      </w:divBdr>
    </w:div>
    <w:div w:id="2068258410">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D74B-E238-4AF3-AD67-B18E6023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738</Words>
  <Characters>4620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10</cp:revision>
  <cp:lastPrinted>2020-01-09T09:53:00Z</cp:lastPrinted>
  <dcterms:created xsi:type="dcterms:W3CDTF">2019-12-18T10:11:00Z</dcterms:created>
  <dcterms:modified xsi:type="dcterms:W3CDTF">2020-01-10T10:43:00Z</dcterms:modified>
</cp:coreProperties>
</file>