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E8711" w14:textId="276D1E14" w:rsidR="008F63FC" w:rsidRPr="002660C1" w:rsidRDefault="008F63FC" w:rsidP="00F92B8E">
      <w:pPr>
        <w:pStyle w:val="Overskrift2"/>
        <w:jc w:val="center"/>
        <w:rPr>
          <w:lang w:val="da-DK"/>
        </w:rPr>
      </w:pPr>
      <w:r w:rsidRPr="002660C1">
        <w:rPr>
          <w:lang w:val="da-DK"/>
        </w:rPr>
        <w:t>Videreudviklingsaftale vedr. e-TL</w:t>
      </w:r>
      <w:r w:rsidRPr="00DD1997">
        <w:rPr>
          <w:lang w:val="da-DK"/>
        </w:rPr>
        <w:br/>
      </w:r>
      <w:r w:rsidRPr="00DD1997">
        <w:rPr>
          <w:lang w:val="da-DK"/>
        </w:rPr>
        <w:br/>
      </w:r>
      <w:r w:rsidRPr="002660C1">
        <w:rPr>
          <w:lang w:val="da-DK"/>
        </w:rPr>
        <w:t>VUA 202</w:t>
      </w:r>
      <w:r w:rsidR="00D23B4A">
        <w:rPr>
          <w:lang w:val="da-DK"/>
        </w:rPr>
        <w:t>3</w:t>
      </w:r>
      <w:r w:rsidRPr="002660C1">
        <w:rPr>
          <w:lang w:val="da-DK"/>
        </w:rPr>
        <w:t>–</w:t>
      </w:r>
      <w:r w:rsidR="007B5501">
        <w:rPr>
          <w:lang w:val="da-DK"/>
        </w:rPr>
        <w:t>03</w:t>
      </w:r>
      <w:r w:rsidR="00DF58DD">
        <w:rPr>
          <w:lang w:val="da-DK"/>
        </w:rPr>
        <w:t>8</w:t>
      </w:r>
      <w:r w:rsidR="007B5501">
        <w:rPr>
          <w:lang w:val="da-DK"/>
        </w:rPr>
        <w:t xml:space="preserve"> </w:t>
      </w:r>
      <w:r w:rsidR="00DF58DD">
        <w:rPr>
          <w:lang w:val="da-DK"/>
        </w:rPr>
        <w:t xml:space="preserve">Flyt mobil </w:t>
      </w:r>
      <w:proofErr w:type="spellStart"/>
      <w:r w:rsidR="00DF58DD">
        <w:rPr>
          <w:lang w:val="da-DK"/>
        </w:rPr>
        <w:t>frontend</w:t>
      </w:r>
      <w:proofErr w:type="spellEnd"/>
      <w:r w:rsidR="00DF58DD">
        <w:rPr>
          <w:lang w:val="da-DK"/>
        </w:rPr>
        <w:t xml:space="preserve"> til </w:t>
      </w:r>
      <w:proofErr w:type="spellStart"/>
      <w:r w:rsidR="00DF58DD">
        <w:rPr>
          <w:lang w:val="da-DK"/>
        </w:rPr>
        <w:t>tinglysningmv</w:t>
      </w:r>
      <w:proofErr w:type="spellEnd"/>
    </w:p>
    <w:p w14:paraId="493077C2" w14:textId="77777777" w:rsidR="008F63FC" w:rsidRPr="00957049" w:rsidRDefault="008F63FC" w:rsidP="008F63FC">
      <w:pPr>
        <w:rPr>
          <w:lang w:val="da-DK" w:eastAsia="da-DK"/>
        </w:rPr>
      </w:pPr>
    </w:p>
    <w:p w14:paraId="636F2C7C" w14:textId="77777777" w:rsidR="008F63FC" w:rsidRPr="00F92B8E" w:rsidRDefault="008F63FC" w:rsidP="00F92B8E">
      <w:pPr>
        <w:pStyle w:val="Brdtekst"/>
        <w:spacing w:after="120"/>
        <w:jc w:val="center"/>
        <w:rPr>
          <w:i/>
          <w:iCs/>
          <w:lang w:val="da-DK"/>
        </w:rPr>
      </w:pPr>
      <w:bookmarkStart w:id="0" w:name="_Toc130814054"/>
      <w:r w:rsidRPr="00F92B8E">
        <w:rPr>
          <w:i/>
          <w:iCs/>
          <w:lang w:val="da-DK"/>
        </w:rPr>
        <w:t>Mellem</w:t>
      </w:r>
    </w:p>
    <w:p w14:paraId="3B0A772D" w14:textId="77777777" w:rsidR="008F63FC" w:rsidRDefault="008F63FC" w:rsidP="00F26DA1">
      <w:pPr>
        <w:pStyle w:val="Brdtekst"/>
        <w:spacing w:before="0" w:after="120" w:line="240" w:lineRule="auto"/>
        <w:jc w:val="center"/>
        <w:rPr>
          <w:bCs/>
          <w:lang w:val="da-DK"/>
        </w:rPr>
      </w:pPr>
      <w:r w:rsidRPr="008F63FC">
        <w:rPr>
          <w:lang w:val="da-DK"/>
        </w:rPr>
        <w:t>Domstolsstyrelsen</w:t>
      </w:r>
      <w:r>
        <w:rPr>
          <w:lang w:val="da-DK"/>
        </w:rPr>
        <w:t>,</w:t>
      </w:r>
      <w:r w:rsidRPr="008F63FC">
        <w:rPr>
          <w:lang w:val="da-DK"/>
        </w:rPr>
        <w:t xml:space="preserve"> </w:t>
      </w:r>
      <w:r>
        <w:rPr>
          <w:bCs/>
          <w:lang w:val="da-DK"/>
        </w:rPr>
        <w:t xml:space="preserve">Store Kongensgade 1-3, 1264 København K, CVR </w:t>
      </w:r>
      <w:r w:rsidRPr="008F63FC">
        <w:rPr>
          <w:bCs/>
          <w:lang w:val="da-DK"/>
        </w:rPr>
        <w:t>21 65 95 09</w:t>
      </w:r>
      <w:r>
        <w:rPr>
          <w:bCs/>
          <w:lang w:val="da-DK"/>
        </w:rPr>
        <w:t xml:space="preserve"> (herefter </w:t>
      </w:r>
      <w:r w:rsidRPr="008F63FC">
        <w:rPr>
          <w:b/>
          <w:lang w:val="da-DK"/>
        </w:rPr>
        <w:t>Kunden</w:t>
      </w:r>
      <w:r>
        <w:rPr>
          <w:bCs/>
          <w:lang w:val="da-DK"/>
        </w:rPr>
        <w:t>)</w:t>
      </w:r>
    </w:p>
    <w:p w14:paraId="1B8AC2EE" w14:textId="77777777" w:rsidR="008F63FC" w:rsidRPr="00F92B8E" w:rsidRDefault="008F63FC" w:rsidP="00F92B8E">
      <w:pPr>
        <w:pStyle w:val="Brdtekst"/>
        <w:spacing w:after="120"/>
        <w:ind w:left="54"/>
        <w:jc w:val="center"/>
        <w:rPr>
          <w:bCs/>
          <w:i/>
          <w:iCs/>
          <w:lang w:val="da-DK"/>
        </w:rPr>
      </w:pPr>
      <w:r w:rsidRPr="00F92B8E">
        <w:rPr>
          <w:bCs/>
          <w:i/>
          <w:iCs/>
          <w:lang w:val="da-DK"/>
        </w:rPr>
        <w:t>Og</w:t>
      </w:r>
    </w:p>
    <w:p w14:paraId="3564E62D" w14:textId="77777777" w:rsidR="008F63FC" w:rsidRPr="0043229E" w:rsidRDefault="008F63FC" w:rsidP="00386364">
      <w:pPr>
        <w:pStyle w:val="Brdtekst"/>
        <w:spacing w:before="0" w:after="120" w:line="240" w:lineRule="auto"/>
        <w:jc w:val="center"/>
        <w:rPr>
          <w:lang w:val="da-DK"/>
        </w:rPr>
      </w:pPr>
      <w:r w:rsidRPr="008F63FC">
        <w:rPr>
          <w:lang w:val="da-DK"/>
        </w:rPr>
        <w:t xml:space="preserve">Netcompany A/S, </w:t>
      </w:r>
      <w:r w:rsidR="0035746D">
        <w:rPr>
          <w:bCs/>
          <w:lang w:val="da-DK"/>
        </w:rPr>
        <w:t>Strandgade 3,</w:t>
      </w:r>
      <w:r>
        <w:rPr>
          <w:bCs/>
          <w:lang w:val="da-DK"/>
        </w:rPr>
        <w:t xml:space="preserve"> 1</w:t>
      </w:r>
      <w:r w:rsidR="0035746D">
        <w:rPr>
          <w:bCs/>
          <w:lang w:val="da-DK"/>
        </w:rPr>
        <w:t>401</w:t>
      </w:r>
      <w:r>
        <w:rPr>
          <w:bCs/>
          <w:lang w:val="da-DK"/>
        </w:rPr>
        <w:t xml:space="preserve"> København K</w:t>
      </w:r>
      <w:r w:rsidRPr="0043229E">
        <w:rPr>
          <w:bCs/>
          <w:lang w:val="da-DK"/>
        </w:rPr>
        <w:t xml:space="preserve">, </w:t>
      </w:r>
      <w:r>
        <w:rPr>
          <w:bCs/>
          <w:lang w:val="da-DK"/>
        </w:rPr>
        <w:t xml:space="preserve">CVR </w:t>
      </w:r>
      <w:r w:rsidRPr="008F63FC">
        <w:rPr>
          <w:bCs/>
          <w:lang w:val="da-DK"/>
        </w:rPr>
        <w:t>14814833</w:t>
      </w:r>
      <w:r w:rsidRPr="0043229E">
        <w:rPr>
          <w:bCs/>
          <w:lang w:val="da-DK"/>
        </w:rPr>
        <w:t xml:space="preserve"> (herefter</w:t>
      </w:r>
      <w:r>
        <w:rPr>
          <w:bCs/>
          <w:lang w:val="da-DK"/>
        </w:rPr>
        <w:t xml:space="preserve"> </w:t>
      </w:r>
      <w:r w:rsidRPr="008F63FC">
        <w:rPr>
          <w:b/>
          <w:lang w:val="da-DK"/>
        </w:rPr>
        <w:t>Leverandøren</w:t>
      </w:r>
      <w:r w:rsidRPr="0043229E">
        <w:rPr>
          <w:bCs/>
          <w:lang w:val="da-DK"/>
        </w:rPr>
        <w:t>)</w:t>
      </w:r>
      <w:bookmarkEnd w:id="0"/>
    </w:p>
    <w:p w14:paraId="601E822C" w14:textId="77777777" w:rsidR="000B7CC4" w:rsidRPr="00C962FB" w:rsidRDefault="000B7CC4" w:rsidP="000B7CC4">
      <w:pPr>
        <w:pStyle w:val="Overskrift2"/>
        <w:rPr>
          <w:lang w:val="da-DK"/>
        </w:rPr>
      </w:pPr>
      <w:r>
        <w:rPr>
          <w:lang w:val="da-DK"/>
        </w:rPr>
        <w:t>Beskrivelse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70" w:type="dxa"/>
          <w:bottom w:w="45" w:type="dxa"/>
          <w:right w:w="70" w:type="dxa"/>
        </w:tblCellMar>
        <w:tblLook w:val="0000" w:firstRow="0" w:lastRow="0" w:firstColumn="0" w:lastColumn="0" w:noHBand="0" w:noVBand="0"/>
      </w:tblPr>
      <w:tblGrid>
        <w:gridCol w:w="2494"/>
        <w:gridCol w:w="2041"/>
        <w:gridCol w:w="1814"/>
        <w:gridCol w:w="1361"/>
        <w:gridCol w:w="1738"/>
      </w:tblGrid>
      <w:tr w:rsidR="008F63FC" w:rsidRPr="002B0D99" w14:paraId="219D94FB" w14:textId="77777777" w:rsidTr="00D407D3">
        <w:trPr>
          <w:cantSplit/>
          <w:trHeight w:val="20"/>
        </w:trPr>
        <w:tc>
          <w:tcPr>
            <w:tcW w:w="1320" w:type="pct"/>
            <w:tcBorders>
              <w:bottom w:val="single" w:sz="4" w:space="0" w:color="auto"/>
              <w:right w:val="single" w:sz="4" w:space="0" w:color="auto"/>
            </w:tcBorders>
          </w:tcPr>
          <w:p w14:paraId="0D74AB87" w14:textId="77777777" w:rsidR="008F63FC" w:rsidRPr="00C962FB" w:rsidRDefault="008F63FC" w:rsidP="00D407D3">
            <w:pPr>
              <w:spacing w:after="60"/>
              <w:rPr>
                <w:b/>
                <w:lang w:val="da-DK"/>
              </w:rPr>
            </w:pPr>
            <w:r>
              <w:rPr>
                <w:b/>
                <w:lang w:val="da-DK"/>
              </w:rPr>
              <w:t>Identifikations</w:t>
            </w:r>
            <w:r w:rsidRPr="00C962FB">
              <w:rPr>
                <w:b/>
                <w:lang w:val="da-DK"/>
              </w:rPr>
              <w:t>nummer</w:t>
            </w:r>
          </w:p>
        </w:tc>
        <w:tc>
          <w:tcPr>
            <w:tcW w:w="3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0FD7" w14:textId="0D8A51E1" w:rsidR="008F63FC" w:rsidRPr="008F7B2A" w:rsidRDefault="002417D8" w:rsidP="00D407D3">
            <w:pPr>
              <w:spacing w:after="60"/>
              <w:rPr>
                <w:lang w:val="da-DK"/>
              </w:rPr>
            </w:pPr>
            <w:r w:rsidRPr="002417D8">
              <w:rPr>
                <w:lang w:val="da-DK"/>
              </w:rPr>
              <w:t xml:space="preserve">VUA </w:t>
            </w:r>
            <w:r w:rsidR="007E7589">
              <w:rPr>
                <w:lang w:val="da-DK"/>
              </w:rPr>
              <w:t>202</w:t>
            </w:r>
            <w:r w:rsidR="00D23B4A">
              <w:rPr>
                <w:lang w:val="da-DK"/>
              </w:rPr>
              <w:t>3</w:t>
            </w:r>
            <w:r w:rsidR="002C4307">
              <w:rPr>
                <w:lang w:val="da-DK"/>
              </w:rPr>
              <w:t>-</w:t>
            </w:r>
            <w:r w:rsidR="004D29C9">
              <w:rPr>
                <w:lang w:val="da-DK"/>
              </w:rPr>
              <w:t>0</w:t>
            </w:r>
            <w:r w:rsidR="007B5501">
              <w:rPr>
                <w:lang w:val="da-DK"/>
              </w:rPr>
              <w:t>3</w:t>
            </w:r>
            <w:r w:rsidR="00DF58DD">
              <w:rPr>
                <w:lang w:val="da-DK"/>
              </w:rPr>
              <w:t>8</w:t>
            </w:r>
          </w:p>
        </w:tc>
      </w:tr>
      <w:tr w:rsidR="008F63FC" w:rsidRPr="002C2B71" w14:paraId="2E7D599B" w14:textId="77777777" w:rsidTr="00D407D3">
        <w:trPr>
          <w:trHeight w:val="20"/>
        </w:trPr>
        <w:tc>
          <w:tcPr>
            <w:tcW w:w="1320" w:type="pct"/>
          </w:tcPr>
          <w:p w14:paraId="61593F9C" w14:textId="77777777" w:rsidR="008F63FC" w:rsidRPr="00C962FB" w:rsidRDefault="008F63FC" w:rsidP="00D407D3">
            <w:pPr>
              <w:spacing w:after="60"/>
              <w:rPr>
                <w:b/>
                <w:lang w:val="da-DK"/>
              </w:rPr>
            </w:pPr>
            <w:r w:rsidRPr="00C962FB">
              <w:rPr>
                <w:b/>
                <w:lang w:val="da-DK"/>
              </w:rPr>
              <w:t xml:space="preserve">Resume af </w:t>
            </w:r>
            <w:r>
              <w:rPr>
                <w:b/>
                <w:lang w:val="da-DK"/>
              </w:rPr>
              <w:t>ændringen</w:t>
            </w:r>
          </w:p>
        </w:tc>
        <w:tc>
          <w:tcPr>
            <w:tcW w:w="3680" w:type="pct"/>
            <w:gridSpan w:val="4"/>
          </w:tcPr>
          <w:p w14:paraId="37EA3198" w14:textId="0A134FDF" w:rsidR="001E13AC" w:rsidRPr="001A2A29" w:rsidRDefault="00EA20F6" w:rsidP="00D407D3">
            <w:pPr>
              <w:spacing w:after="60"/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>Mobil</w:t>
            </w:r>
            <w:r w:rsidR="00DA28F0">
              <w:rPr>
                <w:szCs w:val="20"/>
                <w:lang w:val="da-DK"/>
              </w:rPr>
              <w:t xml:space="preserve"> </w:t>
            </w:r>
            <w:proofErr w:type="spellStart"/>
            <w:r w:rsidR="00DA28F0">
              <w:rPr>
                <w:szCs w:val="20"/>
                <w:lang w:val="da-DK"/>
              </w:rPr>
              <w:t>frontend</w:t>
            </w:r>
            <w:proofErr w:type="spellEnd"/>
            <w:r w:rsidR="00DF58DD">
              <w:rPr>
                <w:szCs w:val="20"/>
                <w:lang w:val="da-DK"/>
              </w:rPr>
              <w:t xml:space="preserve"> (</w:t>
            </w:r>
            <w:r w:rsidR="00DA28F0">
              <w:rPr>
                <w:szCs w:val="20"/>
                <w:lang w:val="da-DK"/>
              </w:rPr>
              <w:t>MF</w:t>
            </w:r>
            <w:r w:rsidR="00DF58DD">
              <w:rPr>
                <w:szCs w:val="20"/>
                <w:lang w:val="da-DK"/>
              </w:rPr>
              <w:t>), som kan tilgås på tinglysning.dk ved at forespørge uden login, vil blive udfaset og alle komponenter overføres til tinglysning</w:t>
            </w:r>
            <w:r w:rsidR="002C2B71">
              <w:rPr>
                <w:szCs w:val="20"/>
                <w:lang w:val="da-DK"/>
              </w:rPr>
              <w:t xml:space="preserve"> </w:t>
            </w:r>
            <w:r w:rsidR="00DF58DD">
              <w:rPr>
                <w:szCs w:val="20"/>
                <w:lang w:val="da-DK"/>
              </w:rPr>
              <w:t>mv</w:t>
            </w:r>
            <w:r w:rsidR="00DA28F0">
              <w:rPr>
                <w:szCs w:val="20"/>
                <w:lang w:val="da-DK"/>
              </w:rPr>
              <w:t xml:space="preserve"> (TMV)</w:t>
            </w:r>
            <w:r w:rsidR="00DF58DD">
              <w:rPr>
                <w:szCs w:val="20"/>
                <w:lang w:val="da-DK"/>
              </w:rPr>
              <w:t>. Dette gøres</w:t>
            </w:r>
            <w:r w:rsidR="002C2B71">
              <w:rPr>
                <w:szCs w:val="20"/>
                <w:lang w:val="da-DK"/>
              </w:rPr>
              <w:t xml:space="preserve"> for at ensarte hjemmesiden</w:t>
            </w:r>
            <w:r w:rsidR="00DF58DD">
              <w:rPr>
                <w:szCs w:val="20"/>
                <w:lang w:val="da-DK"/>
              </w:rPr>
              <w:t>.</w:t>
            </w:r>
          </w:p>
        </w:tc>
      </w:tr>
      <w:tr w:rsidR="008F63FC" w:rsidRPr="00CA0224" w14:paraId="3A35FA9A" w14:textId="77777777" w:rsidTr="002C2B71">
        <w:trPr>
          <w:trHeight w:val="20"/>
        </w:trPr>
        <w:tc>
          <w:tcPr>
            <w:tcW w:w="1320" w:type="pct"/>
          </w:tcPr>
          <w:p w14:paraId="2BDD8636" w14:textId="77777777" w:rsidR="008F63FC" w:rsidRPr="00C962FB" w:rsidRDefault="008F63FC" w:rsidP="00D407D3">
            <w:pPr>
              <w:spacing w:after="60"/>
              <w:rPr>
                <w:b/>
                <w:lang w:val="da-DK"/>
              </w:rPr>
            </w:pPr>
            <w:r>
              <w:rPr>
                <w:b/>
                <w:lang w:val="da-DK"/>
              </w:rPr>
              <w:t>Områder der påvirkes</w:t>
            </w:r>
          </w:p>
        </w:tc>
        <w:tc>
          <w:tcPr>
            <w:tcW w:w="1080" w:type="pct"/>
          </w:tcPr>
          <w:p w14:paraId="6C72836E" w14:textId="79EEE694" w:rsidR="008F63FC" w:rsidRPr="00C962FB" w:rsidRDefault="008F63FC" w:rsidP="00D407D3">
            <w:pPr>
              <w:spacing w:after="60"/>
              <w:rPr>
                <w:lang w:val="da-DK"/>
              </w:rPr>
            </w:pPr>
            <w:r>
              <w:rPr>
                <w:lang w:val="da-DK"/>
              </w:rPr>
              <w:t xml:space="preserve">Tinglysning.dk:   </w:t>
            </w:r>
            <w:r w:rsidR="00F420A7">
              <w:rPr>
                <w:lang w:val="da-DK"/>
              </w:rPr>
              <w:t>X</w:t>
            </w:r>
          </w:p>
        </w:tc>
        <w:tc>
          <w:tcPr>
            <w:tcW w:w="960" w:type="pct"/>
          </w:tcPr>
          <w:p w14:paraId="00290D8C" w14:textId="77777777" w:rsidR="008F63FC" w:rsidRPr="00C962FB" w:rsidRDefault="008F63FC" w:rsidP="00D407D3">
            <w:pPr>
              <w:spacing w:after="60"/>
              <w:rPr>
                <w:lang w:val="da-DK"/>
              </w:rPr>
            </w:pPr>
            <w:r>
              <w:rPr>
                <w:lang w:val="da-DK"/>
              </w:rPr>
              <w:t xml:space="preserve">Sagsportal: </w:t>
            </w:r>
          </w:p>
        </w:tc>
        <w:tc>
          <w:tcPr>
            <w:tcW w:w="720" w:type="pct"/>
          </w:tcPr>
          <w:p w14:paraId="41F96DA1" w14:textId="77777777" w:rsidR="008F63FC" w:rsidRPr="00C962FB" w:rsidRDefault="008F63FC" w:rsidP="00D407D3">
            <w:pPr>
              <w:spacing w:after="60"/>
              <w:rPr>
                <w:lang w:val="da-DK"/>
              </w:rPr>
            </w:pPr>
            <w:r>
              <w:rPr>
                <w:lang w:val="da-DK"/>
              </w:rPr>
              <w:t xml:space="preserve">S2S: </w:t>
            </w:r>
          </w:p>
        </w:tc>
        <w:tc>
          <w:tcPr>
            <w:tcW w:w="920" w:type="pct"/>
          </w:tcPr>
          <w:p w14:paraId="18EF950E" w14:textId="77777777" w:rsidR="008F63FC" w:rsidRPr="00C962FB" w:rsidRDefault="008F63FC" w:rsidP="00D407D3">
            <w:pPr>
              <w:spacing w:after="60"/>
              <w:rPr>
                <w:lang w:val="da-DK"/>
              </w:rPr>
            </w:pPr>
            <w:r>
              <w:rPr>
                <w:lang w:val="da-DK"/>
              </w:rPr>
              <w:t xml:space="preserve">Andet: </w:t>
            </w:r>
            <w:r w:rsidR="000E3BEF">
              <w:rPr>
                <w:lang w:val="da-DK"/>
              </w:rPr>
              <w:t xml:space="preserve"> </w:t>
            </w:r>
          </w:p>
        </w:tc>
      </w:tr>
    </w:tbl>
    <w:p w14:paraId="43DBA87B" w14:textId="77777777" w:rsidR="007D3935" w:rsidRDefault="007D393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70" w:type="dxa"/>
          <w:bottom w:w="45" w:type="dxa"/>
          <w:right w:w="70" w:type="dxa"/>
        </w:tblCellMar>
        <w:tblLook w:val="0000" w:firstRow="0" w:lastRow="0" w:firstColumn="0" w:lastColumn="0" w:noHBand="0" w:noVBand="0"/>
      </w:tblPr>
      <w:tblGrid>
        <w:gridCol w:w="9448"/>
      </w:tblGrid>
      <w:tr w:rsidR="00F26DA1" w:rsidRPr="004E7758" w14:paraId="6661E2B1" w14:textId="77777777" w:rsidTr="2C94F17E">
        <w:trPr>
          <w:trHeight w:val="20"/>
        </w:trPr>
        <w:tc>
          <w:tcPr>
            <w:tcW w:w="5000" w:type="pct"/>
            <w:shd w:val="clear" w:color="auto" w:fill="0F2147" w:themeFill="accent1"/>
          </w:tcPr>
          <w:p w14:paraId="5CDB5BE9" w14:textId="77777777" w:rsidR="00F26DA1" w:rsidRPr="00386364" w:rsidRDefault="00F26DA1" w:rsidP="00D407D3">
            <w:pPr>
              <w:spacing w:before="0"/>
              <w:rPr>
                <w:b/>
                <w:sz w:val="22"/>
                <w:szCs w:val="22"/>
                <w:lang w:val="da-DK"/>
              </w:rPr>
            </w:pPr>
            <w:r w:rsidRPr="00386364">
              <w:rPr>
                <w:sz w:val="22"/>
                <w:szCs w:val="22"/>
                <w:lang w:val="da-DK"/>
              </w:rPr>
              <w:br w:type="page"/>
            </w:r>
            <w:r w:rsidRPr="00386364">
              <w:rPr>
                <w:b/>
                <w:sz w:val="22"/>
                <w:szCs w:val="22"/>
                <w:lang w:val="da-DK"/>
              </w:rPr>
              <w:t>Kundens krav og beskrivelse af de forretningsmæssige ændringer</w:t>
            </w:r>
          </w:p>
        </w:tc>
      </w:tr>
      <w:tr w:rsidR="00F26DA1" w:rsidRPr="004E7758" w14:paraId="19201D0A" w14:textId="77777777" w:rsidTr="00D407D3">
        <w:trPr>
          <w:trHeight w:val="20"/>
        </w:trPr>
        <w:tc>
          <w:tcPr>
            <w:tcW w:w="5000" w:type="pct"/>
            <w:tcBorders>
              <w:bottom w:val="nil"/>
            </w:tcBorders>
          </w:tcPr>
          <w:p w14:paraId="54429377" w14:textId="42AF716F" w:rsidR="00E00ECB" w:rsidRPr="00386364" w:rsidRDefault="005B23E2" w:rsidP="00D407D3">
            <w:pPr>
              <w:pStyle w:val="NormalWeb"/>
              <w:spacing w:before="0" w:beforeAutospacing="0" w:after="120" w:afterAutospacing="0"/>
              <w:rPr>
                <w:color w:val="auto"/>
                <w:sz w:val="20"/>
                <w:szCs w:val="20"/>
                <w:lang w:val="da-DK"/>
              </w:rPr>
            </w:pPr>
            <w:r>
              <w:rPr>
                <w:color w:val="auto"/>
                <w:sz w:val="20"/>
                <w:szCs w:val="20"/>
                <w:lang w:val="da-DK"/>
              </w:rPr>
              <w:t>Brugeren</w:t>
            </w:r>
            <w:r w:rsidR="00DC3C86">
              <w:rPr>
                <w:color w:val="auto"/>
                <w:sz w:val="20"/>
                <w:szCs w:val="20"/>
                <w:lang w:val="da-DK"/>
              </w:rPr>
              <w:t xml:space="preserve"> af tinglysning.dk </w:t>
            </w:r>
            <w:r>
              <w:rPr>
                <w:color w:val="auto"/>
                <w:sz w:val="20"/>
                <w:szCs w:val="20"/>
                <w:lang w:val="da-DK"/>
              </w:rPr>
              <w:t xml:space="preserve">skal </w:t>
            </w:r>
            <w:r w:rsidR="00DC3C86">
              <w:rPr>
                <w:color w:val="auto"/>
                <w:sz w:val="20"/>
                <w:szCs w:val="20"/>
                <w:lang w:val="da-DK"/>
              </w:rPr>
              <w:t>ikke længere omdirigere</w:t>
            </w:r>
            <w:r>
              <w:rPr>
                <w:color w:val="auto"/>
                <w:sz w:val="20"/>
                <w:szCs w:val="20"/>
                <w:lang w:val="da-DK"/>
              </w:rPr>
              <w:t>s</w:t>
            </w:r>
            <w:r w:rsidR="00DC3C86">
              <w:rPr>
                <w:color w:val="auto"/>
                <w:sz w:val="20"/>
                <w:szCs w:val="20"/>
                <w:lang w:val="da-DK"/>
              </w:rPr>
              <w:t xml:space="preserve"> til en særskilt mobil visning når vedkommende klikker på menupunkterne </w:t>
            </w:r>
            <w:r w:rsidR="00BC4BE2">
              <w:rPr>
                <w:color w:val="auto"/>
                <w:sz w:val="20"/>
                <w:szCs w:val="20"/>
                <w:lang w:val="da-DK"/>
              </w:rPr>
              <w:t>Andelsboliger</w:t>
            </w:r>
            <w:r>
              <w:rPr>
                <w:color w:val="auto"/>
                <w:sz w:val="20"/>
                <w:szCs w:val="20"/>
                <w:lang w:val="da-DK"/>
              </w:rPr>
              <w:t>/</w:t>
            </w:r>
            <w:r w:rsidR="00DC3C86">
              <w:rPr>
                <w:color w:val="auto"/>
                <w:sz w:val="20"/>
                <w:szCs w:val="20"/>
                <w:lang w:val="da-DK"/>
              </w:rPr>
              <w:t xml:space="preserve">Fast ejendom uden at være logget ind. I stedet forbliver brugeren </w:t>
            </w:r>
            <w:r w:rsidR="002C2B71">
              <w:rPr>
                <w:color w:val="auto"/>
                <w:sz w:val="20"/>
                <w:szCs w:val="20"/>
                <w:lang w:val="da-DK"/>
              </w:rPr>
              <w:t>på samme side</w:t>
            </w:r>
            <w:r w:rsidR="00DC3C86">
              <w:rPr>
                <w:color w:val="auto"/>
                <w:sz w:val="20"/>
                <w:szCs w:val="20"/>
                <w:lang w:val="da-DK"/>
              </w:rPr>
              <w:t>, dog med samme begrænsede muligheder</w:t>
            </w:r>
            <w:r w:rsidR="001E13AC">
              <w:rPr>
                <w:color w:val="auto"/>
                <w:sz w:val="20"/>
                <w:szCs w:val="20"/>
                <w:lang w:val="da-DK"/>
              </w:rPr>
              <w:t>,</w:t>
            </w:r>
            <w:r>
              <w:rPr>
                <w:color w:val="auto"/>
                <w:sz w:val="20"/>
                <w:szCs w:val="20"/>
                <w:lang w:val="da-DK"/>
              </w:rPr>
              <w:t xml:space="preserve"> som i</w:t>
            </w:r>
            <w:r w:rsidR="002C2B71">
              <w:rPr>
                <w:color w:val="auto"/>
                <w:sz w:val="20"/>
                <w:szCs w:val="20"/>
                <w:lang w:val="da-DK"/>
              </w:rPr>
              <w:t xml:space="preserve"> nuværende mobil visning</w:t>
            </w:r>
            <w:r w:rsidR="00DC3C86">
              <w:rPr>
                <w:color w:val="auto"/>
                <w:sz w:val="20"/>
                <w:szCs w:val="20"/>
                <w:lang w:val="da-DK"/>
              </w:rPr>
              <w:t>.</w:t>
            </w:r>
          </w:p>
        </w:tc>
      </w:tr>
      <w:tr w:rsidR="00F26DA1" w:rsidRPr="00386364" w14:paraId="094FB8AD" w14:textId="77777777" w:rsidTr="2C94F17E">
        <w:trPr>
          <w:trHeight w:val="2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0F2147" w:themeFill="accent1"/>
          </w:tcPr>
          <w:p w14:paraId="4497A989" w14:textId="77777777" w:rsidR="00F26DA1" w:rsidRPr="00386364" w:rsidRDefault="00556FFA" w:rsidP="00D407D3">
            <w:pPr>
              <w:spacing w:before="0"/>
              <w:rPr>
                <w:b/>
                <w:sz w:val="22"/>
                <w:szCs w:val="22"/>
                <w:lang w:val="da-DK"/>
              </w:rPr>
            </w:pPr>
            <w:r w:rsidRPr="00386364">
              <w:rPr>
                <w:b/>
                <w:sz w:val="22"/>
                <w:szCs w:val="22"/>
                <w:lang w:val="da-DK"/>
              </w:rPr>
              <w:t>Leverandørens løsningsbeskrivelse</w:t>
            </w:r>
          </w:p>
        </w:tc>
      </w:tr>
      <w:tr w:rsidR="00F26DA1" w:rsidRPr="004E7758" w14:paraId="11CCC6E8" w14:textId="77777777" w:rsidTr="001E13AC">
        <w:trPr>
          <w:trHeight w:val="20"/>
        </w:trPr>
        <w:tc>
          <w:tcPr>
            <w:tcW w:w="5000" w:type="pct"/>
          </w:tcPr>
          <w:p w14:paraId="27F217E1" w14:textId="01355A9E" w:rsidR="002C2B71" w:rsidRDefault="002C2B71" w:rsidP="00951198">
            <w:pPr>
              <w:pStyle w:val="Brdtekst"/>
              <w:rPr>
                <w:lang w:val="da-DK"/>
              </w:rPr>
            </w:pPr>
            <w:r>
              <w:rPr>
                <w:lang w:val="da-DK"/>
              </w:rPr>
              <w:t>Løsningen skal sikre, at forespørgsel uden login vises som en integreret del af tinglysning.dk, dvs. med samme design</w:t>
            </w:r>
            <w:r w:rsidR="001E13AC">
              <w:rPr>
                <w:lang w:val="da-DK"/>
              </w:rPr>
              <w:t xml:space="preserve"> osv</w:t>
            </w:r>
            <w:r>
              <w:rPr>
                <w:lang w:val="da-DK"/>
              </w:rPr>
              <w:t xml:space="preserve">. </w:t>
            </w:r>
          </w:p>
          <w:p w14:paraId="040AC058" w14:textId="77777777" w:rsidR="002C2B71" w:rsidRDefault="002C2B71" w:rsidP="00951198">
            <w:pPr>
              <w:pStyle w:val="Brdtekst"/>
              <w:rPr>
                <w:lang w:val="da-DK"/>
              </w:rPr>
            </w:pPr>
          </w:p>
          <w:p w14:paraId="2C887401" w14:textId="4CF229AB" w:rsidR="00951198" w:rsidRDefault="002C2B71" w:rsidP="00951198">
            <w:pPr>
              <w:pStyle w:val="Brdtekst"/>
              <w:rPr>
                <w:lang w:val="da-DK"/>
              </w:rPr>
            </w:pPr>
            <w:r>
              <w:rPr>
                <w:lang w:val="da-DK"/>
              </w:rPr>
              <w:t>Forespørgsel uden login</w:t>
            </w:r>
            <w:r w:rsidR="0066610F" w:rsidRPr="00951198">
              <w:rPr>
                <w:lang w:val="da-DK"/>
              </w:rPr>
              <w:t xml:space="preserve"> </w:t>
            </w:r>
            <w:r w:rsidR="00A92260">
              <w:rPr>
                <w:lang w:val="da-DK"/>
              </w:rPr>
              <w:t>vil stadig være optimeret til visning på alle enheder</w:t>
            </w:r>
            <w:r w:rsidR="00951198" w:rsidRPr="00951198">
              <w:rPr>
                <w:lang w:val="da-DK"/>
              </w:rPr>
              <w:t xml:space="preserve">, så </w:t>
            </w:r>
            <w:r w:rsidR="00A92260">
              <w:rPr>
                <w:lang w:val="da-DK"/>
              </w:rPr>
              <w:t>forespørgsel uden login stadig</w:t>
            </w:r>
            <w:r w:rsidR="00951198" w:rsidRPr="00951198">
              <w:rPr>
                <w:lang w:val="da-DK"/>
              </w:rPr>
              <w:t xml:space="preserve"> giver en god brugeroplevelse på alle enheder. </w:t>
            </w:r>
          </w:p>
          <w:p w14:paraId="60FAA7F0" w14:textId="1E6DBC02" w:rsidR="00951198" w:rsidRPr="00711013" w:rsidRDefault="00951198" w:rsidP="00951198">
            <w:pPr>
              <w:pStyle w:val="Brdtekst"/>
              <w:rPr>
                <w:lang w:val="da-DK"/>
              </w:rPr>
            </w:pPr>
          </w:p>
          <w:p w14:paraId="01289017" w14:textId="0C2C7B3B" w:rsidR="001E13AC" w:rsidRDefault="000E0E72" w:rsidP="000E0E72">
            <w:pPr>
              <w:pStyle w:val="Brdtekst"/>
              <w:keepNext/>
              <w:rPr>
                <w:lang w:val="da-DK"/>
              </w:rPr>
            </w:pPr>
            <w:r>
              <w:rPr>
                <w:lang w:val="da-DK"/>
              </w:rPr>
              <w:lastRenderedPageBreak/>
              <w:t xml:space="preserve">Nedenstående billeder viser </w:t>
            </w:r>
            <w:r w:rsidR="002C2B71">
              <w:rPr>
                <w:lang w:val="da-DK"/>
              </w:rPr>
              <w:t xml:space="preserve">eksempel på </w:t>
            </w:r>
            <w:r>
              <w:rPr>
                <w:lang w:val="da-DK"/>
              </w:rPr>
              <w:t xml:space="preserve">hvordan forespørgsel uden login (hhv. fast ejendom og andelsboliger) vil blive vist </w:t>
            </w:r>
            <w:r w:rsidR="002C2B71">
              <w:rPr>
                <w:lang w:val="da-DK"/>
              </w:rPr>
              <w:t>på hjemmesiden</w:t>
            </w:r>
            <w:r>
              <w:rPr>
                <w:lang w:val="da-DK"/>
              </w:rPr>
              <w:t>.</w:t>
            </w:r>
            <w:r w:rsidR="00CF6B72">
              <w:rPr>
                <w:lang w:val="da-DK"/>
              </w:rPr>
              <w:t xml:space="preserve"> Header er opdateret</w:t>
            </w:r>
            <w:r w:rsidR="002C2B71">
              <w:rPr>
                <w:lang w:val="da-DK"/>
              </w:rPr>
              <w:t>,</w:t>
            </w:r>
            <w:r w:rsidR="00CF6B72">
              <w:rPr>
                <w:lang w:val="da-DK"/>
              </w:rPr>
              <w:t xml:space="preserve"> så det</w:t>
            </w:r>
            <w:r w:rsidR="008A7D43">
              <w:rPr>
                <w:lang w:val="da-DK"/>
              </w:rPr>
              <w:t xml:space="preserve"> tydeligt</w:t>
            </w:r>
            <w:r w:rsidR="00CF6B72">
              <w:rPr>
                <w:lang w:val="da-DK"/>
              </w:rPr>
              <w:t xml:space="preserve"> fremgår at brugeren forespørger uden login</w:t>
            </w:r>
            <w:r w:rsidR="00D72D9A">
              <w:rPr>
                <w:lang w:val="da-DK"/>
              </w:rPr>
              <w:t xml:space="preserve"> med begrænset vis</w:t>
            </w:r>
            <w:r w:rsidR="00763021">
              <w:rPr>
                <w:lang w:val="da-DK"/>
              </w:rPr>
              <w:t>ning</w:t>
            </w:r>
            <w:r w:rsidR="00CF6B72">
              <w:rPr>
                <w:lang w:val="da-DK"/>
              </w:rPr>
              <w:t>.</w:t>
            </w:r>
            <w:r w:rsidR="00CE1DF5">
              <w:rPr>
                <w:lang w:val="da-DK"/>
              </w:rPr>
              <w:t xml:space="preserve"> </w:t>
            </w:r>
          </w:p>
          <w:p w14:paraId="32A224D2" w14:textId="76E21C89" w:rsidR="000E0E72" w:rsidRPr="00CE1DF5" w:rsidRDefault="00951198" w:rsidP="000E0E72">
            <w:pPr>
              <w:pStyle w:val="Brdtekst"/>
              <w:keepNext/>
              <w:rPr>
                <w:lang w:val="da-DK"/>
              </w:rPr>
            </w:pPr>
            <w:r>
              <w:rPr>
                <w:noProof/>
              </w:rPr>
              <w:drawing>
                <wp:inline distT="0" distB="0" distL="0" distR="0" wp14:anchorId="4AC8F9C1" wp14:editId="320B9462">
                  <wp:extent cx="6005830" cy="3456305"/>
                  <wp:effectExtent l="0" t="0" r="0" b="0"/>
                  <wp:docPr id="1150743714" name="Picture 1150743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5830" cy="3456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B19CE8" w14:textId="66E30324" w:rsidR="000E0E72" w:rsidRPr="000E0E72" w:rsidRDefault="000E0E72" w:rsidP="000E0E72">
            <w:pPr>
              <w:pStyle w:val="Billedtekst"/>
              <w:rPr>
                <w:lang w:val="da-DK"/>
              </w:rPr>
            </w:pPr>
            <w:r w:rsidRPr="000E0E72">
              <w:rPr>
                <w:lang w:val="da-DK"/>
              </w:rPr>
              <w:t xml:space="preserve">Figur </w:t>
            </w:r>
            <w:r>
              <w:fldChar w:fldCharType="begin"/>
            </w:r>
            <w:r w:rsidRPr="000E0E72">
              <w:rPr>
                <w:lang w:val="da-DK"/>
              </w:rPr>
              <w:instrText xml:space="preserve"> SEQ Figur \* ARABIC </w:instrText>
            </w:r>
            <w:r>
              <w:fldChar w:fldCharType="separate"/>
            </w:r>
            <w:r w:rsidR="008A7D43">
              <w:rPr>
                <w:noProof/>
                <w:lang w:val="da-DK"/>
              </w:rPr>
              <w:t>1</w:t>
            </w:r>
            <w:r>
              <w:fldChar w:fldCharType="end"/>
            </w:r>
            <w:r w:rsidRPr="000E0E72">
              <w:rPr>
                <w:lang w:val="da-DK"/>
              </w:rPr>
              <w:t xml:space="preserve"> – Forespørgsel uden login p</w:t>
            </w:r>
            <w:r>
              <w:rPr>
                <w:lang w:val="da-DK"/>
              </w:rPr>
              <w:t>å fast ejendom</w:t>
            </w:r>
          </w:p>
          <w:p w14:paraId="33259244" w14:textId="08D806F6" w:rsidR="000E0E72" w:rsidRPr="00AB37EB" w:rsidRDefault="00AB37EB" w:rsidP="000E0E72">
            <w:pPr>
              <w:pStyle w:val="Brdtekst"/>
              <w:keepNext/>
              <w:rPr>
                <w:lang w:val="da-DK"/>
              </w:rPr>
            </w:pPr>
            <w:r w:rsidRPr="00AB37EB">
              <w:rPr>
                <w:noProof/>
              </w:rPr>
              <w:drawing>
                <wp:inline distT="0" distB="0" distL="0" distR="0" wp14:anchorId="628FCBCE" wp14:editId="418A7FC4">
                  <wp:extent cx="6005830" cy="3355975"/>
                  <wp:effectExtent l="0" t="0" r="0" b="0"/>
                  <wp:docPr id="1262926666" name="Picture 1262926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926666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5830" cy="335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D70795" w14:textId="21ABD65F" w:rsidR="00951198" w:rsidRDefault="000E0E72" w:rsidP="000E0E72">
            <w:pPr>
              <w:pStyle w:val="Billedtekst"/>
              <w:rPr>
                <w:lang w:val="da-DK"/>
              </w:rPr>
            </w:pPr>
            <w:r w:rsidRPr="000E0E72">
              <w:rPr>
                <w:lang w:val="da-DK"/>
              </w:rPr>
              <w:t xml:space="preserve">Figur </w:t>
            </w:r>
            <w:r>
              <w:fldChar w:fldCharType="begin"/>
            </w:r>
            <w:r w:rsidRPr="000E0E72">
              <w:rPr>
                <w:lang w:val="da-DK"/>
              </w:rPr>
              <w:instrText xml:space="preserve"> SEQ Figur \* ARABIC </w:instrText>
            </w:r>
            <w:r>
              <w:fldChar w:fldCharType="separate"/>
            </w:r>
            <w:r w:rsidR="008A7D43">
              <w:rPr>
                <w:noProof/>
                <w:lang w:val="da-DK"/>
              </w:rPr>
              <w:t>2</w:t>
            </w:r>
            <w:r>
              <w:fldChar w:fldCharType="end"/>
            </w:r>
            <w:r w:rsidRPr="000E0E72">
              <w:rPr>
                <w:lang w:val="da-DK"/>
              </w:rPr>
              <w:t xml:space="preserve"> – Forespørgsel uden login p</w:t>
            </w:r>
            <w:r>
              <w:rPr>
                <w:lang w:val="da-DK"/>
              </w:rPr>
              <w:t>å andelsboliger</w:t>
            </w:r>
          </w:p>
          <w:p w14:paraId="083B1EA5" w14:textId="77777777" w:rsidR="00A92260" w:rsidRDefault="00A92260" w:rsidP="00951198">
            <w:pPr>
              <w:pStyle w:val="Brdtekst"/>
              <w:rPr>
                <w:lang w:val="da-DK"/>
              </w:rPr>
            </w:pPr>
          </w:p>
          <w:p w14:paraId="5315FCB9" w14:textId="395B34FF" w:rsidR="008A7D43" w:rsidRDefault="008A7D43" w:rsidP="00951198">
            <w:pPr>
              <w:pStyle w:val="Brdtekst"/>
              <w:rPr>
                <w:lang w:val="da-DK"/>
              </w:rPr>
            </w:pPr>
            <w:r>
              <w:rPr>
                <w:lang w:val="da-DK"/>
              </w:rPr>
              <w:t xml:space="preserve">Ved fremsøgning af adresser </w:t>
            </w:r>
            <w:r w:rsidR="001E13AC">
              <w:rPr>
                <w:lang w:val="da-DK"/>
              </w:rPr>
              <w:t>anvendes</w:t>
            </w:r>
            <w:r>
              <w:rPr>
                <w:lang w:val="da-DK"/>
              </w:rPr>
              <w:t xml:space="preserve"> måden som brugeren kender fra TMV, hvilket betyder</w:t>
            </w:r>
            <w:r w:rsidR="001E13AC">
              <w:rPr>
                <w:lang w:val="da-DK"/>
              </w:rPr>
              <w:t>,</w:t>
            </w:r>
            <w:r>
              <w:rPr>
                <w:lang w:val="da-DK"/>
              </w:rPr>
              <w:t xml:space="preserve"> at brugeren vil få vist en liste af forslag når der skrives i søgefeltet (se </w:t>
            </w:r>
            <w:r w:rsidRPr="2981EAE5">
              <w:fldChar w:fldCharType="begin"/>
            </w:r>
            <w:r>
              <w:rPr>
                <w:lang w:val="da-DK"/>
              </w:rPr>
              <w:instrText xml:space="preserve"> REF _Ref151539581 \h </w:instrText>
            </w:r>
            <w:r w:rsidRPr="2981EAE5">
              <w:rPr>
                <w:lang w:val="da-DK"/>
              </w:rPr>
              <w:fldChar w:fldCharType="separate"/>
            </w:r>
            <w:r w:rsidRPr="008A7D43">
              <w:rPr>
                <w:lang w:val="da-DK"/>
              </w:rPr>
              <w:t xml:space="preserve">Figur </w:t>
            </w:r>
            <w:r w:rsidRPr="008A7D43">
              <w:rPr>
                <w:noProof/>
                <w:lang w:val="da-DK"/>
              </w:rPr>
              <w:t>3</w:t>
            </w:r>
            <w:r w:rsidRPr="2981EAE5">
              <w:fldChar w:fldCharType="end"/>
            </w:r>
            <w:r>
              <w:rPr>
                <w:lang w:val="da-DK"/>
              </w:rPr>
              <w:t>)</w:t>
            </w:r>
          </w:p>
          <w:p w14:paraId="0379A3F6" w14:textId="77777777" w:rsidR="008A7D43" w:rsidRDefault="008A7D43" w:rsidP="008A7D43">
            <w:pPr>
              <w:pStyle w:val="Brdtekst"/>
              <w:keepNext/>
              <w:jc w:val="center"/>
            </w:pPr>
            <w:r>
              <w:rPr>
                <w:noProof/>
                <w:lang w:val="da-DK"/>
              </w:rPr>
              <w:lastRenderedPageBreak/>
              <w:drawing>
                <wp:inline distT="0" distB="0" distL="0" distR="0" wp14:anchorId="2D259B29" wp14:editId="0E0B601C">
                  <wp:extent cx="3079673" cy="1042125"/>
                  <wp:effectExtent l="0" t="0" r="6985" b="5715"/>
                  <wp:docPr id="307721328" name="Picture 307721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7232" cy="1048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93D494" w14:textId="467BCAC3" w:rsidR="008A7D43" w:rsidRPr="008A7D43" w:rsidRDefault="008A7D43" w:rsidP="008A7D43">
            <w:pPr>
              <w:pStyle w:val="Billedtekst"/>
              <w:rPr>
                <w:lang w:val="da-DK"/>
              </w:rPr>
            </w:pPr>
            <w:bookmarkStart w:id="1" w:name="_Ref151539581"/>
            <w:r w:rsidRPr="008A7D43">
              <w:rPr>
                <w:lang w:val="da-DK"/>
              </w:rPr>
              <w:t xml:space="preserve">Figur </w:t>
            </w:r>
            <w:r>
              <w:fldChar w:fldCharType="begin"/>
            </w:r>
            <w:r w:rsidRPr="008A7D43">
              <w:rPr>
                <w:lang w:val="da-DK"/>
              </w:rPr>
              <w:instrText xml:space="preserve"> SEQ Figur \* ARABIC </w:instrText>
            </w:r>
            <w:r>
              <w:fldChar w:fldCharType="separate"/>
            </w:r>
            <w:r w:rsidRPr="008A7D43">
              <w:rPr>
                <w:noProof/>
                <w:lang w:val="da-DK"/>
              </w:rPr>
              <w:t>3</w:t>
            </w:r>
            <w:r>
              <w:fldChar w:fldCharType="end"/>
            </w:r>
            <w:bookmarkEnd w:id="1"/>
            <w:r w:rsidRPr="008A7D43">
              <w:rPr>
                <w:lang w:val="da-DK"/>
              </w:rPr>
              <w:t xml:space="preserve"> – </w:t>
            </w:r>
            <w:r>
              <w:rPr>
                <w:lang w:val="da-DK"/>
              </w:rPr>
              <w:t>Brugeren vil fremover få vist en liste af forslag når der skrives i søgefeltet</w:t>
            </w:r>
          </w:p>
          <w:p w14:paraId="6FD5D2C1" w14:textId="77777777" w:rsidR="008A7D43" w:rsidRDefault="008A7D43" w:rsidP="00951198">
            <w:pPr>
              <w:pStyle w:val="Brdtekst"/>
              <w:rPr>
                <w:lang w:val="da-DK"/>
              </w:rPr>
            </w:pPr>
          </w:p>
          <w:p w14:paraId="1939FD32" w14:textId="5D862B61" w:rsidR="00A92260" w:rsidRDefault="001E13AC" w:rsidP="00951198">
            <w:pPr>
              <w:pStyle w:val="Brdtekst"/>
              <w:rPr>
                <w:lang w:val="da-DK"/>
              </w:rPr>
            </w:pPr>
            <w:r>
              <w:rPr>
                <w:lang w:val="da-DK"/>
              </w:rPr>
              <w:t>D</w:t>
            </w:r>
            <w:r w:rsidR="000E0E72">
              <w:rPr>
                <w:lang w:val="da-DK"/>
              </w:rPr>
              <w:t>et</w:t>
            </w:r>
            <w:r>
              <w:rPr>
                <w:lang w:val="da-DK"/>
              </w:rPr>
              <w:t xml:space="preserve"> er</w:t>
            </w:r>
            <w:r w:rsidR="000E0E72">
              <w:rPr>
                <w:lang w:val="da-DK"/>
              </w:rPr>
              <w:t xml:space="preserve"> kun forespørgsel af fast ejendom og andelsboliger</w:t>
            </w:r>
            <w:r>
              <w:rPr>
                <w:lang w:val="da-DK"/>
              </w:rPr>
              <w:t>,</w:t>
            </w:r>
            <w:r w:rsidR="000E0E72">
              <w:rPr>
                <w:lang w:val="da-DK"/>
              </w:rPr>
              <w:t xml:space="preserve"> der påvirkes af denne videreudviklingsaftale. Forespørgsel på køretøjer og personer/virksomheder ændres ikke. </w:t>
            </w:r>
          </w:p>
          <w:p w14:paraId="15CA7F4F" w14:textId="77777777" w:rsidR="000A19BD" w:rsidRDefault="000A19BD" w:rsidP="00951198">
            <w:pPr>
              <w:pStyle w:val="Brdtekst"/>
              <w:rPr>
                <w:lang w:val="da-DK"/>
              </w:rPr>
            </w:pPr>
          </w:p>
          <w:p w14:paraId="76E1729E" w14:textId="5F15C62E" w:rsidR="000A19BD" w:rsidRDefault="000A19BD" w:rsidP="00951198">
            <w:pPr>
              <w:pStyle w:val="Brdtekst"/>
              <w:rPr>
                <w:lang w:val="da-DK"/>
              </w:rPr>
            </w:pPr>
            <w:r>
              <w:rPr>
                <w:lang w:val="da-DK"/>
              </w:rPr>
              <w:t>Detaljevisningen af en fast ejendom/andelsbolig vil også følge nuværende</w:t>
            </w:r>
            <w:r w:rsidR="001E13AC">
              <w:rPr>
                <w:lang w:val="da-DK"/>
              </w:rPr>
              <w:t xml:space="preserve"> </w:t>
            </w:r>
            <w:proofErr w:type="gramStart"/>
            <w:r w:rsidR="001E13AC">
              <w:rPr>
                <w:lang w:val="da-DK"/>
              </w:rPr>
              <w:t>TMV</w:t>
            </w:r>
            <w:r>
              <w:rPr>
                <w:lang w:val="da-DK"/>
              </w:rPr>
              <w:t xml:space="preserve"> design</w:t>
            </w:r>
            <w:proofErr w:type="gramEnd"/>
            <w:r>
              <w:rPr>
                <w:lang w:val="da-DK"/>
              </w:rPr>
              <w:t>. Dette inkluderer visning af søgeresultater (se</w:t>
            </w:r>
            <w:r w:rsidR="00DC58FA">
              <w:rPr>
                <w:lang w:val="da-DK"/>
              </w:rPr>
              <w:t xml:space="preserve"> </w:t>
            </w:r>
            <w:r w:rsidR="00DC58FA" w:rsidRPr="2981EAE5">
              <w:fldChar w:fldCharType="begin"/>
            </w:r>
            <w:r w:rsidR="00DC58FA">
              <w:rPr>
                <w:lang w:val="da-DK"/>
              </w:rPr>
              <w:instrText xml:space="preserve"> REF _Ref151454350 \h </w:instrText>
            </w:r>
            <w:r w:rsidR="00DC58FA" w:rsidRPr="2981EAE5">
              <w:rPr>
                <w:lang w:val="da-DK"/>
              </w:rPr>
              <w:fldChar w:fldCharType="separate"/>
            </w:r>
            <w:r w:rsidR="008A7D43" w:rsidRPr="00DC58FA">
              <w:rPr>
                <w:lang w:val="da-DK"/>
              </w:rPr>
              <w:t xml:space="preserve">Figur </w:t>
            </w:r>
            <w:r w:rsidR="008A7D43">
              <w:rPr>
                <w:noProof/>
                <w:lang w:val="da-DK"/>
              </w:rPr>
              <w:t>4</w:t>
            </w:r>
            <w:r w:rsidR="00DC58FA" w:rsidRPr="2981EAE5">
              <w:fldChar w:fldCharType="end"/>
            </w:r>
            <w:r>
              <w:rPr>
                <w:lang w:val="da-DK"/>
              </w:rPr>
              <w:t xml:space="preserve">) samt visningen af detaljer (se </w:t>
            </w:r>
            <w:r w:rsidR="00DC58FA" w:rsidRPr="2981EAE5">
              <w:fldChar w:fldCharType="begin"/>
            </w:r>
            <w:r w:rsidR="00DC58FA">
              <w:rPr>
                <w:lang w:val="da-DK"/>
              </w:rPr>
              <w:instrText xml:space="preserve"> REF _Ref151454401 \h </w:instrText>
            </w:r>
            <w:r w:rsidR="00DC58FA" w:rsidRPr="2981EAE5">
              <w:rPr>
                <w:lang w:val="da-DK"/>
              </w:rPr>
              <w:fldChar w:fldCharType="separate"/>
            </w:r>
            <w:r w:rsidR="008A7D43" w:rsidRPr="00DC58FA">
              <w:rPr>
                <w:lang w:val="da-DK"/>
              </w:rPr>
              <w:t xml:space="preserve">Figur </w:t>
            </w:r>
            <w:r w:rsidR="008A7D43">
              <w:rPr>
                <w:noProof/>
                <w:lang w:val="da-DK"/>
              </w:rPr>
              <w:t>5</w:t>
            </w:r>
            <w:r w:rsidR="00DC58FA" w:rsidRPr="2981EAE5">
              <w:fldChar w:fldCharType="end"/>
            </w:r>
            <w:r>
              <w:rPr>
                <w:lang w:val="da-DK"/>
              </w:rPr>
              <w:t xml:space="preserve">). Begge visninger </w:t>
            </w:r>
            <w:r w:rsidR="001E13AC">
              <w:rPr>
                <w:lang w:val="da-DK"/>
              </w:rPr>
              <w:t>indeholder kun</w:t>
            </w:r>
            <w:r>
              <w:rPr>
                <w:lang w:val="da-DK"/>
              </w:rPr>
              <w:t xml:space="preserve"> data som er relevant ved forespørgsel uden login.</w:t>
            </w:r>
            <w:r w:rsidR="00216D22">
              <w:rPr>
                <w:lang w:val="da-DK"/>
              </w:rPr>
              <w:t xml:space="preserve"> Ved hentning af PDF vil dokumentet også afspejle at brugeren har lavet forespørgsel med begrænset visning.</w:t>
            </w:r>
          </w:p>
          <w:p w14:paraId="6200823E" w14:textId="77777777" w:rsidR="00DC58FA" w:rsidRDefault="00DC58FA" w:rsidP="00DC58FA">
            <w:pPr>
              <w:pStyle w:val="Brdtekst"/>
              <w:keepNext/>
            </w:pPr>
            <w:r w:rsidRPr="00DC58FA">
              <w:rPr>
                <w:noProof/>
                <w:lang w:val="da-DK"/>
              </w:rPr>
              <w:drawing>
                <wp:inline distT="0" distB="0" distL="0" distR="0" wp14:anchorId="718FF58C" wp14:editId="3ACBF8FE">
                  <wp:extent cx="6005830" cy="2531745"/>
                  <wp:effectExtent l="0" t="0" r="0" b="1905"/>
                  <wp:docPr id="2050418786" name="Picture 2050418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418786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5830" cy="253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917597" w14:textId="008990D7" w:rsidR="00DC58FA" w:rsidRPr="00DC58FA" w:rsidRDefault="00DC58FA" w:rsidP="00DC58FA">
            <w:pPr>
              <w:pStyle w:val="Billedtekst"/>
              <w:rPr>
                <w:lang w:val="da-DK"/>
              </w:rPr>
            </w:pPr>
            <w:bookmarkStart w:id="2" w:name="_Ref151454350"/>
            <w:bookmarkStart w:id="3" w:name="_Ref151454322"/>
            <w:r w:rsidRPr="00DC58FA">
              <w:rPr>
                <w:lang w:val="da-DK"/>
              </w:rPr>
              <w:t xml:space="preserve">Figur </w:t>
            </w:r>
            <w:r>
              <w:fldChar w:fldCharType="begin"/>
            </w:r>
            <w:r w:rsidRPr="00DC58FA">
              <w:rPr>
                <w:lang w:val="da-DK"/>
              </w:rPr>
              <w:instrText xml:space="preserve"> SEQ Figur \* ARABIC </w:instrText>
            </w:r>
            <w:r>
              <w:fldChar w:fldCharType="separate"/>
            </w:r>
            <w:r w:rsidR="008A7D43">
              <w:rPr>
                <w:noProof/>
                <w:lang w:val="da-DK"/>
              </w:rPr>
              <w:t>4</w:t>
            </w:r>
            <w:r>
              <w:fldChar w:fldCharType="end"/>
            </w:r>
            <w:bookmarkEnd w:id="2"/>
            <w:r w:rsidRPr="00DC58FA">
              <w:rPr>
                <w:lang w:val="da-DK"/>
              </w:rPr>
              <w:t xml:space="preserve"> – Visning af søgeresultat v</w:t>
            </w:r>
            <w:r>
              <w:rPr>
                <w:lang w:val="da-DK"/>
              </w:rPr>
              <w:t>ed forespørgsel uden login</w:t>
            </w:r>
            <w:bookmarkEnd w:id="3"/>
          </w:p>
          <w:p w14:paraId="161F0D2A" w14:textId="34BD6CB7" w:rsidR="000A19BD" w:rsidRPr="00951198" w:rsidRDefault="000A19BD" w:rsidP="00951198">
            <w:pPr>
              <w:pStyle w:val="Brdtekst"/>
              <w:rPr>
                <w:lang w:val="da-DK"/>
              </w:rPr>
            </w:pPr>
          </w:p>
          <w:p w14:paraId="2B6E7447" w14:textId="5B6DF9C1" w:rsidR="00DC58FA" w:rsidRDefault="00216D22" w:rsidP="00DC58FA">
            <w:pPr>
              <w:pStyle w:val="Brdtekst"/>
              <w:keepNext/>
            </w:pPr>
            <w:r w:rsidRPr="00216D22">
              <w:rPr>
                <w:noProof/>
              </w:rPr>
              <w:lastRenderedPageBreak/>
              <w:drawing>
                <wp:inline distT="0" distB="0" distL="0" distR="0" wp14:anchorId="251337A8" wp14:editId="6D4AFA00">
                  <wp:extent cx="6005830" cy="3252470"/>
                  <wp:effectExtent l="0" t="0" r="0" b="5080"/>
                  <wp:docPr id="383796175" name="Picture 383796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796175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5830" cy="325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8B37D4" w14:textId="2C418642" w:rsidR="00DC58FA" w:rsidRPr="00DC58FA" w:rsidRDefault="00DC58FA" w:rsidP="00DC58FA">
            <w:pPr>
              <w:pStyle w:val="Billedtekst"/>
              <w:rPr>
                <w:lang w:val="da-DK"/>
              </w:rPr>
            </w:pPr>
            <w:bookmarkStart w:id="4" w:name="_Ref151454401"/>
            <w:r w:rsidRPr="00DC58FA">
              <w:rPr>
                <w:lang w:val="da-DK"/>
              </w:rPr>
              <w:t xml:space="preserve">Figur </w:t>
            </w:r>
            <w:r>
              <w:fldChar w:fldCharType="begin"/>
            </w:r>
            <w:r w:rsidRPr="00DC58FA">
              <w:rPr>
                <w:lang w:val="da-DK"/>
              </w:rPr>
              <w:instrText xml:space="preserve"> SEQ Figur \* ARABIC </w:instrText>
            </w:r>
            <w:r>
              <w:fldChar w:fldCharType="separate"/>
            </w:r>
            <w:r w:rsidR="008A7D43">
              <w:rPr>
                <w:noProof/>
                <w:lang w:val="da-DK"/>
              </w:rPr>
              <w:t>5</w:t>
            </w:r>
            <w:r>
              <w:fldChar w:fldCharType="end"/>
            </w:r>
            <w:bookmarkEnd w:id="4"/>
            <w:r w:rsidRPr="00DC58FA">
              <w:rPr>
                <w:lang w:val="da-DK"/>
              </w:rPr>
              <w:t xml:space="preserve"> – Visning af ejendomsdetaljer v</w:t>
            </w:r>
            <w:r>
              <w:rPr>
                <w:lang w:val="da-DK"/>
              </w:rPr>
              <w:t>ed forespørgsel uden login</w:t>
            </w:r>
          </w:p>
          <w:p w14:paraId="4401BD6D" w14:textId="77777777" w:rsidR="00556FFA" w:rsidRPr="001E13AC" w:rsidRDefault="00556FFA" w:rsidP="001E13AC">
            <w:pPr>
              <w:autoSpaceDE w:val="0"/>
              <w:autoSpaceDN w:val="0"/>
              <w:adjustRightInd w:val="0"/>
              <w:spacing w:before="0" w:after="120"/>
              <w:rPr>
                <w:b/>
                <w:bCs/>
                <w:szCs w:val="20"/>
                <w:lang w:val="da-DK"/>
              </w:rPr>
            </w:pPr>
          </w:p>
        </w:tc>
      </w:tr>
    </w:tbl>
    <w:p w14:paraId="4D3F9EE2" w14:textId="4C68CBDE" w:rsidR="00010A72" w:rsidRPr="00C1631C" w:rsidRDefault="00010A72" w:rsidP="001E13AC">
      <w:pPr>
        <w:pStyle w:val="Overskrift2"/>
        <w:rPr>
          <w:lang w:val="da-DK"/>
        </w:rPr>
      </w:pPr>
    </w:p>
    <w:sectPr w:rsidR="00010A72" w:rsidRPr="00C1631C" w:rsidSect="00F26DA1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411" w:right="1224" w:bottom="1411" w:left="1224" w:header="1474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7B012" w14:textId="77777777" w:rsidR="00893613" w:rsidRDefault="00893613">
      <w:r>
        <w:separator/>
      </w:r>
    </w:p>
  </w:endnote>
  <w:endnote w:type="continuationSeparator" w:id="0">
    <w:p w14:paraId="15EE289C" w14:textId="77777777" w:rsidR="00893613" w:rsidRDefault="00893613">
      <w:r>
        <w:continuationSeparator/>
      </w:r>
    </w:p>
  </w:endnote>
  <w:endnote w:type="continuationNotice" w:id="1">
    <w:p w14:paraId="38E14A7D" w14:textId="77777777" w:rsidR="00893613" w:rsidRDefault="008936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0504A" w14:textId="671026A9" w:rsidR="00515A5E" w:rsidRPr="00D0327F" w:rsidRDefault="00A950BA" w:rsidP="007747A1">
    <w:pPr>
      <w:pStyle w:val="Brdtekst"/>
      <w:tabs>
        <w:tab w:val="left" w:pos="3969"/>
        <w:tab w:val="left" w:pos="9214"/>
      </w:tabs>
      <w:rPr>
        <w:color w:val="0F2046"/>
      </w:rPr>
    </w:pPr>
    <w:r>
      <w:rPr>
        <w:color w:val="0F2147" w:themeColor="text1"/>
        <w:sz w:val="16"/>
      </w:rPr>
      <w:tab/>
    </w:r>
    <w:r w:rsidR="00DE5987" w:rsidRPr="2981EAE5">
      <w:rPr>
        <w:color w:val="0F2147" w:themeColor="text1"/>
        <w:sz w:val="16"/>
        <w:szCs w:val="16"/>
      </w:rPr>
      <w:t xml:space="preserve">© </w:t>
    </w:r>
    <w:r w:rsidR="00DE5987" w:rsidRPr="2981EAE5">
      <w:fldChar w:fldCharType="begin"/>
    </w:r>
    <w:r w:rsidR="00DE5987" w:rsidRPr="00D0327F">
      <w:rPr>
        <w:color w:val="0F2147" w:themeColor="text1"/>
        <w:sz w:val="16"/>
      </w:rPr>
      <w:instrText xml:space="preserve"> DATE  \@ "yyyy"  \* MERGEFORMAT </w:instrText>
    </w:r>
    <w:r w:rsidR="00DE5987" w:rsidRPr="2981EAE5">
      <w:rPr>
        <w:color w:val="0F2147" w:themeColor="text1"/>
        <w:sz w:val="16"/>
      </w:rPr>
      <w:fldChar w:fldCharType="separate"/>
    </w:r>
    <w:r w:rsidR="004E7758" w:rsidRPr="004E7758">
      <w:rPr>
        <w:noProof/>
        <w:color w:val="0F2147" w:themeColor="text1"/>
        <w:sz w:val="16"/>
        <w:szCs w:val="16"/>
      </w:rPr>
      <w:t>2024</w:t>
    </w:r>
    <w:r w:rsidR="00DE5987" w:rsidRPr="2981EAE5">
      <w:fldChar w:fldCharType="end"/>
    </w:r>
    <w:r w:rsidR="00DE5987" w:rsidRPr="2981EAE5">
      <w:rPr>
        <w:color w:val="0F2147" w:themeColor="text1"/>
        <w:sz w:val="16"/>
        <w:szCs w:val="16"/>
      </w:rPr>
      <w:t xml:space="preserve"> Netcompany</w:t>
    </w:r>
    <w:r>
      <w:rPr>
        <w:color w:val="0F2147" w:themeColor="text1"/>
        <w:sz w:val="16"/>
      </w:rPr>
      <w:tab/>
    </w:r>
    <w:r>
      <w:rPr>
        <w:color w:val="0F2147" w:themeColor="text1"/>
        <w:sz w:val="16"/>
      </w:rPr>
      <w:tab/>
    </w:r>
    <w:r w:rsidR="00DE5987" w:rsidRPr="2981EAE5">
      <w:rPr>
        <w:color w:val="0F2147" w:themeColor="text1"/>
        <w:sz w:val="16"/>
        <w:szCs w:val="16"/>
      </w:rPr>
      <w:fldChar w:fldCharType="begin"/>
    </w:r>
    <w:r w:rsidR="00DE5987" w:rsidRPr="0045764E">
      <w:rPr>
        <w:color w:val="0F2147" w:themeColor="text1"/>
        <w:sz w:val="16"/>
      </w:rPr>
      <w:instrText xml:space="preserve"> PAGE   \* MERGEFORMAT </w:instrText>
    </w:r>
    <w:r w:rsidR="00DE5987" w:rsidRPr="2981EAE5">
      <w:rPr>
        <w:color w:val="0F2147" w:themeColor="text1"/>
        <w:sz w:val="16"/>
      </w:rPr>
      <w:fldChar w:fldCharType="separate"/>
    </w:r>
    <w:r w:rsidR="00120F0E" w:rsidRPr="2981EAE5">
      <w:rPr>
        <w:color w:val="0F2147" w:themeColor="text1"/>
        <w:sz w:val="16"/>
        <w:szCs w:val="16"/>
      </w:rPr>
      <w:t>2</w:t>
    </w:r>
    <w:r w:rsidR="00DE5987" w:rsidRPr="2981EAE5">
      <w:rPr>
        <w:color w:val="0F2147" w:themeColor="text1"/>
        <w:sz w:val="16"/>
        <w:szCs w:val="16"/>
      </w:rPr>
      <w:fldChar w:fldCharType="end"/>
    </w:r>
    <w:r w:rsidR="003D0B4C" w:rsidRPr="00D0327F">
      <w:rPr>
        <w:color w:val="0F2147" w:themeColor="text1"/>
      </w:rPr>
      <w:tab/>
    </w:r>
    <w:r w:rsidR="003D0B4C" w:rsidRPr="00D0327F">
      <w:rPr>
        <w:color w:val="0F2147" w:themeColor="text1"/>
      </w:rPr>
      <w:tab/>
    </w:r>
  </w:p>
  <w:p w14:paraId="4D151121" w14:textId="77777777" w:rsidR="00515A5E" w:rsidRPr="00D0327F" w:rsidRDefault="00515A5E" w:rsidP="003D0B4C">
    <w:pPr>
      <w:rPr>
        <w:rFonts w:cs="Calibri"/>
        <w:color w:val="0F2147" w:themeColor="text1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53"/>
      <w:gridCol w:w="3153"/>
      <w:gridCol w:w="3153"/>
    </w:tblGrid>
    <w:tr w:rsidR="576FE886" w14:paraId="0BC6C065" w14:textId="77777777" w:rsidTr="576FE886">
      <w:tc>
        <w:tcPr>
          <w:tcW w:w="3153" w:type="dxa"/>
        </w:tcPr>
        <w:p w14:paraId="6F691F2D" w14:textId="5B64B17F" w:rsidR="576FE886" w:rsidRDefault="576FE886" w:rsidP="576FE886">
          <w:pPr>
            <w:pStyle w:val="Sidehoved"/>
            <w:ind w:left="-115"/>
          </w:pPr>
        </w:p>
      </w:tc>
      <w:tc>
        <w:tcPr>
          <w:tcW w:w="3153" w:type="dxa"/>
        </w:tcPr>
        <w:p w14:paraId="1946A603" w14:textId="26B613FA" w:rsidR="576FE886" w:rsidRDefault="576FE886" w:rsidP="576FE886">
          <w:pPr>
            <w:pStyle w:val="Sidehoved"/>
            <w:jc w:val="center"/>
          </w:pPr>
        </w:p>
      </w:tc>
      <w:tc>
        <w:tcPr>
          <w:tcW w:w="3153" w:type="dxa"/>
        </w:tcPr>
        <w:p w14:paraId="1FBF8C6E" w14:textId="5843C894" w:rsidR="576FE886" w:rsidRDefault="576FE886" w:rsidP="576FE886">
          <w:pPr>
            <w:pStyle w:val="Sidehoved"/>
            <w:ind w:right="-115"/>
            <w:jc w:val="right"/>
          </w:pPr>
        </w:p>
      </w:tc>
    </w:tr>
  </w:tbl>
  <w:p w14:paraId="5E8DD31D" w14:textId="7E51D351" w:rsidR="005431D2" w:rsidRDefault="005431D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FD83D" w14:textId="77777777" w:rsidR="00893613" w:rsidRDefault="00893613">
      <w:r>
        <w:separator/>
      </w:r>
    </w:p>
  </w:footnote>
  <w:footnote w:type="continuationSeparator" w:id="0">
    <w:p w14:paraId="1F3E1A77" w14:textId="77777777" w:rsidR="00893613" w:rsidRDefault="00893613">
      <w:r>
        <w:continuationSeparator/>
      </w:r>
    </w:p>
  </w:footnote>
  <w:footnote w:type="continuationNotice" w:id="1">
    <w:p w14:paraId="468BAA98" w14:textId="77777777" w:rsidR="00893613" w:rsidRDefault="008936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BFD7" w14:textId="77777777" w:rsidR="00BA0602" w:rsidRPr="00071584" w:rsidRDefault="00BC7A23" w:rsidP="00723073">
    <w:pPr>
      <w:spacing w:after="100" w:afterAutospacing="1"/>
      <w:rPr>
        <w:rFonts w:cs="Calibri"/>
        <w:color w:val="0F2147" w:themeColor="text1"/>
      </w:rPr>
    </w:pPr>
    <w:r w:rsidRPr="00071584">
      <w:rPr>
        <w:rFonts w:cs="Calibri"/>
        <w:noProof/>
        <w:color w:val="0F2147" w:themeColor="text1"/>
      </w:rPr>
      <w:drawing>
        <wp:anchor distT="0" distB="0" distL="114300" distR="114300" simplePos="0" relativeHeight="251658240" behindDoc="0" locked="0" layoutInCell="1" allowOverlap="1" wp14:anchorId="0C8EB8CA" wp14:editId="5A53CC36">
          <wp:simplePos x="0" y="0"/>
          <wp:positionH relativeFrom="margin">
            <wp:posOffset>5195901</wp:posOffset>
          </wp:positionH>
          <wp:positionV relativeFrom="paragraph">
            <wp:posOffset>1270</wp:posOffset>
          </wp:positionV>
          <wp:extent cx="805815" cy="1219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Netcompany logo blå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815" cy="121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E492F" w14:textId="77777777" w:rsidR="00DD62AE" w:rsidRDefault="009659CC" w:rsidP="00F26DA1">
    <w:pPr>
      <w:pStyle w:val="Sidehoved"/>
      <w:tabs>
        <w:tab w:val="clear" w:pos="8640"/>
        <w:tab w:val="right" w:pos="9354"/>
      </w:tabs>
      <w:spacing w:after="0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BCE219C" wp14:editId="0DEC5064">
          <wp:simplePos x="0" y="0"/>
          <wp:positionH relativeFrom="column">
            <wp:posOffset>4162895</wp:posOffset>
          </wp:positionH>
          <wp:positionV relativeFrom="paragraph">
            <wp:posOffset>-397503</wp:posOffset>
          </wp:positionV>
          <wp:extent cx="1871592" cy="28705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Netcompany logo blå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344" cy="31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1647"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20E9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D250B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24AA0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0AFC0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0E42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A8322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600E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3462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3C427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8008D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64AA2"/>
    <w:multiLevelType w:val="hybridMultilevel"/>
    <w:tmpl w:val="F6582A8C"/>
    <w:lvl w:ilvl="0" w:tplc="146838A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7E1EDC1A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D56F978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24ECE61E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0C645C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26C815E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8F42784E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EA489418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7E849C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E944D4F"/>
    <w:multiLevelType w:val="multilevel"/>
    <w:tmpl w:val="16C275DE"/>
    <w:lvl w:ilvl="0">
      <w:start w:val="1"/>
      <w:numFmt w:val="decimal"/>
      <w:lvlText w:val="%1"/>
      <w:lvlJc w:val="left"/>
      <w:pPr>
        <w:tabs>
          <w:tab w:val="num" w:pos="425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62C7941"/>
    <w:multiLevelType w:val="hybridMultilevel"/>
    <w:tmpl w:val="0F30204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76D11"/>
    <w:multiLevelType w:val="multilevel"/>
    <w:tmpl w:val="9472824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3D442A60"/>
    <w:multiLevelType w:val="hybridMultilevel"/>
    <w:tmpl w:val="D33AD614"/>
    <w:lvl w:ilvl="0" w:tplc="91AC175E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FAC7CAB"/>
    <w:multiLevelType w:val="multilevel"/>
    <w:tmpl w:val="5F8E513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0720AFB"/>
    <w:multiLevelType w:val="hybridMultilevel"/>
    <w:tmpl w:val="BFCA38C6"/>
    <w:lvl w:ilvl="0" w:tplc="0406000F">
      <w:start w:val="1"/>
      <w:numFmt w:val="decimal"/>
      <w:lvlText w:val="%1."/>
      <w:lvlJc w:val="left"/>
      <w:pPr>
        <w:ind w:left="765" w:hanging="360"/>
      </w:pPr>
    </w:lvl>
    <w:lvl w:ilvl="1" w:tplc="04060019" w:tentative="1">
      <w:start w:val="1"/>
      <w:numFmt w:val="lowerLetter"/>
      <w:lvlText w:val="%2."/>
      <w:lvlJc w:val="left"/>
      <w:pPr>
        <w:ind w:left="1485" w:hanging="360"/>
      </w:pPr>
    </w:lvl>
    <w:lvl w:ilvl="2" w:tplc="0406001B" w:tentative="1">
      <w:start w:val="1"/>
      <w:numFmt w:val="lowerRoman"/>
      <w:lvlText w:val="%3."/>
      <w:lvlJc w:val="right"/>
      <w:pPr>
        <w:ind w:left="2205" w:hanging="180"/>
      </w:pPr>
    </w:lvl>
    <w:lvl w:ilvl="3" w:tplc="0406000F" w:tentative="1">
      <w:start w:val="1"/>
      <w:numFmt w:val="decimal"/>
      <w:lvlText w:val="%4."/>
      <w:lvlJc w:val="left"/>
      <w:pPr>
        <w:ind w:left="2925" w:hanging="360"/>
      </w:pPr>
    </w:lvl>
    <w:lvl w:ilvl="4" w:tplc="04060019" w:tentative="1">
      <w:start w:val="1"/>
      <w:numFmt w:val="lowerLetter"/>
      <w:lvlText w:val="%5."/>
      <w:lvlJc w:val="left"/>
      <w:pPr>
        <w:ind w:left="3645" w:hanging="360"/>
      </w:pPr>
    </w:lvl>
    <w:lvl w:ilvl="5" w:tplc="0406001B" w:tentative="1">
      <w:start w:val="1"/>
      <w:numFmt w:val="lowerRoman"/>
      <w:lvlText w:val="%6."/>
      <w:lvlJc w:val="right"/>
      <w:pPr>
        <w:ind w:left="4365" w:hanging="180"/>
      </w:pPr>
    </w:lvl>
    <w:lvl w:ilvl="6" w:tplc="0406000F" w:tentative="1">
      <w:start w:val="1"/>
      <w:numFmt w:val="decimal"/>
      <w:lvlText w:val="%7."/>
      <w:lvlJc w:val="left"/>
      <w:pPr>
        <w:ind w:left="5085" w:hanging="360"/>
      </w:pPr>
    </w:lvl>
    <w:lvl w:ilvl="7" w:tplc="04060019" w:tentative="1">
      <w:start w:val="1"/>
      <w:numFmt w:val="lowerLetter"/>
      <w:lvlText w:val="%8."/>
      <w:lvlJc w:val="left"/>
      <w:pPr>
        <w:ind w:left="5805" w:hanging="360"/>
      </w:pPr>
    </w:lvl>
    <w:lvl w:ilvl="8" w:tplc="040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43CF1937"/>
    <w:multiLevelType w:val="hybridMultilevel"/>
    <w:tmpl w:val="72BE4BF6"/>
    <w:lvl w:ilvl="0" w:tplc="D2B27352">
      <w:start w:val="1"/>
      <w:numFmt w:val="decimal"/>
      <w:lvlText w:val="(%1)"/>
      <w:lvlJc w:val="left"/>
      <w:pPr>
        <w:ind w:left="41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134" w:hanging="360"/>
      </w:pPr>
    </w:lvl>
    <w:lvl w:ilvl="2" w:tplc="0406001B" w:tentative="1">
      <w:start w:val="1"/>
      <w:numFmt w:val="lowerRoman"/>
      <w:lvlText w:val="%3."/>
      <w:lvlJc w:val="right"/>
      <w:pPr>
        <w:ind w:left="1854" w:hanging="180"/>
      </w:pPr>
    </w:lvl>
    <w:lvl w:ilvl="3" w:tplc="0406000F" w:tentative="1">
      <w:start w:val="1"/>
      <w:numFmt w:val="decimal"/>
      <w:lvlText w:val="%4."/>
      <w:lvlJc w:val="left"/>
      <w:pPr>
        <w:ind w:left="2574" w:hanging="360"/>
      </w:pPr>
    </w:lvl>
    <w:lvl w:ilvl="4" w:tplc="04060019" w:tentative="1">
      <w:start w:val="1"/>
      <w:numFmt w:val="lowerLetter"/>
      <w:lvlText w:val="%5."/>
      <w:lvlJc w:val="left"/>
      <w:pPr>
        <w:ind w:left="3294" w:hanging="360"/>
      </w:pPr>
    </w:lvl>
    <w:lvl w:ilvl="5" w:tplc="0406001B" w:tentative="1">
      <w:start w:val="1"/>
      <w:numFmt w:val="lowerRoman"/>
      <w:lvlText w:val="%6."/>
      <w:lvlJc w:val="right"/>
      <w:pPr>
        <w:ind w:left="4014" w:hanging="180"/>
      </w:pPr>
    </w:lvl>
    <w:lvl w:ilvl="6" w:tplc="0406000F" w:tentative="1">
      <w:start w:val="1"/>
      <w:numFmt w:val="decimal"/>
      <w:lvlText w:val="%7."/>
      <w:lvlJc w:val="left"/>
      <w:pPr>
        <w:ind w:left="4734" w:hanging="360"/>
      </w:pPr>
    </w:lvl>
    <w:lvl w:ilvl="7" w:tplc="04060019" w:tentative="1">
      <w:start w:val="1"/>
      <w:numFmt w:val="lowerLetter"/>
      <w:lvlText w:val="%8."/>
      <w:lvlJc w:val="left"/>
      <w:pPr>
        <w:ind w:left="5454" w:hanging="360"/>
      </w:pPr>
    </w:lvl>
    <w:lvl w:ilvl="8" w:tplc="0406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8" w15:restartNumberingAfterBreak="0">
    <w:nsid w:val="48470665"/>
    <w:multiLevelType w:val="multilevel"/>
    <w:tmpl w:val="69C40C8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B292A91"/>
    <w:multiLevelType w:val="hybridMultilevel"/>
    <w:tmpl w:val="D540A134"/>
    <w:lvl w:ilvl="0" w:tplc="BDD88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9607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D241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0470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F81A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C671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2256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B03D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CC4F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E02889"/>
    <w:multiLevelType w:val="hybridMultilevel"/>
    <w:tmpl w:val="7046A5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27683D"/>
    <w:multiLevelType w:val="hybridMultilevel"/>
    <w:tmpl w:val="8EEEC940"/>
    <w:lvl w:ilvl="0" w:tplc="B2D62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30E0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187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1AC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886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268B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A6D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4ED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B21C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5C4FB1"/>
    <w:multiLevelType w:val="hybridMultilevel"/>
    <w:tmpl w:val="22906010"/>
    <w:lvl w:ilvl="0" w:tplc="8166B8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9B823594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CB121A48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7F0EBAA8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2AE9B42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BB66C438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71808AC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D7C804C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7572F898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61943776"/>
    <w:multiLevelType w:val="hybridMultilevel"/>
    <w:tmpl w:val="D0CA55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F3554"/>
    <w:multiLevelType w:val="hybridMultilevel"/>
    <w:tmpl w:val="5B60F3C0"/>
    <w:lvl w:ilvl="0" w:tplc="02D61978">
      <w:numFmt w:val="bullet"/>
      <w:lvlText w:val="-"/>
      <w:lvlJc w:val="left"/>
      <w:pPr>
        <w:ind w:left="1542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25" w15:restartNumberingAfterBreak="0">
    <w:nsid w:val="6B23628A"/>
    <w:multiLevelType w:val="hybridMultilevel"/>
    <w:tmpl w:val="12545F1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773B5"/>
    <w:multiLevelType w:val="multilevel"/>
    <w:tmpl w:val="494E92DC"/>
    <w:lvl w:ilvl="0">
      <w:start w:val="1"/>
      <w:numFmt w:val="decimal"/>
      <w:pStyle w:val="Overskrift1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1648"/>
        </w:tabs>
        <w:ind w:left="993" w:hanging="425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3A53ED9"/>
    <w:multiLevelType w:val="hybridMultilevel"/>
    <w:tmpl w:val="797AAF26"/>
    <w:lvl w:ilvl="0" w:tplc="E10E6BC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86C202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7CB0CA5A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5A56115C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58E6F1F2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83281680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AE72B6B8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9AE22A4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6734A2E4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7D6E3DB1"/>
    <w:multiLevelType w:val="hybridMultilevel"/>
    <w:tmpl w:val="F1BC66A2"/>
    <w:lvl w:ilvl="0" w:tplc="7AA8147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588EAB32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8CB1F6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A61C01A4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B685EEA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D590B302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BAE8BD2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5994127E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BE0A0760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26"/>
  </w:num>
  <w:num w:numId="10">
    <w:abstractNumId w:val="15"/>
  </w:num>
  <w:num w:numId="11">
    <w:abstractNumId w:val="11"/>
  </w:num>
  <w:num w:numId="12">
    <w:abstractNumId w:val="18"/>
  </w:num>
  <w:num w:numId="13">
    <w:abstractNumId w:val="4"/>
  </w:num>
  <w:num w:numId="14">
    <w:abstractNumId w:val="0"/>
  </w:num>
  <w:num w:numId="15">
    <w:abstractNumId w:val="19"/>
  </w:num>
  <w:num w:numId="16">
    <w:abstractNumId w:val="21"/>
  </w:num>
  <w:num w:numId="17">
    <w:abstractNumId w:val="10"/>
  </w:num>
  <w:num w:numId="18">
    <w:abstractNumId w:val="28"/>
  </w:num>
  <w:num w:numId="19">
    <w:abstractNumId w:val="22"/>
  </w:num>
  <w:num w:numId="20">
    <w:abstractNumId w:val="27"/>
  </w:num>
  <w:num w:numId="21">
    <w:abstractNumId w:val="14"/>
  </w:num>
  <w:num w:numId="22">
    <w:abstractNumId w:val="13"/>
  </w:num>
  <w:num w:numId="23">
    <w:abstractNumId w:val="17"/>
  </w:num>
  <w:num w:numId="24">
    <w:abstractNumId w:val="16"/>
  </w:num>
  <w:num w:numId="25">
    <w:abstractNumId w:val="25"/>
  </w:num>
  <w:num w:numId="26">
    <w:abstractNumId w:val="23"/>
  </w:num>
  <w:num w:numId="27">
    <w:abstractNumId w:val="12"/>
  </w:num>
  <w:num w:numId="28">
    <w:abstractNumId w:val="20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13"/>
    <w:rsid w:val="00000C96"/>
    <w:rsid w:val="00005358"/>
    <w:rsid w:val="000054DF"/>
    <w:rsid w:val="00010995"/>
    <w:rsid w:val="00010A72"/>
    <w:rsid w:val="000110A7"/>
    <w:rsid w:val="00023D78"/>
    <w:rsid w:val="00031D77"/>
    <w:rsid w:val="000530EF"/>
    <w:rsid w:val="0005509C"/>
    <w:rsid w:val="00060FF8"/>
    <w:rsid w:val="00071584"/>
    <w:rsid w:val="00075F38"/>
    <w:rsid w:val="000A19BD"/>
    <w:rsid w:val="000B0EAE"/>
    <w:rsid w:val="000B6A07"/>
    <w:rsid w:val="000B7CC4"/>
    <w:rsid w:val="000D66A1"/>
    <w:rsid w:val="000E0E72"/>
    <w:rsid w:val="000E3BEF"/>
    <w:rsid w:val="000F2926"/>
    <w:rsid w:val="00110E38"/>
    <w:rsid w:val="00120F0E"/>
    <w:rsid w:val="00140340"/>
    <w:rsid w:val="00152920"/>
    <w:rsid w:val="00154D3A"/>
    <w:rsid w:val="00163B7E"/>
    <w:rsid w:val="00173928"/>
    <w:rsid w:val="00175955"/>
    <w:rsid w:val="001822E9"/>
    <w:rsid w:val="001B58DA"/>
    <w:rsid w:val="001C7519"/>
    <w:rsid w:val="001D0664"/>
    <w:rsid w:val="001E0164"/>
    <w:rsid w:val="001E13AC"/>
    <w:rsid w:val="001E2B29"/>
    <w:rsid w:val="002005CA"/>
    <w:rsid w:val="00202EC4"/>
    <w:rsid w:val="0020550A"/>
    <w:rsid w:val="00207BF9"/>
    <w:rsid w:val="00216D22"/>
    <w:rsid w:val="00235502"/>
    <w:rsid w:val="002417D8"/>
    <w:rsid w:val="00241C23"/>
    <w:rsid w:val="00243C0C"/>
    <w:rsid w:val="0025690C"/>
    <w:rsid w:val="0026574E"/>
    <w:rsid w:val="002660C1"/>
    <w:rsid w:val="00286580"/>
    <w:rsid w:val="0029526D"/>
    <w:rsid w:val="002C2B71"/>
    <w:rsid w:val="002C4307"/>
    <w:rsid w:val="002D29E1"/>
    <w:rsid w:val="002D3BA9"/>
    <w:rsid w:val="002E1A52"/>
    <w:rsid w:val="002F492E"/>
    <w:rsid w:val="002F4D70"/>
    <w:rsid w:val="003010ED"/>
    <w:rsid w:val="003011F5"/>
    <w:rsid w:val="00307B3D"/>
    <w:rsid w:val="00316299"/>
    <w:rsid w:val="003206CF"/>
    <w:rsid w:val="00324E69"/>
    <w:rsid w:val="0032736A"/>
    <w:rsid w:val="00332CD0"/>
    <w:rsid w:val="00344213"/>
    <w:rsid w:val="0035746D"/>
    <w:rsid w:val="0037134A"/>
    <w:rsid w:val="00386364"/>
    <w:rsid w:val="0039392B"/>
    <w:rsid w:val="0039722A"/>
    <w:rsid w:val="003A6F68"/>
    <w:rsid w:val="003B5869"/>
    <w:rsid w:val="003C21ED"/>
    <w:rsid w:val="003C2EDC"/>
    <w:rsid w:val="003C7780"/>
    <w:rsid w:val="003D0B4C"/>
    <w:rsid w:val="003D0EF5"/>
    <w:rsid w:val="003D4738"/>
    <w:rsid w:val="003E08CE"/>
    <w:rsid w:val="003E4B16"/>
    <w:rsid w:val="0040139C"/>
    <w:rsid w:val="00403BDB"/>
    <w:rsid w:val="00403CA4"/>
    <w:rsid w:val="00405AE8"/>
    <w:rsid w:val="00407B73"/>
    <w:rsid w:val="00434671"/>
    <w:rsid w:val="00436E45"/>
    <w:rsid w:val="0045764E"/>
    <w:rsid w:val="00457820"/>
    <w:rsid w:val="00463E85"/>
    <w:rsid w:val="00470F6E"/>
    <w:rsid w:val="004725C0"/>
    <w:rsid w:val="0048430D"/>
    <w:rsid w:val="00485CCA"/>
    <w:rsid w:val="004A5ABE"/>
    <w:rsid w:val="004B2C24"/>
    <w:rsid w:val="004B493B"/>
    <w:rsid w:val="004C4E9D"/>
    <w:rsid w:val="004D29C9"/>
    <w:rsid w:val="004E1F93"/>
    <w:rsid w:val="004E3958"/>
    <w:rsid w:val="004E7758"/>
    <w:rsid w:val="004F38F8"/>
    <w:rsid w:val="00514DDB"/>
    <w:rsid w:val="00515A5E"/>
    <w:rsid w:val="005431D2"/>
    <w:rsid w:val="005431FE"/>
    <w:rsid w:val="005559FC"/>
    <w:rsid w:val="00556FFA"/>
    <w:rsid w:val="005577D6"/>
    <w:rsid w:val="00570411"/>
    <w:rsid w:val="00570BB3"/>
    <w:rsid w:val="0057524A"/>
    <w:rsid w:val="00580FBC"/>
    <w:rsid w:val="005821FC"/>
    <w:rsid w:val="0059013C"/>
    <w:rsid w:val="005939ED"/>
    <w:rsid w:val="00595817"/>
    <w:rsid w:val="005A77EE"/>
    <w:rsid w:val="005B23E2"/>
    <w:rsid w:val="005D67E9"/>
    <w:rsid w:val="005E3AFB"/>
    <w:rsid w:val="005E7639"/>
    <w:rsid w:val="00604DAE"/>
    <w:rsid w:val="006353DD"/>
    <w:rsid w:val="00641EC7"/>
    <w:rsid w:val="00643590"/>
    <w:rsid w:val="0066610F"/>
    <w:rsid w:val="006722BE"/>
    <w:rsid w:val="00682F2E"/>
    <w:rsid w:val="0068338A"/>
    <w:rsid w:val="006A1289"/>
    <w:rsid w:val="006A2D12"/>
    <w:rsid w:val="006A3611"/>
    <w:rsid w:val="006A6584"/>
    <w:rsid w:val="006B3B52"/>
    <w:rsid w:val="006B6DF6"/>
    <w:rsid w:val="006C4DE4"/>
    <w:rsid w:val="006E6B65"/>
    <w:rsid w:val="006F1B7A"/>
    <w:rsid w:val="006F36C8"/>
    <w:rsid w:val="006F43FB"/>
    <w:rsid w:val="006F5E54"/>
    <w:rsid w:val="00706166"/>
    <w:rsid w:val="00711013"/>
    <w:rsid w:val="00711AAB"/>
    <w:rsid w:val="00712E40"/>
    <w:rsid w:val="00722A3A"/>
    <w:rsid w:val="00723073"/>
    <w:rsid w:val="007604E1"/>
    <w:rsid w:val="00763021"/>
    <w:rsid w:val="007671F1"/>
    <w:rsid w:val="007747A1"/>
    <w:rsid w:val="00793C1B"/>
    <w:rsid w:val="00796255"/>
    <w:rsid w:val="007A4CE3"/>
    <w:rsid w:val="007B5501"/>
    <w:rsid w:val="007C6BDB"/>
    <w:rsid w:val="007D3935"/>
    <w:rsid w:val="007E7589"/>
    <w:rsid w:val="007F1EF3"/>
    <w:rsid w:val="008010CE"/>
    <w:rsid w:val="00814AC7"/>
    <w:rsid w:val="0081530A"/>
    <w:rsid w:val="0082742E"/>
    <w:rsid w:val="0083263B"/>
    <w:rsid w:val="00842E6D"/>
    <w:rsid w:val="00851647"/>
    <w:rsid w:val="00857036"/>
    <w:rsid w:val="00865EE6"/>
    <w:rsid w:val="00871135"/>
    <w:rsid w:val="00892D76"/>
    <w:rsid w:val="00893613"/>
    <w:rsid w:val="008A7D43"/>
    <w:rsid w:val="008B2142"/>
    <w:rsid w:val="008B41B1"/>
    <w:rsid w:val="008C324F"/>
    <w:rsid w:val="008D0655"/>
    <w:rsid w:val="008D10C5"/>
    <w:rsid w:val="008D4247"/>
    <w:rsid w:val="008F10B0"/>
    <w:rsid w:val="008F63FC"/>
    <w:rsid w:val="00902D55"/>
    <w:rsid w:val="00926F5E"/>
    <w:rsid w:val="00927484"/>
    <w:rsid w:val="00950471"/>
    <w:rsid w:val="00951198"/>
    <w:rsid w:val="009659CC"/>
    <w:rsid w:val="00967096"/>
    <w:rsid w:val="00971C74"/>
    <w:rsid w:val="0099002E"/>
    <w:rsid w:val="00990CFC"/>
    <w:rsid w:val="00992496"/>
    <w:rsid w:val="009A2F31"/>
    <w:rsid w:val="009B7E22"/>
    <w:rsid w:val="009D79A2"/>
    <w:rsid w:val="00A03FB8"/>
    <w:rsid w:val="00A11BB1"/>
    <w:rsid w:val="00A26146"/>
    <w:rsid w:val="00A525BA"/>
    <w:rsid w:val="00A70F83"/>
    <w:rsid w:val="00A74944"/>
    <w:rsid w:val="00A8282C"/>
    <w:rsid w:val="00A8736B"/>
    <w:rsid w:val="00A92260"/>
    <w:rsid w:val="00A950BA"/>
    <w:rsid w:val="00A96333"/>
    <w:rsid w:val="00AA3F68"/>
    <w:rsid w:val="00AB37EB"/>
    <w:rsid w:val="00AB4A71"/>
    <w:rsid w:val="00AD04ED"/>
    <w:rsid w:val="00AE6CC7"/>
    <w:rsid w:val="00B44D75"/>
    <w:rsid w:val="00B4562E"/>
    <w:rsid w:val="00B66218"/>
    <w:rsid w:val="00B81CA0"/>
    <w:rsid w:val="00B933A7"/>
    <w:rsid w:val="00BA0602"/>
    <w:rsid w:val="00BC2EA2"/>
    <w:rsid w:val="00BC4BE2"/>
    <w:rsid w:val="00BC63AA"/>
    <w:rsid w:val="00BC7A23"/>
    <w:rsid w:val="00BE049B"/>
    <w:rsid w:val="00BE5B98"/>
    <w:rsid w:val="00BF58D2"/>
    <w:rsid w:val="00C007A9"/>
    <w:rsid w:val="00C01970"/>
    <w:rsid w:val="00C105E0"/>
    <w:rsid w:val="00C13124"/>
    <w:rsid w:val="00C14B75"/>
    <w:rsid w:val="00C1631C"/>
    <w:rsid w:val="00C35A0B"/>
    <w:rsid w:val="00C42ED5"/>
    <w:rsid w:val="00C51042"/>
    <w:rsid w:val="00C65BC8"/>
    <w:rsid w:val="00C73B8F"/>
    <w:rsid w:val="00C974DC"/>
    <w:rsid w:val="00CA21D6"/>
    <w:rsid w:val="00CA3D75"/>
    <w:rsid w:val="00CB283D"/>
    <w:rsid w:val="00CB40C9"/>
    <w:rsid w:val="00CB583C"/>
    <w:rsid w:val="00CC05D9"/>
    <w:rsid w:val="00CD1DC4"/>
    <w:rsid w:val="00CE1DF5"/>
    <w:rsid w:val="00CE703D"/>
    <w:rsid w:val="00CE7221"/>
    <w:rsid w:val="00CF3BA9"/>
    <w:rsid w:val="00CF6B72"/>
    <w:rsid w:val="00D0327F"/>
    <w:rsid w:val="00D05849"/>
    <w:rsid w:val="00D11C83"/>
    <w:rsid w:val="00D13067"/>
    <w:rsid w:val="00D23B4A"/>
    <w:rsid w:val="00D407D3"/>
    <w:rsid w:val="00D41C35"/>
    <w:rsid w:val="00D4200D"/>
    <w:rsid w:val="00D439F5"/>
    <w:rsid w:val="00D516B4"/>
    <w:rsid w:val="00D52042"/>
    <w:rsid w:val="00D54735"/>
    <w:rsid w:val="00D55529"/>
    <w:rsid w:val="00D6149F"/>
    <w:rsid w:val="00D63B72"/>
    <w:rsid w:val="00D72D9A"/>
    <w:rsid w:val="00D73044"/>
    <w:rsid w:val="00D7626B"/>
    <w:rsid w:val="00D80BDD"/>
    <w:rsid w:val="00DA28F0"/>
    <w:rsid w:val="00DB2BAB"/>
    <w:rsid w:val="00DB7F5F"/>
    <w:rsid w:val="00DC0257"/>
    <w:rsid w:val="00DC3C86"/>
    <w:rsid w:val="00DC58FA"/>
    <w:rsid w:val="00DC6C76"/>
    <w:rsid w:val="00DD1997"/>
    <w:rsid w:val="00DD62AE"/>
    <w:rsid w:val="00DE1599"/>
    <w:rsid w:val="00DE5987"/>
    <w:rsid w:val="00DF58DD"/>
    <w:rsid w:val="00DF7463"/>
    <w:rsid w:val="00E00ECB"/>
    <w:rsid w:val="00E12EA7"/>
    <w:rsid w:val="00E24146"/>
    <w:rsid w:val="00E3108F"/>
    <w:rsid w:val="00E31FB9"/>
    <w:rsid w:val="00E358E2"/>
    <w:rsid w:val="00E35E78"/>
    <w:rsid w:val="00E470BD"/>
    <w:rsid w:val="00E76A61"/>
    <w:rsid w:val="00E8355F"/>
    <w:rsid w:val="00E92BF1"/>
    <w:rsid w:val="00E94791"/>
    <w:rsid w:val="00EA20F6"/>
    <w:rsid w:val="00EB3725"/>
    <w:rsid w:val="00ED2B61"/>
    <w:rsid w:val="00EE4908"/>
    <w:rsid w:val="00EF1D7A"/>
    <w:rsid w:val="00EF73DC"/>
    <w:rsid w:val="00F045A8"/>
    <w:rsid w:val="00F1136A"/>
    <w:rsid w:val="00F24870"/>
    <w:rsid w:val="00F26DA1"/>
    <w:rsid w:val="00F37B42"/>
    <w:rsid w:val="00F40613"/>
    <w:rsid w:val="00F420A7"/>
    <w:rsid w:val="00F453C5"/>
    <w:rsid w:val="00F45CA3"/>
    <w:rsid w:val="00F469D5"/>
    <w:rsid w:val="00F50E1A"/>
    <w:rsid w:val="00F67CAB"/>
    <w:rsid w:val="00F7557B"/>
    <w:rsid w:val="00F92B8E"/>
    <w:rsid w:val="00FA2923"/>
    <w:rsid w:val="00FB3B03"/>
    <w:rsid w:val="00FC54E7"/>
    <w:rsid w:val="00FD53EB"/>
    <w:rsid w:val="00FF5549"/>
    <w:rsid w:val="2981EAE5"/>
    <w:rsid w:val="2C94F17E"/>
    <w:rsid w:val="3FAA92A8"/>
    <w:rsid w:val="576FE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562D6E"/>
  <w15:docId w15:val="{63B2FFBC-9FE5-4B1D-A2F7-076ABAD7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63FC"/>
    <w:pPr>
      <w:spacing w:before="60" w:after="0" w:line="240" w:lineRule="auto"/>
    </w:pPr>
    <w:rPr>
      <w:szCs w:val="24"/>
      <w:lang w:val="en-US" w:eastAsia="en-US"/>
    </w:rPr>
  </w:style>
  <w:style w:type="paragraph" w:styleId="Overskrift1">
    <w:name w:val="heading 1"/>
    <w:aliases w:val="Headline,Main heading"/>
    <w:basedOn w:val="Normal"/>
    <w:next w:val="Brdtekst"/>
    <w:link w:val="Overskrift1Tegn"/>
    <w:qFormat/>
    <w:rsid w:val="000D66A1"/>
    <w:pPr>
      <w:keepNext/>
      <w:numPr>
        <w:numId w:val="9"/>
      </w:numPr>
      <w:tabs>
        <w:tab w:val="clear" w:pos="425"/>
        <w:tab w:val="left" w:pos="851"/>
      </w:tabs>
      <w:spacing w:before="240"/>
      <w:ind w:left="0" w:firstLine="0"/>
      <w:outlineLvl w:val="0"/>
    </w:pPr>
    <w:rPr>
      <w:b/>
      <w:color w:val="0F2147"/>
      <w:sz w:val="32"/>
    </w:rPr>
  </w:style>
  <w:style w:type="paragraph" w:styleId="Overskrift2">
    <w:name w:val="heading 2"/>
    <w:aliases w:val="Heading,Overskrift 2 Tegn Tegn Tegn,hh"/>
    <w:basedOn w:val="Normal"/>
    <w:next w:val="Brdtekst"/>
    <w:link w:val="Overskrift2Tegn"/>
    <w:qFormat/>
    <w:rsid w:val="000B7CC4"/>
    <w:pPr>
      <w:keepNext/>
      <w:tabs>
        <w:tab w:val="left" w:pos="907"/>
      </w:tabs>
      <w:spacing w:before="200" w:after="120"/>
      <w:outlineLvl w:val="1"/>
    </w:pPr>
    <w:rPr>
      <w:b/>
      <w:color w:val="0F2147"/>
      <w:sz w:val="28"/>
    </w:rPr>
  </w:style>
  <w:style w:type="paragraph" w:styleId="Overskrift3">
    <w:name w:val="heading 3"/>
    <w:aliases w:val="Sub Heading,Sub Sub Heading,H3,H31,H32,H33,H34,H35,H36,H37,H38,H39,H310,H311,H321,H331,H341,H351,H361,H371,H312,H322,H332,H342,H352,H362,H372,H313,H323,H333,H343,H353,H363,H373,H314,H324,H334,H344,H354,H364,H374,H315,H325,H335,H345,H355"/>
    <w:basedOn w:val="Normal"/>
    <w:next w:val="Brdtekst"/>
    <w:link w:val="Overskrift3Tegn"/>
    <w:qFormat/>
    <w:rsid w:val="000D66A1"/>
    <w:pPr>
      <w:keepNext/>
      <w:numPr>
        <w:ilvl w:val="2"/>
        <w:numId w:val="9"/>
      </w:numPr>
      <w:tabs>
        <w:tab w:val="clear" w:pos="1080"/>
        <w:tab w:val="left" w:pos="1134"/>
      </w:tabs>
      <w:spacing w:before="200"/>
      <w:ind w:left="0" w:firstLine="0"/>
      <w:outlineLvl w:val="2"/>
    </w:pPr>
    <w:rPr>
      <w:b/>
      <w:color w:val="0F2147"/>
      <w:sz w:val="24"/>
    </w:rPr>
  </w:style>
  <w:style w:type="paragraph" w:styleId="Overskrift4">
    <w:name w:val="heading 4"/>
    <w:aliases w:val="Sub / Sub Heading,sub / sub heading"/>
    <w:basedOn w:val="Normal"/>
    <w:next w:val="Brdtekst"/>
    <w:link w:val="Overskrift4Tegn"/>
    <w:qFormat/>
    <w:rsid w:val="000D66A1"/>
    <w:pPr>
      <w:keepNext/>
      <w:numPr>
        <w:ilvl w:val="3"/>
        <w:numId w:val="9"/>
      </w:numPr>
      <w:tabs>
        <w:tab w:val="clear" w:pos="1648"/>
        <w:tab w:val="left" w:pos="1418"/>
      </w:tabs>
      <w:spacing w:before="200"/>
      <w:ind w:left="0" w:firstLine="0"/>
      <w:outlineLvl w:val="3"/>
    </w:pPr>
    <w:rPr>
      <w:b/>
      <w:color w:val="0F2147"/>
    </w:rPr>
  </w:style>
  <w:style w:type="paragraph" w:styleId="Overskrift5">
    <w:name w:val="heading 5"/>
    <w:basedOn w:val="Normal"/>
    <w:next w:val="Brdtekst"/>
    <w:link w:val="Overskrift5Tegn"/>
    <w:qFormat/>
    <w:rsid w:val="000D66A1"/>
    <w:pPr>
      <w:keepNext/>
      <w:numPr>
        <w:ilvl w:val="4"/>
        <w:numId w:val="9"/>
      </w:numPr>
      <w:tabs>
        <w:tab w:val="clear" w:pos="1440"/>
        <w:tab w:val="left" w:pos="1418"/>
      </w:tabs>
      <w:spacing w:before="200"/>
      <w:ind w:left="0" w:firstLine="0"/>
      <w:outlineLvl w:val="4"/>
    </w:pPr>
    <w:rPr>
      <w:b/>
      <w:color w:val="0F2147"/>
    </w:rPr>
  </w:style>
  <w:style w:type="paragraph" w:styleId="Overskrift6">
    <w:name w:val="heading 6"/>
    <w:basedOn w:val="Normal"/>
    <w:next w:val="Brdtekst"/>
    <w:link w:val="Overskrift6Tegn"/>
    <w:qFormat/>
    <w:rsid w:val="000D66A1"/>
    <w:pPr>
      <w:keepNext/>
      <w:numPr>
        <w:ilvl w:val="5"/>
        <w:numId w:val="9"/>
      </w:numPr>
      <w:tabs>
        <w:tab w:val="clear" w:pos="1152"/>
        <w:tab w:val="left" w:pos="1701"/>
      </w:tabs>
      <w:spacing w:before="200"/>
      <w:ind w:left="0" w:firstLine="0"/>
      <w:outlineLvl w:val="5"/>
    </w:pPr>
    <w:rPr>
      <w:color w:val="0F2147"/>
    </w:rPr>
  </w:style>
  <w:style w:type="paragraph" w:styleId="Overskrift7">
    <w:name w:val="heading 7"/>
    <w:basedOn w:val="Normal"/>
    <w:next w:val="Normal"/>
    <w:link w:val="Overskrift7Tegn"/>
    <w:qFormat/>
    <w:rsid w:val="000D66A1"/>
    <w:pPr>
      <w:keepNext/>
      <w:spacing w:before="200" w:after="60"/>
      <w:outlineLvl w:val="6"/>
    </w:pPr>
    <w:rPr>
      <w:color w:val="0F2147"/>
    </w:rPr>
  </w:style>
  <w:style w:type="paragraph" w:styleId="Overskrift8">
    <w:name w:val="heading 8"/>
    <w:basedOn w:val="Normal"/>
    <w:next w:val="Brdtekst"/>
    <w:link w:val="Overskrift8Tegn"/>
    <w:qFormat/>
    <w:rsid w:val="000D66A1"/>
    <w:pPr>
      <w:keepNext/>
      <w:spacing w:before="200" w:after="60"/>
      <w:outlineLvl w:val="7"/>
    </w:pPr>
    <w:rPr>
      <w:i/>
      <w:color w:val="0F2147"/>
    </w:rPr>
  </w:style>
  <w:style w:type="paragraph" w:styleId="Overskrift9">
    <w:name w:val="heading 9"/>
    <w:basedOn w:val="Normal"/>
    <w:next w:val="Brdtekst"/>
    <w:link w:val="Overskrift9Tegn"/>
    <w:qFormat/>
    <w:rsid w:val="000D66A1"/>
    <w:pPr>
      <w:spacing w:before="240" w:after="60"/>
      <w:outlineLvl w:val="8"/>
    </w:pPr>
    <w:rPr>
      <w:caps/>
      <w:color w:val="0F214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qFormat/>
    <w:rsid w:val="006A1289"/>
    <w:pPr>
      <w:spacing w:line="260" w:lineRule="atLeast"/>
    </w:pPr>
  </w:style>
  <w:style w:type="paragraph" w:styleId="Titel">
    <w:name w:val="Title"/>
    <w:basedOn w:val="Brdtekst"/>
    <w:rsid w:val="0096098E"/>
    <w:pPr>
      <w:keepNext/>
      <w:keepLines/>
      <w:spacing w:before="120" w:after="360" w:line="240" w:lineRule="auto"/>
      <w:jc w:val="center"/>
    </w:pPr>
    <w:rPr>
      <w:b/>
      <w:sz w:val="32"/>
    </w:rPr>
  </w:style>
  <w:style w:type="paragraph" w:styleId="Sidefod">
    <w:name w:val="footer"/>
    <w:basedOn w:val="Normal"/>
    <w:link w:val="SidefodTegn"/>
    <w:uiPriority w:val="99"/>
    <w:rsid w:val="00F9612D"/>
    <w:pPr>
      <w:tabs>
        <w:tab w:val="center" w:pos="4320"/>
        <w:tab w:val="right" w:pos="8640"/>
      </w:tabs>
    </w:pPr>
    <w:rPr>
      <w:sz w:val="14"/>
    </w:rPr>
  </w:style>
  <w:style w:type="paragraph" w:styleId="Sidehoved">
    <w:name w:val="header"/>
    <w:basedOn w:val="Normal"/>
    <w:rsid w:val="00B67B4C"/>
    <w:pPr>
      <w:tabs>
        <w:tab w:val="center" w:pos="4320"/>
        <w:tab w:val="right" w:pos="8640"/>
      </w:tabs>
      <w:spacing w:after="40"/>
    </w:pPr>
    <w:rPr>
      <w:sz w:val="16"/>
    </w:rPr>
  </w:style>
  <w:style w:type="paragraph" w:customStyle="1" w:styleId="TableHeader">
    <w:name w:val="Table Header"/>
    <w:basedOn w:val="Table"/>
    <w:next w:val="Table"/>
    <w:rsid w:val="0032736A"/>
    <w:rPr>
      <w:b/>
      <w:bCs/>
    </w:rPr>
  </w:style>
  <w:style w:type="character" w:styleId="Sidetal">
    <w:name w:val="page number"/>
    <w:basedOn w:val="Standardskrifttypeiafsnit"/>
    <w:rsid w:val="00A11BB1"/>
    <w:rPr>
      <w:rFonts w:ascii="Arial" w:hAnsi="Arial"/>
      <w:sz w:val="16"/>
    </w:rPr>
  </w:style>
  <w:style w:type="paragraph" w:customStyle="1" w:styleId="FrontpageSmall">
    <w:name w:val="FrontpageSmall"/>
    <w:basedOn w:val="Normal"/>
    <w:rsid w:val="00511F2A"/>
    <w:rPr>
      <w:sz w:val="40"/>
      <w:szCs w:val="40"/>
    </w:rPr>
  </w:style>
  <w:style w:type="paragraph" w:customStyle="1" w:styleId="FrontPageBig">
    <w:name w:val="FrontPageBig"/>
    <w:basedOn w:val="Normal"/>
    <w:rsid w:val="00511F2A"/>
    <w:rPr>
      <w:sz w:val="48"/>
    </w:rPr>
  </w:style>
  <w:style w:type="paragraph" w:customStyle="1" w:styleId="Codesample">
    <w:name w:val="Code sample"/>
    <w:basedOn w:val="Brdtekst"/>
    <w:uiPriority w:val="99"/>
    <w:qFormat/>
    <w:rsid w:val="0046432F"/>
    <w:pPr>
      <w:framePr w:wrap="around" w:vAnchor="text" w:hAnchor="text" w:y="1"/>
      <w:pBdr>
        <w:top w:val="single" w:sz="8" w:space="6" w:color="F8F8F8"/>
        <w:left w:val="single" w:sz="8" w:space="6" w:color="F8F8F8"/>
        <w:bottom w:val="single" w:sz="8" w:space="6" w:color="F8F8F8"/>
        <w:right w:val="single" w:sz="8" w:space="6" w:color="F8F8F8"/>
      </w:pBdr>
      <w:shd w:val="clear" w:color="auto" w:fill="F3F3F3"/>
      <w:spacing w:before="100" w:beforeAutospacing="1" w:after="100" w:afterAutospacing="1" w:line="240" w:lineRule="auto"/>
      <w:contextualSpacing/>
    </w:pPr>
    <w:rPr>
      <w:rFonts w:ascii="Courier New" w:hAnsi="Courier New"/>
      <w:sz w:val="16"/>
    </w:rPr>
  </w:style>
  <w:style w:type="paragraph" w:styleId="Indholdsfortegnelse4">
    <w:name w:val="toc 4"/>
    <w:basedOn w:val="Normal"/>
    <w:next w:val="Normal"/>
    <w:autoRedefine/>
    <w:uiPriority w:val="39"/>
    <w:rsid w:val="00643590"/>
    <w:pPr>
      <w:tabs>
        <w:tab w:val="left" w:pos="1985"/>
        <w:tab w:val="left" w:leader="dot" w:pos="9072"/>
      </w:tabs>
      <w:ind w:left="851"/>
    </w:pPr>
  </w:style>
  <w:style w:type="paragraph" w:styleId="Indholdsfortegnelse1">
    <w:name w:val="toc 1"/>
    <w:basedOn w:val="Normal"/>
    <w:next w:val="Brdtekst"/>
    <w:uiPriority w:val="39"/>
    <w:rsid w:val="000110A7"/>
    <w:pPr>
      <w:tabs>
        <w:tab w:val="left" w:pos="851"/>
        <w:tab w:val="left" w:leader="dot" w:pos="9072"/>
      </w:tabs>
      <w:spacing w:before="360"/>
    </w:pPr>
    <w:rPr>
      <w:rFonts w:cs="Arial"/>
      <w:b/>
      <w:bCs/>
    </w:rPr>
  </w:style>
  <w:style w:type="paragraph" w:customStyle="1" w:styleId="Table">
    <w:name w:val="Table"/>
    <w:basedOn w:val="Brdtekst"/>
    <w:next w:val="Brdtekst"/>
    <w:qFormat/>
    <w:rsid w:val="0032736A"/>
    <w:pPr>
      <w:jc w:val="center"/>
    </w:pPr>
  </w:style>
  <w:style w:type="paragraph" w:styleId="Indholdsfortegnelse2">
    <w:name w:val="toc 2"/>
    <w:basedOn w:val="Normal"/>
    <w:next w:val="Normal"/>
    <w:uiPriority w:val="39"/>
    <w:rsid w:val="00643590"/>
    <w:pPr>
      <w:tabs>
        <w:tab w:val="left" w:pos="1134"/>
        <w:tab w:val="left" w:leader="dot" w:pos="9072"/>
      </w:tabs>
      <w:ind w:left="284"/>
    </w:pPr>
    <w:rPr>
      <w:b/>
      <w:bCs/>
    </w:rPr>
  </w:style>
  <w:style w:type="paragraph" w:styleId="Indholdsfortegnelse3">
    <w:name w:val="toc 3"/>
    <w:basedOn w:val="Normal"/>
    <w:next w:val="Normal"/>
    <w:uiPriority w:val="39"/>
    <w:rsid w:val="00643590"/>
    <w:pPr>
      <w:tabs>
        <w:tab w:val="left" w:pos="1418"/>
        <w:tab w:val="left" w:leader="dot" w:pos="9072"/>
      </w:tabs>
      <w:ind w:left="567"/>
    </w:pPr>
  </w:style>
  <w:style w:type="paragraph" w:styleId="Indholdsfortegnelse5">
    <w:name w:val="toc 5"/>
    <w:basedOn w:val="Normal"/>
    <w:next w:val="Normal"/>
    <w:autoRedefine/>
    <w:uiPriority w:val="39"/>
    <w:rsid w:val="00643590"/>
    <w:pPr>
      <w:tabs>
        <w:tab w:val="left" w:pos="2552"/>
        <w:tab w:val="left" w:leader="dot" w:pos="9072"/>
      </w:tabs>
      <w:ind w:left="1134"/>
    </w:pPr>
  </w:style>
  <w:style w:type="paragraph" w:styleId="Indholdsfortegnelse6">
    <w:name w:val="toc 6"/>
    <w:basedOn w:val="Normal"/>
    <w:next w:val="Normal"/>
    <w:autoRedefine/>
    <w:uiPriority w:val="39"/>
    <w:rsid w:val="00643590"/>
    <w:pPr>
      <w:tabs>
        <w:tab w:val="left" w:pos="3402"/>
        <w:tab w:val="left" w:leader="dot" w:pos="9072"/>
      </w:tabs>
      <w:ind w:left="1701"/>
    </w:pPr>
  </w:style>
  <w:style w:type="paragraph" w:styleId="Indholdsfortegnelse7">
    <w:name w:val="toc 7"/>
    <w:basedOn w:val="Normal"/>
    <w:next w:val="Normal"/>
    <w:autoRedefine/>
    <w:semiHidden/>
    <w:rsid w:val="00C70663"/>
    <w:pPr>
      <w:ind w:left="1701"/>
    </w:pPr>
  </w:style>
  <w:style w:type="paragraph" w:styleId="Indholdsfortegnelse8">
    <w:name w:val="toc 8"/>
    <w:basedOn w:val="Normal"/>
    <w:next w:val="Normal"/>
    <w:autoRedefine/>
    <w:semiHidden/>
    <w:rsid w:val="00C70663"/>
    <w:pPr>
      <w:ind w:left="1701"/>
    </w:pPr>
  </w:style>
  <w:style w:type="paragraph" w:styleId="Indholdsfortegnelse9">
    <w:name w:val="toc 9"/>
    <w:basedOn w:val="Normal"/>
    <w:next w:val="Normal"/>
    <w:autoRedefine/>
    <w:semiHidden/>
    <w:rsid w:val="00C70663"/>
    <w:pPr>
      <w:ind w:left="1701"/>
    </w:pPr>
  </w:style>
  <w:style w:type="paragraph" w:styleId="Opstilling-punkttegn">
    <w:name w:val="List Bullet"/>
    <w:basedOn w:val="Brdtekst"/>
    <w:pPr>
      <w:numPr>
        <w:numId w:val="1"/>
      </w:numPr>
    </w:pPr>
  </w:style>
  <w:style w:type="paragraph" w:styleId="Liste">
    <w:name w:val="List"/>
    <w:basedOn w:val="Brdtekst"/>
    <w:pPr>
      <w:ind w:left="283" w:hanging="283"/>
    </w:pPr>
  </w:style>
  <w:style w:type="paragraph" w:styleId="Opstilling-punkttegn2">
    <w:name w:val="List Bullet 2"/>
    <w:basedOn w:val="Brdtekst"/>
    <w:pPr>
      <w:numPr>
        <w:numId w:val="4"/>
      </w:numPr>
    </w:pPr>
  </w:style>
  <w:style w:type="paragraph" w:styleId="Opstilling-punkttegn3">
    <w:name w:val="List Bullet 3"/>
    <w:basedOn w:val="Brdtekst"/>
    <w:pPr>
      <w:numPr>
        <w:numId w:val="3"/>
      </w:numPr>
    </w:pPr>
  </w:style>
  <w:style w:type="paragraph" w:styleId="Opstilling-punkttegn4">
    <w:name w:val="List Bullet 4"/>
    <w:basedOn w:val="Brdtekst"/>
    <w:pPr>
      <w:numPr>
        <w:numId w:val="2"/>
      </w:numPr>
    </w:pPr>
  </w:style>
  <w:style w:type="paragraph" w:styleId="Opstilling-talellerbogst">
    <w:name w:val="List Number"/>
    <w:basedOn w:val="Brdtekst"/>
    <w:pPr>
      <w:numPr>
        <w:numId w:val="6"/>
      </w:numPr>
    </w:pPr>
  </w:style>
  <w:style w:type="paragraph" w:styleId="Opstilling-talellerbogst2">
    <w:name w:val="List Number 2"/>
    <w:basedOn w:val="Brdtekst"/>
    <w:pPr>
      <w:numPr>
        <w:numId w:val="5"/>
      </w:numPr>
    </w:pPr>
  </w:style>
  <w:style w:type="paragraph" w:styleId="Opstilling-talellerbogst3">
    <w:name w:val="List Number 3"/>
    <w:basedOn w:val="Brdtekst"/>
    <w:pPr>
      <w:numPr>
        <w:numId w:val="7"/>
      </w:numPr>
    </w:pPr>
  </w:style>
  <w:style w:type="paragraph" w:styleId="Opstilling-talellerbogst4">
    <w:name w:val="List Number 4"/>
    <w:basedOn w:val="Brdtekst"/>
    <w:pPr>
      <w:numPr>
        <w:numId w:val="8"/>
      </w:numPr>
    </w:pPr>
  </w:style>
  <w:style w:type="paragraph" w:styleId="Opstilling-forts">
    <w:name w:val="List Continue"/>
    <w:basedOn w:val="Brdtekst"/>
    <w:pPr>
      <w:ind w:left="283"/>
    </w:pPr>
  </w:style>
  <w:style w:type="paragraph" w:styleId="Opstilling-forts2">
    <w:name w:val="List Continue 2"/>
    <w:basedOn w:val="Brdtekst"/>
    <w:pPr>
      <w:ind w:left="566"/>
    </w:pPr>
  </w:style>
  <w:style w:type="paragraph" w:styleId="Opstilling-forts3">
    <w:name w:val="List Continue 3"/>
    <w:basedOn w:val="Brdtekst"/>
    <w:pPr>
      <w:ind w:left="849"/>
    </w:pPr>
  </w:style>
  <w:style w:type="paragraph" w:styleId="Opstilling-forts4">
    <w:name w:val="List Continue 4"/>
    <w:basedOn w:val="Brdtekst"/>
    <w:pPr>
      <w:ind w:left="1132"/>
    </w:pPr>
  </w:style>
  <w:style w:type="character" w:styleId="Hyperlink">
    <w:name w:val="Hyperlink"/>
    <w:basedOn w:val="Standardskrifttypeiafsnit"/>
    <w:uiPriority w:val="99"/>
    <w:rPr>
      <w:color w:val="0000FF"/>
      <w:u w:val="single"/>
    </w:rPr>
  </w:style>
  <w:style w:type="character" w:styleId="Kommentarhenvisning">
    <w:name w:val="annotation reference"/>
    <w:basedOn w:val="Standardskrifttypeiafsnit"/>
    <w:semiHidden/>
    <w:rPr>
      <w:sz w:val="16"/>
    </w:rPr>
  </w:style>
  <w:style w:type="paragraph" w:styleId="Kommentartekst">
    <w:name w:val="annotation text"/>
    <w:basedOn w:val="Normal"/>
    <w:link w:val="KommentartekstTegn"/>
    <w:semiHidden/>
    <w:rsid w:val="00502CCD"/>
    <w:pPr>
      <w:ind w:left="1134"/>
    </w:pPr>
  </w:style>
  <w:style w:type="table" w:styleId="Tabel-Gitter">
    <w:name w:val="Table Grid"/>
    <w:basedOn w:val="Tabel-Normal"/>
    <w:rsid w:val="0032736A"/>
    <w:pPr>
      <w:spacing w:after="120" w:line="264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</w:tblCellMar>
    </w:tblPr>
    <w:tcPr>
      <w:vAlign w:val="center"/>
    </w:tcPr>
    <w:tblStylePr w:type="firstRow">
      <w:pPr>
        <w:jc w:val="center"/>
      </w:pPr>
      <w:rPr>
        <w:rFonts w:ascii="Calibri" w:hAnsi="Calibri"/>
        <w:b w:val="0"/>
        <w:sz w:val="18"/>
      </w:rPr>
      <w:tblPr/>
      <w:tcPr>
        <w:shd w:val="clear" w:color="auto" w:fill="FFFFFF" w:themeFill="background2"/>
      </w:tcPr>
    </w:tblStylePr>
  </w:style>
  <w:style w:type="character" w:customStyle="1" w:styleId="Overskrift7Tegn">
    <w:name w:val="Overskrift 7 Tegn"/>
    <w:basedOn w:val="Standardskrifttypeiafsnit"/>
    <w:link w:val="Overskrift7"/>
    <w:rsid w:val="000D66A1"/>
    <w:rPr>
      <w:rFonts w:ascii="Calibri" w:hAnsi="Calibri"/>
      <w:color w:val="0F2147"/>
      <w:lang w:eastAsia="en-US"/>
    </w:rPr>
  </w:style>
  <w:style w:type="paragraph" w:styleId="Billedtekst">
    <w:name w:val="caption"/>
    <w:basedOn w:val="Normal"/>
    <w:next w:val="Brdtekst"/>
    <w:uiPriority w:val="99"/>
    <w:qFormat/>
    <w:rsid w:val="00E611AA"/>
    <w:pPr>
      <w:tabs>
        <w:tab w:val="left" w:pos="2835"/>
      </w:tabs>
      <w:jc w:val="center"/>
    </w:pPr>
    <w:rPr>
      <w:bCs/>
    </w:rPr>
  </w:style>
  <w:style w:type="paragraph" w:styleId="Markeringsbobletekst">
    <w:name w:val="Balloon Text"/>
    <w:basedOn w:val="Normal"/>
    <w:link w:val="MarkeringsbobletekstTegn"/>
    <w:rsid w:val="00502CCD"/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02CCD"/>
    <w:rPr>
      <w:rFonts w:ascii="Verdana" w:hAnsi="Verdana" w:cs="Tahoma"/>
      <w:sz w:val="16"/>
      <w:szCs w:val="16"/>
      <w:lang w:eastAsia="en-US"/>
    </w:rPr>
  </w:style>
  <w:style w:type="paragraph" w:styleId="Undertitel">
    <w:name w:val="Subtitle"/>
    <w:basedOn w:val="Normal"/>
    <w:next w:val="Normal"/>
    <w:link w:val="UndertitelTegn"/>
    <w:rsid w:val="00A11BB1"/>
    <w:pPr>
      <w:spacing w:after="60"/>
      <w:jc w:val="center"/>
      <w:outlineLvl w:val="1"/>
    </w:pPr>
    <w:rPr>
      <w:rFonts w:eastAsiaTheme="majorEastAsia" w:cstheme="majorBidi"/>
      <w:sz w:val="24"/>
    </w:rPr>
  </w:style>
  <w:style w:type="character" w:customStyle="1" w:styleId="UndertitelTegn">
    <w:name w:val="Undertitel Tegn"/>
    <w:basedOn w:val="Standardskrifttypeiafsnit"/>
    <w:link w:val="Undertitel"/>
    <w:rsid w:val="00A11BB1"/>
    <w:rPr>
      <w:rFonts w:ascii="Arial" w:eastAsiaTheme="majorEastAsia" w:hAnsi="Arial" w:cstheme="majorBidi"/>
      <w:sz w:val="24"/>
      <w:szCs w:val="24"/>
      <w:lang w:eastAsia="en-US"/>
    </w:rPr>
  </w:style>
  <w:style w:type="character" w:styleId="Kraftigfremhvning">
    <w:name w:val="Intense Emphasis"/>
    <w:basedOn w:val="Standardskrifttypeiafsnit"/>
    <w:uiPriority w:val="21"/>
    <w:rsid w:val="00862AF4"/>
    <w:rPr>
      <w:b/>
      <w:bCs/>
      <w:i/>
      <w:iCs/>
      <w:color w:val="0F2147" w:themeColor="accent1"/>
    </w:rPr>
  </w:style>
  <w:style w:type="character" w:styleId="Svagfremhvning">
    <w:name w:val="Subtle Emphasis"/>
    <w:uiPriority w:val="19"/>
    <w:rsid w:val="00A11BB1"/>
  </w:style>
  <w:style w:type="paragraph" w:customStyle="1" w:styleId="NCQuickstyles">
    <w:name w:val="NC Quick styles"/>
    <w:basedOn w:val="Overskrift2"/>
    <w:link w:val="NCQuickstylesChar"/>
    <w:rsid w:val="007E4004"/>
  </w:style>
  <w:style w:type="paragraph" w:styleId="Listeafsnit">
    <w:name w:val="List Paragraph"/>
    <w:basedOn w:val="Normal"/>
    <w:uiPriority w:val="34"/>
    <w:rsid w:val="00502CCD"/>
    <w:pPr>
      <w:ind w:left="1304"/>
    </w:pPr>
  </w:style>
  <w:style w:type="character" w:customStyle="1" w:styleId="Overskrift2Tegn">
    <w:name w:val="Overskrift 2 Tegn"/>
    <w:aliases w:val="Heading Tegn,Overskrift 2 Tegn Tegn Tegn Tegn,hh Tegn"/>
    <w:basedOn w:val="Standardskrifttypeiafsnit"/>
    <w:link w:val="Overskrift2"/>
    <w:rsid w:val="000B7CC4"/>
    <w:rPr>
      <w:b/>
      <w:color w:val="0F2147"/>
      <w:sz w:val="28"/>
      <w:szCs w:val="24"/>
      <w:lang w:val="en-US" w:eastAsia="en-US"/>
    </w:rPr>
  </w:style>
  <w:style w:type="character" w:customStyle="1" w:styleId="NCQuickstylesChar">
    <w:name w:val="NC Quick styles Char"/>
    <w:basedOn w:val="Overskrift2Tegn"/>
    <w:link w:val="NCQuickstyles"/>
    <w:rsid w:val="007E4004"/>
    <w:rPr>
      <w:rFonts w:ascii="Verdana" w:hAnsi="Verdana"/>
      <w:b/>
      <w:color w:val="0F2147"/>
      <w:sz w:val="28"/>
      <w:szCs w:val="24"/>
      <w:lang w:val="en-US" w:eastAsia="en-US"/>
    </w:rPr>
  </w:style>
  <w:style w:type="paragraph" w:styleId="Slutnotetekst">
    <w:name w:val="endnote text"/>
    <w:basedOn w:val="Normal"/>
    <w:link w:val="SlutnotetekstTegn"/>
    <w:rsid w:val="005F1442"/>
  </w:style>
  <w:style w:type="character" w:customStyle="1" w:styleId="SlutnotetekstTegn">
    <w:name w:val="Slutnotetekst Tegn"/>
    <w:basedOn w:val="Standardskrifttypeiafsnit"/>
    <w:link w:val="Slutnotetekst"/>
    <w:rsid w:val="005F1442"/>
    <w:rPr>
      <w:rFonts w:ascii="Verdana" w:hAnsi="Verdana"/>
      <w:sz w:val="18"/>
      <w:lang w:eastAsia="en-US"/>
    </w:rPr>
  </w:style>
  <w:style w:type="character" w:styleId="Slutnotehenvisning">
    <w:name w:val="endnote reference"/>
    <w:basedOn w:val="Standardskrifttypeiafsnit"/>
    <w:rsid w:val="00502CCD"/>
    <w:rPr>
      <w:vertAlign w:val="superscript"/>
    </w:rPr>
  </w:style>
  <w:style w:type="paragraph" w:styleId="Fodnotetekst">
    <w:name w:val="footnote text"/>
    <w:basedOn w:val="Normal"/>
    <w:link w:val="FodnotetekstTegn"/>
    <w:rsid w:val="00502CCD"/>
    <w:rPr>
      <w:sz w:val="16"/>
    </w:rPr>
  </w:style>
  <w:style w:type="character" w:customStyle="1" w:styleId="FodnotetekstTegn">
    <w:name w:val="Fodnotetekst Tegn"/>
    <w:basedOn w:val="Standardskrifttypeiafsnit"/>
    <w:link w:val="Fodnotetekst"/>
    <w:rsid w:val="00502CCD"/>
    <w:rPr>
      <w:rFonts w:ascii="Verdana" w:hAnsi="Verdana"/>
      <w:sz w:val="16"/>
      <w:lang w:eastAsia="en-US"/>
    </w:rPr>
  </w:style>
  <w:style w:type="character" w:styleId="Fodnotehenvisning">
    <w:name w:val="footnote reference"/>
    <w:basedOn w:val="Standardskrifttypeiafsnit"/>
    <w:rsid w:val="00502CCD"/>
    <w:rPr>
      <w:vertAlign w:val="superscript"/>
    </w:rPr>
  </w:style>
  <w:style w:type="paragraph" w:styleId="Overskrift">
    <w:name w:val="TOC Heading"/>
    <w:basedOn w:val="Overskrift1"/>
    <w:next w:val="Normal"/>
    <w:uiPriority w:val="39"/>
    <w:unhideWhenUsed/>
    <w:rsid w:val="00EB4273"/>
    <w:pPr>
      <w:keepLines/>
      <w:numPr>
        <w:numId w:val="0"/>
      </w:numPr>
      <w:spacing w:before="480" w:line="276" w:lineRule="auto"/>
      <w:outlineLvl w:val="9"/>
    </w:pPr>
    <w:rPr>
      <w:rFonts w:eastAsiaTheme="majorEastAsia" w:cstheme="majorBidi"/>
      <w:bCs/>
      <w:color w:val="0B1835" w:themeColor="accent1" w:themeShade="BF"/>
      <w:sz w:val="28"/>
      <w:szCs w:val="28"/>
      <w:lang w:eastAsia="ja-JP"/>
    </w:rPr>
  </w:style>
  <w:style w:type="character" w:styleId="Pladsholdertekst">
    <w:name w:val="Placeholder Text"/>
    <w:basedOn w:val="Standardskrifttypeiafsnit"/>
    <w:uiPriority w:val="99"/>
    <w:semiHidden/>
    <w:rsid w:val="001D33CF"/>
    <w:rPr>
      <w:color w:val="808080"/>
    </w:rPr>
  </w:style>
  <w:style w:type="paragraph" w:styleId="Ingenafstand">
    <w:name w:val="No Spacing"/>
    <w:link w:val="IngenafstandTegn"/>
    <w:uiPriority w:val="1"/>
    <w:qFormat/>
    <w:rsid w:val="00A11BB1"/>
    <w:pPr>
      <w:spacing w:after="0" w:line="240" w:lineRule="auto"/>
    </w:pPr>
    <w:rPr>
      <w:rFonts w:ascii="Arial" w:eastAsiaTheme="minorEastAsia" w:hAnsi="Arial" w:cstheme="minorBidi"/>
      <w:sz w:val="22"/>
      <w:szCs w:val="22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A11BB1"/>
    <w:rPr>
      <w:rFonts w:ascii="Arial" w:eastAsiaTheme="minorEastAsia" w:hAnsi="Arial" w:cstheme="minorBidi"/>
      <w:sz w:val="22"/>
      <w:szCs w:val="22"/>
    </w:rPr>
  </w:style>
  <w:style w:type="character" w:customStyle="1" w:styleId="Overskrift1Tegn">
    <w:name w:val="Overskrift 1 Tegn"/>
    <w:aliases w:val="Headline Tegn,Main heading Tegn"/>
    <w:basedOn w:val="Standardskrifttypeiafsnit"/>
    <w:link w:val="Overskrift1"/>
    <w:rsid w:val="000D66A1"/>
    <w:rPr>
      <w:rFonts w:ascii="Calibri" w:hAnsi="Calibri"/>
      <w:b/>
      <w:color w:val="0F2147"/>
      <w:sz w:val="32"/>
      <w:lang w:eastAsia="en-US"/>
    </w:rPr>
  </w:style>
  <w:style w:type="character" w:customStyle="1" w:styleId="Overskrift3Tegn">
    <w:name w:val="Overskrift 3 Tegn"/>
    <w:aliases w:val="Sub Heading Tegn,Sub Sub Heading Tegn,H3 Tegn,H31 Tegn,H32 Tegn,H33 Tegn,H34 Tegn,H35 Tegn,H36 Tegn,H37 Tegn,H38 Tegn,H39 Tegn,H310 Tegn,H311 Tegn,H321 Tegn,H331 Tegn,H341 Tegn,H351 Tegn,H361 Tegn,H371 Tegn,H312 Tegn,H322 Tegn"/>
    <w:basedOn w:val="Standardskrifttypeiafsnit"/>
    <w:link w:val="Overskrift3"/>
    <w:rsid w:val="000D66A1"/>
    <w:rPr>
      <w:rFonts w:ascii="Calibri" w:hAnsi="Calibri"/>
      <w:b/>
      <w:color w:val="0F2147"/>
      <w:sz w:val="24"/>
      <w:lang w:eastAsia="en-US"/>
    </w:rPr>
  </w:style>
  <w:style w:type="character" w:customStyle="1" w:styleId="Overskrift4Tegn">
    <w:name w:val="Overskrift 4 Tegn"/>
    <w:aliases w:val="Sub / Sub Heading Tegn,sub / sub heading Tegn"/>
    <w:basedOn w:val="Standardskrifttypeiafsnit"/>
    <w:link w:val="Overskrift4"/>
    <w:rsid w:val="000D66A1"/>
    <w:rPr>
      <w:rFonts w:ascii="Calibri" w:hAnsi="Calibri"/>
      <w:b/>
      <w:color w:val="0F2147"/>
      <w:lang w:eastAsia="en-US"/>
    </w:rPr>
  </w:style>
  <w:style w:type="character" w:customStyle="1" w:styleId="Overskrift5Tegn">
    <w:name w:val="Overskrift 5 Tegn"/>
    <w:basedOn w:val="Standardskrifttypeiafsnit"/>
    <w:link w:val="Overskrift5"/>
    <w:rsid w:val="000D66A1"/>
    <w:rPr>
      <w:rFonts w:ascii="Calibri" w:hAnsi="Calibri"/>
      <w:b/>
      <w:color w:val="0F2147"/>
      <w:sz w:val="18"/>
      <w:lang w:eastAsia="en-US"/>
    </w:rPr>
  </w:style>
  <w:style w:type="character" w:customStyle="1" w:styleId="Overskrift6Tegn">
    <w:name w:val="Overskrift 6 Tegn"/>
    <w:basedOn w:val="Standardskrifttypeiafsnit"/>
    <w:link w:val="Overskrift6"/>
    <w:rsid w:val="000D66A1"/>
    <w:rPr>
      <w:rFonts w:ascii="Calibri" w:hAnsi="Calibri"/>
      <w:color w:val="0F2147"/>
      <w:sz w:val="18"/>
      <w:lang w:eastAsia="en-US"/>
    </w:rPr>
  </w:style>
  <w:style w:type="character" w:customStyle="1" w:styleId="Overskrift8Tegn">
    <w:name w:val="Overskrift 8 Tegn"/>
    <w:basedOn w:val="Standardskrifttypeiafsnit"/>
    <w:link w:val="Overskrift8"/>
    <w:rsid w:val="000D66A1"/>
    <w:rPr>
      <w:rFonts w:ascii="Calibri" w:hAnsi="Calibri"/>
      <w:i/>
      <w:color w:val="0F2147"/>
      <w:sz w:val="18"/>
      <w:lang w:eastAsia="en-US"/>
    </w:rPr>
  </w:style>
  <w:style w:type="character" w:customStyle="1" w:styleId="Overskrift9Tegn">
    <w:name w:val="Overskrift 9 Tegn"/>
    <w:basedOn w:val="Standardskrifttypeiafsnit"/>
    <w:link w:val="Overskrift9"/>
    <w:rsid w:val="000D66A1"/>
    <w:rPr>
      <w:rFonts w:ascii="Calibri" w:hAnsi="Calibri"/>
      <w:caps/>
      <w:color w:val="0F2147"/>
      <w:sz w:val="18"/>
      <w:lang w:eastAsia="en-US"/>
    </w:rPr>
  </w:style>
  <w:style w:type="paragraph" w:styleId="NormalWeb">
    <w:name w:val="Normal (Web)"/>
    <w:basedOn w:val="Normal"/>
    <w:uiPriority w:val="99"/>
    <w:unhideWhenUsed/>
    <w:rsid w:val="00A525BA"/>
    <w:pPr>
      <w:spacing w:before="100" w:beforeAutospacing="1" w:after="100" w:afterAutospacing="1"/>
    </w:pPr>
    <w:rPr>
      <w:rFonts w:eastAsiaTheme="minorEastAsia"/>
      <w:color w:val="0F2147" w:themeColor="text1"/>
      <w:sz w:val="24"/>
    </w:rPr>
  </w:style>
  <w:style w:type="table" w:styleId="Listetabel3">
    <w:name w:val="List Table 3"/>
    <w:basedOn w:val="Tabel-Normal"/>
    <w:rsid w:val="00E94791"/>
    <w:pPr>
      <w:spacing w:before="120" w:after="120" w:line="240" w:lineRule="auto"/>
    </w:pPr>
    <w:tblPr>
      <w:tblStyleRowBandSize w:val="1"/>
      <w:tblStyleColBandSize w:val="1"/>
      <w:tblBorders>
        <w:top w:val="single" w:sz="4" w:space="0" w:color="0F2147" w:themeColor="text1"/>
        <w:left w:val="single" w:sz="4" w:space="0" w:color="0F2147" w:themeColor="text1"/>
        <w:bottom w:val="single" w:sz="4" w:space="0" w:color="0F2147" w:themeColor="text1"/>
        <w:right w:val="single" w:sz="4" w:space="0" w:color="0F2147" w:themeColor="text1"/>
        <w:insideH w:val="single" w:sz="4" w:space="0" w:color="0F2147" w:themeColor="text1"/>
        <w:insideV w:val="single" w:sz="4" w:space="0" w:color="0F2147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2147" w:themeFill="text1"/>
      </w:tcPr>
    </w:tblStylePr>
    <w:tblStylePr w:type="lastRow">
      <w:rPr>
        <w:b/>
        <w:bCs/>
      </w:rPr>
      <w:tblPr/>
      <w:tcPr>
        <w:tcBorders>
          <w:top w:val="double" w:sz="4" w:space="0" w:color="0F2147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2147" w:themeColor="text1"/>
          <w:right w:val="single" w:sz="4" w:space="0" w:color="0F2147" w:themeColor="text1"/>
        </w:tcBorders>
      </w:tcPr>
    </w:tblStylePr>
    <w:tblStylePr w:type="band1Horz">
      <w:tblPr/>
      <w:tcPr>
        <w:tcBorders>
          <w:top w:val="single" w:sz="4" w:space="0" w:color="0F2147" w:themeColor="text1"/>
          <w:bottom w:val="single" w:sz="4" w:space="0" w:color="0F2147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2147" w:themeColor="text1"/>
          <w:left w:val="nil"/>
        </w:tcBorders>
      </w:tcPr>
    </w:tblStylePr>
    <w:tblStylePr w:type="swCell">
      <w:tblPr/>
      <w:tcPr>
        <w:tcBorders>
          <w:top w:val="double" w:sz="4" w:space="0" w:color="0F2147" w:themeColor="text1"/>
          <w:right w:val="nil"/>
        </w:tcBorders>
      </w:tcPr>
    </w:tblStylePr>
  </w:style>
  <w:style w:type="table" w:styleId="Tabelgitter-lys">
    <w:name w:val="Grid Table Light"/>
    <w:basedOn w:val="Tabel-Normal"/>
    <w:rsid w:val="00C35A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idefodTegn">
    <w:name w:val="Sidefod Tegn"/>
    <w:basedOn w:val="Standardskrifttypeiafsnit"/>
    <w:link w:val="Sidefod"/>
    <w:uiPriority w:val="99"/>
    <w:rsid w:val="00DE5987"/>
    <w:rPr>
      <w:rFonts w:ascii="Arial" w:hAnsi="Arial"/>
      <w:sz w:val="14"/>
      <w:lang w:eastAsia="en-US"/>
    </w:rPr>
  </w:style>
  <w:style w:type="table" w:customStyle="1" w:styleId="Netcompany">
    <w:name w:val="Netcompany"/>
    <w:basedOn w:val="Tabel-Gitter"/>
    <w:uiPriority w:val="99"/>
    <w:rsid w:val="00A950BA"/>
    <w:pPr>
      <w:spacing w:line="240" w:lineRule="auto"/>
    </w:pPr>
    <w:rPr>
      <w:rFonts w:ascii="Calibri" w:hAnsi="Calibri"/>
    </w:rPr>
    <w:tblPr/>
    <w:tcPr>
      <w:shd w:val="clear" w:color="auto" w:fill="auto"/>
    </w:tcPr>
    <w:tblStylePr w:type="firstRow">
      <w:pPr>
        <w:wordWrap/>
        <w:jc w:val="left"/>
      </w:pPr>
      <w:rPr>
        <w:rFonts w:ascii="Calibri" w:hAnsi="Calibri"/>
        <w:b/>
        <w:color w:val="auto"/>
        <w:sz w:val="18"/>
      </w:rPr>
      <w:tblPr/>
      <w:tcPr>
        <w:shd w:val="clear" w:color="auto" w:fill="0F2147" w:themeFill="text1"/>
      </w:tcPr>
    </w:tblStylePr>
    <w:tblStylePr w:type="firstCol">
      <w:rPr>
        <w:b/>
      </w:rPr>
    </w:tblStylePr>
  </w:style>
  <w:style w:type="character" w:customStyle="1" w:styleId="BrdtekstTegn">
    <w:name w:val="Brødtekst Tegn"/>
    <w:basedOn w:val="Standardskrifttypeiafsnit"/>
    <w:link w:val="Brdtekst"/>
    <w:rsid w:val="00D439F5"/>
    <w:rPr>
      <w:rFonts w:ascii="Calibri" w:hAnsi="Calibri"/>
      <w:sz w:val="18"/>
      <w:lang w:eastAsia="en-US"/>
    </w:rPr>
  </w:style>
  <w:style w:type="paragraph" w:customStyle="1" w:styleId="Zhanging">
    <w:name w:val="Z_hanging"/>
    <w:aliases w:val="hm"/>
    <w:basedOn w:val="Normal"/>
    <w:rsid w:val="008F63FC"/>
    <w:pPr>
      <w:tabs>
        <w:tab w:val="left" w:pos="851"/>
      </w:tabs>
      <w:spacing w:before="0" w:after="240"/>
      <w:ind w:left="851" w:hanging="851"/>
    </w:pPr>
    <w:rPr>
      <w:rFonts w:ascii="Garamond MT" w:hAnsi="Garamond MT"/>
      <w:sz w:val="24"/>
      <w:lang w:val="en-GB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A8736B"/>
    <w:rPr>
      <w:szCs w:val="24"/>
      <w:lang w:val="en-US"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1E2B29"/>
    <w:rPr>
      <w:color w:val="605E5C"/>
      <w:shd w:val="clear" w:color="auto" w:fill="E1DFDD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99002E"/>
    <w:pPr>
      <w:ind w:left="0"/>
    </w:pPr>
    <w:rPr>
      <w:b/>
      <w:bCs/>
      <w:szCs w:val="20"/>
    </w:rPr>
  </w:style>
  <w:style w:type="character" w:customStyle="1" w:styleId="KommentaremneTegn">
    <w:name w:val="Kommentaremne Tegn"/>
    <w:basedOn w:val="KommentartekstTegn"/>
    <w:link w:val="Kommentaremne"/>
    <w:semiHidden/>
    <w:rsid w:val="0099002E"/>
    <w:rPr>
      <w:b/>
      <w:bCs/>
      <w:szCs w:val="24"/>
      <w:lang w:val="en-US" w:eastAsia="en-US"/>
    </w:rPr>
  </w:style>
  <w:style w:type="paragraph" w:styleId="Korrektur">
    <w:name w:val="Revision"/>
    <w:hidden/>
    <w:uiPriority w:val="99"/>
    <w:semiHidden/>
    <w:rsid w:val="00DD1997"/>
    <w:pPr>
      <w:spacing w:after="0" w:line="240" w:lineRule="auto"/>
    </w:pPr>
    <w:rPr>
      <w:szCs w:val="24"/>
      <w:lang w:val="en-US" w:eastAsia="en-US"/>
    </w:rPr>
  </w:style>
  <w:style w:type="character" w:styleId="BesgtLink">
    <w:name w:val="FollowedHyperlink"/>
    <w:basedOn w:val="Standardskrifttypeiafsnit"/>
    <w:semiHidden/>
    <w:unhideWhenUsed/>
    <w:rsid w:val="00CB583C"/>
    <w:rPr>
      <w:color w:val="E4605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cid:image001.png@01DA1D28.1E3AFA9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Netcompany">
  <a:themeElements>
    <a:clrScheme name="Netcompany">
      <a:dk1>
        <a:srgbClr val="0F2147"/>
      </a:dk1>
      <a:lt1>
        <a:sysClr val="window" lastClr="FFFFFF"/>
      </a:lt1>
      <a:dk2>
        <a:srgbClr val="0F2147"/>
      </a:dk2>
      <a:lt2>
        <a:srgbClr val="FFFFFF"/>
      </a:lt2>
      <a:accent1>
        <a:srgbClr val="0F2147"/>
      </a:accent1>
      <a:accent2>
        <a:srgbClr val="50B8C1"/>
      </a:accent2>
      <a:accent3>
        <a:srgbClr val="5CBDAA"/>
      </a:accent3>
      <a:accent4>
        <a:srgbClr val="DE9C2B"/>
      </a:accent4>
      <a:accent5>
        <a:srgbClr val="E46053"/>
      </a:accent5>
      <a:accent6>
        <a:srgbClr val="E46053"/>
      </a:accent6>
      <a:hlink>
        <a:srgbClr val="0F2147"/>
      </a:hlink>
      <a:folHlink>
        <a:srgbClr val="E46053"/>
      </a:folHlink>
    </a:clrScheme>
    <a:fontScheme name="Netcompany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2018-08-23T00:00:00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CognitiveType xmlns="http://schemas.microsoft.com/sharepoint/v3" xsi:nil="true"/>
    <DocumentStatus xmlns="http://schemas.microsoft.com/sharepoint/v3">02 - Under udarbejdelse</DocumentStatus>
    <DocumentVersion xmlns="http://schemas.microsoft.com/sharepoint/v3">0.1</DocumentVersion>
    <CCMMetadataExtractionStatus xmlns="http://schemas.microsoft.com/sharepoint/v3">CCMPageCount:Idle;CCMCommentCount:Idle</CCMMetadataExtractionStatus>
    <CCMSystemID xmlns="http://schemas.microsoft.com/sharepoint/v3">a83c9e44-5554-4fe4-9554-0ea6ec621664</CCMSystemID>
    <WasSigned xmlns="http://schemas.microsoft.com/sharepoint/v3">false</WasSigned>
    <WasEncrypted xmlns="http://schemas.microsoft.com/sharepoint/v3">false</WasEncrypted>
    <LocalAttachment xmlns="http://schemas.microsoft.com/sharepoint/v3">false</LocalAttachment>
    <CCMTemplateID xmlns="http://schemas.microsoft.com/sharepoint/v3">0</CCMTemplateID>
    <CaseRecordNumber xmlns="http://schemas.microsoft.com/sharepoint/v3">0</CaseRecordNumber>
    <CaseID xmlns="http://schemas.microsoft.com/sharepoint/v3">DOMETL</CaseID>
    <RegistrationDate xmlns="http://schemas.microsoft.com/sharepoint/v3" xsi:nil="true"/>
    <CCMPreviewAnnotationsTasks xmlns="http://schemas.microsoft.com/sharepoint/v3">0</CCMPreviewAnnotationsTasks>
    <Related xmlns="http://schemas.microsoft.com/sharepoint/v3">false</Related>
    <CCMVisualId xmlns="http://schemas.microsoft.com/sharepoint/v3">DOMETL</CCMVisualId>
    <Finalized xmlns="http://schemas.microsoft.com/sharepoint/v3">false</Finalized>
    <CCMPageCount xmlns="http://schemas.microsoft.com/sharepoint/v3">7</CCMPageCount>
    <DocID xmlns="http://schemas.microsoft.com/sharepoint/v3">7579797</DocID>
    <MailHasAttachments xmlns="http://schemas.microsoft.com/sharepoint/v3">false</MailHasAttachments>
    <CCMCommentCount xmlns="http://schemas.microsoft.com/sharepoint/v3">3</CCMCommentCount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FA90A8E53E7C7E499331C247E549AAD0" ma:contentTypeVersion="2" ma:contentTypeDescription="GetOrganized dokument" ma:contentTypeScope="" ma:versionID="990cddf23e5106dcfec78ea1669c6cfe">
  <xsd:schema xmlns:xsd="http://www.w3.org/2001/XMLSchema" xmlns:xs="http://www.w3.org/2001/XMLSchema" xmlns:p="http://schemas.microsoft.com/office/2006/metadata/properties" xmlns:ns1="http://schemas.microsoft.com/sharepoint/v3" xmlns:ns2="68d23aaf-9d18-4ef4-86af-5a9924be5294" targetNamespace="http://schemas.microsoft.com/office/2006/metadata/properties" ma:root="true" ma:fieldsID="08ff7882813dde1787ccdc9c03961400" ns1:_="" ns2:_="">
    <xsd:import namespace="http://schemas.microsoft.com/sharepoint/v3"/>
    <xsd:import namespace="68d23aaf-9d18-4ef4-86af-5a9924be5294"/>
    <xsd:element name="properties">
      <xsd:complexType>
        <xsd:sequence>
          <xsd:element name="documentManagement">
            <xsd:complexType>
              <xsd:all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VisualId" minOccurs="0"/>
                <xsd:element ref="ns1:CCMOriginalDocID" minOccurs="0"/>
                <xsd:element ref="ns1:CCMMetadataExtractionStatus" minOccurs="0"/>
                <xsd:element ref="ns1:CCMCommentCount" minOccurs="0"/>
                <xsd:element ref="ns1:CCMPageCount" minOccurs="0"/>
                <xsd:element ref="ns1:CCMPreviewAnnotationsTasks" minOccurs="0"/>
                <xsd:element ref="ns1:CCMCognitiveType" minOccurs="0"/>
                <xsd:element ref="ns1:DocumentVersion" minOccurs="0"/>
                <xsd:element ref="ns1:DocumentStatu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8" nillable="true" ma:displayName="Sags ID" ma:default="Tildeler" ma:internalName="CaseID" ma:readOnly="true">
      <xsd:simpleType>
        <xsd:restriction base="dms:Text"/>
      </xsd:simpleType>
    </xsd:element>
    <xsd:element name="DocID" ma:index="9" nillable="true" ma:displayName="Dok ID" ma:default="Tildeler" ma:internalName="DocID" ma:readOnly="true">
      <xsd:simpleType>
        <xsd:restriction base="dms:Text"/>
      </xsd:simpleType>
    </xsd:element>
    <xsd:element name="Finalized" ma:index="10" nillable="true" ma:displayName="Endeligt" ma:default="False" ma:internalName="Finalized" ma:readOnly="true">
      <xsd:simpleType>
        <xsd:restriction base="dms:Boolean"/>
      </xsd:simpleType>
    </xsd:element>
    <xsd:element name="Related" ma:index="11" nillable="true" ma:displayName="Vedhæftet dokument" ma:default="False" ma:internalName="Related" ma:readOnly="true">
      <xsd:simpleType>
        <xsd:restriction base="dms:Boolean"/>
      </xsd:simpleType>
    </xsd:element>
    <xsd:element name="LocalAttachment" ma:index="12" nillable="true" ma:displayName="Lokalt bilag" ma:default="False" ma:internalName="LocalAttachment" ma:readOnly="true">
      <xsd:simpleType>
        <xsd:restriction base="dms:Boolean"/>
      </xsd:simpleType>
    </xsd:element>
    <xsd:element name="RegistrationDate" ma:index="13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4" nillable="true" ma:displayName="Akt ID" ma:decimals="0" ma:default="0" ma:internalName="CaseRecordNumber" ma:readOnly="true">
      <xsd:simpleType>
        <xsd:restriction base="dms:Number"/>
      </xsd:simpleType>
    </xsd:element>
    <xsd:element name="CCMTemplateName" ma:index="15" nillable="true" ma:displayName="Skabelon navn" ma:internalName="CCMTemplateName" ma:readOnly="true">
      <xsd:simpleType>
        <xsd:restriction base="dms:Text"/>
      </xsd:simpleType>
    </xsd:element>
    <xsd:element name="CCMTemplateVersion" ma:index="16" nillable="true" ma:displayName="Skabelon version" ma:internalName="CCMTemplateVersion" ma:readOnly="true">
      <xsd:simpleType>
        <xsd:restriction base="dms:Text"/>
      </xsd:simpleType>
    </xsd:element>
    <xsd:element name="CCMTemplateID" ma:index="17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8" nillable="true" ma:displayName="CCMSystemID" ma:hidden="true" ma:internalName="CCMSystemID" ma:readOnly="true">
      <xsd:simpleType>
        <xsd:restriction base="dms:Text"/>
      </xsd:simpleType>
    </xsd:element>
    <xsd:element name="WasEncrypted" ma:index="19" nillable="true" ma:displayName="Krypteret" ma:default="False" ma:internalName="WasEncrypted" ma:readOnly="true">
      <xsd:simpleType>
        <xsd:restriction base="dms:Boolean"/>
      </xsd:simpleType>
    </xsd:element>
    <xsd:element name="WasSigned" ma:index="20" nillable="true" ma:displayName="Signeret" ma:default="False" ma:internalName="WasSigned" ma:readOnly="true">
      <xsd:simpleType>
        <xsd:restriction base="dms:Boolean"/>
      </xsd:simpleType>
    </xsd:element>
    <xsd:element name="MailHasAttachments" ma:index="21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2" nillable="true" ma:displayName="Samtale" ma:internalName="CCMConversation" ma:readOnly="true">
      <xsd:simpleType>
        <xsd:restriction base="dms:Text"/>
      </xsd:simpleType>
    </xsd:element>
    <xsd:element name="CCMVisualId" ma:index="23" nillable="true" ma:displayName="Sags ID" ma:default="Tildeler" ma:internalName="CCMVisualId" ma:readOnly="true">
      <xsd:simpleType>
        <xsd:restriction base="dms:Text"/>
      </xsd:simpleType>
    </xsd:element>
    <xsd:element name="CCMOriginalDocID" ma:index="25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27" nillable="true" ma:displayName="CCMMetadataExtractionStatus" ma:default="CCMPageCount:InProgress;CCMCommentCount:InProgress" ma:description="" ma:hidden="true" ma:internalName="CCMMetadataExtractionStatus" ma:readOnly="false">
      <xsd:simpleType>
        <xsd:restriction base="dms:Text"/>
      </xsd:simpleType>
    </xsd:element>
    <xsd:element name="CCMCommentCount" ma:index="28" nillable="true" ma:displayName="Kommentarer" ma:decimals="0" ma:description="" ma:internalName="CCMCommentCount" ma:readOnly="true">
      <xsd:simpleType>
        <xsd:restriction base="dms:Number"/>
      </xsd:simpleType>
    </xsd:element>
    <xsd:element name="CCMPageCount" ma:index="29" nillable="true" ma:displayName="Sider" ma:decimals="0" ma:description="" ma:internalName="CCMPageCount" ma:readOnly="true">
      <xsd:simpleType>
        <xsd:restriction base="dms:Number"/>
      </xsd:simpleType>
    </xsd:element>
    <xsd:element name="CCMPreviewAnnotationsTasks" ma:index="30" nillable="true" ma:displayName="Opgaver" ma:decimals="0" ma:description="" ma:internalName="CCMPreviewAnnotationsTasks" ma:readOnly="true">
      <xsd:simpleType>
        <xsd:restriction base="dms:Number"/>
      </xsd:simpleType>
    </xsd:element>
    <xsd:element name="CCMCognitiveType" ma:index="31" nillable="true" ma:displayName="CognitiveType" ma:decimals="0" ma:internalName="CCMCognitiveType" ma:readOnly="false">
      <xsd:simpleType>
        <xsd:restriction base="dms:Number"/>
      </xsd:simpleType>
    </xsd:element>
    <xsd:element name="DocumentVersion" ma:index="32" nillable="true" ma:displayName="Dokument version" ma:default="1.0" ma:internalName="DocumentVersion" ma:readOnly="false">
      <xsd:simpleType>
        <xsd:restriction base="dms:Text"/>
      </xsd:simpleType>
    </xsd:element>
    <xsd:element name="DocumentStatus" ma:index="33" nillable="true" ma:displayName="Dokument status" ma:default="01 - Planlagt" ma:internalName="DocumentStatus" ma:readOnly="false">
      <xsd:simpleType>
        <xsd:restriction base="dms:Choice">
          <xsd:enumeration value="01 - Planlagt"/>
          <xsd:enumeration value="02 - Under udarbejdelse"/>
          <xsd:enumeration value="03 - Færdigt"/>
          <xsd:enumeration value="04 - Reviewet"/>
          <xsd:enumeration value="05 - Godkendt"/>
          <xsd:enumeration value="80 - Annuller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23aaf-9d18-4ef4-86af-5a9924be5294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564EB6-F2F0-468C-B6E8-028D5A521A0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8d23aaf-9d18-4ef4-86af-5a9924be5294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718A8B3-6310-41A7-90F2-B5575B4D8D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6010C1-62F3-4C5D-8309-CBBCC8A8D09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FF14C9C-7BC6-475C-A7B3-DBCBFD3DF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d23aaf-9d18-4ef4-86af-5a9924be5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AFF3508-CCC5-48C0-9A1E-6F5CC445F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365</Words>
  <Characters>2418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VUA 2023-038 - Flyt mobil frontend til tinglysningmv</vt:lpstr>
      <vt:lpstr>VUA 2023-038 - Flyt mobil frontend til tinglysningmv</vt:lpstr>
    </vt:vector>
  </TitlesOfParts>
  <Company>Netcompany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VUA 2023-038 - Flyt mobil frontend til tinglysningmv</dc:title>
  <dc:creator>Lars Guldbæk Søndergaard</dc:creator>
  <cp:lastModifiedBy>Hanne-Mette Vedel Madsen</cp:lastModifiedBy>
  <cp:revision>2</cp:revision>
  <cp:lastPrinted>2022-11-23T12:50:00Z</cp:lastPrinted>
  <dcterms:created xsi:type="dcterms:W3CDTF">2024-07-10T09:16:00Z</dcterms:created>
  <dcterms:modified xsi:type="dcterms:W3CDTF">2024-07-10T09:16:00Z</dcterms:modified>
  <cp:contentStatus>Udkast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ID">
    <vt:lpwstr>a83c9e44-5554-4fe4-9554-0ea6ec621664</vt:lpwstr>
  </property>
  <property fmtid="{D5CDD505-2E9C-101B-9397-08002B2CF9AE}" pid="3" name="ContentTypeId">
    <vt:lpwstr>0x010100AC085CFC53BC46CEA2EADE194AD9D48200FA90A8E53E7C7E499331C247E549AAD0</vt:lpwstr>
  </property>
  <property fmtid="{D5CDD505-2E9C-101B-9397-08002B2CF9AE}" pid="4" name="CCMSystem">
    <vt:lpwstr> </vt:lpwstr>
  </property>
  <property fmtid="{D5CDD505-2E9C-101B-9397-08002B2CF9AE}" pid="5" name="Status">
    <vt:lpwstr>;#01 - Ny;#10 - Analyse;#20 - Design;#30 - Implementering;#40 - Test;#50 - Transition;#60 - I drift;#90 - Lukket;#</vt:lpwstr>
  </property>
  <property fmtid="{D5CDD505-2E9C-101B-9397-08002B2CF9AE}" pid="6" name="_dlc_DocIdItemGuid">
    <vt:lpwstr>a402eac8-bd26-4cca-9e16-4ac70cad3205</vt:lpwstr>
  </property>
  <property fmtid="{D5CDD505-2E9C-101B-9397-08002B2CF9AE}" pid="7" name="CCMIsSharedOnOneDrive">
    <vt:bool>false</vt:bool>
  </property>
  <property fmtid="{D5CDD505-2E9C-101B-9397-08002B2CF9AE}" pid="8" name="CCMOneDriveID">
    <vt:lpwstr/>
  </property>
  <property fmtid="{D5CDD505-2E9C-101B-9397-08002B2CF9AE}" pid="9" name="CCMOneDriveOwnerID">
    <vt:lpwstr/>
  </property>
  <property fmtid="{D5CDD505-2E9C-101B-9397-08002B2CF9AE}" pid="10" name="CCMOneDriveItemID">
    <vt:lpwstr/>
  </property>
  <property fmtid="{D5CDD505-2E9C-101B-9397-08002B2CF9AE}" pid="11" name="xd_Signature">
    <vt:bool>false</vt:bool>
  </property>
</Properties>
</file>