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0466E" w14:textId="7402E88D" w:rsidR="00D22B63" w:rsidRPr="008632D7" w:rsidRDefault="000E4E28" w:rsidP="00D740CB">
      <w:r w:rsidRPr="008632D7">
        <w:rPr>
          <w:noProof/>
        </w:rPr>
        <w:drawing>
          <wp:anchor distT="0" distB="0" distL="114300" distR="114300" simplePos="0" relativeHeight="251658245" behindDoc="1" locked="0" layoutInCell="1" allowOverlap="1" wp14:anchorId="2EA0600F" wp14:editId="694B2363">
            <wp:simplePos x="0" y="0"/>
            <wp:positionH relativeFrom="column">
              <wp:posOffset>-257175</wp:posOffset>
            </wp:positionH>
            <wp:positionV relativeFrom="paragraph">
              <wp:posOffset>-472440</wp:posOffset>
            </wp:positionV>
            <wp:extent cx="4181475" cy="15621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mplogo CHF Aus health Panel_V2-1.png"/>
                    <pic:cNvPicPr/>
                  </pic:nvPicPr>
                  <pic:blipFill>
                    <a:blip r:embed="rId11">
                      <a:extLst>
                        <a:ext uri="{28A0092B-C50C-407E-A947-70E740481C1C}">
                          <a14:useLocalDpi xmlns:a14="http://schemas.microsoft.com/office/drawing/2010/main" val="0"/>
                        </a:ext>
                      </a:extLst>
                    </a:blip>
                    <a:stretch>
                      <a:fillRect/>
                    </a:stretch>
                  </pic:blipFill>
                  <pic:spPr>
                    <a:xfrm>
                      <a:off x="0" y="0"/>
                      <a:ext cx="4181475" cy="1562100"/>
                    </a:xfrm>
                    <a:prstGeom prst="rect">
                      <a:avLst/>
                    </a:prstGeom>
                  </pic:spPr>
                </pic:pic>
              </a:graphicData>
            </a:graphic>
          </wp:anchor>
        </w:drawing>
      </w:r>
    </w:p>
    <w:p w14:paraId="186AE8F8" w14:textId="77777777" w:rsidR="00473A62" w:rsidRPr="008632D7" w:rsidRDefault="00473A62" w:rsidP="00D740CB">
      <w:r w:rsidRPr="008632D7">
        <w:t xml:space="preserve">  </w:t>
      </w:r>
    </w:p>
    <w:p w14:paraId="58782113" w14:textId="77777777" w:rsidR="00473A62" w:rsidRPr="008632D7" w:rsidRDefault="00473A62" w:rsidP="00D740CB"/>
    <w:p w14:paraId="1399AB79" w14:textId="3513E2EA" w:rsidR="00473A62" w:rsidRPr="008632D7" w:rsidRDefault="00EB7DA3" w:rsidP="00D740CB">
      <w:r w:rsidRPr="008632D7">
        <w:rPr>
          <w:noProof/>
          <w:color w:val="FFFFFF" w:themeColor="background2"/>
          <w:lang w:eastAsia="en-AU"/>
        </w:rPr>
        <w:drawing>
          <wp:anchor distT="0" distB="0" distL="114300" distR="114300" simplePos="0" relativeHeight="251658241" behindDoc="1" locked="0" layoutInCell="1" allowOverlap="1" wp14:anchorId="668B7E42" wp14:editId="6AD195EA">
            <wp:simplePos x="0" y="0"/>
            <wp:positionH relativeFrom="column">
              <wp:posOffset>-895350</wp:posOffset>
            </wp:positionH>
            <wp:positionV relativeFrom="paragraph">
              <wp:posOffset>335915</wp:posOffset>
            </wp:positionV>
            <wp:extent cx="7551420" cy="819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ssions-title-page-background.png"/>
                    <pic:cNvPicPr/>
                  </pic:nvPicPr>
                  <pic:blipFill>
                    <a:blip r:embed="rId12"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7551420" cy="8191500"/>
                    </a:xfrm>
                    <a:prstGeom prst="rect">
                      <a:avLst/>
                    </a:prstGeom>
                  </pic:spPr>
                </pic:pic>
              </a:graphicData>
            </a:graphic>
            <wp14:sizeRelH relativeFrom="page">
              <wp14:pctWidth>0</wp14:pctWidth>
            </wp14:sizeRelH>
            <wp14:sizeRelV relativeFrom="page">
              <wp14:pctHeight>0</wp14:pctHeight>
            </wp14:sizeRelV>
          </wp:anchor>
        </w:drawing>
      </w:r>
    </w:p>
    <w:p w14:paraId="09540512" w14:textId="569534B5" w:rsidR="00473A62" w:rsidRPr="008632D7" w:rsidRDefault="00473A62" w:rsidP="00D740CB"/>
    <w:p w14:paraId="77533B48" w14:textId="77777777" w:rsidR="00473A62" w:rsidRPr="008632D7" w:rsidRDefault="00473A62" w:rsidP="00D740CB">
      <w:pPr>
        <w:rPr>
          <w:b/>
        </w:rPr>
      </w:pPr>
    </w:p>
    <w:p w14:paraId="4F163EC1" w14:textId="614F50EB" w:rsidR="00D740CB" w:rsidRPr="008632D7" w:rsidRDefault="004F4060" w:rsidP="00D740CB">
      <w:pPr>
        <w:ind w:left="2268"/>
        <w:rPr>
          <w:rFonts w:ascii="Roboto" w:hAnsi="Roboto"/>
          <w:b/>
          <w:color w:val="FFFFFF" w:themeColor="background2"/>
          <w:sz w:val="28"/>
        </w:rPr>
      </w:pPr>
      <w:r w:rsidRPr="008632D7">
        <w:rPr>
          <w:rFonts w:ascii="Roboto" w:hAnsi="Roboto"/>
          <w:b/>
          <w:color w:val="FFFFFF" w:themeColor="background2"/>
          <w:sz w:val="28"/>
        </w:rPr>
        <w:t>RESULTS</w:t>
      </w:r>
    </w:p>
    <w:p w14:paraId="237246DC" w14:textId="75DBE1B8" w:rsidR="00473A62" w:rsidRPr="008632D7" w:rsidRDefault="00473A62" w:rsidP="00D740CB">
      <w:pPr>
        <w:ind w:left="2268"/>
        <w:rPr>
          <w:rFonts w:asciiTheme="majorHAnsi" w:hAnsiTheme="majorHAnsi"/>
          <w:color w:val="FFFFFF" w:themeColor="background2"/>
          <w:sz w:val="44"/>
          <w:szCs w:val="44"/>
        </w:rPr>
      </w:pPr>
      <w:r w:rsidRPr="008632D7">
        <w:rPr>
          <w:rFonts w:asciiTheme="majorHAnsi" w:hAnsiTheme="majorHAnsi"/>
          <w:color w:val="FFFFFF" w:themeColor="background2"/>
          <w:sz w:val="44"/>
          <w:szCs w:val="44"/>
        </w:rPr>
        <w:t xml:space="preserve"> </w:t>
      </w:r>
      <w:r w:rsidRPr="008632D7">
        <w:rPr>
          <w:rFonts w:asciiTheme="majorHAnsi" w:hAnsiTheme="majorHAnsi"/>
          <w:color w:val="FFFFFF" w:themeColor="background2"/>
          <w:sz w:val="44"/>
          <w:szCs w:val="44"/>
        </w:rPr>
        <w:br/>
      </w:r>
      <w:r w:rsidRPr="008632D7">
        <w:rPr>
          <w:rFonts w:asciiTheme="majorHAnsi" w:hAnsiTheme="majorHAnsi"/>
          <w:color w:val="FFFFFF" w:themeColor="background2"/>
          <w:sz w:val="44"/>
          <w:szCs w:val="44"/>
        </w:rPr>
        <w:br/>
      </w:r>
      <w:r w:rsidR="001F1FF8" w:rsidRPr="008632D7">
        <w:rPr>
          <w:rFonts w:asciiTheme="majorHAnsi" w:hAnsiTheme="majorHAnsi"/>
          <w:color w:val="FFFFFF" w:themeColor="background2"/>
          <w:sz w:val="44"/>
          <w:szCs w:val="44"/>
        </w:rPr>
        <w:t xml:space="preserve">Results of Australia’s Health Panel survey on </w:t>
      </w:r>
      <w:r w:rsidR="004738E9" w:rsidRPr="008632D7">
        <w:rPr>
          <w:rFonts w:asciiTheme="majorHAnsi" w:hAnsiTheme="majorHAnsi"/>
          <w:color w:val="FFFFFF" w:themeColor="background2"/>
          <w:sz w:val="44"/>
          <w:szCs w:val="44"/>
        </w:rPr>
        <w:t xml:space="preserve">pharmacy prescribing </w:t>
      </w:r>
      <w:r w:rsidR="003A5FFF" w:rsidRPr="008632D7">
        <w:rPr>
          <w:rFonts w:asciiTheme="majorHAnsi" w:hAnsiTheme="majorHAnsi"/>
          <w:color w:val="FFFFFF" w:themeColor="background2"/>
          <w:sz w:val="44"/>
          <w:szCs w:val="44"/>
        </w:rPr>
        <w:t xml:space="preserve"> </w:t>
      </w:r>
    </w:p>
    <w:p w14:paraId="72152A1B" w14:textId="1BB25226" w:rsidR="00473A62" w:rsidRPr="008632D7" w:rsidRDefault="00473A62" w:rsidP="00D740CB">
      <w:pPr>
        <w:ind w:left="2268"/>
        <w:rPr>
          <w:rFonts w:asciiTheme="majorHAnsi" w:hAnsiTheme="majorHAnsi"/>
          <w:b/>
          <w:color w:val="FFFFFF" w:themeColor="background2"/>
          <w:sz w:val="44"/>
          <w:szCs w:val="44"/>
        </w:rPr>
      </w:pPr>
    </w:p>
    <w:p w14:paraId="30FD32E3" w14:textId="77777777" w:rsidR="00473A62" w:rsidRPr="008632D7" w:rsidRDefault="00473A62" w:rsidP="00D740CB">
      <w:pPr>
        <w:ind w:left="2268"/>
        <w:rPr>
          <w:color w:val="FFFFFF" w:themeColor="background2"/>
        </w:rPr>
      </w:pPr>
    </w:p>
    <w:p w14:paraId="7C9609A6" w14:textId="77777777" w:rsidR="00473A62" w:rsidRPr="008632D7" w:rsidRDefault="00473A62" w:rsidP="00D740CB">
      <w:pPr>
        <w:ind w:left="2268"/>
        <w:rPr>
          <w:color w:val="FFFFFF" w:themeColor="background2"/>
        </w:rPr>
      </w:pPr>
    </w:p>
    <w:p w14:paraId="22FD27AF" w14:textId="77777777" w:rsidR="00473A62" w:rsidRPr="008632D7" w:rsidRDefault="00473A62" w:rsidP="00D740CB">
      <w:pPr>
        <w:ind w:left="2268"/>
        <w:rPr>
          <w:color w:val="FFFFFF" w:themeColor="background2"/>
        </w:rPr>
      </w:pPr>
    </w:p>
    <w:p w14:paraId="64E81A25" w14:textId="77777777" w:rsidR="00473A62" w:rsidRPr="008632D7" w:rsidRDefault="00473A62" w:rsidP="00D740CB">
      <w:pPr>
        <w:ind w:left="2268"/>
        <w:rPr>
          <w:color w:val="FFFFFF" w:themeColor="background2"/>
        </w:rPr>
      </w:pPr>
    </w:p>
    <w:p w14:paraId="373FF8C6" w14:textId="77777777" w:rsidR="00473A62" w:rsidRPr="008632D7" w:rsidRDefault="00473A62" w:rsidP="00D740CB">
      <w:pPr>
        <w:ind w:left="2268"/>
        <w:rPr>
          <w:color w:val="FFFFFF" w:themeColor="background2"/>
        </w:rPr>
      </w:pPr>
    </w:p>
    <w:p w14:paraId="2C379D05" w14:textId="77777777" w:rsidR="00473A62" w:rsidRPr="008632D7" w:rsidRDefault="00473A62" w:rsidP="00D740CB">
      <w:pPr>
        <w:ind w:left="2268"/>
        <w:rPr>
          <w:color w:val="FFFFFF" w:themeColor="background2"/>
        </w:rPr>
      </w:pPr>
    </w:p>
    <w:p w14:paraId="6C8FA187" w14:textId="6ABE1FE2" w:rsidR="006B03C4" w:rsidRPr="008632D7" w:rsidRDefault="00A92A11" w:rsidP="00D740CB">
      <w:pPr>
        <w:ind w:left="2268"/>
        <w:rPr>
          <w:color w:val="FFFFFF" w:themeColor="background2"/>
          <w:sz w:val="28"/>
          <w:szCs w:val="28"/>
        </w:rPr>
        <w:sectPr w:rsidR="006B03C4" w:rsidRPr="008632D7" w:rsidSect="00C025CD">
          <w:footerReference w:type="even" r:id="rId13"/>
          <w:footerReference w:type="default" r:id="rId14"/>
          <w:footerReference w:type="first" r:id="rId15"/>
          <w:pgSz w:w="11906" w:h="16838"/>
          <w:pgMar w:top="1524" w:right="1440" w:bottom="1440" w:left="1440" w:header="708" w:footer="708" w:gutter="0"/>
          <w:cols w:space="708"/>
          <w:titlePg/>
          <w:docGrid w:linePitch="360"/>
        </w:sectPr>
      </w:pPr>
      <w:proofErr w:type="gramStart"/>
      <w:r>
        <w:rPr>
          <w:color w:val="FFFFFF" w:themeColor="background2"/>
          <w:sz w:val="28"/>
          <w:szCs w:val="28"/>
        </w:rPr>
        <w:t xml:space="preserve">February </w:t>
      </w:r>
      <w:r w:rsidR="00C01A99" w:rsidRPr="008632D7">
        <w:rPr>
          <w:color w:val="FFFFFF" w:themeColor="background2"/>
          <w:sz w:val="28"/>
          <w:szCs w:val="28"/>
        </w:rPr>
        <w:t xml:space="preserve"> 202</w:t>
      </w:r>
      <w:r>
        <w:rPr>
          <w:color w:val="FFFFFF" w:themeColor="background2"/>
          <w:sz w:val="28"/>
          <w:szCs w:val="28"/>
        </w:rPr>
        <w:t>3</w:t>
      </w:r>
      <w:proofErr w:type="gramEnd"/>
    </w:p>
    <w:p w14:paraId="5D34BAA4" w14:textId="5850731A" w:rsidR="00473A62" w:rsidRPr="008632D7" w:rsidRDefault="008C7BCA" w:rsidP="00D740CB">
      <w:pPr>
        <w:ind w:left="2268"/>
        <w:rPr>
          <w:color w:val="FFFFFF" w:themeColor="background2"/>
          <w:sz w:val="28"/>
          <w:szCs w:val="28"/>
        </w:rPr>
      </w:pPr>
      <w:r w:rsidRPr="008632D7">
        <w:rPr>
          <w:noProof/>
          <w:color w:val="FFFFFF" w:themeColor="background2"/>
          <w:sz w:val="28"/>
          <w:szCs w:val="28"/>
          <w:lang w:eastAsia="en-AU"/>
        </w:rPr>
        <w:lastRenderedPageBreak/>
        <mc:AlternateContent>
          <mc:Choice Requires="wps">
            <w:drawing>
              <wp:anchor distT="0" distB="0" distL="114300" distR="114300" simplePos="0" relativeHeight="251658243" behindDoc="0" locked="0" layoutInCell="1" allowOverlap="1" wp14:anchorId="547315D0" wp14:editId="393D76FC">
                <wp:simplePos x="0" y="0"/>
                <wp:positionH relativeFrom="margin">
                  <wp:align>center</wp:align>
                </wp:positionH>
                <wp:positionV relativeFrom="paragraph">
                  <wp:posOffset>-1466215</wp:posOffset>
                </wp:positionV>
                <wp:extent cx="7581900" cy="106832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7581900" cy="10683240"/>
                        </a:xfrm>
                        <a:prstGeom prst="rect">
                          <a:avLst/>
                        </a:prstGeom>
                        <a:solidFill>
                          <a:srgbClr val="F5DEC0"/>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478E1DF" w14:textId="77777777" w:rsidR="002D08E5" w:rsidRDefault="002D08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4AABA9">
              <v:shapetype id="_x0000_t202" coordsize="21600,21600" o:spt="202" path="m,l,21600r21600,l21600,xe" w14:anchorId="547315D0">
                <v:stroke joinstyle="miter"/>
                <v:path gradientshapeok="t" o:connecttype="rect"/>
              </v:shapetype>
              <v:shape id="Text Box 2" style="position:absolute;left:0;text-align:left;margin-left:0;margin-top:-115.45pt;width:597pt;height:841.2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f5dec0" strokecolor="#e6f3e5 [321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">
                <v:textbox>
                  <w:txbxContent>
                    <w:p w:rsidR="002D08E5" w:rsidRDefault="002D08E5" w14:paraId="672A6659" w14:textId="77777777"/>
                  </w:txbxContent>
                </v:textbox>
                <w10:wrap anchorx="margin"/>
              </v:shape>
            </w:pict>
          </mc:Fallback>
        </mc:AlternateContent>
      </w:r>
    </w:p>
    <w:p w14:paraId="4AE9167F" w14:textId="77777777" w:rsidR="00756E18" w:rsidRPr="008632D7" w:rsidRDefault="00756E18" w:rsidP="00D740CB">
      <w:pPr>
        <w:ind w:left="2268"/>
        <w:rPr>
          <w:color w:val="FFFFFF" w:themeColor="background2"/>
          <w:sz w:val="28"/>
          <w:szCs w:val="28"/>
        </w:rPr>
      </w:pPr>
    </w:p>
    <w:p w14:paraId="6B10D5B5" w14:textId="77777777" w:rsidR="00756E18" w:rsidRPr="008632D7" w:rsidRDefault="00756E18" w:rsidP="00D740CB">
      <w:pPr>
        <w:ind w:left="2268"/>
        <w:rPr>
          <w:color w:val="FFFFFF" w:themeColor="background2"/>
          <w:sz w:val="28"/>
          <w:szCs w:val="28"/>
        </w:rPr>
      </w:pPr>
    </w:p>
    <w:p w14:paraId="7FE37D35" w14:textId="77777777" w:rsidR="00756E18" w:rsidRPr="008632D7" w:rsidRDefault="00756E18" w:rsidP="00D740CB">
      <w:pPr>
        <w:ind w:left="2268"/>
        <w:rPr>
          <w:color w:val="FFFFFF" w:themeColor="background2"/>
          <w:sz w:val="28"/>
          <w:szCs w:val="28"/>
        </w:rPr>
      </w:pPr>
    </w:p>
    <w:p w14:paraId="55474F37" w14:textId="1DDD92AB" w:rsidR="00473A62" w:rsidRPr="008632D7" w:rsidRDefault="006B03C4" w:rsidP="00D740CB">
      <w:r w:rsidRPr="008632D7">
        <w:rPr>
          <w:noProof/>
          <w:lang w:eastAsia="en-AU"/>
        </w:rPr>
        <mc:AlternateContent>
          <mc:Choice Requires="wps">
            <w:drawing>
              <wp:anchor distT="0" distB="0" distL="114300" distR="114300" simplePos="0" relativeHeight="251658244" behindDoc="0" locked="0" layoutInCell="1" allowOverlap="1" wp14:anchorId="72C8AE2F" wp14:editId="415D95D5">
                <wp:simplePos x="0" y="0"/>
                <wp:positionH relativeFrom="column">
                  <wp:posOffset>1734185</wp:posOffset>
                </wp:positionH>
                <wp:positionV relativeFrom="paragraph">
                  <wp:posOffset>2168525</wp:posOffset>
                </wp:positionV>
                <wp:extent cx="3965575" cy="44894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3965575" cy="4489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CAB15" w14:textId="0B8ABDD4" w:rsidR="002D08E5" w:rsidRPr="000D59B3" w:rsidRDefault="002D08E5" w:rsidP="000D59B3">
                            <w:pPr>
                              <w:jc w:val="right"/>
                            </w:pPr>
                            <w:r w:rsidRPr="008C7BCA">
                              <w:t>Consumers Health Forum of Australia (20</w:t>
                            </w:r>
                            <w:r w:rsidR="00C41DF6">
                              <w:t>2</w:t>
                            </w:r>
                            <w:r w:rsidR="006054FB">
                              <w:t>3</w:t>
                            </w:r>
                            <w:r w:rsidRPr="008C7BCA">
                              <w:t xml:space="preserve">) </w:t>
                            </w:r>
                            <w:r w:rsidR="003A5FFF">
                              <w:br/>
                            </w:r>
                            <w:r w:rsidR="00A91B4E" w:rsidRPr="00A91B4E">
                              <w:rPr>
                                <w:i/>
                                <w:iCs/>
                              </w:rPr>
                              <w:t xml:space="preserve">Results of Australia’s Health Panel </w:t>
                            </w:r>
                            <w:r w:rsidR="00C74C43" w:rsidRPr="00C74C43">
                              <w:rPr>
                                <w:i/>
                                <w:iCs/>
                              </w:rPr>
                              <w:t xml:space="preserve">survey </w:t>
                            </w:r>
                            <w:r w:rsidR="004738E9">
                              <w:rPr>
                                <w:i/>
                                <w:iCs/>
                              </w:rPr>
                              <w:br/>
                            </w:r>
                            <w:r w:rsidR="00C74C43" w:rsidRPr="00C74C43">
                              <w:rPr>
                                <w:i/>
                                <w:iCs/>
                              </w:rPr>
                              <w:t>on</w:t>
                            </w:r>
                            <w:r w:rsidR="004738E9">
                              <w:rPr>
                                <w:i/>
                                <w:iCs/>
                              </w:rPr>
                              <w:t xml:space="preserve"> pharmacy prescription</w:t>
                            </w:r>
                            <w:r w:rsidRPr="008C7BCA">
                              <w:rPr>
                                <w:i/>
                                <w:iCs/>
                              </w:rPr>
                              <w:t xml:space="preserve">, </w:t>
                            </w:r>
                            <w:r w:rsidR="00522ACE">
                              <w:rPr>
                                <w:i/>
                                <w:iCs/>
                              </w:rPr>
                              <w:br/>
                            </w:r>
                            <w:r w:rsidRPr="008C7BCA">
                              <w:t>Canberra, Australia</w:t>
                            </w:r>
                          </w:p>
                          <w:p w14:paraId="6B0C2FB3" w14:textId="77777777" w:rsidR="002D08E5" w:rsidRPr="000D59B3" w:rsidRDefault="002D08E5"/>
                          <w:p w14:paraId="4D8ED598" w14:textId="77777777" w:rsidR="002D08E5" w:rsidRPr="000D59B3" w:rsidRDefault="002D08E5" w:rsidP="000D59B3">
                            <w:pPr>
                              <w:jc w:val="right"/>
                            </w:pPr>
                            <w:r w:rsidRPr="000D59B3">
                              <w:rPr>
                                <w:b/>
                              </w:rPr>
                              <w:t>P:</w:t>
                            </w:r>
                            <w:r w:rsidRPr="000D59B3">
                              <w:t xml:space="preserve"> 02 6273 5444</w:t>
                            </w:r>
                            <w:r w:rsidRPr="000D59B3">
                              <w:br/>
                            </w:r>
                            <w:r w:rsidRPr="000D59B3">
                              <w:rPr>
                                <w:b/>
                              </w:rPr>
                              <w:t>E:</w:t>
                            </w:r>
                            <w:r w:rsidRPr="000D59B3">
                              <w:t xml:space="preserve"> </w:t>
                            </w:r>
                            <w:hyperlink r:id="rId16" w:history="1">
                              <w:r w:rsidRPr="000D59B3">
                                <w:rPr>
                                  <w:rStyle w:val="Hyperlink"/>
                                </w:rPr>
                                <w:t>info@chf.org.au</w:t>
                              </w:r>
                            </w:hyperlink>
                          </w:p>
                          <w:p w14:paraId="7BA513E3" w14:textId="77777777" w:rsidR="002D08E5" w:rsidRPr="000D59B3" w:rsidRDefault="00000000" w:rsidP="000D59B3">
                            <w:pPr>
                              <w:jc w:val="right"/>
                            </w:pPr>
                            <w:hyperlink r:id="rId17" w:history="1">
                              <w:r w:rsidR="002D08E5" w:rsidRPr="000D59B3">
                                <w:rPr>
                                  <w:rStyle w:val="Hyperlink"/>
                                </w:rPr>
                                <w:t>twitter.com/CHFofAustralia</w:t>
                              </w:r>
                            </w:hyperlink>
                            <w:r w:rsidR="002D08E5" w:rsidRPr="000D59B3">
                              <w:t xml:space="preserve">   </w:t>
                            </w:r>
                            <w:r w:rsidR="002D08E5" w:rsidRPr="000D59B3">
                              <w:br/>
                            </w:r>
                            <w:hyperlink r:id="rId18" w:history="1">
                              <w:r w:rsidR="002D08E5" w:rsidRPr="000D59B3">
                                <w:rPr>
                                  <w:rStyle w:val="Hyperlink"/>
                                </w:rPr>
                                <w:t>facebook.com/CHFofAustralia</w:t>
                              </w:r>
                            </w:hyperlink>
                            <w:r w:rsidR="002D08E5" w:rsidRPr="000D59B3">
                              <w:t xml:space="preserve"> </w:t>
                            </w:r>
                          </w:p>
                          <w:p w14:paraId="06F8EC58" w14:textId="666B82D3" w:rsidR="002D08E5" w:rsidRPr="000D59B3" w:rsidRDefault="002D08E5" w:rsidP="000D59B3">
                            <w:pPr>
                              <w:jc w:val="right"/>
                            </w:pPr>
                            <w:r w:rsidRPr="000D59B3">
                              <w:rPr>
                                <w:b/>
                              </w:rPr>
                              <w:t>Office Address</w:t>
                            </w:r>
                            <w:r w:rsidRPr="000D59B3">
                              <w:br/>
                              <w:t>7B/17 Napier Close</w:t>
                            </w:r>
                            <w:r w:rsidRPr="000D59B3">
                              <w:br/>
                              <w:t>Deakin ACT 2600</w:t>
                            </w:r>
                          </w:p>
                          <w:p w14:paraId="168FAFA2" w14:textId="77777777" w:rsidR="002D08E5" w:rsidRDefault="002D08E5" w:rsidP="000D59B3">
                            <w:pPr>
                              <w:jc w:val="right"/>
                            </w:pPr>
                            <w:r w:rsidRPr="000D59B3">
                              <w:rPr>
                                <w:b/>
                              </w:rPr>
                              <w:t>Postal Address</w:t>
                            </w:r>
                            <w:r w:rsidRPr="000D59B3">
                              <w:br/>
                              <w:t>PO Box 73</w:t>
                            </w:r>
                            <w:r w:rsidRPr="000D59B3">
                              <w:br/>
                              <w:t>Deakin West ACT 2600</w:t>
                            </w:r>
                          </w:p>
                          <w:p w14:paraId="21518E27" w14:textId="77777777" w:rsidR="002D08E5" w:rsidRDefault="002D08E5" w:rsidP="000D59B3">
                            <w:pPr>
                              <w:jc w:val="right"/>
                            </w:pPr>
                          </w:p>
                          <w:p w14:paraId="50C73FC4" w14:textId="77777777" w:rsidR="002D08E5" w:rsidRPr="000D59B3" w:rsidRDefault="002D08E5" w:rsidP="000D59B3">
                            <w:pPr>
                              <w:jc w:val="right"/>
                              <w:rPr>
                                <w:color w:val="1F497D"/>
                              </w:rPr>
                            </w:pPr>
                            <w:r w:rsidRPr="000D59B3">
                              <w:rPr>
                                <w:i/>
                              </w:rPr>
                              <w:t>Consumers Health Forum of Australia is funded by the Australian Government as the peak healthcare consumer organisation under the Health Peak and Advisory Bodies Programme</w:t>
                            </w:r>
                          </w:p>
                          <w:p w14:paraId="06E614A1" w14:textId="77777777" w:rsidR="002D08E5" w:rsidRDefault="002D08E5" w:rsidP="000D59B3">
                            <w:pPr>
                              <w:jc w:val="right"/>
                            </w:pPr>
                          </w:p>
                          <w:p w14:paraId="43B21079" w14:textId="77777777" w:rsidR="002D08E5" w:rsidRPr="000D59B3" w:rsidRDefault="002D08E5" w:rsidP="000D59B3">
                            <w:pPr>
                              <w:jc w:val="right"/>
                              <w:rPr>
                                <w:sz w:val="18"/>
                              </w:rPr>
                            </w:pPr>
                            <w:r w:rsidRPr="000D59B3">
                              <w:br/>
                            </w:r>
                            <w:r w:rsidRPr="000D59B3">
                              <w:rPr>
                                <w:sz w:val="18"/>
                              </w:rPr>
                              <w:br/>
                            </w:r>
                          </w:p>
                          <w:p w14:paraId="212EBD56" w14:textId="77777777" w:rsidR="002D08E5" w:rsidRPr="000D59B3" w:rsidRDefault="002D08E5">
                            <w:pPr>
                              <w:rPr>
                                <w:sz w:val="18"/>
                              </w:rPr>
                            </w:pPr>
                          </w:p>
                          <w:p w14:paraId="19225BBE" w14:textId="77777777" w:rsidR="002D08E5" w:rsidRPr="000D59B3" w:rsidRDefault="002D08E5">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3A1673">
              <v:shapetype id="_x0000_t202" coordsize="21600,21600" o:spt="202" path="m,l,21600r21600,l21600,xe" w14:anchorId="72C8AE2F">
                <v:stroke joinstyle="miter"/>
                <v:path gradientshapeok="t" o:connecttype="rect"/>
              </v:shapetype>
              <v:shape id="Text Box 7" style="position:absolute;margin-left:136.55pt;margin-top:170.75pt;width:312.25pt;height:35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">
                <v:textbox>
                  <w:txbxContent>
                    <w:p w:rsidRPr="000D59B3" w:rsidR="002D08E5" w:rsidP="000D59B3" w:rsidRDefault="002D08E5" w14:paraId="73200697" w14:textId="0B8ABDD4">
                      <w:pPr>
                        <w:jc w:val="right"/>
                      </w:pPr>
                      <w:r w:rsidRPr="008C7BCA">
                        <w:t>Consumers Health Forum of Australia (20</w:t>
                      </w:r>
                      <w:r w:rsidR="00C41DF6">
                        <w:t>2</w:t>
                      </w:r>
                      <w:r w:rsidR="006054FB">
                        <w:t>3</w:t>
                      </w:r>
                      <w:r w:rsidRPr="008C7BCA">
                        <w:t xml:space="preserve">) </w:t>
                      </w:r>
                      <w:r w:rsidR="003A5FFF">
                        <w:br/>
                      </w:r>
                      <w:r w:rsidRPr="00A91B4E" w:rsidR="00A91B4E">
                        <w:rPr>
                          <w:i/>
                          <w:iCs/>
                        </w:rPr>
                        <w:t xml:space="preserve">Results of Australia’s Health Panel </w:t>
                      </w:r>
                      <w:r w:rsidRPr="00C74C43" w:rsidR="00C74C43">
                        <w:rPr>
                          <w:i/>
                          <w:iCs/>
                        </w:rPr>
                        <w:t xml:space="preserve">survey </w:t>
                      </w:r>
                      <w:r w:rsidR="004738E9">
                        <w:rPr>
                          <w:i/>
                          <w:iCs/>
                        </w:rPr>
                        <w:br/>
                      </w:r>
                      <w:r w:rsidRPr="00C74C43" w:rsidR="00C74C43">
                        <w:rPr>
                          <w:i/>
                          <w:iCs/>
                        </w:rPr>
                        <w:t>on</w:t>
                      </w:r>
                      <w:r w:rsidR="004738E9">
                        <w:rPr>
                          <w:i/>
                          <w:iCs/>
                        </w:rPr>
                        <w:t xml:space="preserve"> pharmacy prescription</w:t>
                      </w:r>
                      <w:r w:rsidRPr="008C7BCA">
                        <w:rPr>
                          <w:i/>
                          <w:iCs/>
                        </w:rPr>
                        <w:t xml:space="preserve">, </w:t>
                      </w:r>
                      <w:r w:rsidR="00522ACE">
                        <w:rPr>
                          <w:i/>
                          <w:iCs/>
                        </w:rPr>
                        <w:br/>
                      </w:r>
                      <w:r w:rsidRPr="008C7BCA">
                        <w:t>Canberra, Australia</w:t>
                      </w:r>
                    </w:p>
                    <w:p w:rsidRPr="000D59B3" w:rsidR="002D08E5" w:rsidRDefault="002D08E5" w14:paraId="0A37501D" w14:textId="77777777"/>
                    <w:p w:rsidRPr="000D59B3" w:rsidR="002D08E5" w:rsidP="000D59B3" w:rsidRDefault="002D08E5" w14:paraId="5CA7D33F" w14:textId="77777777">
                      <w:pPr>
                        <w:jc w:val="right"/>
                      </w:pPr>
                      <w:r w:rsidRPr="000D59B3">
                        <w:rPr>
                          <w:b/>
                        </w:rPr>
                        <w:t>P:</w:t>
                      </w:r>
                      <w:r w:rsidRPr="000D59B3">
                        <w:t xml:space="preserve"> 02 6273 5444</w:t>
                      </w:r>
                      <w:r w:rsidRPr="000D59B3">
                        <w:br/>
                      </w:r>
                      <w:r w:rsidRPr="000D59B3">
                        <w:rPr>
                          <w:b/>
                        </w:rPr>
                        <w:t>E:</w:t>
                      </w:r>
                      <w:r w:rsidRPr="000D59B3">
                        <w:t xml:space="preserve"> </w:t>
                      </w:r>
                      <w:hyperlink w:history="1" r:id="rId19">
                        <w:r w:rsidRPr="000D59B3">
                          <w:rPr>
                            <w:rStyle w:val="Hyperlink"/>
                          </w:rPr>
                          <w:t>info@chf.org.au</w:t>
                        </w:r>
                      </w:hyperlink>
                    </w:p>
                    <w:p w:rsidRPr="000D59B3" w:rsidR="002D08E5" w:rsidP="000D59B3" w:rsidRDefault="00000000" w14:paraId="1D453472" w14:textId="77777777">
                      <w:pPr>
                        <w:jc w:val="right"/>
                      </w:pPr>
                      <w:hyperlink w:history="1" r:id="rId20">
                        <w:r w:rsidRPr="000D59B3" w:rsidR="002D08E5">
                          <w:rPr>
                            <w:rStyle w:val="Hyperlink"/>
                          </w:rPr>
                          <w:t>twitter.com/CHFofAustralia</w:t>
                        </w:r>
                      </w:hyperlink>
                      <w:r w:rsidRPr="000D59B3" w:rsidR="002D08E5">
                        <w:t xml:space="preserve">   </w:t>
                      </w:r>
                      <w:r w:rsidRPr="000D59B3" w:rsidR="002D08E5">
                        <w:br/>
                      </w:r>
                      <w:hyperlink w:history="1" r:id="rId21">
                        <w:r w:rsidRPr="000D59B3" w:rsidR="002D08E5">
                          <w:rPr>
                            <w:rStyle w:val="Hyperlink"/>
                          </w:rPr>
                          <w:t>facebook.com/CHFofAustralia</w:t>
                        </w:r>
                      </w:hyperlink>
                      <w:r w:rsidRPr="000D59B3" w:rsidR="002D08E5">
                        <w:t xml:space="preserve"> </w:t>
                      </w:r>
                    </w:p>
                    <w:p w:rsidRPr="000D59B3" w:rsidR="002D08E5" w:rsidP="000D59B3" w:rsidRDefault="002D08E5" w14:paraId="1ABDE260" w14:textId="666B82D3">
                      <w:pPr>
                        <w:jc w:val="right"/>
                      </w:pPr>
                      <w:r w:rsidRPr="000D59B3">
                        <w:rPr>
                          <w:b/>
                        </w:rPr>
                        <w:t>Office Address</w:t>
                      </w:r>
                      <w:r w:rsidRPr="000D59B3">
                        <w:br/>
                      </w:r>
                      <w:r w:rsidRPr="000D59B3">
                        <w:t>7B/17 Napier Close</w:t>
                      </w:r>
                      <w:r w:rsidRPr="000D59B3">
                        <w:br/>
                      </w:r>
                      <w:r w:rsidRPr="000D59B3">
                        <w:t>Deakin ACT 2600</w:t>
                      </w:r>
                    </w:p>
                    <w:p w:rsidR="002D08E5" w:rsidP="000D59B3" w:rsidRDefault="002D08E5" w14:paraId="7FDD33C7" w14:textId="77777777">
                      <w:pPr>
                        <w:jc w:val="right"/>
                      </w:pPr>
                      <w:r w:rsidRPr="000D59B3">
                        <w:rPr>
                          <w:b/>
                        </w:rPr>
                        <w:t>Postal Address</w:t>
                      </w:r>
                      <w:r w:rsidRPr="000D59B3">
                        <w:br/>
                      </w:r>
                      <w:r w:rsidRPr="000D59B3">
                        <w:t>PO Box 73</w:t>
                      </w:r>
                      <w:r w:rsidRPr="000D59B3">
                        <w:br/>
                      </w:r>
                      <w:r w:rsidRPr="000D59B3">
                        <w:t>Deakin West ACT 2600</w:t>
                      </w:r>
                    </w:p>
                    <w:p w:rsidR="002D08E5" w:rsidP="000D59B3" w:rsidRDefault="002D08E5" w14:paraId="5DAB6C7B" w14:textId="77777777">
                      <w:pPr>
                        <w:jc w:val="right"/>
                      </w:pPr>
                    </w:p>
                    <w:p w:rsidRPr="000D59B3" w:rsidR="002D08E5" w:rsidP="000D59B3" w:rsidRDefault="002D08E5" w14:paraId="4C19F22B" w14:textId="77777777">
                      <w:pPr>
                        <w:jc w:val="right"/>
                        <w:rPr>
                          <w:color w:val="1F497D"/>
                        </w:rPr>
                      </w:pPr>
                      <w:r w:rsidRPr="000D59B3">
                        <w:rPr>
                          <w:i/>
                        </w:rPr>
                        <w:t>Consumers Health Forum of Australia is funded by the Australian Government as the peak healthcare consumer organisation under the Health Peak and Advisory Bodies Programme</w:t>
                      </w:r>
                    </w:p>
                    <w:p w:rsidR="002D08E5" w:rsidP="000D59B3" w:rsidRDefault="002D08E5" w14:paraId="02EB378F" w14:textId="77777777">
                      <w:pPr>
                        <w:jc w:val="right"/>
                      </w:pPr>
                    </w:p>
                    <w:p w:rsidRPr="000D59B3" w:rsidR="002D08E5" w:rsidP="000D59B3" w:rsidRDefault="002D08E5" w14:paraId="6A05A809" w14:textId="77777777">
                      <w:pPr>
                        <w:jc w:val="right"/>
                        <w:rPr>
                          <w:sz w:val="18"/>
                        </w:rPr>
                      </w:pPr>
                      <w:r w:rsidRPr="000D59B3">
                        <w:br/>
                      </w:r>
                      <w:r w:rsidRPr="000D59B3">
                        <w:rPr>
                          <w:sz w:val="18"/>
                        </w:rPr>
                        <w:br/>
                      </w:r>
                    </w:p>
                    <w:p w:rsidRPr="000D59B3" w:rsidR="002D08E5" w:rsidRDefault="002D08E5" w14:paraId="5A39BBE3" w14:textId="77777777">
                      <w:pPr>
                        <w:rPr>
                          <w:sz w:val="18"/>
                        </w:rPr>
                      </w:pPr>
                    </w:p>
                    <w:p w:rsidRPr="000D59B3" w:rsidR="002D08E5" w:rsidRDefault="002D08E5" w14:paraId="41C8F396" w14:textId="77777777">
                      <w:pPr>
                        <w:rPr>
                          <w:sz w:val="18"/>
                        </w:rPr>
                      </w:pPr>
                    </w:p>
                  </w:txbxContent>
                </v:textbox>
              </v:shape>
            </w:pict>
          </mc:Fallback>
        </mc:AlternateContent>
      </w:r>
      <w:r w:rsidRPr="008632D7">
        <w:br w:type="page"/>
      </w:r>
    </w:p>
    <w:p w14:paraId="2BB6DFA7" w14:textId="65B5C99C" w:rsidR="00D740CB" w:rsidRPr="008632D7" w:rsidRDefault="007863F7" w:rsidP="006D5FE3">
      <w:pPr>
        <w:jc w:val="right"/>
        <w:rPr>
          <w:rFonts w:asciiTheme="majorHAnsi" w:hAnsiTheme="majorHAnsi"/>
          <w:b/>
          <w:color w:val="643169" w:themeColor="accent1"/>
          <w:sz w:val="40"/>
          <w:szCs w:val="40"/>
        </w:rPr>
      </w:pPr>
      <w:bookmarkStart w:id="0" w:name="_Toc422231588"/>
      <w:r w:rsidRPr="008632D7">
        <w:rPr>
          <w:noProof/>
          <w:lang w:eastAsia="en-AU"/>
        </w:rPr>
        <w:lastRenderedPageBreak/>
        <mc:AlternateContent>
          <mc:Choice Requires="wps">
            <w:drawing>
              <wp:anchor distT="0" distB="0" distL="114300" distR="114300" simplePos="0" relativeHeight="251658242" behindDoc="0" locked="0" layoutInCell="1" allowOverlap="0" wp14:anchorId="502F7AB5" wp14:editId="7E1D7B79">
                <wp:simplePos x="0" y="0"/>
                <wp:positionH relativeFrom="page">
                  <wp:posOffset>1543050</wp:posOffset>
                </wp:positionH>
                <wp:positionV relativeFrom="paragraph">
                  <wp:posOffset>13335</wp:posOffset>
                </wp:positionV>
                <wp:extent cx="4648200" cy="7410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48200" cy="7410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b w:val="0"/>
                                <w:bCs w:val="0"/>
                                <w:color w:val="auto"/>
                                <w:sz w:val="22"/>
                                <w:szCs w:val="22"/>
                                <w:lang w:val="en-AU" w:eastAsia="en-US"/>
                              </w:rPr>
                              <w:id w:val="420687405"/>
                              <w:docPartObj>
                                <w:docPartGallery w:val="Table of Contents"/>
                                <w:docPartUnique/>
                              </w:docPartObj>
                            </w:sdtPr>
                            <w:sdtEndPr>
                              <w:rPr>
                                <w:noProof/>
                              </w:rPr>
                            </w:sdtEndPr>
                            <w:sdtContent>
                              <w:p w14:paraId="055BAC4A" w14:textId="5996E2DA" w:rsidR="00EE3E65" w:rsidRDefault="00EE3E65">
                                <w:pPr>
                                  <w:pStyle w:val="TOCHeading"/>
                                </w:pPr>
                                <w:r>
                                  <w:t>Contents</w:t>
                                </w:r>
                              </w:p>
                              <w:p w14:paraId="19C0E395" w14:textId="5AF5AC6C" w:rsidR="00EE3E65" w:rsidRDefault="00EE3E65">
                                <w:pPr>
                                  <w:pStyle w:val="TOC1"/>
                                  <w:rPr>
                                    <w:rFonts w:asciiTheme="minorHAnsi" w:hAnsiTheme="minorHAnsi"/>
                                    <w:color w:val="auto"/>
                                    <w:sz w:val="22"/>
                                    <w:szCs w:val="22"/>
                                    <w:lang w:val="en-AU" w:eastAsia="en-AU"/>
                                  </w:rPr>
                                </w:pPr>
                                <w:r>
                                  <w:fldChar w:fldCharType="begin"/>
                                </w:r>
                                <w:r>
                                  <w:instrText xml:space="preserve"> TOC \o "1-3" \h \z \u </w:instrText>
                                </w:r>
                                <w:r>
                                  <w:fldChar w:fldCharType="separate"/>
                                </w:r>
                                <w:hyperlink w:anchor="_Toc126936997" w:history="1">
                                  <w:r w:rsidRPr="00D34414">
                                    <w:rPr>
                                      <w:rStyle w:val="Hyperlink"/>
                                    </w:rPr>
                                    <w:t>Introduction</w:t>
                                  </w:r>
                                  <w:r>
                                    <w:rPr>
                                      <w:webHidden/>
                                    </w:rPr>
                                    <w:tab/>
                                  </w:r>
                                  <w:r>
                                    <w:rPr>
                                      <w:webHidden/>
                                    </w:rPr>
                                    <w:fldChar w:fldCharType="begin"/>
                                  </w:r>
                                  <w:r>
                                    <w:rPr>
                                      <w:webHidden/>
                                    </w:rPr>
                                    <w:instrText xml:space="preserve"> PAGEREF _Toc126936997 \h </w:instrText>
                                  </w:r>
                                  <w:r>
                                    <w:rPr>
                                      <w:webHidden/>
                                    </w:rPr>
                                  </w:r>
                                  <w:r>
                                    <w:rPr>
                                      <w:webHidden/>
                                    </w:rPr>
                                    <w:fldChar w:fldCharType="separate"/>
                                  </w:r>
                                  <w:r w:rsidR="00C70698">
                                    <w:rPr>
                                      <w:webHidden/>
                                    </w:rPr>
                                    <w:t>4</w:t>
                                  </w:r>
                                  <w:r>
                                    <w:rPr>
                                      <w:webHidden/>
                                    </w:rPr>
                                    <w:fldChar w:fldCharType="end"/>
                                  </w:r>
                                </w:hyperlink>
                              </w:p>
                              <w:p w14:paraId="17E77A1D" w14:textId="35EBAA1A" w:rsidR="00EE3E65" w:rsidRDefault="00000000">
                                <w:pPr>
                                  <w:pStyle w:val="TOC1"/>
                                  <w:rPr>
                                    <w:rFonts w:asciiTheme="minorHAnsi" w:hAnsiTheme="minorHAnsi"/>
                                    <w:color w:val="auto"/>
                                    <w:sz w:val="22"/>
                                    <w:szCs w:val="22"/>
                                    <w:lang w:val="en-AU" w:eastAsia="en-AU"/>
                                  </w:rPr>
                                </w:pPr>
                                <w:hyperlink w:anchor="_Toc126936998" w:history="1">
                                  <w:r w:rsidR="00EE3E65" w:rsidRPr="00D34414">
                                    <w:rPr>
                                      <w:rStyle w:val="Hyperlink"/>
                                    </w:rPr>
                                    <w:t>Demographics</w:t>
                                  </w:r>
                                  <w:r w:rsidR="00EE3E65">
                                    <w:rPr>
                                      <w:webHidden/>
                                    </w:rPr>
                                    <w:tab/>
                                  </w:r>
                                  <w:r w:rsidR="00EE3E65">
                                    <w:rPr>
                                      <w:webHidden/>
                                    </w:rPr>
                                    <w:fldChar w:fldCharType="begin"/>
                                  </w:r>
                                  <w:r w:rsidR="00EE3E65">
                                    <w:rPr>
                                      <w:webHidden/>
                                    </w:rPr>
                                    <w:instrText xml:space="preserve"> PAGEREF _Toc126936998 \h </w:instrText>
                                  </w:r>
                                  <w:r w:rsidR="00EE3E65">
                                    <w:rPr>
                                      <w:webHidden/>
                                    </w:rPr>
                                  </w:r>
                                  <w:r w:rsidR="00EE3E65">
                                    <w:rPr>
                                      <w:webHidden/>
                                    </w:rPr>
                                    <w:fldChar w:fldCharType="separate"/>
                                  </w:r>
                                  <w:r w:rsidR="00C70698">
                                    <w:rPr>
                                      <w:webHidden/>
                                    </w:rPr>
                                    <w:t>5</w:t>
                                  </w:r>
                                  <w:r w:rsidR="00EE3E65">
                                    <w:rPr>
                                      <w:webHidden/>
                                    </w:rPr>
                                    <w:fldChar w:fldCharType="end"/>
                                  </w:r>
                                </w:hyperlink>
                              </w:p>
                              <w:p w14:paraId="264459BE" w14:textId="1525BE4A" w:rsidR="00EE3E65" w:rsidRDefault="00000000">
                                <w:pPr>
                                  <w:pStyle w:val="TOC1"/>
                                  <w:rPr>
                                    <w:rFonts w:asciiTheme="minorHAnsi" w:hAnsiTheme="minorHAnsi"/>
                                    <w:color w:val="auto"/>
                                    <w:sz w:val="22"/>
                                    <w:szCs w:val="22"/>
                                    <w:lang w:val="en-AU" w:eastAsia="en-AU"/>
                                  </w:rPr>
                                </w:pPr>
                                <w:hyperlink w:anchor="_Toc126936999" w:history="1">
                                  <w:r w:rsidR="00EE3E65" w:rsidRPr="00D34414">
                                    <w:rPr>
                                      <w:rStyle w:val="Hyperlink"/>
                                    </w:rPr>
                                    <w:t>New prescriptions</w:t>
                                  </w:r>
                                  <w:r w:rsidR="00EE3E65">
                                    <w:rPr>
                                      <w:webHidden/>
                                    </w:rPr>
                                    <w:tab/>
                                  </w:r>
                                  <w:r w:rsidR="00EE3E65">
                                    <w:rPr>
                                      <w:webHidden/>
                                    </w:rPr>
                                    <w:fldChar w:fldCharType="begin"/>
                                  </w:r>
                                  <w:r w:rsidR="00EE3E65">
                                    <w:rPr>
                                      <w:webHidden/>
                                    </w:rPr>
                                    <w:instrText xml:space="preserve"> PAGEREF _Toc126936999 \h </w:instrText>
                                  </w:r>
                                  <w:r w:rsidR="00EE3E65">
                                    <w:rPr>
                                      <w:webHidden/>
                                    </w:rPr>
                                  </w:r>
                                  <w:r w:rsidR="00EE3E65">
                                    <w:rPr>
                                      <w:webHidden/>
                                    </w:rPr>
                                    <w:fldChar w:fldCharType="separate"/>
                                  </w:r>
                                  <w:r w:rsidR="00C70698">
                                    <w:rPr>
                                      <w:webHidden/>
                                    </w:rPr>
                                    <w:t>6</w:t>
                                  </w:r>
                                  <w:r w:rsidR="00EE3E65">
                                    <w:rPr>
                                      <w:webHidden/>
                                    </w:rPr>
                                    <w:fldChar w:fldCharType="end"/>
                                  </w:r>
                                </w:hyperlink>
                              </w:p>
                              <w:p w14:paraId="27339223" w14:textId="35FEFB72" w:rsidR="00EE3E65" w:rsidRDefault="00000000">
                                <w:pPr>
                                  <w:pStyle w:val="TOC3"/>
                                  <w:tabs>
                                    <w:tab w:val="right" w:leader="dot" w:pos="9288"/>
                                  </w:tabs>
                                  <w:rPr>
                                    <w:lang w:val="en-AU" w:eastAsia="en-AU"/>
                                  </w:rPr>
                                </w:pPr>
                                <w:hyperlink w:anchor="_Toc126937000" w:history="1">
                                  <w:r w:rsidR="00EE3E65" w:rsidRPr="00D34414">
                                    <w:rPr>
                                      <w:rStyle w:val="Hyperlink"/>
                                    </w:rPr>
                                    <w:t>New prescription circumstances</w:t>
                                  </w:r>
                                  <w:r w:rsidR="00EE3E65">
                                    <w:rPr>
                                      <w:webHidden/>
                                    </w:rPr>
                                    <w:tab/>
                                  </w:r>
                                  <w:r w:rsidR="00EE3E65">
                                    <w:rPr>
                                      <w:webHidden/>
                                    </w:rPr>
                                    <w:fldChar w:fldCharType="begin"/>
                                  </w:r>
                                  <w:r w:rsidR="00EE3E65">
                                    <w:rPr>
                                      <w:webHidden/>
                                    </w:rPr>
                                    <w:instrText xml:space="preserve"> PAGEREF _Toc126937000 \h </w:instrText>
                                  </w:r>
                                  <w:r w:rsidR="00EE3E65">
                                    <w:rPr>
                                      <w:webHidden/>
                                    </w:rPr>
                                  </w:r>
                                  <w:r w:rsidR="00EE3E65">
                                    <w:rPr>
                                      <w:webHidden/>
                                    </w:rPr>
                                    <w:fldChar w:fldCharType="separate"/>
                                  </w:r>
                                  <w:r w:rsidR="00C70698">
                                    <w:rPr>
                                      <w:webHidden/>
                                    </w:rPr>
                                    <w:t>8</w:t>
                                  </w:r>
                                  <w:r w:rsidR="00EE3E65">
                                    <w:rPr>
                                      <w:webHidden/>
                                    </w:rPr>
                                    <w:fldChar w:fldCharType="end"/>
                                  </w:r>
                                </w:hyperlink>
                              </w:p>
                              <w:p w14:paraId="007A0077" w14:textId="4FE415EE" w:rsidR="00EE3E65" w:rsidRDefault="00000000">
                                <w:pPr>
                                  <w:pStyle w:val="TOC3"/>
                                  <w:tabs>
                                    <w:tab w:val="right" w:leader="dot" w:pos="9288"/>
                                  </w:tabs>
                                  <w:rPr>
                                    <w:lang w:val="en-AU" w:eastAsia="en-AU"/>
                                  </w:rPr>
                                </w:pPr>
                                <w:hyperlink w:anchor="_Toc126937001" w:history="1">
                                  <w:r w:rsidR="00EE3E65" w:rsidRPr="00D34414">
                                    <w:rPr>
                                      <w:rStyle w:val="Hyperlink"/>
                                    </w:rPr>
                                    <w:t>New prescription limitations</w:t>
                                  </w:r>
                                  <w:r w:rsidR="00EE3E65">
                                    <w:rPr>
                                      <w:webHidden/>
                                    </w:rPr>
                                    <w:tab/>
                                  </w:r>
                                  <w:r w:rsidR="00EE3E65">
                                    <w:rPr>
                                      <w:webHidden/>
                                    </w:rPr>
                                    <w:fldChar w:fldCharType="begin"/>
                                  </w:r>
                                  <w:r w:rsidR="00EE3E65">
                                    <w:rPr>
                                      <w:webHidden/>
                                    </w:rPr>
                                    <w:instrText xml:space="preserve"> PAGEREF _Toc126937001 \h </w:instrText>
                                  </w:r>
                                  <w:r w:rsidR="00EE3E65">
                                    <w:rPr>
                                      <w:webHidden/>
                                    </w:rPr>
                                  </w:r>
                                  <w:r w:rsidR="00EE3E65">
                                    <w:rPr>
                                      <w:webHidden/>
                                    </w:rPr>
                                    <w:fldChar w:fldCharType="separate"/>
                                  </w:r>
                                  <w:r w:rsidR="00C70698">
                                    <w:rPr>
                                      <w:webHidden/>
                                    </w:rPr>
                                    <w:t>9</w:t>
                                  </w:r>
                                  <w:r w:rsidR="00EE3E65">
                                    <w:rPr>
                                      <w:webHidden/>
                                    </w:rPr>
                                    <w:fldChar w:fldCharType="end"/>
                                  </w:r>
                                </w:hyperlink>
                              </w:p>
                              <w:p w14:paraId="63708E19" w14:textId="7AEB09DA" w:rsidR="00EE3E65" w:rsidRDefault="00000000">
                                <w:pPr>
                                  <w:pStyle w:val="TOC3"/>
                                  <w:tabs>
                                    <w:tab w:val="right" w:leader="dot" w:pos="9288"/>
                                  </w:tabs>
                                  <w:rPr>
                                    <w:lang w:val="en-AU" w:eastAsia="en-AU"/>
                                  </w:rPr>
                                </w:pPr>
                                <w:hyperlink w:anchor="_Toc126937002" w:history="1">
                                  <w:r w:rsidR="00EE3E65" w:rsidRPr="00D34414">
                                    <w:rPr>
                                      <w:rStyle w:val="Hyperlink"/>
                                    </w:rPr>
                                    <w:t>Summary</w:t>
                                  </w:r>
                                  <w:r w:rsidR="00EE3E65">
                                    <w:rPr>
                                      <w:webHidden/>
                                    </w:rPr>
                                    <w:tab/>
                                  </w:r>
                                  <w:r w:rsidR="00EE3E65">
                                    <w:rPr>
                                      <w:webHidden/>
                                    </w:rPr>
                                    <w:fldChar w:fldCharType="begin"/>
                                  </w:r>
                                  <w:r w:rsidR="00EE3E65">
                                    <w:rPr>
                                      <w:webHidden/>
                                    </w:rPr>
                                    <w:instrText xml:space="preserve"> PAGEREF _Toc126937002 \h </w:instrText>
                                  </w:r>
                                  <w:r w:rsidR="00EE3E65">
                                    <w:rPr>
                                      <w:webHidden/>
                                    </w:rPr>
                                  </w:r>
                                  <w:r w:rsidR="00EE3E65">
                                    <w:rPr>
                                      <w:webHidden/>
                                    </w:rPr>
                                    <w:fldChar w:fldCharType="separate"/>
                                  </w:r>
                                  <w:r w:rsidR="00C70698">
                                    <w:rPr>
                                      <w:webHidden/>
                                    </w:rPr>
                                    <w:t>11</w:t>
                                  </w:r>
                                  <w:r w:rsidR="00EE3E65">
                                    <w:rPr>
                                      <w:webHidden/>
                                    </w:rPr>
                                    <w:fldChar w:fldCharType="end"/>
                                  </w:r>
                                </w:hyperlink>
                              </w:p>
                              <w:p w14:paraId="7008501D" w14:textId="01CE4499" w:rsidR="00EE3E65" w:rsidRDefault="00000000">
                                <w:pPr>
                                  <w:pStyle w:val="TOC1"/>
                                  <w:rPr>
                                    <w:rFonts w:asciiTheme="minorHAnsi" w:hAnsiTheme="minorHAnsi"/>
                                    <w:color w:val="auto"/>
                                    <w:sz w:val="22"/>
                                    <w:szCs w:val="22"/>
                                    <w:lang w:val="en-AU" w:eastAsia="en-AU"/>
                                  </w:rPr>
                                </w:pPr>
                                <w:hyperlink w:anchor="_Toc126937003" w:history="1">
                                  <w:r w:rsidR="00EE3E65" w:rsidRPr="00D34414">
                                    <w:rPr>
                                      <w:rStyle w:val="Hyperlink"/>
                                    </w:rPr>
                                    <w:t>Repeat prescriptions</w:t>
                                  </w:r>
                                  <w:r w:rsidR="00EE3E65">
                                    <w:rPr>
                                      <w:webHidden/>
                                    </w:rPr>
                                    <w:tab/>
                                  </w:r>
                                  <w:r w:rsidR="00EE3E65">
                                    <w:rPr>
                                      <w:webHidden/>
                                    </w:rPr>
                                    <w:fldChar w:fldCharType="begin"/>
                                  </w:r>
                                  <w:r w:rsidR="00EE3E65">
                                    <w:rPr>
                                      <w:webHidden/>
                                    </w:rPr>
                                    <w:instrText xml:space="preserve"> PAGEREF _Toc126937003 \h </w:instrText>
                                  </w:r>
                                  <w:r w:rsidR="00EE3E65">
                                    <w:rPr>
                                      <w:webHidden/>
                                    </w:rPr>
                                  </w:r>
                                  <w:r w:rsidR="00EE3E65">
                                    <w:rPr>
                                      <w:webHidden/>
                                    </w:rPr>
                                    <w:fldChar w:fldCharType="separate"/>
                                  </w:r>
                                  <w:r w:rsidR="00C70698">
                                    <w:rPr>
                                      <w:webHidden/>
                                    </w:rPr>
                                    <w:t>12</w:t>
                                  </w:r>
                                  <w:r w:rsidR="00EE3E65">
                                    <w:rPr>
                                      <w:webHidden/>
                                    </w:rPr>
                                    <w:fldChar w:fldCharType="end"/>
                                  </w:r>
                                </w:hyperlink>
                              </w:p>
                              <w:p w14:paraId="09F65795" w14:textId="30221138" w:rsidR="00EE3E65" w:rsidRDefault="00000000">
                                <w:pPr>
                                  <w:pStyle w:val="TOC3"/>
                                  <w:tabs>
                                    <w:tab w:val="right" w:leader="dot" w:pos="9288"/>
                                  </w:tabs>
                                  <w:rPr>
                                    <w:lang w:val="en-AU" w:eastAsia="en-AU"/>
                                  </w:rPr>
                                </w:pPr>
                                <w:hyperlink w:anchor="_Toc126937004" w:history="1">
                                  <w:r w:rsidR="00EE3E65" w:rsidRPr="00D34414">
                                    <w:rPr>
                                      <w:rStyle w:val="Hyperlink"/>
                                    </w:rPr>
                                    <w:t>Repeat prescription circumstance</w:t>
                                  </w:r>
                                  <w:r w:rsidR="00EE3E65">
                                    <w:rPr>
                                      <w:webHidden/>
                                    </w:rPr>
                                    <w:tab/>
                                  </w:r>
                                  <w:r w:rsidR="00EE3E65">
                                    <w:rPr>
                                      <w:webHidden/>
                                    </w:rPr>
                                    <w:fldChar w:fldCharType="begin"/>
                                  </w:r>
                                  <w:r w:rsidR="00EE3E65">
                                    <w:rPr>
                                      <w:webHidden/>
                                    </w:rPr>
                                    <w:instrText xml:space="preserve"> PAGEREF _Toc126937004 \h </w:instrText>
                                  </w:r>
                                  <w:r w:rsidR="00EE3E65">
                                    <w:rPr>
                                      <w:webHidden/>
                                    </w:rPr>
                                  </w:r>
                                  <w:r w:rsidR="00EE3E65">
                                    <w:rPr>
                                      <w:webHidden/>
                                    </w:rPr>
                                    <w:fldChar w:fldCharType="separate"/>
                                  </w:r>
                                  <w:r w:rsidR="00C70698">
                                    <w:rPr>
                                      <w:webHidden/>
                                    </w:rPr>
                                    <w:t>13</w:t>
                                  </w:r>
                                  <w:r w:rsidR="00EE3E65">
                                    <w:rPr>
                                      <w:webHidden/>
                                    </w:rPr>
                                    <w:fldChar w:fldCharType="end"/>
                                  </w:r>
                                </w:hyperlink>
                              </w:p>
                              <w:p w14:paraId="4A8AAA19" w14:textId="385A469C" w:rsidR="00EE3E65" w:rsidRDefault="00000000">
                                <w:pPr>
                                  <w:pStyle w:val="TOC3"/>
                                  <w:tabs>
                                    <w:tab w:val="right" w:leader="dot" w:pos="9288"/>
                                  </w:tabs>
                                  <w:rPr>
                                    <w:lang w:val="en-AU" w:eastAsia="en-AU"/>
                                  </w:rPr>
                                </w:pPr>
                                <w:hyperlink w:anchor="_Toc126937005" w:history="1">
                                  <w:r w:rsidR="00EE3E65" w:rsidRPr="00D34414">
                                    <w:rPr>
                                      <w:rStyle w:val="Hyperlink"/>
                                    </w:rPr>
                                    <w:t>Repeat prescription limitations</w:t>
                                  </w:r>
                                  <w:r w:rsidR="00EE3E65">
                                    <w:rPr>
                                      <w:webHidden/>
                                    </w:rPr>
                                    <w:tab/>
                                  </w:r>
                                  <w:r w:rsidR="00EE3E65">
                                    <w:rPr>
                                      <w:webHidden/>
                                    </w:rPr>
                                    <w:fldChar w:fldCharType="begin"/>
                                  </w:r>
                                  <w:r w:rsidR="00EE3E65">
                                    <w:rPr>
                                      <w:webHidden/>
                                    </w:rPr>
                                    <w:instrText xml:space="preserve"> PAGEREF _Toc126937005 \h </w:instrText>
                                  </w:r>
                                  <w:r w:rsidR="00EE3E65">
                                    <w:rPr>
                                      <w:webHidden/>
                                    </w:rPr>
                                  </w:r>
                                  <w:r w:rsidR="00EE3E65">
                                    <w:rPr>
                                      <w:webHidden/>
                                    </w:rPr>
                                    <w:fldChar w:fldCharType="separate"/>
                                  </w:r>
                                  <w:r w:rsidR="00C70698">
                                    <w:rPr>
                                      <w:webHidden/>
                                    </w:rPr>
                                    <w:t>15</w:t>
                                  </w:r>
                                  <w:r w:rsidR="00EE3E65">
                                    <w:rPr>
                                      <w:webHidden/>
                                    </w:rPr>
                                    <w:fldChar w:fldCharType="end"/>
                                  </w:r>
                                </w:hyperlink>
                              </w:p>
                              <w:p w14:paraId="44AC590C" w14:textId="7685BA7C" w:rsidR="00EE3E65" w:rsidRDefault="00000000">
                                <w:pPr>
                                  <w:pStyle w:val="TOC3"/>
                                  <w:tabs>
                                    <w:tab w:val="right" w:leader="dot" w:pos="9288"/>
                                  </w:tabs>
                                  <w:rPr>
                                    <w:lang w:val="en-AU" w:eastAsia="en-AU"/>
                                  </w:rPr>
                                </w:pPr>
                                <w:hyperlink w:anchor="_Toc126937006" w:history="1">
                                  <w:r w:rsidR="00EE3E65" w:rsidRPr="00D34414">
                                    <w:rPr>
                                      <w:rStyle w:val="Hyperlink"/>
                                    </w:rPr>
                                    <w:t>Summary</w:t>
                                  </w:r>
                                  <w:r w:rsidR="00EE3E65">
                                    <w:rPr>
                                      <w:webHidden/>
                                    </w:rPr>
                                    <w:tab/>
                                  </w:r>
                                  <w:r w:rsidR="00EE3E65">
                                    <w:rPr>
                                      <w:webHidden/>
                                    </w:rPr>
                                    <w:fldChar w:fldCharType="begin"/>
                                  </w:r>
                                  <w:r w:rsidR="00EE3E65">
                                    <w:rPr>
                                      <w:webHidden/>
                                    </w:rPr>
                                    <w:instrText xml:space="preserve"> PAGEREF _Toc126937006 \h </w:instrText>
                                  </w:r>
                                  <w:r w:rsidR="00EE3E65">
                                    <w:rPr>
                                      <w:webHidden/>
                                    </w:rPr>
                                  </w:r>
                                  <w:r w:rsidR="00EE3E65">
                                    <w:rPr>
                                      <w:webHidden/>
                                    </w:rPr>
                                    <w:fldChar w:fldCharType="separate"/>
                                  </w:r>
                                  <w:r w:rsidR="00C70698">
                                    <w:rPr>
                                      <w:webHidden/>
                                    </w:rPr>
                                    <w:t>16</w:t>
                                  </w:r>
                                  <w:r w:rsidR="00EE3E65">
                                    <w:rPr>
                                      <w:webHidden/>
                                    </w:rPr>
                                    <w:fldChar w:fldCharType="end"/>
                                  </w:r>
                                </w:hyperlink>
                              </w:p>
                              <w:p w14:paraId="22E104A4" w14:textId="3138BF74" w:rsidR="00EE3E65" w:rsidRDefault="00000000">
                                <w:pPr>
                                  <w:pStyle w:val="TOC1"/>
                                  <w:rPr>
                                    <w:rFonts w:asciiTheme="minorHAnsi" w:hAnsiTheme="minorHAnsi"/>
                                    <w:color w:val="auto"/>
                                    <w:sz w:val="22"/>
                                    <w:szCs w:val="22"/>
                                    <w:lang w:val="en-AU" w:eastAsia="en-AU"/>
                                  </w:rPr>
                                </w:pPr>
                                <w:hyperlink w:anchor="_Toc126937007" w:history="1">
                                  <w:r w:rsidR="00EE3E65" w:rsidRPr="00D34414">
                                    <w:rPr>
                                      <w:rStyle w:val="Hyperlink"/>
                                    </w:rPr>
                                    <w:t>Broader views</w:t>
                                  </w:r>
                                  <w:r w:rsidR="00EE3E65">
                                    <w:rPr>
                                      <w:webHidden/>
                                    </w:rPr>
                                    <w:tab/>
                                  </w:r>
                                  <w:r w:rsidR="00EE3E65">
                                    <w:rPr>
                                      <w:webHidden/>
                                    </w:rPr>
                                    <w:fldChar w:fldCharType="begin"/>
                                  </w:r>
                                  <w:r w:rsidR="00EE3E65">
                                    <w:rPr>
                                      <w:webHidden/>
                                    </w:rPr>
                                    <w:instrText xml:space="preserve"> PAGEREF _Toc126937007 \h </w:instrText>
                                  </w:r>
                                  <w:r w:rsidR="00EE3E65">
                                    <w:rPr>
                                      <w:webHidden/>
                                    </w:rPr>
                                  </w:r>
                                  <w:r w:rsidR="00EE3E65">
                                    <w:rPr>
                                      <w:webHidden/>
                                    </w:rPr>
                                    <w:fldChar w:fldCharType="separate"/>
                                  </w:r>
                                  <w:r w:rsidR="00C70698">
                                    <w:rPr>
                                      <w:webHidden/>
                                    </w:rPr>
                                    <w:t>17</w:t>
                                  </w:r>
                                  <w:r w:rsidR="00EE3E65">
                                    <w:rPr>
                                      <w:webHidden/>
                                    </w:rPr>
                                    <w:fldChar w:fldCharType="end"/>
                                  </w:r>
                                </w:hyperlink>
                              </w:p>
                              <w:p w14:paraId="2D7BD4E8" w14:textId="79453C9C" w:rsidR="00EE3E65" w:rsidRDefault="00000000">
                                <w:pPr>
                                  <w:pStyle w:val="TOC1"/>
                                  <w:rPr>
                                    <w:rFonts w:asciiTheme="minorHAnsi" w:hAnsiTheme="minorHAnsi"/>
                                    <w:color w:val="auto"/>
                                    <w:sz w:val="22"/>
                                    <w:szCs w:val="22"/>
                                    <w:lang w:val="en-AU" w:eastAsia="en-AU"/>
                                  </w:rPr>
                                </w:pPr>
                                <w:hyperlink w:anchor="_Toc126937008" w:history="1">
                                  <w:r w:rsidR="00EE3E65" w:rsidRPr="00D34414">
                                    <w:rPr>
                                      <w:rStyle w:val="Hyperlink"/>
                                    </w:rPr>
                                    <w:t>Conclusion</w:t>
                                  </w:r>
                                  <w:r w:rsidR="00EE3E65">
                                    <w:rPr>
                                      <w:webHidden/>
                                    </w:rPr>
                                    <w:tab/>
                                  </w:r>
                                  <w:r w:rsidR="00EE3E65">
                                    <w:rPr>
                                      <w:webHidden/>
                                    </w:rPr>
                                    <w:fldChar w:fldCharType="begin"/>
                                  </w:r>
                                  <w:r w:rsidR="00EE3E65">
                                    <w:rPr>
                                      <w:webHidden/>
                                    </w:rPr>
                                    <w:instrText xml:space="preserve"> PAGEREF _Toc126937008 \h </w:instrText>
                                  </w:r>
                                  <w:r w:rsidR="00EE3E65">
                                    <w:rPr>
                                      <w:webHidden/>
                                    </w:rPr>
                                  </w:r>
                                  <w:r w:rsidR="00EE3E65">
                                    <w:rPr>
                                      <w:webHidden/>
                                    </w:rPr>
                                    <w:fldChar w:fldCharType="separate"/>
                                  </w:r>
                                  <w:r w:rsidR="00C70698">
                                    <w:rPr>
                                      <w:webHidden/>
                                    </w:rPr>
                                    <w:t>19</w:t>
                                  </w:r>
                                  <w:r w:rsidR="00EE3E65">
                                    <w:rPr>
                                      <w:webHidden/>
                                    </w:rPr>
                                    <w:fldChar w:fldCharType="end"/>
                                  </w:r>
                                </w:hyperlink>
                              </w:p>
                              <w:p w14:paraId="28ED4862" w14:textId="3CC48108" w:rsidR="00EE3E65" w:rsidRDefault="00EE3E65">
                                <w:r>
                                  <w:rPr>
                                    <w:b/>
                                    <w:bCs/>
                                    <w:noProof/>
                                  </w:rPr>
                                  <w:fldChar w:fldCharType="end"/>
                                </w:r>
                              </w:p>
                            </w:sdtContent>
                          </w:sdt>
                          <w:p w14:paraId="4BF1E975" w14:textId="77777777" w:rsidR="002D08E5" w:rsidRDefault="002D08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F7AB5" id="_x0000_t202" coordsize="21600,21600" o:spt="202" path="m,l,21600r21600,l21600,xe">
                <v:stroke joinstyle="miter"/>
                <v:path gradientshapeok="t" o:connecttype="rect"/>
              </v:shapetype>
              <v:shape id="Text Box 5" o:spid="_x0000_s1028" type="#_x0000_t202" style="position:absolute;left:0;text-align:left;margin-left:121.5pt;margin-top:1.05pt;width:366pt;height:58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" o:allowoverlap="f" filled="f" stroked="f" strokeweight=".5pt">
                <v:textbox>
                  <w:txbxContent>
                    <w:sdt>
                      <w:sdtPr>
                        <w:rPr>
                          <w:rFonts w:asciiTheme="minorHAnsi" w:eastAsiaTheme="minorHAnsi" w:hAnsiTheme="minorHAnsi" w:cstheme="minorBidi"/>
                          <w:b w:val="0"/>
                          <w:bCs w:val="0"/>
                          <w:color w:val="auto"/>
                          <w:sz w:val="22"/>
                          <w:szCs w:val="22"/>
                          <w:lang w:val="en-AU" w:eastAsia="en-US"/>
                        </w:rPr>
                        <w:id w:val="420687405"/>
                        <w:docPartObj>
                          <w:docPartGallery w:val="Table of Contents"/>
                          <w:docPartUnique/>
                        </w:docPartObj>
                      </w:sdtPr>
                      <w:sdtEndPr>
                        <w:rPr>
                          <w:noProof/>
                        </w:rPr>
                      </w:sdtEndPr>
                      <w:sdtContent>
                        <w:p w14:paraId="055BAC4A" w14:textId="5996E2DA" w:rsidR="00EE3E65" w:rsidRDefault="00EE3E65">
                          <w:pPr>
                            <w:pStyle w:val="TOCHeading"/>
                          </w:pPr>
                          <w:r>
                            <w:t>Contents</w:t>
                          </w:r>
                        </w:p>
                        <w:p w14:paraId="19C0E395" w14:textId="5AF5AC6C" w:rsidR="00EE3E65" w:rsidRDefault="00EE3E65">
                          <w:pPr>
                            <w:pStyle w:val="TOC1"/>
                            <w:rPr>
                              <w:rFonts w:asciiTheme="minorHAnsi" w:hAnsiTheme="minorHAnsi"/>
                              <w:color w:val="auto"/>
                              <w:sz w:val="22"/>
                              <w:szCs w:val="22"/>
                              <w:lang w:val="en-AU" w:eastAsia="en-AU"/>
                            </w:rPr>
                          </w:pPr>
                          <w:r>
                            <w:fldChar w:fldCharType="begin"/>
                          </w:r>
                          <w:r>
                            <w:instrText xml:space="preserve"> TOC \o "1-3" \h \z \u </w:instrText>
                          </w:r>
                          <w:r>
                            <w:fldChar w:fldCharType="separate"/>
                          </w:r>
                          <w:hyperlink w:anchor="_Toc126936997" w:history="1">
                            <w:r w:rsidRPr="00D34414">
                              <w:rPr>
                                <w:rStyle w:val="Hyperlink"/>
                              </w:rPr>
                              <w:t>Introduction</w:t>
                            </w:r>
                            <w:r>
                              <w:rPr>
                                <w:webHidden/>
                              </w:rPr>
                              <w:tab/>
                            </w:r>
                            <w:r>
                              <w:rPr>
                                <w:webHidden/>
                              </w:rPr>
                              <w:fldChar w:fldCharType="begin"/>
                            </w:r>
                            <w:r>
                              <w:rPr>
                                <w:webHidden/>
                              </w:rPr>
                              <w:instrText xml:space="preserve"> PAGEREF _Toc126936997 \h </w:instrText>
                            </w:r>
                            <w:r>
                              <w:rPr>
                                <w:webHidden/>
                              </w:rPr>
                            </w:r>
                            <w:r>
                              <w:rPr>
                                <w:webHidden/>
                              </w:rPr>
                              <w:fldChar w:fldCharType="separate"/>
                            </w:r>
                            <w:r w:rsidR="00C70698">
                              <w:rPr>
                                <w:webHidden/>
                              </w:rPr>
                              <w:t>4</w:t>
                            </w:r>
                            <w:r>
                              <w:rPr>
                                <w:webHidden/>
                              </w:rPr>
                              <w:fldChar w:fldCharType="end"/>
                            </w:r>
                          </w:hyperlink>
                        </w:p>
                        <w:p w14:paraId="17E77A1D" w14:textId="35EBAA1A" w:rsidR="00EE3E65" w:rsidRDefault="00000000">
                          <w:pPr>
                            <w:pStyle w:val="TOC1"/>
                            <w:rPr>
                              <w:rFonts w:asciiTheme="minorHAnsi" w:hAnsiTheme="minorHAnsi"/>
                              <w:color w:val="auto"/>
                              <w:sz w:val="22"/>
                              <w:szCs w:val="22"/>
                              <w:lang w:val="en-AU" w:eastAsia="en-AU"/>
                            </w:rPr>
                          </w:pPr>
                          <w:hyperlink w:anchor="_Toc126936998" w:history="1">
                            <w:r w:rsidR="00EE3E65" w:rsidRPr="00D34414">
                              <w:rPr>
                                <w:rStyle w:val="Hyperlink"/>
                              </w:rPr>
                              <w:t>Demographics</w:t>
                            </w:r>
                            <w:r w:rsidR="00EE3E65">
                              <w:rPr>
                                <w:webHidden/>
                              </w:rPr>
                              <w:tab/>
                            </w:r>
                            <w:r w:rsidR="00EE3E65">
                              <w:rPr>
                                <w:webHidden/>
                              </w:rPr>
                              <w:fldChar w:fldCharType="begin"/>
                            </w:r>
                            <w:r w:rsidR="00EE3E65">
                              <w:rPr>
                                <w:webHidden/>
                              </w:rPr>
                              <w:instrText xml:space="preserve"> PAGEREF _Toc126936998 \h </w:instrText>
                            </w:r>
                            <w:r w:rsidR="00EE3E65">
                              <w:rPr>
                                <w:webHidden/>
                              </w:rPr>
                            </w:r>
                            <w:r w:rsidR="00EE3E65">
                              <w:rPr>
                                <w:webHidden/>
                              </w:rPr>
                              <w:fldChar w:fldCharType="separate"/>
                            </w:r>
                            <w:r w:rsidR="00C70698">
                              <w:rPr>
                                <w:webHidden/>
                              </w:rPr>
                              <w:t>5</w:t>
                            </w:r>
                            <w:r w:rsidR="00EE3E65">
                              <w:rPr>
                                <w:webHidden/>
                              </w:rPr>
                              <w:fldChar w:fldCharType="end"/>
                            </w:r>
                          </w:hyperlink>
                        </w:p>
                        <w:p w14:paraId="264459BE" w14:textId="1525BE4A" w:rsidR="00EE3E65" w:rsidRDefault="00000000">
                          <w:pPr>
                            <w:pStyle w:val="TOC1"/>
                            <w:rPr>
                              <w:rFonts w:asciiTheme="minorHAnsi" w:hAnsiTheme="minorHAnsi"/>
                              <w:color w:val="auto"/>
                              <w:sz w:val="22"/>
                              <w:szCs w:val="22"/>
                              <w:lang w:val="en-AU" w:eastAsia="en-AU"/>
                            </w:rPr>
                          </w:pPr>
                          <w:hyperlink w:anchor="_Toc126936999" w:history="1">
                            <w:r w:rsidR="00EE3E65" w:rsidRPr="00D34414">
                              <w:rPr>
                                <w:rStyle w:val="Hyperlink"/>
                              </w:rPr>
                              <w:t>New prescriptions</w:t>
                            </w:r>
                            <w:r w:rsidR="00EE3E65">
                              <w:rPr>
                                <w:webHidden/>
                              </w:rPr>
                              <w:tab/>
                            </w:r>
                            <w:r w:rsidR="00EE3E65">
                              <w:rPr>
                                <w:webHidden/>
                              </w:rPr>
                              <w:fldChar w:fldCharType="begin"/>
                            </w:r>
                            <w:r w:rsidR="00EE3E65">
                              <w:rPr>
                                <w:webHidden/>
                              </w:rPr>
                              <w:instrText xml:space="preserve"> PAGEREF _Toc126936999 \h </w:instrText>
                            </w:r>
                            <w:r w:rsidR="00EE3E65">
                              <w:rPr>
                                <w:webHidden/>
                              </w:rPr>
                            </w:r>
                            <w:r w:rsidR="00EE3E65">
                              <w:rPr>
                                <w:webHidden/>
                              </w:rPr>
                              <w:fldChar w:fldCharType="separate"/>
                            </w:r>
                            <w:r w:rsidR="00C70698">
                              <w:rPr>
                                <w:webHidden/>
                              </w:rPr>
                              <w:t>6</w:t>
                            </w:r>
                            <w:r w:rsidR="00EE3E65">
                              <w:rPr>
                                <w:webHidden/>
                              </w:rPr>
                              <w:fldChar w:fldCharType="end"/>
                            </w:r>
                          </w:hyperlink>
                        </w:p>
                        <w:p w14:paraId="27339223" w14:textId="35FEFB72" w:rsidR="00EE3E65" w:rsidRDefault="00000000">
                          <w:pPr>
                            <w:pStyle w:val="TOC3"/>
                            <w:tabs>
                              <w:tab w:val="right" w:leader="dot" w:pos="9288"/>
                            </w:tabs>
                            <w:rPr>
                              <w:lang w:val="en-AU" w:eastAsia="en-AU"/>
                            </w:rPr>
                          </w:pPr>
                          <w:hyperlink w:anchor="_Toc126937000" w:history="1">
                            <w:r w:rsidR="00EE3E65" w:rsidRPr="00D34414">
                              <w:rPr>
                                <w:rStyle w:val="Hyperlink"/>
                              </w:rPr>
                              <w:t>New prescription circumstances</w:t>
                            </w:r>
                            <w:r w:rsidR="00EE3E65">
                              <w:rPr>
                                <w:webHidden/>
                              </w:rPr>
                              <w:tab/>
                            </w:r>
                            <w:r w:rsidR="00EE3E65">
                              <w:rPr>
                                <w:webHidden/>
                              </w:rPr>
                              <w:fldChar w:fldCharType="begin"/>
                            </w:r>
                            <w:r w:rsidR="00EE3E65">
                              <w:rPr>
                                <w:webHidden/>
                              </w:rPr>
                              <w:instrText xml:space="preserve"> PAGEREF _Toc126937000 \h </w:instrText>
                            </w:r>
                            <w:r w:rsidR="00EE3E65">
                              <w:rPr>
                                <w:webHidden/>
                              </w:rPr>
                            </w:r>
                            <w:r w:rsidR="00EE3E65">
                              <w:rPr>
                                <w:webHidden/>
                              </w:rPr>
                              <w:fldChar w:fldCharType="separate"/>
                            </w:r>
                            <w:r w:rsidR="00C70698">
                              <w:rPr>
                                <w:webHidden/>
                              </w:rPr>
                              <w:t>8</w:t>
                            </w:r>
                            <w:r w:rsidR="00EE3E65">
                              <w:rPr>
                                <w:webHidden/>
                              </w:rPr>
                              <w:fldChar w:fldCharType="end"/>
                            </w:r>
                          </w:hyperlink>
                        </w:p>
                        <w:p w14:paraId="007A0077" w14:textId="4FE415EE" w:rsidR="00EE3E65" w:rsidRDefault="00000000">
                          <w:pPr>
                            <w:pStyle w:val="TOC3"/>
                            <w:tabs>
                              <w:tab w:val="right" w:leader="dot" w:pos="9288"/>
                            </w:tabs>
                            <w:rPr>
                              <w:lang w:val="en-AU" w:eastAsia="en-AU"/>
                            </w:rPr>
                          </w:pPr>
                          <w:hyperlink w:anchor="_Toc126937001" w:history="1">
                            <w:r w:rsidR="00EE3E65" w:rsidRPr="00D34414">
                              <w:rPr>
                                <w:rStyle w:val="Hyperlink"/>
                              </w:rPr>
                              <w:t>New prescription limitations</w:t>
                            </w:r>
                            <w:r w:rsidR="00EE3E65">
                              <w:rPr>
                                <w:webHidden/>
                              </w:rPr>
                              <w:tab/>
                            </w:r>
                            <w:r w:rsidR="00EE3E65">
                              <w:rPr>
                                <w:webHidden/>
                              </w:rPr>
                              <w:fldChar w:fldCharType="begin"/>
                            </w:r>
                            <w:r w:rsidR="00EE3E65">
                              <w:rPr>
                                <w:webHidden/>
                              </w:rPr>
                              <w:instrText xml:space="preserve"> PAGEREF _Toc126937001 \h </w:instrText>
                            </w:r>
                            <w:r w:rsidR="00EE3E65">
                              <w:rPr>
                                <w:webHidden/>
                              </w:rPr>
                            </w:r>
                            <w:r w:rsidR="00EE3E65">
                              <w:rPr>
                                <w:webHidden/>
                              </w:rPr>
                              <w:fldChar w:fldCharType="separate"/>
                            </w:r>
                            <w:r w:rsidR="00C70698">
                              <w:rPr>
                                <w:webHidden/>
                              </w:rPr>
                              <w:t>9</w:t>
                            </w:r>
                            <w:r w:rsidR="00EE3E65">
                              <w:rPr>
                                <w:webHidden/>
                              </w:rPr>
                              <w:fldChar w:fldCharType="end"/>
                            </w:r>
                          </w:hyperlink>
                        </w:p>
                        <w:p w14:paraId="63708E19" w14:textId="7AEB09DA" w:rsidR="00EE3E65" w:rsidRDefault="00000000">
                          <w:pPr>
                            <w:pStyle w:val="TOC3"/>
                            <w:tabs>
                              <w:tab w:val="right" w:leader="dot" w:pos="9288"/>
                            </w:tabs>
                            <w:rPr>
                              <w:lang w:val="en-AU" w:eastAsia="en-AU"/>
                            </w:rPr>
                          </w:pPr>
                          <w:hyperlink w:anchor="_Toc126937002" w:history="1">
                            <w:r w:rsidR="00EE3E65" w:rsidRPr="00D34414">
                              <w:rPr>
                                <w:rStyle w:val="Hyperlink"/>
                              </w:rPr>
                              <w:t>Summary</w:t>
                            </w:r>
                            <w:r w:rsidR="00EE3E65">
                              <w:rPr>
                                <w:webHidden/>
                              </w:rPr>
                              <w:tab/>
                            </w:r>
                            <w:r w:rsidR="00EE3E65">
                              <w:rPr>
                                <w:webHidden/>
                              </w:rPr>
                              <w:fldChar w:fldCharType="begin"/>
                            </w:r>
                            <w:r w:rsidR="00EE3E65">
                              <w:rPr>
                                <w:webHidden/>
                              </w:rPr>
                              <w:instrText xml:space="preserve"> PAGEREF _Toc126937002 \h </w:instrText>
                            </w:r>
                            <w:r w:rsidR="00EE3E65">
                              <w:rPr>
                                <w:webHidden/>
                              </w:rPr>
                            </w:r>
                            <w:r w:rsidR="00EE3E65">
                              <w:rPr>
                                <w:webHidden/>
                              </w:rPr>
                              <w:fldChar w:fldCharType="separate"/>
                            </w:r>
                            <w:r w:rsidR="00C70698">
                              <w:rPr>
                                <w:webHidden/>
                              </w:rPr>
                              <w:t>11</w:t>
                            </w:r>
                            <w:r w:rsidR="00EE3E65">
                              <w:rPr>
                                <w:webHidden/>
                              </w:rPr>
                              <w:fldChar w:fldCharType="end"/>
                            </w:r>
                          </w:hyperlink>
                        </w:p>
                        <w:p w14:paraId="7008501D" w14:textId="01CE4499" w:rsidR="00EE3E65" w:rsidRDefault="00000000">
                          <w:pPr>
                            <w:pStyle w:val="TOC1"/>
                            <w:rPr>
                              <w:rFonts w:asciiTheme="minorHAnsi" w:hAnsiTheme="minorHAnsi"/>
                              <w:color w:val="auto"/>
                              <w:sz w:val="22"/>
                              <w:szCs w:val="22"/>
                              <w:lang w:val="en-AU" w:eastAsia="en-AU"/>
                            </w:rPr>
                          </w:pPr>
                          <w:hyperlink w:anchor="_Toc126937003" w:history="1">
                            <w:r w:rsidR="00EE3E65" w:rsidRPr="00D34414">
                              <w:rPr>
                                <w:rStyle w:val="Hyperlink"/>
                              </w:rPr>
                              <w:t>Repeat prescriptions</w:t>
                            </w:r>
                            <w:r w:rsidR="00EE3E65">
                              <w:rPr>
                                <w:webHidden/>
                              </w:rPr>
                              <w:tab/>
                            </w:r>
                            <w:r w:rsidR="00EE3E65">
                              <w:rPr>
                                <w:webHidden/>
                              </w:rPr>
                              <w:fldChar w:fldCharType="begin"/>
                            </w:r>
                            <w:r w:rsidR="00EE3E65">
                              <w:rPr>
                                <w:webHidden/>
                              </w:rPr>
                              <w:instrText xml:space="preserve"> PAGEREF _Toc126937003 \h </w:instrText>
                            </w:r>
                            <w:r w:rsidR="00EE3E65">
                              <w:rPr>
                                <w:webHidden/>
                              </w:rPr>
                            </w:r>
                            <w:r w:rsidR="00EE3E65">
                              <w:rPr>
                                <w:webHidden/>
                              </w:rPr>
                              <w:fldChar w:fldCharType="separate"/>
                            </w:r>
                            <w:r w:rsidR="00C70698">
                              <w:rPr>
                                <w:webHidden/>
                              </w:rPr>
                              <w:t>12</w:t>
                            </w:r>
                            <w:r w:rsidR="00EE3E65">
                              <w:rPr>
                                <w:webHidden/>
                              </w:rPr>
                              <w:fldChar w:fldCharType="end"/>
                            </w:r>
                          </w:hyperlink>
                        </w:p>
                        <w:p w14:paraId="09F65795" w14:textId="30221138" w:rsidR="00EE3E65" w:rsidRDefault="00000000">
                          <w:pPr>
                            <w:pStyle w:val="TOC3"/>
                            <w:tabs>
                              <w:tab w:val="right" w:leader="dot" w:pos="9288"/>
                            </w:tabs>
                            <w:rPr>
                              <w:lang w:val="en-AU" w:eastAsia="en-AU"/>
                            </w:rPr>
                          </w:pPr>
                          <w:hyperlink w:anchor="_Toc126937004" w:history="1">
                            <w:r w:rsidR="00EE3E65" w:rsidRPr="00D34414">
                              <w:rPr>
                                <w:rStyle w:val="Hyperlink"/>
                              </w:rPr>
                              <w:t>Repeat prescription circumstance</w:t>
                            </w:r>
                            <w:r w:rsidR="00EE3E65">
                              <w:rPr>
                                <w:webHidden/>
                              </w:rPr>
                              <w:tab/>
                            </w:r>
                            <w:r w:rsidR="00EE3E65">
                              <w:rPr>
                                <w:webHidden/>
                              </w:rPr>
                              <w:fldChar w:fldCharType="begin"/>
                            </w:r>
                            <w:r w:rsidR="00EE3E65">
                              <w:rPr>
                                <w:webHidden/>
                              </w:rPr>
                              <w:instrText xml:space="preserve"> PAGEREF _Toc126937004 \h </w:instrText>
                            </w:r>
                            <w:r w:rsidR="00EE3E65">
                              <w:rPr>
                                <w:webHidden/>
                              </w:rPr>
                            </w:r>
                            <w:r w:rsidR="00EE3E65">
                              <w:rPr>
                                <w:webHidden/>
                              </w:rPr>
                              <w:fldChar w:fldCharType="separate"/>
                            </w:r>
                            <w:r w:rsidR="00C70698">
                              <w:rPr>
                                <w:webHidden/>
                              </w:rPr>
                              <w:t>13</w:t>
                            </w:r>
                            <w:r w:rsidR="00EE3E65">
                              <w:rPr>
                                <w:webHidden/>
                              </w:rPr>
                              <w:fldChar w:fldCharType="end"/>
                            </w:r>
                          </w:hyperlink>
                        </w:p>
                        <w:p w14:paraId="4A8AAA19" w14:textId="385A469C" w:rsidR="00EE3E65" w:rsidRDefault="00000000">
                          <w:pPr>
                            <w:pStyle w:val="TOC3"/>
                            <w:tabs>
                              <w:tab w:val="right" w:leader="dot" w:pos="9288"/>
                            </w:tabs>
                            <w:rPr>
                              <w:lang w:val="en-AU" w:eastAsia="en-AU"/>
                            </w:rPr>
                          </w:pPr>
                          <w:hyperlink w:anchor="_Toc126937005" w:history="1">
                            <w:r w:rsidR="00EE3E65" w:rsidRPr="00D34414">
                              <w:rPr>
                                <w:rStyle w:val="Hyperlink"/>
                              </w:rPr>
                              <w:t>Repeat prescription limitations</w:t>
                            </w:r>
                            <w:r w:rsidR="00EE3E65">
                              <w:rPr>
                                <w:webHidden/>
                              </w:rPr>
                              <w:tab/>
                            </w:r>
                            <w:r w:rsidR="00EE3E65">
                              <w:rPr>
                                <w:webHidden/>
                              </w:rPr>
                              <w:fldChar w:fldCharType="begin"/>
                            </w:r>
                            <w:r w:rsidR="00EE3E65">
                              <w:rPr>
                                <w:webHidden/>
                              </w:rPr>
                              <w:instrText xml:space="preserve"> PAGEREF _Toc126937005 \h </w:instrText>
                            </w:r>
                            <w:r w:rsidR="00EE3E65">
                              <w:rPr>
                                <w:webHidden/>
                              </w:rPr>
                            </w:r>
                            <w:r w:rsidR="00EE3E65">
                              <w:rPr>
                                <w:webHidden/>
                              </w:rPr>
                              <w:fldChar w:fldCharType="separate"/>
                            </w:r>
                            <w:r w:rsidR="00C70698">
                              <w:rPr>
                                <w:webHidden/>
                              </w:rPr>
                              <w:t>15</w:t>
                            </w:r>
                            <w:r w:rsidR="00EE3E65">
                              <w:rPr>
                                <w:webHidden/>
                              </w:rPr>
                              <w:fldChar w:fldCharType="end"/>
                            </w:r>
                          </w:hyperlink>
                        </w:p>
                        <w:p w14:paraId="44AC590C" w14:textId="7685BA7C" w:rsidR="00EE3E65" w:rsidRDefault="00000000">
                          <w:pPr>
                            <w:pStyle w:val="TOC3"/>
                            <w:tabs>
                              <w:tab w:val="right" w:leader="dot" w:pos="9288"/>
                            </w:tabs>
                            <w:rPr>
                              <w:lang w:val="en-AU" w:eastAsia="en-AU"/>
                            </w:rPr>
                          </w:pPr>
                          <w:hyperlink w:anchor="_Toc126937006" w:history="1">
                            <w:r w:rsidR="00EE3E65" w:rsidRPr="00D34414">
                              <w:rPr>
                                <w:rStyle w:val="Hyperlink"/>
                              </w:rPr>
                              <w:t>Summary</w:t>
                            </w:r>
                            <w:r w:rsidR="00EE3E65">
                              <w:rPr>
                                <w:webHidden/>
                              </w:rPr>
                              <w:tab/>
                            </w:r>
                            <w:r w:rsidR="00EE3E65">
                              <w:rPr>
                                <w:webHidden/>
                              </w:rPr>
                              <w:fldChar w:fldCharType="begin"/>
                            </w:r>
                            <w:r w:rsidR="00EE3E65">
                              <w:rPr>
                                <w:webHidden/>
                              </w:rPr>
                              <w:instrText xml:space="preserve"> PAGEREF _Toc126937006 \h </w:instrText>
                            </w:r>
                            <w:r w:rsidR="00EE3E65">
                              <w:rPr>
                                <w:webHidden/>
                              </w:rPr>
                            </w:r>
                            <w:r w:rsidR="00EE3E65">
                              <w:rPr>
                                <w:webHidden/>
                              </w:rPr>
                              <w:fldChar w:fldCharType="separate"/>
                            </w:r>
                            <w:r w:rsidR="00C70698">
                              <w:rPr>
                                <w:webHidden/>
                              </w:rPr>
                              <w:t>16</w:t>
                            </w:r>
                            <w:r w:rsidR="00EE3E65">
                              <w:rPr>
                                <w:webHidden/>
                              </w:rPr>
                              <w:fldChar w:fldCharType="end"/>
                            </w:r>
                          </w:hyperlink>
                        </w:p>
                        <w:p w14:paraId="22E104A4" w14:textId="3138BF74" w:rsidR="00EE3E65" w:rsidRDefault="00000000">
                          <w:pPr>
                            <w:pStyle w:val="TOC1"/>
                            <w:rPr>
                              <w:rFonts w:asciiTheme="minorHAnsi" w:hAnsiTheme="minorHAnsi"/>
                              <w:color w:val="auto"/>
                              <w:sz w:val="22"/>
                              <w:szCs w:val="22"/>
                              <w:lang w:val="en-AU" w:eastAsia="en-AU"/>
                            </w:rPr>
                          </w:pPr>
                          <w:hyperlink w:anchor="_Toc126937007" w:history="1">
                            <w:r w:rsidR="00EE3E65" w:rsidRPr="00D34414">
                              <w:rPr>
                                <w:rStyle w:val="Hyperlink"/>
                              </w:rPr>
                              <w:t>Broader views</w:t>
                            </w:r>
                            <w:r w:rsidR="00EE3E65">
                              <w:rPr>
                                <w:webHidden/>
                              </w:rPr>
                              <w:tab/>
                            </w:r>
                            <w:r w:rsidR="00EE3E65">
                              <w:rPr>
                                <w:webHidden/>
                              </w:rPr>
                              <w:fldChar w:fldCharType="begin"/>
                            </w:r>
                            <w:r w:rsidR="00EE3E65">
                              <w:rPr>
                                <w:webHidden/>
                              </w:rPr>
                              <w:instrText xml:space="preserve"> PAGEREF _Toc126937007 \h </w:instrText>
                            </w:r>
                            <w:r w:rsidR="00EE3E65">
                              <w:rPr>
                                <w:webHidden/>
                              </w:rPr>
                            </w:r>
                            <w:r w:rsidR="00EE3E65">
                              <w:rPr>
                                <w:webHidden/>
                              </w:rPr>
                              <w:fldChar w:fldCharType="separate"/>
                            </w:r>
                            <w:r w:rsidR="00C70698">
                              <w:rPr>
                                <w:webHidden/>
                              </w:rPr>
                              <w:t>17</w:t>
                            </w:r>
                            <w:r w:rsidR="00EE3E65">
                              <w:rPr>
                                <w:webHidden/>
                              </w:rPr>
                              <w:fldChar w:fldCharType="end"/>
                            </w:r>
                          </w:hyperlink>
                        </w:p>
                        <w:p w14:paraId="2D7BD4E8" w14:textId="79453C9C" w:rsidR="00EE3E65" w:rsidRDefault="00000000">
                          <w:pPr>
                            <w:pStyle w:val="TOC1"/>
                            <w:rPr>
                              <w:rFonts w:asciiTheme="minorHAnsi" w:hAnsiTheme="minorHAnsi"/>
                              <w:color w:val="auto"/>
                              <w:sz w:val="22"/>
                              <w:szCs w:val="22"/>
                              <w:lang w:val="en-AU" w:eastAsia="en-AU"/>
                            </w:rPr>
                          </w:pPr>
                          <w:hyperlink w:anchor="_Toc126937008" w:history="1">
                            <w:r w:rsidR="00EE3E65" w:rsidRPr="00D34414">
                              <w:rPr>
                                <w:rStyle w:val="Hyperlink"/>
                              </w:rPr>
                              <w:t>Conclusion</w:t>
                            </w:r>
                            <w:r w:rsidR="00EE3E65">
                              <w:rPr>
                                <w:webHidden/>
                              </w:rPr>
                              <w:tab/>
                            </w:r>
                            <w:r w:rsidR="00EE3E65">
                              <w:rPr>
                                <w:webHidden/>
                              </w:rPr>
                              <w:fldChar w:fldCharType="begin"/>
                            </w:r>
                            <w:r w:rsidR="00EE3E65">
                              <w:rPr>
                                <w:webHidden/>
                              </w:rPr>
                              <w:instrText xml:space="preserve"> PAGEREF _Toc126937008 \h </w:instrText>
                            </w:r>
                            <w:r w:rsidR="00EE3E65">
                              <w:rPr>
                                <w:webHidden/>
                              </w:rPr>
                            </w:r>
                            <w:r w:rsidR="00EE3E65">
                              <w:rPr>
                                <w:webHidden/>
                              </w:rPr>
                              <w:fldChar w:fldCharType="separate"/>
                            </w:r>
                            <w:r w:rsidR="00C70698">
                              <w:rPr>
                                <w:webHidden/>
                              </w:rPr>
                              <w:t>19</w:t>
                            </w:r>
                            <w:r w:rsidR="00EE3E65">
                              <w:rPr>
                                <w:webHidden/>
                              </w:rPr>
                              <w:fldChar w:fldCharType="end"/>
                            </w:r>
                          </w:hyperlink>
                        </w:p>
                        <w:p w14:paraId="28ED4862" w14:textId="3CC48108" w:rsidR="00EE3E65" w:rsidRDefault="00EE3E65">
                          <w:r>
                            <w:rPr>
                              <w:b/>
                              <w:bCs/>
                              <w:noProof/>
                            </w:rPr>
                            <w:fldChar w:fldCharType="end"/>
                          </w:r>
                        </w:p>
                      </w:sdtContent>
                    </w:sdt>
                    <w:p w14:paraId="4BF1E975" w14:textId="77777777" w:rsidR="002D08E5" w:rsidRDefault="002D08E5"/>
                  </w:txbxContent>
                </v:textbox>
                <w10:wrap anchorx="page"/>
              </v:shape>
            </w:pict>
          </mc:Fallback>
        </mc:AlternateContent>
      </w:r>
      <w:r w:rsidR="003C26A8" w:rsidRPr="008632D7">
        <w:rPr>
          <w:noProof/>
          <w:lang w:eastAsia="en-AU"/>
        </w:rPr>
        <mc:AlternateContent>
          <mc:Choice Requires="wps">
            <w:drawing>
              <wp:anchor distT="0" distB="0" distL="114300" distR="114300" simplePos="0" relativeHeight="251658240" behindDoc="0" locked="0" layoutInCell="1" allowOverlap="1" wp14:anchorId="6EF6936D" wp14:editId="1775121A">
                <wp:simplePos x="0" y="0"/>
                <wp:positionH relativeFrom="page">
                  <wp:posOffset>-1990090</wp:posOffset>
                </wp:positionH>
                <wp:positionV relativeFrom="page">
                  <wp:posOffset>2028190</wp:posOffset>
                </wp:positionV>
                <wp:extent cx="13547725" cy="9539605"/>
                <wp:effectExtent l="3810" t="0" r="635" b="63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547725" cy="9539605"/>
                        </a:xfrm>
                        <a:prstGeom prst="rect">
                          <a:avLst/>
                        </a:prstGeom>
                        <a:solidFill>
                          <a:srgbClr val="F5DEC0"/>
                        </a:solidFill>
                        <a:ln w="9525">
                          <a:noFill/>
                          <a:miter lim="800000"/>
                          <a:headEnd/>
                          <a:tailEnd/>
                        </a:ln>
                      </wps:spPr>
                      <wps:txbx>
                        <w:txbxContent>
                          <w:p w14:paraId="0BBB0914" w14:textId="5A44BE8C" w:rsidR="002D08E5" w:rsidRPr="00CA5725" w:rsidRDefault="002D08E5" w:rsidP="00CA5725">
                            <w:pPr>
                              <w:jc w:val="right"/>
                              <w:rPr>
                                <w:b/>
                                <w:color w:val="FFFFFF" w:themeColor="background2"/>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D92567">
              <v:shape id="Text Box 307" style="position:absolute;left:0;text-align:left;margin-left:-156.7pt;margin-top:159.7pt;width:1066.75pt;height:751.1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fillcolor="#f5dec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" w14:anchorId="6EF6936D">
                <v:textbox>
                  <w:txbxContent>
                    <w:p w:rsidRPr="00CA5725" w:rsidR="002D08E5" w:rsidP="00CA5725" w:rsidRDefault="002D08E5" w14:paraId="0E27B00A" w14:textId="5A44BE8C">
                      <w:pPr>
                        <w:jc w:val="right"/>
                        <w:rPr>
                          <w:b/>
                          <w:color w:val="FFFFFF" w:themeColor="background2"/>
                          <w:sz w:val="144"/>
                          <w:szCs w:val="144"/>
                        </w:rPr>
                      </w:pPr>
                    </w:p>
                  </w:txbxContent>
                </v:textbox>
                <w10:wrap anchorx="page" anchory="page"/>
              </v:shape>
            </w:pict>
          </mc:Fallback>
        </mc:AlternateContent>
      </w:r>
      <w:r w:rsidR="00D740CB" w:rsidRPr="008632D7">
        <w:br w:type="page"/>
      </w:r>
    </w:p>
    <w:p w14:paraId="27368989" w14:textId="77777777" w:rsidR="00D83181" w:rsidRPr="008632D7" w:rsidRDefault="00D83181" w:rsidP="009A119C">
      <w:pPr>
        <w:pStyle w:val="Heading1"/>
      </w:pPr>
      <w:bookmarkStart w:id="1" w:name="_Toc459107859"/>
      <w:bookmarkStart w:id="2" w:name="_Toc459108089"/>
      <w:bookmarkStart w:id="3" w:name="_Toc66697687"/>
      <w:bookmarkStart w:id="4" w:name="_Toc66697781"/>
      <w:bookmarkStart w:id="5" w:name="_Toc66698815"/>
      <w:bookmarkStart w:id="6" w:name="_Toc66698880"/>
      <w:bookmarkStart w:id="7" w:name="_Toc77685560"/>
      <w:bookmarkStart w:id="8" w:name="_Toc80704024"/>
      <w:bookmarkStart w:id="9" w:name="_Toc81470414"/>
      <w:bookmarkStart w:id="10" w:name="_Toc83371139"/>
      <w:bookmarkStart w:id="11" w:name="_Toc84596188"/>
      <w:bookmarkStart w:id="12" w:name="_Toc86309395"/>
      <w:bookmarkStart w:id="13" w:name="_Toc87957631"/>
      <w:bookmarkStart w:id="14" w:name="_Toc87959740"/>
      <w:bookmarkStart w:id="15" w:name="_Toc87965803"/>
      <w:bookmarkStart w:id="16" w:name="_Toc87970155"/>
      <w:bookmarkStart w:id="17" w:name="_Toc88577299"/>
      <w:bookmarkStart w:id="18" w:name="_Toc98848258"/>
      <w:bookmarkStart w:id="19" w:name="_Toc99112756"/>
      <w:bookmarkStart w:id="20" w:name="_Toc99112791"/>
      <w:bookmarkStart w:id="21" w:name="_Toc99112825"/>
      <w:bookmarkStart w:id="22" w:name="_Toc99112874"/>
      <w:bookmarkStart w:id="23" w:name="_Toc99112888"/>
      <w:bookmarkStart w:id="24" w:name="_Toc101270564"/>
      <w:bookmarkStart w:id="25" w:name="_Toc103934934"/>
      <w:bookmarkStart w:id="26" w:name="_Toc110937894"/>
      <w:bookmarkStart w:id="27" w:name="_Toc123832514"/>
      <w:bookmarkStart w:id="28" w:name="_Toc124257453"/>
      <w:bookmarkStart w:id="29" w:name="_Toc124418716"/>
      <w:bookmarkStart w:id="30" w:name="_Toc126144313"/>
      <w:bookmarkStart w:id="31" w:name="_Toc126330933"/>
      <w:bookmarkStart w:id="32" w:name="_Toc126330956"/>
      <w:bookmarkStart w:id="33" w:name="_Toc126936997"/>
      <w:bookmarkStart w:id="34" w:name="_Toc523221313"/>
      <w:bookmarkEnd w:id="0"/>
      <w:r w:rsidRPr="008632D7">
        <w:lastRenderedPageBreak/>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4D26F0F" w14:textId="06B0BF8B" w:rsidR="008F43B0" w:rsidRPr="008632D7" w:rsidRDefault="00F421C5" w:rsidP="00077D8C">
      <w:bookmarkStart w:id="35" w:name="_Toc80704026"/>
      <w:bookmarkStart w:id="36" w:name="_Toc81470416"/>
      <w:bookmarkStart w:id="37" w:name="_Toc83371140"/>
      <w:bookmarkStart w:id="38" w:name="_Toc84596189"/>
      <w:bookmarkStart w:id="39" w:name="_Toc86309396"/>
      <w:bookmarkStart w:id="40" w:name="_Toc87957632"/>
      <w:bookmarkStart w:id="41" w:name="_Toc87959741"/>
      <w:bookmarkStart w:id="42" w:name="_Toc87965804"/>
      <w:bookmarkStart w:id="43" w:name="_Toc87970156"/>
      <w:bookmarkStart w:id="44" w:name="_Toc88577300"/>
      <w:bookmarkStart w:id="45" w:name="_Toc98848259"/>
      <w:bookmarkStart w:id="46" w:name="_Toc99112757"/>
      <w:bookmarkStart w:id="47" w:name="_Toc99112792"/>
      <w:bookmarkStart w:id="48" w:name="_Toc99112826"/>
      <w:bookmarkStart w:id="49" w:name="_Toc99112875"/>
      <w:bookmarkStart w:id="50" w:name="_Toc99112889"/>
      <w:bookmarkStart w:id="51" w:name="_Toc523221318"/>
      <w:bookmarkStart w:id="52" w:name="_Toc523223637"/>
      <w:bookmarkStart w:id="53" w:name="_Toc523224796"/>
      <w:bookmarkStart w:id="54" w:name="_Toc525216339"/>
      <w:bookmarkStart w:id="55" w:name="_Toc525222737"/>
      <w:bookmarkEnd w:id="34"/>
      <w:r w:rsidRPr="008632D7">
        <w:t>In recent months</w:t>
      </w:r>
      <w:r w:rsidR="00CD5507" w:rsidRPr="008632D7">
        <w:t>,</w:t>
      </w:r>
      <w:r w:rsidRPr="008632D7">
        <w:t xml:space="preserve"> the </w:t>
      </w:r>
      <w:hyperlink r:id="rId22" w:history="1">
        <w:r w:rsidRPr="008632D7">
          <w:rPr>
            <w:rStyle w:val="Hyperlink"/>
          </w:rPr>
          <w:t>N</w:t>
        </w:r>
        <w:r w:rsidR="00B75881" w:rsidRPr="008632D7">
          <w:rPr>
            <w:rStyle w:val="Hyperlink"/>
          </w:rPr>
          <w:t xml:space="preserve">ew </w:t>
        </w:r>
        <w:r w:rsidRPr="008632D7">
          <w:rPr>
            <w:rStyle w:val="Hyperlink"/>
          </w:rPr>
          <w:t>S</w:t>
        </w:r>
        <w:r w:rsidR="00B75881" w:rsidRPr="008632D7">
          <w:rPr>
            <w:rStyle w:val="Hyperlink"/>
          </w:rPr>
          <w:t xml:space="preserve">outh </w:t>
        </w:r>
        <w:r w:rsidRPr="008632D7">
          <w:rPr>
            <w:rStyle w:val="Hyperlink"/>
          </w:rPr>
          <w:t>W</w:t>
        </w:r>
      </w:hyperlink>
      <w:r w:rsidR="00B75881" w:rsidRPr="008632D7">
        <w:rPr>
          <w:rStyle w:val="Hyperlink"/>
        </w:rPr>
        <w:t>ales</w:t>
      </w:r>
      <w:r w:rsidRPr="008632D7">
        <w:t xml:space="preserve">, </w:t>
      </w:r>
      <w:hyperlink r:id="rId23" w:history="1">
        <w:r w:rsidRPr="008632D7">
          <w:rPr>
            <w:rStyle w:val="Hyperlink"/>
          </w:rPr>
          <w:t xml:space="preserve">Victoria </w:t>
        </w:r>
      </w:hyperlink>
      <w:r w:rsidRPr="008632D7">
        <w:t xml:space="preserve">and </w:t>
      </w:r>
      <w:hyperlink r:id="rId24" w:history="1">
        <w:r w:rsidRPr="008632D7">
          <w:rPr>
            <w:rStyle w:val="Hyperlink"/>
          </w:rPr>
          <w:t>Q</w:t>
        </w:r>
      </w:hyperlink>
      <w:r w:rsidR="00B75881" w:rsidRPr="008632D7">
        <w:rPr>
          <w:rStyle w:val="Hyperlink"/>
        </w:rPr>
        <w:t>ueensland</w:t>
      </w:r>
      <w:r w:rsidRPr="008632D7">
        <w:t xml:space="preserve"> governments announced plans to expand the scope of care provided by </w:t>
      </w:r>
      <w:r w:rsidR="00E15CED" w:rsidRPr="008632D7">
        <w:t>c</w:t>
      </w:r>
      <w:r w:rsidRPr="008632D7">
        <w:t xml:space="preserve">ommunity </w:t>
      </w:r>
      <w:r w:rsidR="00E15CED" w:rsidRPr="008632D7">
        <w:t>p</w:t>
      </w:r>
      <w:r w:rsidRPr="008632D7">
        <w:t>harmacists</w:t>
      </w:r>
      <w:r w:rsidR="008F43B0" w:rsidRPr="008632D7">
        <w:rPr>
          <w:rStyle w:val="FootnoteReference"/>
        </w:rPr>
        <w:footnoteReference w:id="2"/>
      </w:r>
      <w:r w:rsidRPr="008632D7">
        <w:t xml:space="preserve"> to include limited prescribing for some medications.</w:t>
      </w:r>
    </w:p>
    <w:p w14:paraId="44842C36" w14:textId="043D006A" w:rsidR="00F421C5" w:rsidRPr="008632D7" w:rsidRDefault="00F421C5" w:rsidP="00077D8C">
      <w:r>
        <w:t xml:space="preserve">Under current </w:t>
      </w:r>
      <w:r w:rsidR="00836B87">
        <w:t xml:space="preserve">primary </w:t>
      </w:r>
      <w:r>
        <w:t xml:space="preserve">healthcare processes, medication prescriptions can generally only be issued by </w:t>
      </w:r>
      <w:r w:rsidR="00B75881">
        <w:t xml:space="preserve">specific </w:t>
      </w:r>
      <w:r>
        <w:t>doctors</w:t>
      </w:r>
      <w:r w:rsidR="00760502">
        <w:t>,</w:t>
      </w:r>
      <w:r>
        <w:t xml:space="preserve"> such as </w:t>
      </w:r>
      <w:r w:rsidR="00E15CED">
        <w:t>g</w:t>
      </w:r>
      <w:r>
        <w:t xml:space="preserve">eneral </w:t>
      </w:r>
      <w:r w:rsidR="00E15CED">
        <w:t>pra</w:t>
      </w:r>
      <w:r>
        <w:t>ctitioners</w:t>
      </w:r>
      <w:r w:rsidR="00B75881">
        <w:t xml:space="preserve"> (GPs)</w:t>
      </w:r>
      <w:r>
        <w:t xml:space="preserve">. This is so that the risks and benefits of the medication can be considered within the full context of </w:t>
      </w:r>
      <w:r w:rsidR="00760502">
        <w:t>each</w:t>
      </w:r>
      <w:r>
        <w:t xml:space="preserve"> consumer’s health status and needs.</w:t>
      </w:r>
      <w:r>
        <w:br/>
      </w:r>
      <w:r>
        <w:br/>
        <w:t xml:space="preserve">However, given demands on the general practitioner system, including falling </w:t>
      </w:r>
      <w:r w:rsidR="00314F46">
        <w:t xml:space="preserve">rates </w:t>
      </w:r>
      <w:r>
        <w:t xml:space="preserve">of bulk billing and difficulty accessing GPs in rural and regional areas, </w:t>
      </w:r>
      <w:r w:rsidR="005B68B8">
        <w:t xml:space="preserve">the </w:t>
      </w:r>
      <w:r w:rsidR="00C40E81">
        <w:t>s</w:t>
      </w:r>
      <w:r w:rsidR="005B68B8">
        <w:t>tate government</w:t>
      </w:r>
      <w:r w:rsidR="00C40E81">
        <w:t>s’</w:t>
      </w:r>
      <w:r w:rsidR="005B68B8">
        <w:t xml:space="preserve"> plans </w:t>
      </w:r>
      <w:r w:rsidR="007378AD">
        <w:t xml:space="preserve">are examples of </w:t>
      </w:r>
      <w:r w:rsidR="00C40E81">
        <w:t>ways</w:t>
      </w:r>
      <w:r>
        <w:t xml:space="preserve"> </w:t>
      </w:r>
      <w:r w:rsidR="005B68B8">
        <w:t xml:space="preserve">for consumers </w:t>
      </w:r>
      <w:r>
        <w:t>to access this health care.</w:t>
      </w:r>
      <w:r>
        <w:br/>
      </w:r>
      <w:r>
        <w:br/>
        <w:t>So</w:t>
      </w:r>
      <w:r w:rsidR="00C40E81">
        <w:t>,</w:t>
      </w:r>
      <w:r>
        <w:t xml:space="preserve"> for the December 2022 Australia’s Health Panel survey, we asked consumers</w:t>
      </w:r>
      <w:r w:rsidR="00436FBF">
        <w:t xml:space="preserve"> for their</w:t>
      </w:r>
      <w:r>
        <w:t xml:space="preserve"> views on community pharmacists issuing medication prescriptions</w:t>
      </w:r>
      <w:r w:rsidR="00D835B1">
        <w:t xml:space="preserve"> </w:t>
      </w:r>
    </w:p>
    <w:p w14:paraId="653C2124" w14:textId="0871B3B0" w:rsidR="00EE6AB3" w:rsidRPr="008632D7" w:rsidRDefault="00537535" w:rsidP="00362659">
      <w:pPr>
        <w:pStyle w:val="PanelMemberQuotes"/>
        <w:rPr>
          <w:iCs/>
        </w:rPr>
      </w:pPr>
      <w:r w:rsidRPr="008632D7">
        <w:t>It’s a great idea. They are highly trained professionals with a strong public interface and are highly trusted by consumers. They also generally have good IT skills and access to overview of consumer medications so plenty of scope to play a broader role in managing illnesses in the community alleviating practitioner shortages in other disciplines and potentially the pressure on hospital services too.</w:t>
      </w:r>
      <w:r w:rsidR="00E571B9" w:rsidRPr="008632D7">
        <w:br/>
      </w:r>
      <w:r w:rsidR="00EE6AB3" w:rsidRPr="008632D7">
        <w:rPr>
          <w:iCs/>
        </w:rPr>
        <w:t>– AHP Panellist</w:t>
      </w:r>
    </w:p>
    <w:p w14:paraId="23359CCA" w14:textId="77777777" w:rsidR="00537535" w:rsidRPr="008632D7" w:rsidRDefault="00537535"/>
    <w:p w14:paraId="190EFFF2" w14:textId="37125C9D" w:rsidR="00EE6AB3" w:rsidRPr="008632D7" w:rsidRDefault="00537535" w:rsidP="00362659">
      <w:pPr>
        <w:pStyle w:val="PanelMemberQuotes"/>
      </w:pPr>
      <w:r w:rsidRPr="008632D7">
        <w:t xml:space="preserve">It is a lazy solution to the lack of GPs and the impact of corporate general practice and its consequent promotion of </w:t>
      </w:r>
      <w:r w:rsidR="00690858" w:rsidRPr="008632D7">
        <w:t>“</w:t>
      </w:r>
      <w:proofErr w:type="gramStart"/>
      <w:r w:rsidRPr="008632D7">
        <w:t>6 minute</w:t>
      </w:r>
      <w:proofErr w:type="gramEnd"/>
      <w:r w:rsidRPr="008632D7">
        <w:t xml:space="preserve"> medicine</w:t>
      </w:r>
      <w:r w:rsidR="00690858" w:rsidRPr="008632D7">
        <w:t>”.</w:t>
      </w:r>
      <w:r w:rsidRPr="008632D7">
        <w:br/>
      </w:r>
      <w:r w:rsidRPr="008632D7">
        <w:rPr>
          <w:iCs/>
        </w:rPr>
        <w:t>– AHP Panellist</w:t>
      </w:r>
    </w:p>
    <w:p w14:paraId="79C37447" w14:textId="36B8FF1D" w:rsidR="00537535" w:rsidRPr="008632D7" w:rsidRDefault="00537535">
      <w:r w:rsidRPr="008632D7">
        <w:br w:type="page"/>
      </w:r>
    </w:p>
    <w:p w14:paraId="21A392F9" w14:textId="595E7DDA" w:rsidR="00136CD2" w:rsidRPr="008632D7" w:rsidRDefault="00136CD2" w:rsidP="009A119C">
      <w:pPr>
        <w:pStyle w:val="Heading1"/>
      </w:pPr>
      <w:bookmarkStart w:id="56" w:name="_Toc101270565"/>
      <w:bookmarkStart w:id="57" w:name="_Toc103934935"/>
      <w:bookmarkStart w:id="58" w:name="_Toc110937895"/>
      <w:bookmarkStart w:id="59" w:name="_Toc123832515"/>
      <w:bookmarkStart w:id="60" w:name="_Toc124257454"/>
      <w:bookmarkStart w:id="61" w:name="_Toc124418717"/>
      <w:bookmarkStart w:id="62" w:name="_Toc126144314"/>
      <w:bookmarkStart w:id="63" w:name="_Toc126330934"/>
      <w:bookmarkStart w:id="64" w:name="_Toc126330957"/>
      <w:bookmarkStart w:id="65" w:name="_Toc126936998"/>
      <w:r w:rsidRPr="008632D7">
        <w:lastRenderedPageBreak/>
        <w:t>Demographics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6"/>
      <w:bookmarkEnd w:id="57"/>
      <w:bookmarkEnd w:id="58"/>
      <w:bookmarkEnd w:id="59"/>
      <w:bookmarkEnd w:id="60"/>
      <w:bookmarkEnd w:id="61"/>
      <w:bookmarkEnd w:id="62"/>
      <w:bookmarkEnd w:id="63"/>
      <w:bookmarkEnd w:id="64"/>
      <w:bookmarkEnd w:id="65"/>
    </w:p>
    <w:p w14:paraId="03FF7FB4" w14:textId="57848306" w:rsidR="003F7E93" w:rsidRPr="008632D7" w:rsidRDefault="003F7E93" w:rsidP="003F7E93">
      <w:pPr>
        <w:keepNext/>
      </w:pPr>
      <w:bookmarkStart w:id="66" w:name="_Toc80704027"/>
      <w:r w:rsidRPr="008632D7">
        <w:t>For this survey</w:t>
      </w:r>
      <w:r w:rsidR="0048496F" w:rsidRPr="008632D7">
        <w:t>,</w:t>
      </w:r>
      <w:r w:rsidRPr="008632D7">
        <w:t xml:space="preserve"> 1</w:t>
      </w:r>
      <w:r w:rsidR="00C5694D" w:rsidRPr="008632D7">
        <w:t>3</w:t>
      </w:r>
      <w:r w:rsidR="008F2E62" w:rsidRPr="008632D7">
        <w:t>1</w:t>
      </w:r>
      <w:r w:rsidRPr="008632D7">
        <w:t xml:space="preserve"> panellists participated, of </w:t>
      </w:r>
      <w:r w:rsidR="0048496F" w:rsidRPr="008632D7">
        <w:t xml:space="preserve">whom </w:t>
      </w:r>
      <w:r w:rsidR="00445D7A" w:rsidRPr="008632D7">
        <w:t>7</w:t>
      </w:r>
      <w:r w:rsidR="00C5694D" w:rsidRPr="008632D7">
        <w:t>8</w:t>
      </w:r>
      <w:r w:rsidRPr="008632D7">
        <w:t>% identified as female. A minority (</w:t>
      </w:r>
      <w:r w:rsidR="00947796" w:rsidRPr="008632D7">
        <w:t>1</w:t>
      </w:r>
      <w:r w:rsidR="00C24E8E" w:rsidRPr="008632D7">
        <w:t>4</w:t>
      </w:r>
      <w:r w:rsidRPr="008632D7">
        <w:t>%) were aged 18-45</w:t>
      </w:r>
      <w:r w:rsidR="0048496F" w:rsidRPr="008632D7">
        <w:t xml:space="preserve"> years</w:t>
      </w:r>
      <w:r w:rsidRPr="008632D7">
        <w:t xml:space="preserve">, with most aged 46-65 </w:t>
      </w:r>
      <w:r w:rsidR="0048496F" w:rsidRPr="008632D7">
        <w:t xml:space="preserve">years </w:t>
      </w:r>
      <w:r w:rsidRPr="008632D7">
        <w:t>(</w:t>
      </w:r>
      <w:r w:rsidR="00947796" w:rsidRPr="008632D7">
        <w:t>4</w:t>
      </w:r>
      <w:r w:rsidR="0057529B" w:rsidRPr="008632D7">
        <w:t>3</w:t>
      </w:r>
      <w:r w:rsidRPr="008632D7">
        <w:t>%) or 66+ (</w:t>
      </w:r>
      <w:r w:rsidR="00947796" w:rsidRPr="008632D7">
        <w:t>4</w:t>
      </w:r>
      <w:r w:rsidR="00C24E8E" w:rsidRPr="008632D7">
        <w:t>2</w:t>
      </w:r>
      <w:r w:rsidRPr="008632D7">
        <w:t xml:space="preserve">%). Panellists came from across every state and territory (see Figure 1) </w:t>
      </w:r>
      <w:r w:rsidR="004F24EA" w:rsidRPr="008632D7">
        <w:t>and mostly</w:t>
      </w:r>
      <w:r w:rsidRPr="008632D7">
        <w:t xml:space="preserve"> lived in major cities of more than 250,000 people (</w:t>
      </w:r>
      <w:r w:rsidR="00C24E8E" w:rsidRPr="008632D7">
        <w:t>66</w:t>
      </w:r>
      <w:r w:rsidRPr="008632D7">
        <w:t xml:space="preserve">%). Panellists reported being </w:t>
      </w:r>
      <w:r w:rsidR="005E3D1E" w:rsidRPr="008632D7">
        <w:t>generally</w:t>
      </w:r>
      <w:r w:rsidRPr="008632D7">
        <w:t xml:space="preserve"> healthy, with only 1</w:t>
      </w:r>
      <w:r w:rsidR="00C33F69" w:rsidRPr="008632D7">
        <w:t>2</w:t>
      </w:r>
      <w:r w:rsidRPr="008632D7">
        <w:t>% reporting they were in poor health</w:t>
      </w:r>
      <w:r w:rsidR="00A00D87" w:rsidRPr="008632D7">
        <w:t>,</w:t>
      </w:r>
      <w:r w:rsidRPr="008632D7">
        <w:t xml:space="preserve"> while </w:t>
      </w:r>
      <w:r w:rsidR="005E3D1E" w:rsidRPr="008632D7">
        <w:t>most</w:t>
      </w:r>
      <w:r w:rsidRPr="008632D7">
        <w:t xml:space="preserve"> reported they were in good </w:t>
      </w:r>
      <w:r w:rsidR="005E3D1E" w:rsidRPr="008632D7">
        <w:t xml:space="preserve">(39%) </w:t>
      </w:r>
      <w:r w:rsidRPr="008632D7">
        <w:t xml:space="preserve">or excellent </w:t>
      </w:r>
      <w:r w:rsidR="005E3D1E" w:rsidRPr="008632D7">
        <w:t xml:space="preserve">(13%) </w:t>
      </w:r>
      <w:r w:rsidRPr="008632D7">
        <w:t xml:space="preserve">health. Additionally, </w:t>
      </w:r>
      <w:r w:rsidR="006A6591" w:rsidRPr="008632D7">
        <w:t>2</w:t>
      </w:r>
      <w:r w:rsidRPr="008632D7">
        <w:t xml:space="preserve">% identified as Aboriginal or Torres Strait Islander, </w:t>
      </w:r>
      <w:r w:rsidR="006A6591" w:rsidRPr="008632D7">
        <w:t>4</w:t>
      </w:r>
      <w:r w:rsidRPr="008632D7">
        <w:t xml:space="preserve">% as LGBTIQA+, </w:t>
      </w:r>
      <w:r w:rsidR="00594840" w:rsidRPr="008632D7">
        <w:t>6</w:t>
      </w:r>
      <w:r w:rsidRPr="008632D7">
        <w:t>% as culturally or linguistically diverse</w:t>
      </w:r>
      <w:r w:rsidR="0080357D" w:rsidRPr="008632D7">
        <w:t>, 1</w:t>
      </w:r>
      <w:r w:rsidR="00594840" w:rsidRPr="008632D7">
        <w:t>4%</w:t>
      </w:r>
      <w:r w:rsidRPr="008632D7">
        <w:t xml:space="preserve"> as a person with a disability</w:t>
      </w:r>
      <w:r w:rsidR="00FA297E" w:rsidRPr="008632D7">
        <w:t xml:space="preserve">, </w:t>
      </w:r>
      <w:r w:rsidR="00594840" w:rsidRPr="008632D7">
        <w:t>13</w:t>
      </w:r>
      <w:r w:rsidR="00FA297E" w:rsidRPr="008632D7">
        <w:t>% as a person with a mental health experience and 2</w:t>
      </w:r>
      <w:r w:rsidR="00594840" w:rsidRPr="008632D7">
        <w:t>8</w:t>
      </w:r>
      <w:r w:rsidR="00FA297E" w:rsidRPr="008632D7">
        <w:t>% as a person living with a chronic illness</w:t>
      </w:r>
      <w:r w:rsidRPr="008632D7">
        <w:t>.</w:t>
      </w:r>
    </w:p>
    <w:p w14:paraId="367E014D" w14:textId="444DB120" w:rsidR="00DC7CE9" w:rsidRPr="008632D7" w:rsidRDefault="003E2291" w:rsidP="00DC7CE9">
      <w:pPr>
        <w:keepNext/>
        <w:jc w:val="center"/>
      </w:pPr>
      <w:r w:rsidRPr="008632D7">
        <w:rPr>
          <w:noProof/>
        </w:rPr>
        <w:drawing>
          <wp:inline distT="0" distB="0" distL="0" distR="0" wp14:anchorId="7391038B" wp14:editId="7D1919BE">
            <wp:extent cx="5505450" cy="3317599"/>
            <wp:effectExtent l="0" t="0" r="6350" b="0"/>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pic:nvPicPr>
                  <pic:blipFill>
                    <a:blip r:embed="rId25"/>
                    <a:stretch>
                      <a:fillRect/>
                    </a:stretch>
                  </pic:blipFill>
                  <pic:spPr>
                    <a:xfrm>
                      <a:off x="0" y="0"/>
                      <a:ext cx="5505450" cy="3317599"/>
                    </a:xfrm>
                    <a:prstGeom prst="rect">
                      <a:avLst/>
                    </a:prstGeom>
                  </pic:spPr>
                </pic:pic>
              </a:graphicData>
            </a:graphic>
          </wp:inline>
        </w:drawing>
      </w:r>
    </w:p>
    <w:p w14:paraId="5D0E9406" w14:textId="7F4686F1" w:rsidR="00024BA3" w:rsidRPr="008632D7" w:rsidRDefault="00DC7CE9" w:rsidP="00DC7CE9">
      <w:pPr>
        <w:pStyle w:val="Caption"/>
      </w:pPr>
      <w:r w:rsidRPr="008632D7">
        <w:t xml:space="preserve">Figure </w:t>
      </w:r>
      <w:r>
        <w:fldChar w:fldCharType="begin"/>
      </w:r>
      <w:r>
        <w:instrText>SEQ Figure \* ARABIC</w:instrText>
      </w:r>
      <w:r>
        <w:fldChar w:fldCharType="separate"/>
      </w:r>
      <w:r w:rsidR="00C70698">
        <w:rPr>
          <w:noProof/>
        </w:rPr>
        <w:t>1</w:t>
      </w:r>
      <w:r>
        <w:fldChar w:fldCharType="end"/>
      </w:r>
      <w:r w:rsidRPr="008632D7">
        <w:t>- State of residence of participating panellists</w:t>
      </w:r>
    </w:p>
    <w:p w14:paraId="5EB4AA8F" w14:textId="35269844" w:rsidR="00E32987" w:rsidRPr="008632D7" w:rsidRDefault="00472036" w:rsidP="00362659">
      <w:pPr>
        <w:pStyle w:val="PanelMemberQuotes"/>
      </w:pPr>
      <w:bookmarkStart w:id="67" w:name="_Toc98848260"/>
      <w:bookmarkStart w:id="68" w:name="_Toc99112758"/>
      <w:bookmarkStart w:id="69" w:name="_Toc99112793"/>
      <w:bookmarkStart w:id="70" w:name="_Toc99112827"/>
      <w:bookmarkStart w:id="71" w:name="_Toc99112876"/>
      <w:bookmarkStart w:id="72" w:name="_Toc99112890"/>
      <w:bookmarkEnd w:id="66"/>
      <w:r w:rsidRPr="008632D7">
        <w:t>There is a greater need for rural and remote pharmacists to have a broad range of practi</w:t>
      </w:r>
      <w:r w:rsidR="009A119C" w:rsidRPr="008632D7">
        <w:t>c</w:t>
      </w:r>
      <w:r w:rsidRPr="008632D7">
        <w:t xml:space="preserve">e. It would be useful for [consumers] to have a "backup" in terms of someone they can contact if they have </w:t>
      </w:r>
      <w:proofErr w:type="gramStart"/>
      <w:r w:rsidRPr="008632D7">
        <w:t>concerns.</w:t>
      </w:r>
      <w:r w:rsidR="00AD3CAD" w:rsidRPr="008632D7">
        <w:t>.</w:t>
      </w:r>
      <w:proofErr w:type="gramEnd"/>
      <w:r w:rsidR="00AD3CAD" w:rsidRPr="008632D7">
        <w:t>"</w:t>
      </w:r>
      <w:r w:rsidR="00C36A33" w:rsidRPr="008632D7">
        <w:br/>
      </w:r>
      <w:r w:rsidR="00430127" w:rsidRPr="008632D7">
        <w:rPr>
          <w:iCs/>
        </w:rPr>
        <w:t>– AHP Panellist</w:t>
      </w:r>
      <w:bookmarkStart w:id="73" w:name="_Toc101270566"/>
      <w:bookmarkStart w:id="74" w:name="_Toc103934936"/>
    </w:p>
    <w:bookmarkEnd w:id="67"/>
    <w:bookmarkEnd w:id="68"/>
    <w:bookmarkEnd w:id="69"/>
    <w:bookmarkEnd w:id="70"/>
    <w:bookmarkEnd w:id="71"/>
    <w:bookmarkEnd w:id="72"/>
    <w:bookmarkEnd w:id="73"/>
    <w:bookmarkEnd w:id="74"/>
    <w:p w14:paraId="406E1029" w14:textId="77777777" w:rsidR="00ED5EC9" w:rsidRPr="008632D7" w:rsidRDefault="00ED5EC9">
      <w:pPr>
        <w:rPr>
          <w:rFonts w:asciiTheme="majorHAnsi" w:hAnsiTheme="majorHAnsi"/>
          <w:b/>
          <w:color w:val="643169" w:themeColor="accent1"/>
          <w:sz w:val="40"/>
          <w:szCs w:val="40"/>
        </w:rPr>
      </w:pPr>
      <w:r w:rsidRPr="008632D7">
        <w:br w:type="page"/>
      </w:r>
    </w:p>
    <w:p w14:paraId="373B15A8" w14:textId="03DDCF78" w:rsidR="00136CD2" w:rsidRPr="008632D7" w:rsidRDefault="000E1C5A" w:rsidP="009A119C">
      <w:pPr>
        <w:pStyle w:val="Heading1"/>
      </w:pPr>
      <w:bookmarkStart w:id="75" w:name="_Toc124418718"/>
      <w:bookmarkStart w:id="76" w:name="_Toc126144315"/>
      <w:bookmarkStart w:id="77" w:name="_Toc126330935"/>
      <w:bookmarkStart w:id="78" w:name="_Toc126330958"/>
      <w:bookmarkStart w:id="79" w:name="_Toc126936999"/>
      <w:r w:rsidRPr="008632D7">
        <w:lastRenderedPageBreak/>
        <w:t xml:space="preserve">New </w:t>
      </w:r>
      <w:r w:rsidR="009A119C" w:rsidRPr="008632D7">
        <w:t>p</w:t>
      </w:r>
      <w:r w:rsidRPr="008632D7">
        <w:t>rescriptions</w:t>
      </w:r>
      <w:bookmarkEnd w:id="75"/>
      <w:bookmarkEnd w:id="76"/>
      <w:bookmarkEnd w:id="77"/>
      <w:bookmarkEnd w:id="78"/>
      <w:bookmarkEnd w:id="79"/>
      <w:r w:rsidRPr="008632D7">
        <w:t xml:space="preserve"> </w:t>
      </w:r>
    </w:p>
    <w:p w14:paraId="4D6A00B3" w14:textId="4C9745B9" w:rsidR="00A12CAE" w:rsidRPr="008632D7" w:rsidRDefault="00BE713D" w:rsidP="00B53497">
      <w:bookmarkStart w:id="80" w:name="_Toc80704033"/>
      <w:r w:rsidRPr="008632D7">
        <w:t>When asked</w:t>
      </w:r>
      <w:r w:rsidR="003C77EE" w:rsidRPr="008632D7">
        <w:t xml:space="preserve"> whether they thought that community pharmacists </w:t>
      </w:r>
      <w:r w:rsidR="002470EA" w:rsidRPr="008632D7">
        <w:t xml:space="preserve">should be able to issue </w:t>
      </w:r>
      <w:r w:rsidR="002470EA" w:rsidRPr="008632D7">
        <w:rPr>
          <w:i/>
          <w:iCs/>
        </w:rPr>
        <w:t>new</w:t>
      </w:r>
      <w:r w:rsidR="002470EA" w:rsidRPr="008632D7">
        <w:t xml:space="preserve"> </w:t>
      </w:r>
      <w:r w:rsidR="00AC048C" w:rsidRPr="008632D7">
        <w:t>prescriptions</w:t>
      </w:r>
      <w:r w:rsidR="002470EA" w:rsidRPr="008632D7">
        <w:t xml:space="preserve"> for medication to consumers, </w:t>
      </w:r>
      <w:proofErr w:type="gramStart"/>
      <w:r w:rsidR="00E451D9" w:rsidRPr="008632D7">
        <w:t xml:space="preserve">a </w:t>
      </w:r>
      <w:r w:rsidR="00AC048C" w:rsidRPr="008632D7">
        <w:t>majority</w:t>
      </w:r>
      <w:r w:rsidR="00E451D9" w:rsidRPr="008632D7">
        <w:t xml:space="preserve"> of</w:t>
      </w:r>
      <w:proofErr w:type="gramEnd"/>
      <w:r w:rsidR="00E451D9" w:rsidRPr="008632D7">
        <w:t xml:space="preserve"> </w:t>
      </w:r>
      <w:r w:rsidR="00F3392F" w:rsidRPr="008632D7">
        <w:t>panellists</w:t>
      </w:r>
      <w:r w:rsidR="00E451D9" w:rsidRPr="008632D7">
        <w:t xml:space="preserve"> </w:t>
      </w:r>
      <w:r w:rsidR="00103AF9" w:rsidRPr="008632D7">
        <w:t xml:space="preserve">(71%) </w:t>
      </w:r>
      <w:r w:rsidR="00E451D9" w:rsidRPr="008632D7">
        <w:t>thought they should</w:t>
      </w:r>
      <w:r w:rsidR="009A119C" w:rsidRPr="008632D7">
        <w:t>.  However,</w:t>
      </w:r>
      <w:r w:rsidR="00E451D9" w:rsidRPr="008632D7">
        <w:t xml:space="preserve"> </w:t>
      </w:r>
      <w:r w:rsidR="00156091" w:rsidRPr="008632D7">
        <w:t xml:space="preserve">most of those </w:t>
      </w:r>
      <w:r w:rsidR="00E451D9" w:rsidRPr="008632D7">
        <w:t xml:space="preserve">believed </w:t>
      </w:r>
      <w:r w:rsidR="009A119C" w:rsidRPr="008632D7">
        <w:t>it</w:t>
      </w:r>
      <w:r w:rsidR="00156091" w:rsidRPr="008632D7">
        <w:t xml:space="preserve"> sho</w:t>
      </w:r>
      <w:r w:rsidR="00AC509A" w:rsidRPr="008632D7">
        <w:t xml:space="preserve">uld be limited to specific </w:t>
      </w:r>
      <w:r w:rsidR="00087A70" w:rsidRPr="008632D7">
        <w:t>circumstances</w:t>
      </w:r>
      <w:r w:rsidR="0023347E" w:rsidRPr="008632D7">
        <w:t>,</w:t>
      </w:r>
      <w:r w:rsidR="00AC509A" w:rsidRPr="008632D7">
        <w:t xml:space="preserve"> </w:t>
      </w:r>
      <w:proofErr w:type="gramStart"/>
      <w:r w:rsidR="00AC509A" w:rsidRPr="008632D7">
        <w:t>i.e.</w:t>
      </w:r>
      <w:proofErr w:type="gramEnd"/>
      <w:r w:rsidR="00AC509A" w:rsidRPr="008632D7">
        <w:t xml:space="preserve"> not full and unconditional prescribing powers</w:t>
      </w:r>
      <w:r w:rsidR="00F3392F" w:rsidRPr="008632D7">
        <w:t xml:space="preserve"> (</w:t>
      </w:r>
      <w:r w:rsidR="00F3392F" w:rsidRPr="00B12D73">
        <w:t>s</w:t>
      </w:r>
      <w:r w:rsidR="00574152" w:rsidRPr="00B12D73">
        <w:t>ee Table 1</w:t>
      </w:r>
      <w:r w:rsidR="00F3392F" w:rsidRPr="00B12D73">
        <w:t>)</w:t>
      </w:r>
      <w:r w:rsidR="007F1482" w:rsidRPr="00B12D73">
        <w:t>.</w:t>
      </w:r>
    </w:p>
    <w:p w14:paraId="6A0ED314" w14:textId="0CE1065F" w:rsidR="00396D18" w:rsidRPr="008632D7" w:rsidRDefault="00396D18" w:rsidP="00396D18">
      <w:pPr>
        <w:pStyle w:val="Caption"/>
        <w:keepNext/>
      </w:pPr>
      <w:r w:rsidRPr="008632D7">
        <w:t xml:space="preserve">Table </w:t>
      </w:r>
      <w:r>
        <w:fldChar w:fldCharType="begin"/>
      </w:r>
      <w:r>
        <w:instrText>SEQ Table \* ARABIC</w:instrText>
      </w:r>
      <w:r>
        <w:fldChar w:fldCharType="separate"/>
      </w:r>
      <w:r w:rsidR="00C70698">
        <w:rPr>
          <w:noProof/>
        </w:rPr>
        <w:t>1</w:t>
      </w:r>
      <w:r>
        <w:fldChar w:fldCharType="end"/>
      </w:r>
      <w:r w:rsidRPr="008632D7">
        <w:t xml:space="preserve">- </w:t>
      </w:r>
      <w:r w:rsidR="00794C6C" w:rsidRPr="008632D7">
        <w:t xml:space="preserve">Panellist views as to whether community pharmacists should be able to issue new </w:t>
      </w:r>
      <w:proofErr w:type="gramStart"/>
      <w:r w:rsidR="00AC3967" w:rsidRPr="008632D7">
        <w:t>prescriptions</w:t>
      </w:r>
      <w:proofErr w:type="gramEnd"/>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3CB"/>
        <w:tblLook w:val="04A0" w:firstRow="1" w:lastRow="0" w:firstColumn="1" w:lastColumn="0" w:noHBand="0" w:noVBand="1"/>
      </w:tblPr>
      <w:tblGrid>
        <w:gridCol w:w="7225"/>
        <w:gridCol w:w="1251"/>
      </w:tblGrid>
      <w:tr w:rsidR="00087A70" w:rsidRPr="008632D7" w14:paraId="13B83356" w14:textId="77777777" w:rsidTr="00811E4C">
        <w:trPr>
          <w:trHeight w:val="296"/>
          <w:jc w:val="center"/>
        </w:trPr>
        <w:tc>
          <w:tcPr>
            <w:tcW w:w="7225" w:type="dxa"/>
            <w:shd w:val="clear" w:color="auto" w:fill="F5E3CB"/>
            <w:noWrap/>
            <w:vAlign w:val="bottom"/>
          </w:tcPr>
          <w:p w14:paraId="45B1112F" w14:textId="20764A89" w:rsidR="00087A70" w:rsidRPr="008632D7" w:rsidRDefault="003D1F84" w:rsidP="00143ACF">
            <w:pPr>
              <w:spacing w:after="0" w:line="240" w:lineRule="auto"/>
              <w:rPr>
                <w:rFonts w:eastAsia="Times New Roman" w:cs="Calibri"/>
                <w:b/>
                <w:bCs/>
                <w:color w:val="7030A0"/>
                <w:lang w:eastAsia="en-AU"/>
              </w:rPr>
            </w:pPr>
            <w:r w:rsidRPr="008632D7">
              <w:rPr>
                <w:rFonts w:eastAsia="Times New Roman" w:cs="Calibri"/>
                <w:b/>
                <w:bCs/>
                <w:color w:val="7030A0"/>
                <w:lang w:eastAsia="en-AU"/>
              </w:rPr>
              <w:t>Do you think that community pharmacists should be able to issue NEW medication prescriptions?</w:t>
            </w:r>
          </w:p>
        </w:tc>
        <w:tc>
          <w:tcPr>
            <w:tcW w:w="1251" w:type="dxa"/>
            <w:shd w:val="clear" w:color="auto" w:fill="F5E3CB"/>
          </w:tcPr>
          <w:p w14:paraId="34ED23AC" w14:textId="6361B77A" w:rsidR="00087A70" w:rsidRPr="008632D7" w:rsidRDefault="003D1F84" w:rsidP="00143ACF">
            <w:pPr>
              <w:spacing w:after="0" w:line="240" w:lineRule="auto"/>
              <w:rPr>
                <w:rFonts w:eastAsia="Times New Roman" w:cs="Calibri"/>
                <w:b/>
                <w:bCs/>
                <w:color w:val="7030A0"/>
                <w:lang w:eastAsia="en-AU"/>
              </w:rPr>
            </w:pPr>
            <w:r w:rsidRPr="008632D7">
              <w:rPr>
                <w:rFonts w:eastAsia="Times New Roman" w:cs="Calibri"/>
                <w:b/>
                <w:bCs/>
                <w:color w:val="7030A0"/>
                <w:lang w:eastAsia="en-AU"/>
              </w:rPr>
              <w:t>% selected</w:t>
            </w:r>
          </w:p>
        </w:tc>
      </w:tr>
      <w:tr w:rsidR="00087A70" w:rsidRPr="008632D7" w14:paraId="1E22A27F" w14:textId="77777777" w:rsidTr="00811E4C">
        <w:trPr>
          <w:trHeight w:val="296"/>
          <w:jc w:val="center"/>
        </w:trPr>
        <w:tc>
          <w:tcPr>
            <w:tcW w:w="7225" w:type="dxa"/>
            <w:shd w:val="clear" w:color="auto" w:fill="F5E3CB"/>
            <w:noWrap/>
          </w:tcPr>
          <w:p w14:paraId="1C963699" w14:textId="320DD706" w:rsidR="00087A70" w:rsidRPr="008632D7" w:rsidRDefault="003D1F84" w:rsidP="00143ACF">
            <w:pPr>
              <w:spacing w:after="0" w:line="240" w:lineRule="auto"/>
              <w:rPr>
                <w:rFonts w:eastAsia="Times New Roman" w:cs="Calibri"/>
                <w:color w:val="000000"/>
                <w:lang w:eastAsia="en-AU"/>
              </w:rPr>
            </w:pPr>
            <w:r w:rsidRPr="008632D7">
              <w:t>Yes</w:t>
            </w:r>
          </w:p>
        </w:tc>
        <w:tc>
          <w:tcPr>
            <w:tcW w:w="1251" w:type="dxa"/>
            <w:shd w:val="clear" w:color="auto" w:fill="F5E3CB"/>
          </w:tcPr>
          <w:p w14:paraId="49B94294" w14:textId="7CF40412" w:rsidR="00087A70" w:rsidRPr="008632D7" w:rsidRDefault="003D1F84" w:rsidP="00143ACF">
            <w:pPr>
              <w:spacing w:after="0" w:line="240" w:lineRule="auto"/>
              <w:jc w:val="right"/>
            </w:pPr>
            <w:r w:rsidRPr="008632D7">
              <w:t>18</w:t>
            </w:r>
            <w:r w:rsidR="00087A70" w:rsidRPr="008632D7">
              <w:t>%</w:t>
            </w:r>
          </w:p>
        </w:tc>
      </w:tr>
      <w:tr w:rsidR="00087A70" w:rsidRPr="008632D7" w14:paraId="229E1A6C" w14:textId="77777777" w:rsidTr="00811E4C">
        <w:trPr>
          <w:trHeight w:val="296"/>
          <w:jc w:val="center"/>
        </w:trPr>
        <w:tc>
          <w:tcPr>
            <w:tcW w:w="7225" w:type="dxa"/>
            <w:shd w:val="clear" w:color="auto" w:fill="F5E3CB"/>
            <w:noWrap/>
          </w:tcPr>
          <w:p w14:paraId="31C0A7F9" w14:textId="2752B459" w:rsidR="00087A70" w:rsidRPr="008632D7" w:rsidRDefault="003D1F84" w:rsidP="00143ACF">
            <w:pPr>
              <w:spacing w:after="0" w:line="240" w:lineRule="auto"/>
              <w:rPr>
                <w:rFonts w:eastAsia="Times New Roman" w:cs="Calibri"/>
                <w:color w:val="000000"/>
                <w:lang w:eastAsia="en-AU"/>
              </w:rPr>
            </w:pPr>
            <w:r w:rsidRPr="008632D7">
              <w:t>In some circumstances</w:t>
            </w:r>
          </w:p>
        </w:tc>
        <w:tc>
          <w:tcPr>
            <w:tcW w:w="1251" w:type="dxa"/>
            <w:shd w:val="clear" w:color="auto" w:fill="F5E3CB"/>
          </w:tcPr>
          <w:p w14:paraId="46F8BA06" w14:textId="70760AFD" w:rsidR="00087A70" w:rsidRPr="008632D7" w:rsidRDefault="00103AF9" w:rsidP="00143ACF">
            <w:pPr>
              <w:spacing w:after="0" w:line="240" w:lineRule="auto"/>
              <w:jc w:val="right"/>
            </w:pPr>
            <w:r w:rsidRPr="008632D7">
              <w:t>53</w:t>
            </w:r>
            <w:r w:rsidR="00087A70" w:rsidRPr="008632D7">
              <w:t>%</w:t>
            </w:r>
          </w:p>
        </w:tc>
      </w:tr>
      <w:tr w:rsidR="00087A70" w:rsidRPr="008632D7" w14:paraId="326ACE75" w14:textId="77777777" w:rsidTr="00811E4C">
        <w:trPr>
          <w:trHeight w:val="296"/>
          <w:jc w:val="center"/>
        </w:trPr>
        <w:tc>
          <w:tcPr>
            <w:tcW w:w="7225" w:type="dxa"/>
            <w:shd w:val="clear" w:color="auto" w:fill="F5E3CB"/>
            <w:noWrap/>
          </w:tcPr>
          <w:p w14:paraId="26686472" w14:textId="4E681508" w:rsidR="00087A70" w:rsidRPr="008632D7" w:rsidRDefault="003D1F84" w:rsidP="00143ACF">
            <w:pPr>
              <w:spacing w:after="0" w:line="240" w:lineRule="auto"/>
              <w:rPr>
                <w:rFonts w:eastAsia="Times New Roman" w:cs="Calibri"/>
                <w:color w:val="000000"/>
                <w:lang w:eastAsia="en-AU"/>
              </w:rPr>
            </w:pPr>
            <w:r w:rsidRPr="008632D7">
              <w:t>No</w:t>
            </w:r>
          </w:p>
        </w:tc>
        <w:tc>
          <w:tcPr>
            <w:tcW w:w="1251" w:type="dxa"/>
            <w:shd w:val="clear" w:color="auto" w:fill="F5E3CB"/>
          </w:tcPr>
          <w:p w14:paraId="0DE240A2" w14:textId="1D01FC10" w:rsidR="00087A70" w:rsidRPr="008632D7" w:rsidRDefault="00103AF9" w:rsidP="00143ACF">
            <w:pPr>
              <w:spacing w:after="0" w:line="240" w:lineRule="auto"/>
              <w:jc w:val="right"/>
            </w:pPr>
            <w:r w:rsidRPr="008632D7">
              <w:t>26</w:t>
            </w:r>
            <w:r w:rsidR="00087A70" w:rsidRPr="008632D7">
              <w:t>%</w:t>
            </w:r>
          </w:p>
        </w:tc>
      </w:tr>
      <w:tr w:rsidR="00087A70" w:rsidRPr="008632D7" w14:paraId="6B37892E" w14:textId="77777777" w:rsidTr="00811E4C">
        <w:trPr>
          <w:trHeight w:val="296"/>
          <w:jc w:val="center"/>
        </w:trPr>
        <w:tc>
          <w:tcPr>
            <w:tcW w:w="7225" w:type="dxa"/>
            <w:shd w:val="clear" w:color="auto" w:fill="F5E3CB"/>
            <w:noWrap/>
          </w:tcPr>
          <w:p w14:paraId="467F2430" w14:textId="47D30A9E" w:rsidR="00087A70" w:rsidRPr="008632D7" w:rsidRDefault="003D1F84" w:rsidP="00143ACF">
            <w:pPr>
              <w:spacing w:after="0" w:line="240" w:lineRule="auto"/>
              <w:rPr>
                <w:rFonts w:eastAsia="Times New Roman" w:cs="Calibri"/>
                <w:color w:val="000000"/>
                <w:lang w:eastAsia="en-AU"/>
              </w:rPr>
            </w:pPr>
            <w:r w:rsidRPr="008632D7">
              <w:rPr>
                <w:rFonts w:eastAsia="Times New Roman" w:cs="Calibri"/>
                <w:color w:val="000000"/>
                <w:lang w:eastAsia="en-AU"/>
              </w:rPr>
              <w:t>Unsure</w:t>
            </w:r>
          </w:p>
        </w:tc>
        <w:tc>
          <w:tcPr>
            <w:tcW w:w="1251" w:type="dxa"/>
            <w:shd w:val="clear" w:color="auto" w:fill="F5E3CB"/>
          </w:tcPr>
          <w:p w14:paraId="169C1C6F" w14:textId="1990FE9E" w:rsidR="00087A70" w:rsidRPr="008632D7" w:rsidRDefault="00087A70" w:rsidP="00143ACF">
            <w:pPr>
              <w:spacing w:after="0" w:line="240" w:lineRule="auto"/>
              <w:jc w:val="right"/>
            </w:pPr>
            <w:r w:rsidRPr="008632D7">
              <w:t>3%</w:t>
            </w:r>
          </w:p>
        </w:tc>
      </w:tr>
    </w:tbl>
    <w:p w14:paraId="6AA35251" w14:textId="5FB38321" w:rsidR="008343B1" w:rsidRPr="008632D7" w:rsidRDefault="008343B1" w:rsidP="00D2630E"/>
    <w:p w14:paraId="253EE4B6" w14:textId="460891D2" w:rsidR="008343B1" w:rsidRPr="008632D7" w:rsidRDefault="000D3EB6" w:rsidP="00B53497">
      <w:r w:rsidRPr="008632D7">
        <w:t xml:space="preserve">When asked to elaborate on why they thought community </w:t>
      </w:r>
      <w:r w:rsidR="007353F4" w:rsidRPr="008632D7">
        <w:t>pharmacists</w:t>
      </w:r>
      <w:r w:rsidRPr="008632D7">
        <w:t xml:space="preserve"> should or shouldn’t be able to issue new medication prescriptions, </w:t>
      </w:r>
      <w:r w:rsidR="00F75199" w:rsidRPr="008632D7">
        <w:t>several recurring themes emerged.</w:t>
      </w:r>
    </w:p>
    <w:p w14:paraId="317FE9A2" w14:textId="06FFA57E" w:rsidR="00F75199" w:rsidRPr="008632D7" w:rsidRDefault="00F75199" w:rsidP="00B53497">
      <w:r w:rsidRPr="008632D7">
        <w:t xml:space="preserve">For those who thought </w:t>
      </w:r>
      <w:r w:rsidR="00AC3967" w:rsidRPr="008632D7">
        <w:t>pharmacists</w:t>
      </w:r>
      <w:r w:rsidRPr="008632D7">
        <w:t xml:space="preserve"> should be able to, they noted</w:t>
      </w:r>
      <w:r w:rsidR="0023347E" w:rsidRPr="008632D7">
        <w:t xml:space="preserve"> the following.</w:t>
      </w:r>
    </w:p>
    <w:p w14:paraId="7E4FBB3A" w14:textId="0CC64B1A" w:rsidR="00F75199" w:rsidRPr="00B12D73" w:rsidRDefault="00AC3967" w:rsidP="00F75199">
      <w:pPr>
        <w:pStyle w:val="ListParagraph"/>
        <w:numPr>
          <w:ilvl w:val="0"/>
          <w:numId w:val="8"/>
        </w:numPr>
        <w:rPr>
          <w:lang w:val="en-AU"/>
        </w:rPr>
      </w:pPr>
      <w:r w:rsidRPr="00B12D73">
        <w:rPr>
          <w:lang w:val="en-AU"/>
        </w:rPr>
        <w:t>Pharmacists</w:t>
      </w:r>
      <w:r w:rsidR="00F75199" w:rsidRPr="00B12D73">
        <w:rPr>
          <w:lang w:val="en-AU"/>
        </w:rPr>
        <w:t xml:space="preserve"> are the ‘</w:t>
      </w:r>
      <w:r w:rsidRPr="00B12D73">
        <w:rPr>
          <w:lang w:val="en-AU"/>
        </w:rPr>
        <w:t>medication</w:t>
      </w:r>
      <w:r w:rsidR="00F75199" w:rsidRPr="00B12D73">
        <w:rPr>
          <w:lang w:val="en-AU"/>
        </w:rPr>
        <w:t xml:space="preserve"> experts’</w:t>
      </w:r>
      <w:r w:rsidR="00F94870" w:rsidRPr="00B12D73">
        <w:rPr>
          <w:lang w:val="en-AU"/>
        </w:rPr>
        <w:t>, who have specific training in understanding the effects of medicines and interactions between them</w:t>
      </w:r>
      <w:r w:rsidRPr="00B12D73">
        <w:rPr>
          <w:lang w:val="en-AU"/>
        </w:rPr>
        <w:t>.</w:t>
      </w:r>
    </w:p>
    <w:p w14:paraId="53BCC893" w14:textId="2B24E0F9" w:rsidR="00AC3967" w:rsidRPr="00B12D73" w:rsidRDefault="00AC3967" w:rsidP="00AC3967">
      <w:pPr>
        <w:pStyle w:val="ListParagraph"/>
        <w:numPr>
          <w:ilvl w:val="0"/>
          <w:numId w:val="8"/>
        </w:numPr>
        <w:rPr>
          <w:lang w:val="en-AU"/>
        </w:rPr>
      </w:pPr>
      <w:r w:rsidRPr="00B12D73">
        <w:rPr>
          <w:lang w:val="en-AU"/>
        </w:rPr>
        <w:t>Pharmacists are often a first point of call when people have health questions/issues</w:t>
      </w:r>
      <w:r w:rsidR="00021FA1" w:rsidRPr="00B12D73">
        <w:rPr>
          <w:lang w:val="en-AU"/>
        </w:rPr>
        <w:t>;</w:t>
      </w:r>
      <w:r w:rsidRPr="00B12D73">
        <w:rPr>
          <w:lang w:val="en-AU"/>
        </w:rPr>
        <w:t xml:space="preserve"> if pharmacists could do some prescribing it would make </w:t>
      </w:r>
      <w:r w:rsidR="00021FA1" w:rsidRPr="00B12D73">
        <w:rPr>
          <w:lang w:val="en-AU"/>
        </w:rPr>
        <w:t xml:space="preserve">the </w:t>
      </w:r>
      <w:r w:rsidRPr="00B12D73">
        <w:rPr>
          <w:lang w:val="en-AU"/>
        </w:rPr>
        <w:t xml:space="preserve">system for efficient for people and </w:t>
      </w:r>
      <w:r w:rsidR="00883FF1" w:rsidRPr="00B12D73">
        <w:rPr>
          <w:lang w:val="en-AU"/>
        </w:rPr>
        <w:t>providers</w:t>
      </w:r>
      <w:r w:rsidR="00021FA1" w:rsidRPr="00B12D73">
        <w:rPr>
          <w:lang w:val="en-AU"/>
        </w:rPr>
        <w:t>.</w:t>
      </w:r>
    </w:p>
    <w:p w14:paraId="12E18895" w14:textId="5DB2A945" w:rsidR="00F94870" w:rsidRPr="00B12D73" w:rsidRDefault="00836039" w:rsidP="00F75199">
      <w:pPr>
        <w:pStyle w:val="ListParagraph"/>
        <w:numPr>
          <w:ilvl w:val="0"/>
          <w:numId w:val="8"/>
        </w:numPr>
        <w:rPr>
          <w:lang w:val="en-AU"/>
        </w:rPr>
      </w:pPr>
      <w:r w:rsidRPr="00B12D73">
        <w:rPr>
          <w:lang w:val="en-AU"/>
        </w:rPr>
        <w:t xml:space="preserve">It would allow </w:t>
      </w:r>
      <w:r w:rsidR="00883FF1" w:rsidRPr="00B12D73">
        <w:rPr>
          <w:lang w:val="en-AU"/>
        </w:rPr>
        <w:t>consumers</w:t>
      </w:r>
      <w:r w:rsidRPr="00B12D73">
        <w:rPr>
          <w:lang w:val="en-AU"/>
        </w:rPr>
        <w:t xml:space="preserve"> to get needed medications </w:t>
      </w:r>
      <w:r w:rsidR="00267F53" w:rsidRPr="00B12D73">
        <w:rPr>
          <w:lang w:val="en-AU"/>
        </w:rPr>
        <w:t>faster</w:t>
      </w:r>
      <w:r w:rsidRPr="00B12D73">
        <w:rPr>
          <w:lang w:val="en-AU"/>
        </w:rPr>
        <w:t xml:space="preserve">, as </w:t>
      </w:r>
      <w:r w:rsidR="00E00B02" w:rsidRPr="00B12D73">
        <w:rPr>
          <w:lang w:val="en-AU"/>
        </w:rPr>
        <w:t xml:space="preserve">there </w:t>
      </w:r>
      <w:r w:rsidR="00883FF1" w:rsidRPr="00B12D73">
        <w:rPr>
          <w:lang w:val="en-AU"/>
        </w:rPr>
        <w:t>is</w:t>
      </w:r>
      <w:r w:rsidR="00E00B02" w:rsidRPr="00B12D73">
        <w:rPr>
          <w:lang w:val="en-AU"/>
        </w:rPr>
        <w:t xml:space="preserve"> often a long wait time to get an appointment with a GP</w:t>
      </w:r>
      <w:r w:rsidR="00844586" w:rsidRPr="00B12D73">
        <w:rPr>
          <w:lang w:val="en-AU"/>
        </w:rPr>
        <w:t>.</w:t>
      </w:r>
    </w:p>
    <w:p w14:paraId="4DCA6355" w14:textId="4BCF675E" w:rsidR="00E00B02" w:rsidRPr="00B12D73" w:rsidRDefault="006B5D8B" w:rsidP="00F75199">
      <w:pPr>
        <w:pStyle w:val="ListParagraph"/>
        <w:numPr>
          <w:ilvl w:val="0"/>
          <w:numId w:val="8"/>
        </w:numPr>
        <w:rPr>
          <w:lang w:val="en-AU"/>
        </w:rPr>
      </w:pPr>
      <w:r w:rsidRPr="00B12D73">
        <w:rPr>
          <w:lang w:val="en-AU"/>
        </w:rPr>
        <w:t>It would be cheaper</w:t>
      </w:r>
      <w:r w:rsidR="00844586" w:rsidRPr="00B12D73">
        <w:rPr>
          <w:lang w:val="en-AU"/>
        </w:rPr>
        <w:t>,</w:t>
      </w:r>
      <w:r w:rsidRPr="00B12D73">
        <w:rPr>
          <w:lang w:val="en-AU"/>
        </w:rPr>
        <w:t xml:space="preserve"> as it was one less appointment needed</w:t>
      </w:r>
      <w:r w:rsidR="009741A0" w:rsidRPr="00B12D73">
        <w:rPr>
          <w:lang w:val="en-AU"/>
        </w:rPr>
        <w:t xml:space="preserve"> for the consumer to take</w:t>
      </w:r>
      <w:r w:rsidR="00844586" w:rsidRPr="00B12D73">
        <w:rPr>
          <w:lang w:val="en-AU"/>
        </w:rPr>
        <w:t>,</w:t>
      </w:r>
      <w:r w:rsidR="009741A0" w:rsidRPr="00B12D73">
        <w:rPr>
          <w:lang w:val="en-AU"/>
        </w:rPr>
        <w:t xml:space="preserve"> </w:t>
      </w:r>
      <w:r w:rsidR="00844586" w:rsidRPr="00B12D73">
        <w:rPr>
          <w:lang w:val="en-AU"/>
        </w:rPr>
        <w:t>n</w:t>
      </w:r>
      <w:r w:rsidR="009741A0" w:rsidRPr="00B12D73">
        <w:rPr>
          <w:lang w:val="en-AU"/>
        </w:rPr>
        <w:t xml:space="preserve">ot only </w:t>
      </w:r>
      <w:r w:rsidR="00844586" w:rsidRPr="00B12D73">
        <w:rPr>
          <w:lang w:val="en-AU"/>
        </w:rPr>
        <w:t xml:space="preserve">for </w:t>
      </w:r>
      <w:r w:rsidR="00A658EE" w:rsidRPr="00B12D73">
        <w:rPr>
          <w:lang w:val="en-AU"/>
        </w:rPr>
        <w:t>the appointment itself (which may or may not be bulk billed) but also in terms of time, travel etc</w:t>
      </w:r>
      <w:r w:rsidR="0012381D" w:rsidRPr="00B12D73">
        <w:rPr>
          <w:lang w:val="en-AU"/>
        </w:rPr>
        <w:t>.</w:t>
      </w:r>
    </w:p>
    <w:p w14:paraId="6D72899A" w14:textId="6F94ADD6" w:rsidR="00A45FDA" w:rsidRPr="00B12D73" w:rsidRDefault="00A45FDA" w:rsidP="00F75199">
      <w:pPr>
        <w:pStyle w:val="ListParagraph"/>
        <w:numPr>
          <w:ilvl w:val="0"/>
          <w:numId w:val="8"/>
        </w:numPr>
        <w:rPr>
          <w:lang w:val="en-AU"/>
        </w:rPr>
      </w:pPr>
      <w:r w:rsidRPr="00B12D73">
        <w:rPr>
          <w:lang w:val="en-AU"/>
        </w:rPr>
        <w:t xml:space="preserve">It could </w:t>
      </w:r>
      <w:r w:rsidR="0012381D" w:rsidRPr="00B12D73">
        <w:rPr>
          <w:lang w:val="en-AU"/>
        </w:rPr>
        <w:t xml:space="preserve">benefit </w:t>
      </w:r>
      <w:r w:rsidRPr="00B12D73">
        <w:rPr>
          <w:lang w:val="en-AU"/>
        </w:rPr>
        <w:t xml:space="preserve">the system, </w:t>
      </w:r>
      <w:r w:rsidR="00883C67" w:rsidRPr="00B12D73">
        <w:rPr>
          <w:lang w:val="en-AU"/>
        </w:rPr>
        <w:t xml:space="preserve">freeing </w:t>
      </w:r>
      <w:r w:rsidRPr="00B12D73">
        <w:rPr>
          <w:lang w:val="en-AU"/>
        </w:rPr>
        <w:t xml:space="preserve">GPs </w:t>
      </w:r>
      <w:r w:rsidR="00883C67" w:rsidRPr="00B12D73">
        <w:rPr>
          <w:lang w:val="en-AU"/>
        </w:rPr>
        <w:t xml:space="preserve">to see </w:t>
      </w:r>
      <w:r w:rsidRPr="00B12D73">
        <w:rPr>
          <w:lang w:val="en-AU"/>
        </w:rPr>
        <w:t>people with mor</w:t>
      </w:r>
      <w:r w:rsidR="001146AA" w:rsidRPr="00B12D73">
        <w:rPr>
          <w:lang w:val="en-AU"/>
        </w:rPr>
        <w:t>e complicated health needs sooner.</w:t>
      </w:r>
    </w:p>
    <w:p w14:paraId="25469A54" w14:textId="7B2A87CD" w:rsidR="00CE65F9" w:rsidRPr="00B12D73" w:rsidRDefault="00883C67" w:rsidP="00F75199">
      <w:pPr>
        <w:pStyle w:val="ListParagraph"/>
        <w:numPr>
          <w:ilvl w:val="0"/>
          <w:numId w:val="8"/>
        </w:numPr>
        <w:rPr>
          <w:lang w:val="en-AU"/>
        </w:rPr>
      </w:pPr>
      <w:r w:rsidRPr="00B12D73">
        <w:rPr>
          <w:lang w:val="en-AU"/>
        </w:rPr>
        <w:t xml:space="preserve">As </w:t>
      </w:r>
      <w:r w:rsidR="00CE65F9" w:rsidRPr="00B12D73">
        <w:rPr>
          <w:lang w:val="en-AU"/>
        </w:rPr>
        <w:t xml:space="preserve">with </w:t>
      </w:r>
      <w:r w:rsidR="000A284C" w:rsidRPr="00B12D73">
        <w:rPr>
          <w:lang w:val="en-AU"/>
        </w:rPr>
        <w:t xml:space="preserve">other </w:t>
      </w:r>
      <w:r w:rsidR="00CE65F9" w:rsidRPr="00B12D73">
        <w:rPr>
          <w:lang w:val="en-AU"/>
        </w:rPr>
        <w:t>health care provider</w:t>
      </w:r>
      <w:r w:rsidR="000A284C" w:rsidRPr="00B12D73">
        <w:rPr>
          <w:lang w:val="en-AU"/>
        </w:rPr>
        <w:t>s</w:t>
      </w:r>
      <w:r w:rsidR="00CE65F9" w:rsidRPr="00B12D73">
        <w:rPr>
          <w:lang w:val="en-AU"/>
        </w:rPr>
        <w:t xml:space="preserve">, </w:t>
      </w:r>
      <w:r w:rsidR="000A284C" w:rsidRPr="00B12D73">
        <w:rPr>
          <w:lang w:val="en-AU"/>
        </w:rPr>
        <w:t xml:space="preserve">many </w:t>
      </w:r>
      <w:r w:rsidR="00237FCA" w:rsidRPr="00B12D73">
        <w:rPr>
          <w:lang w:val="en-AU"/>
        </w:rPr>
        <w:t>consumers</w:t>
      </w:r>
      <w:r w:rsidR="00CE65F9" w:rsidRPr="00B12D73">
        <w:rPr>
          <w:lang w:val="en-AU"/>
        </w:rPr>
        <w:t xml:space="preserve"> have “their </w:t>
      </w:r>
      <w:r w:rsidR="00237FCA" w:rsidRPr="00B12D73">
        <w:rPr>
          <w:lang w:val="en-AU"/>
        </w:rPr>
        <w:t>pharmacist</w:t>
      </w:r>
      <w:r w:rsidR="00CE65F9" w:rsidRPr="00B12D73">
        <w:rPr>
          <w:lang w:val="en-AU"/>
        </w:rPr>
        <w:t>” who they go to for all their medication needs</w:t>
      </w:r>
      <w:r w:rsidR="000A284C" w:rsidRPr="00B12D73">
        <w:rPr>
          <w:lang w:val="en-AU"/>
        </w:rPr>
        <w:t>.  T</w:t>
      </w:r>
      <w:r w:rsidR="008A1B57" w:rsidRPr="00B12D73">
        <w:rPr>
          <w:lang w:val="en-AU"/>
        </w:rPr>
        <w:t xml:space="preserve">hat provider can </w:t>
      </w:r>
      <w:r w:rsidR="00237FCA" w:rsidRPr="00B12D73">
        <w:rPr>
          <w:lang w:val="en-AU"/>
        </w:rPr>
        <w:t>become</w:t>
      </w:r>
      <w:r w:rsidR="008A1B57" w:rsidRPr="00B12D73">
        <w:rPr>
          <w:lang w:val="en-AU"/>
        </w:rPr>
        <w:t xml:space="preserve"> </w:t>
      </w:r>
      <w:r w:rsidR="00237FCA" w:rsidRPr="00B12D73">
        <w:rPr>
          <w:lang w:val="en-AU"/>
        </w:rPr>
        <w:t>familiar</w:t>
      </w:r>
      <w:r w:rsidR="008A1B57" w:rsidRPr="00B12D73">
        <w:rPr>
          <w:lang w:val="en-AU"/>
        </w:rPr>
        <w:t xml:space="preserve"> with the person and </w:t>
      </w:r>
      <w:r w:rsidR="008476D5" w:rsidRPr="00B12D73">
        <w:rPr>
          <w:lang w:val="en-AU"/>
        </w:rPr>
        <w:t>offer</w:t>
      </w:r>
      <w:r w:rsidR="008A1B57" w:rsidRPr="00B12D73">
        <w:rPr>
          <w:lang w:val="en-AU"/>
        </w:rPr>
        <w:t xml:space="preserve"> long term health care and health management. </w:t>
      </w:r>
    </w:p>
    <w:p w14:paraId="3BA388C6" w14:textId="77777777" w:rsidR="00C920FA" w:rsidRPr="00B12D73" w:rsidRDefault="00C920FA" w:rsidP="00C920FA">
      <w:pPr>
        <w:pStyle w:val="ListParagraph"/>
        <w:numPr>
          <w:ilvl w:val="0"/>
          <w:numId w:val="0"/>
        </w:numPr>
        <w:ind w:left="720"/>
        <w:rPr>
          <w:lang w:val="en-AU"/>
        </w:rPr>
      </w:pPr>
    </w:p>
    <w:p w14:paraId="0DF3C41F" w14:textId="0CFC6E76" w:rsidR="00820241" w:rsidRPr="008632D7" w:rsidRDefault="00842988" w:rsidP="00362659">
      <w:pPr>
        <w:pStyle w:val="PanelMemberQuotes"/>
      </w:pPr>
      <w:r w:rsidRPr="008632D7">
        <w:t xml:space="preserve">Most pharmacists have a better understanding of drugs and in particular the interaction of drugs than many GPs. I have no problem with pharmacists issuing new prescriptions with a few </w:t>
      </w:r>
      <w:proofErr w:type="gramStart"/>
      <w:r w:rsidRPr="008632D7">
        <w:t>provisos  -</w:t>
      </w:r>
      <w:proofErr w:type="gramEnd"/>
      <w:r w:rsidRPr="008632D7">
        <w:t xml:space="preserve"> they are aware of what other drugs the person is taking and the medication is for minor complaints</w:t>
      </w:r>
      <w:r w:rsidR="00820241" w:rsidRPr="008632D7">
        <w:br/>
      </w:r>
      <w:r w:rsidR="00820241" w:rsidRPr="008632D7">
        <w:rPr>
          <w:iCs/>
        </w:rPr>
        <w:t>- AHP Panellist</w:t>
      </w:r>
      <w:r w:rsidR="00820241" w:rsidRPr="008632D7">
        <w:t xml:space="preserve"> </w:t>
      </w:r>
    </w:p>
    <w:p w14:paraId="38D1BF33" w14:textId="77777777" w:rsidR="00842988" w:rsidRPr="008632D7" w:rsidRDefault="00842988" w:rsidP="00842988"/>
    <w:p w14:paraId="0143F071" w14:textId="0EB932F8" w:rsidR="006B64D4" w:rsidRPr="008632D7" w:rsidRDefault="006B64D4" w:rsidP="006B64D4">
      <w:r w:rsidRPr="008632D7">
        <w:lastRenderedPageBreak/>
        <w:t xml:space="preserve">For those who thought that </w:t>
      </w:r>
      <w:r w:rsidR="00C06368" w:rsidRPr="008632D7">
        <w:t>pharmacists</w:t>
      </w:r>
      <w:r w:rsidRPr="008632D7">
        <w:t xml:space="preserve"> should </w:t>
      </w:r>
      <w:r w:rsidR="007353F4" w:rsidRPr="008632D7">
        <w:t xml:space="preserve">not </w:t>
      </w:r>
      <w:r w:rsidRPr="008632D7">
        <w:t xml:space="preserve">be able to prescribe new medications, </w:t>
      </w:r>
      <w:r w:rsidR="007353F4" w:rsidRPr="008632D7">
        <w:t>recurring reasons included</w:t>
      </w:r>
      <w:r w:rsidRPr="008632D7">
        <w:t>:</w:t>
      </w:r>
    </w:p>
    <w:p w14:paraId="67198FBE" w14:textId="6E677A8B" w:rsidR="006B64D4" w:rsidRPr="00B12D73" w:rsidRDefault="00E41F2A" w:rsidP="006B64D4">
      <w:pPr>
        <w:pStyle w:val="ListParagraph"/>
        <w:numPr>
          <w:ilvl w:val="0"/>
          <w:numId w:val="8"/>
        </w:numPr>
        <w:rPr>
          <w:lang w:val="en-AU"/>
        </w:rPr>
      </w:pPr>
      <w:r w:rsidRPr="00B12D73">
        <w:rPr>
          <w:lang w:val="en-AU"/>
        </w:rPr>
        <w:t>p</w:t>
      </w:r>
      <w:r w:rsidR="000400FE" w:rsidRPr="00B12D73">
        <w:rPr>
          <w:lang w:val="en-AU"/>
        </w:rPr>
        <w:t xml:space="preserve">harmacists don’t have the </w:t>
      </w:r>
      <w:r w:rsidR="006B64D4" w:rsidRPr="00B12D73">
        <w:rPr>
          <w:lang w:val="en-AU"/>
        </w:rPr>
        <w:t>training</w:t>
      </w:r>
      <w:r w:rsidR="007E7462" w:rsidRPr="00B12D73">
        <w:rPr>
          <w:lang w:val="en-AU"/>
        </w:rPr>
        <w:t>, skills or tools (</w:t>
      </w:r>
      <w:proofErr w:type="gramStart"/>
      <w:r w:rsidR="007E7462" w:rsidRPr="00B12D73">
        <w:rPr>
          <w:lang w:val="en-AU"/>
        </w:rPr>
        <w:t>e.g</w:t>
      </w:r>
      <w:r w:rsidR="003327CA" w:rsidRPr="00B12D73">
        <w:rPr>
          <w:lang w:val="en-AU"/>
        </w:rPr>
        <w:t>.</w:t>
      </w:r>
      <w:proofErr w:type="gramEnd"/>
      <w:r w:rsidR="007E7462" w:rsidRPr="00B12D73">
        <w:rPr>
          <w:lang w:val="en-AU"/>
        </w:rPr>
        <w:t xml:space="preserve"> </w:t>
      </w:r>
      <w:r w:rsidR="000400FE" w:rsidRPr="00B12D73">
        <w:rPr>
          <w:lang w:val="en-AU"/>
        </w:rPr>
        <w:t xml:space="preserve">consulting rooms, </w:t>
      </w:r>
      <w:r w:rsidR="007E7462" w:rsidRPr="00B12D73">
        <w:rPr>
          <w:lang w:val="en-AU"/>
        </w:rPr>
        <w:t>ability to or</w:t>
      </w:r>
      <w:r w:rsidR="000400FE" w:rsidRPr="00B12D73">
        <w:rPr>
          <w:lang w:val="en-AU"/>
        </w:rPr>
        <w:t>d</w:t>
      </w:r>
      <w:r w:rsidR="007E7462" w:rsidRPr="00B12D73">
        <w:rPr>
          <w:lang w:val="en-AU"/>
        </w:rPr>
        <w:t xml:space="preserve">er </w:t>
      </w:r>
      <w:r w:rsidR="000400FE" w:rsidRPr="00B12D73">
        <w:rPr>
          <w:lang w:val="en-AU"/>
        </w:rPr>
        <w:t>diagnostic</w:t>
      </w:r>
      <w:r w:rsidR="007E7462" w:rsidRPr="00B12D73">
        <w:rPr>
          <w:lang w:val="en-AU"/>
        </w:rPr>
        <w:t xml:space="preserve"> testing) needed to diagnose a health issue</w:t>
      </w:r>
      <w:r w:rsidR="0095216F" w:rsidRPr="00B12D73">
        <w:rPr>
          <w:lang w:val="en-AU"/>
        </w:rPr>
        <w:t xml:space="preserve">. They </w:t>
      </w:r>
      <w:r w:rsidRPr="00B12D73">
        <w:rPr>
          <w:lang w:val="en-AU"/>
        </w:rPr>
        <w:t>are trained</w:t>
      </w:r>
      <w:r w:rsidR="0095216F" w:rsidRPr="00B12D73">
        <w:rPr>
          <w:lang w:val="en-AU"/>
        </w:rPr>
        <w:t xml:space="preserve"> on drugs </w:t>
      </w:r>
      <w:r w:rsidR="000400FE" w:rsidRPr="00B12D73">
        <w:rPr>
          <w:lang w:val="en-AU"/>
        </w:rPr>
        <w:t>specifically</w:t>
      </w:r>
      <w:r w:rsidRPr="00B12D73">
        <w:rPr>
          <w:lang w:val="en-AU"/>
        </w:rPr>
        <w:t>,</w:t>
      </w:r>
      <w:r w:rsidR="000400FE" w:rsidRPr="00B12D73">
        <w:rPr>
          <w:lang w:val="en-AU"/>
        </w:rPr>
        <w:t xml:space="preserve"> </w:t>
      </w:r>
      <w:r w:rsidR="0095216F" w:rsidRPr="00B12D73">
        <w:rPr>
          <w:lang w:val="en-AU"/>
        </w:rPr>
        <w:t>rather than the human body more broadly.</w:t>
      </w:r>
      <w:r w:rsidR="000400FE" w:rsidRPr="00B12D73">
        <w:rPr>
          <w:lang w:val="en-AU"/>
        </w:rPr>
        <w:t xml:space="preserve"> Th</w:t>
      </w:r>
      <w:r w:rsidR="008D6FB8" w:rsidRPr="00B12D73">
        <w:rPr>
          <w:lang w:val="en-AU"/>
        </w:rPr>
        <w:t>at</w:t>
      </w:r>
      <w:r w:rsidR="000400FE" w:rsidRPr="00B12D73">
        <w:rPr>
          <w:lang w:val="en-AU"/>
        </w:rPr>
        <w:t xml:space="preserve"> risks </w:t>
      </w:r>
      <w:r w:rsidR="008D6FB8" w:rsidRPr="00B12D73">
        <w:rPr>
          <w:lang w:val="en-AU"/>
        </w:rPr>
        <w:t xml:space="preserve">diagnoses </w:t>
      </w:r>
      <w:r w:rsidR="000400FE" w:rsidRPr="00B12D73">
        <w:rPr>
          <w:lang w:val="en-AU"/>
        </w:rPr>
        <w:t xml:space="preserve">being </w:t>
      </w:r>
      <w:proofErr w:type="gramStart"/>
      <w:r w:rsidR="000400FE" w:rsidRPr="00B12D73">
        <w:rPr>
          <w:lang w:val="en-AU"/>
        </w:rPr>
        <w:t>missed</w:t>
      </w:r>
      <w:proofErr w:type="gramEnd"/>
    </w:p>
    <w:p w14:paraId="11C8A7DB" w14:textId="78E03062" w:rsidR="007E7462" w:rsidRPr="00B12D73" w:rsidRDefault="009B4A9C" w:rsidP="006B64D4">
      <w:pPr>
        <w:pStyle w:val="ListParagraph"/>
        <w:numPr>
          <w:ilvl w:val="0"/>
          <w:numId w:val="8"/>
        </w:numPr>
        <w:rPr>
          <w:lang w:val="en-AU"/>
        </w:rPr>
      </w:pPr>
      <w:r w:rsidRPr="00B12D73">
        <w:rPr>
          <w:lang w:val="en-AU"/>
        </w:rPr>
        <w:t>p</w:t>
      </w:r>
      <w:r w:rsidR="000400FE" w:rsidRPr="00B12D73">
        <w:rPr>
          <w:lang w:val="en-AU"/>
        </w:rPr>
        <w:t xml:space="preserve">harmacists </w:t>
      </w:r>
      <w:r w:rsidR="008D6FB8" w:rsidRPr="00B12D73">
        <w:rPr>
          <w:lang w:val="en-AU"/>
        </w:rPr>
        <w:t xml:space="preserve">do not have enough </w:t>
      </w:r>
      <w:r w:rsidR="007E7462" w:rsidRPr="00B12D73">
        <w:rPr>
          <w:lang w:val="en-AU"/>
        </w:rPr>
        <w:t>access to</w:t>
      </w:r>
      <w:r w:rsidR="008D6FB8" w:rsidRPr="00B12D73">
        <w:rPr>
          <w:lang w:val="en-AU"/>
        </w:rPr>
        <w:t>,</w:t>
      </w:r>
      <w:r w:rsidR="007E7462" w:rsidRPr="00B12D73">
        <w:rPr>
          <w:lang w:val="en-AU"/>
        </w:rPr>
        <w:t xml:space="preserve"> and </w:t>
      </w:r>
      <w:r w:rsidR="000400FE" w:rsidRPr="00B12D73">
        <w:rPr>
          <w:lang w:val="en-AU"/>
        </w:rPr>
        <w:t>understanding</w:t>
      </w:r>
      <w:r w:rsidR="007E7462" w:rsidRPr="00B12D73">
        <w:rPr>
          <w:lang w:val="en-AU"/>
        </w:rPr>
        <w:t xml:space="preserve"> of</w:t>
      </w:r>
      <w:r w:rsidR="008D6FB8" w:rsidRPr="00B12D73">
        <w:rPr>
          <w:lang w:val="en-AU"/>
        </w:rPr>
        <w:t>,</w:t>
      </w:r>
      <w:r w:rsidR="007E7462" w:rsidRPr="00B12D73">
        <w:rPr>
          <w:lang w:val="en-AU"/>
        </w:rPr>
        <w:t xml:space="preserve"> </w:t>
      </w:r>
      <w:r w:rsidR="000400FE" w:rsidRPr="00B12D73">
        <w:rPr>
          <w:lang w:val="en-AU"/>
        </w:rPr>
        <w:t>consumers</w:t>
      </w:r>
      <w:r w:rsidR="000A45D1" w:rsidRPr="00B12D73">
        <w:rPr>
          <w:lang w:val="en-AU"/>
        </w:rPr>
        <w:t>’</w:t>
      </w:r>
      <w:r w:rsidR="007E7462" w:rsidRPr="00B12D73">
        <w:rPr>
          <w:lang w:val="en-AU"/>
        </w:rPr>
        <w:t xml:space="preserve"> overall health history</w:t>
      </w:r>
      <w:r w:rsidR="00B12C9B" w:rsidRPr="00B12D73">
        <w:rPr>
          <w:lang w:val="en-AU"/>
        </w:rPr>
        <w:t xml:space="preserve">, risking the wrong </w:t>
      </w:r>
      <w:r w:rsidR="008118DB" w:rsidRPr="00B12D73">
        <w:rPr>
          <w:lang w:val="en-AU"/>
        </w:rPr>
        <w:t>diagnosis</w:t>
      </w:r>
      <w:r w:rsidR="000400FE" w:rsidRPr="00B12D73">
        <w:rPr>
          <w:lang w:val="en-AU"/>
        </w:rPr>
        <w:t xml:space="preserve"> being made</w:t>
      </w:r>
      <w:r w:rsidR="008118DB" w:rsidRPr="00B12D73">
        <w:rPr>
          <w:lang w:val="en-AU"/>
        </w:rPr>
        <w:t xml:space="preserve"> and </w:t>
      </w:r>
      <w:r w:rsidR="000A45D1" w:rsidRPr="00B12D73">
        <w:rPr>
          <w:lang w:val="en-AU"/>
        </w:rPr>
        <w:t xml:space="preserve">the </w:t>
      </w:r>
      <w:r w:rsidR="008118DB" w:rsidRPr="00B12D73">
        <w:rPr>
          <w:lang w:val="en-AU"/>
        </w:rPr>
        <w:t xml:space="preserve">wrong </w:t>
      </w:r>
      <w:r w:rsidR="000400FE" w:rsidRPr="00B12D73">
        <w:rPr>
          <w:lang w:val="en-AU"/>
        </w:rPr>
        <w:t xml:space="preserve">medication </w:t>
      </w:r>
      <w:proofErr w:type="gramStart"/>
      <w:r w:rsidR="000400FE" w:rsidRPr="00B12D73">
        <w:rPr>
          <w:lang w:val="en-AU"/>
        </w:rPr>
        <w:t>given</w:t>
      </w:r>
      <w:proofErr w:type="gramEnd"/>
    </w:p>
    <w:p w14:paraId="1E756374" w14:textId="1C2878A5" w:rsidR="00A24988" w:rsidRPr="00B12D73" w:rsidRDefault="001F45C6" w:rsidP="006B64D4">
      <w:pPr>
        <w:pStyle w:val="ListParagraph"/>
        <w:numPr>
          <w:ilvl w:val="0"/>
          <w:numId w:val="8"/>
        </w:numPr>
        <w:rPr>
          <w:lang w:val="en-AU"/>
        </w:rPr>
      </w:pPr>
      <w:r w:rsidRPr="00B12D73">
        <w:rPr>
          <w:lang w:val="en-AU"/>
        </w:rPr>
        <w:t xml:space="preserve">there is a conflict of interest in </w:t>
      </w:r>
      <w:r w:rsidR="000A45D1" w:rsidRPr="00B12D73">
        <w:rPr>
          <w:lang w:val="en-AU"/>
        </w:rPr>
        <w:t>h</w:t>
      </w:r>
      <w:r w:rsidR="009D0CA8" w:rsidRPr="00B12D73">
        <w:rPr>
          <w:lang w:val="en-AU"/>
        </w:rPr>
        <w:t>aving the prescribing</w:t>
      </w:r>
      <w:r w:rsidR="00A24988" w:rsidRPr="00B12D73">
        <w:rPr>
          <w:lang w:val="en-AU"/>
        </w:rPr>
        <w:t xml:space="preserve"> and </w:t>
      </w:r>
      <w:r w:rsidR="009D0CA8" w:rsidRPr="00B12D73">
        <w:rPr>
          <w:lang w:val="en-AU"/>
        </w:rPr>
        <w:t>dispensing</w:t>
      </w:r>
      <w:r w:rsidR="00A24988" w:rsidRPr="00B12D73">
        <w:rPr>
          <w:lang w:val="en-AU"/>
        </w:rPr>
        <w:t xml:space="preserve"> done by the same person</w:t>
      </w:r>
      <w:r w:rsidR="00021984" w:rsidRPr="00B12D73">
        <w:rPr>
          <w:lang w:val="en-AU"/>
        </w:rPr>
        <w:t>, by</w:t>
      </w:r>
      <w:r w:rsidR="00A24988" w:rsidRPr="00B12D73">
        <w:rPr>
          <w:lang w:val="en-AU"/>
        </w:rPr>
        <w:t xml:space="preserve"> add</w:t>
      </w:r>
      <w:r w:rsidR="00021984" w:rsidRPr="00B12D73">
        <w:rPr>
          <w:lang w:val="en-AU"/>
        </w:rPr>
        <w:t>ing</w:t>
      </w:r>
      <w:r w:rsidR="00A24988" w:rsidRPr="00B12D73">
        <w:rPr>
          <w:lang w:val="en-AU"/>
        </w:rPr>
        <w:t xml:space="preserve"> a </w:t>
      </w:r>
      <w:r w:rsidR="009D0CA8" w:rsidRPr="00B12D73">
        <w:rPr>
          <w:lang w:val="en-AU"/>
        </w:rPr>
        <w:t>financial</w:t>
      </w:r>
      <w:r w:rsidR="00A24988" w:rsidRPr="00B12D73">
        <w:rPr>
          <w:lang w:val="en-AU"/>
        </w:rPr>
        <w:t xml:space="preserve"> incentive </w:t>
      </w:r>
      <w:r w:rsidR="009D0CA8" w:rsidRPr="00B12D73">
        <w:rPr>
          <w:lang w:val="en-AU"/>
        </w:rPr>
        <w:t xml:space="preserve">to </w:t>
      </w:r>
      <w:proofErr w:type="gramStart"/>
      <w:r w:rsidRPr="00B12D73">
        <w:rPr>
          <w:lang w:val="en-AU"/>
        </w:rPr>
        <w:t>prescribe</w:t>
      </w:r>
      <w:proofErr w:type="gramEnd"/>
    </w:p>
    <w:p w14:paraId="7DA60B1F" w14:textId="0CE71DF0" w:rsidR="001D5FE7" w:rsidRPr="00B12D73" w:rsidRDefault="009D0CA8" w:rsidP="001D5FE7">
      <w:pPr>
        <w:pStyle w:val="ListParagraph"/>
        <w:numPr>
          <w:ilvl w:val="0"/>
          <w:numId w:val="8"/>
        </w:numPr>
        <w:rPr>
          <w:lang w:val="en-AU"/>
        </w:rPr>
      </w:pPr>
      <w:r w:rsidRPr="00B12D73">
        <w:rPr>
          <w:lang w:val="en-AU"/>
        </w:rPr>
        <w:t>It would u</w:t>
      </w:r>
      <w:r w:rsidR="004846E8" w:rsidRPr="00B12D73">
        <w:rPr>
          <w:lang w:val="en-AU"/>
        </w:rPr>
        <w:t>ndermi</w:t>
      </w:r>
      <w:r w:rsidR="008538DD" w:rsidRPr="00B12D73">
        <w:rPr>
          <w:lang w:val="en-AU"/>
        </w:rPr>
        <w:t xml:space="preserve">ne </w:t>
      </w:r>
      <w:r w:rsidR="004846E8" w:rsidRPr="00B12D73">
        <w:rPr>
          <w:lang w:val="en-AU"/>
        </w:rPr>
        <w:t>the “checking of medications</w:t>
      </w:r>
      <w:r w:rsidR="008538DD" w:rsidRPr="00B12D73">
        <w:rPr>
          <w:lang w:val="en-AU"/>
        </w:rPr>
        <w:t>”</w:t>
      </w:r>
      <w:r w:rsidR="004846E8" w:rsidRPr="00B12D73">
        <w:rPr>
          <w:lang w:val="en-AU"/>
        </w:rPr>
        <w:t xml:space="preserve"> </w:t>
      </w:r>
      <w:r w:rsidR="007353F4" w:rsidRPr="00B12D73">
        <w:rPr>
          <w:lang w:val="en-AU"/>
        </w:rPr>
        <w:t xml:space="preserve">function pharmacists currently perform, </w:t>
      </w:r>
      <w:r w:rsidR="00077E12" w:rsidRPr="00B12D73">
        <w:rPr>
          <w:lang w:val="en-AU"/>
        </w:rPr>
        <w:t xml:space="preserve">being a second medical professional </w:t>
      </w:r>
      <w:r w:rsidR="00106ACF" w:rsidRPr="00B12D73">
        <w:rPr>
          <w:lang w:val="en-AU"/>
        </w:rPr>
        <w:t>who can assess GP</w:t>
      </w:r>
      <w:r w:rsidR="00021984" w:rsidRPr="00B12D73">
        <w:rPr>
          <w:lang w:val="en-AU"/>
        </w:rPr>
        <w:t xml:space="preserve"> prescriptions</w:t>
      </w:r>
      <w:r w:rsidR="00106ACF" w:rsidRPr="00B12D73">
        <w:rPr>
          <w:lang w:val="en-AU"/>
        </w:rPr>
        <w:t>.</w:t>
      </w:r>
    </w:p>
    <w:p w14:paraId="6689A1EC" w14:textId="77777777" w:rsidR="00C920FA" w:rsidRPr="00B12D73" w:rsidRDefault="00C920FA" w:rsidP="00C920FA">
      <w:pPr>
        <w:pStyle w:val="ListParagraph"/>
        <w:numPr>
          <w:ilvl w:val="0"/>
          <w:numId w:val="0"/>
        </w:numPr>
        <w:ind w:left="720"/>
        <w:rPr>
          <w:lang w:val="en-AU"/>
        </w:rPr>
      </w:pPr>
    </w:p>
    <w:p w14:paraId="25958CB7" w14:textId="09DA1281" w:rsidR="00BB199D" w:rsidRPr="008632D7" w:rsidRDefault="00BB199D" w:rsidP="00362659">
      <w:pPr>
        <w:pStyle w:val="PanelMemberQuotes"/>
      </w:pPr>
      <w:r w:rsidRPr="008632D7">
        <w:t xml:space="preserve">A pharmacist isn’t qualified to assess the full context of a </w:t>
      </w:r>
      <w:proofErr w:type="spellStart"/>
      <w:proofErr w:type="gramStart"/>
      <w:r w:rsidRPr="008632D7">
        <w:t>persons</w:t>
      </w:r>
      <w:proofErr w:type="spellEnd"/>
      <w:proofErr w:type="gramEnd"/>
      <w:r w:rsidRPr="008632D7">
        <w:t xml:space="preserve"> health. </w:t>
      </w:r>
      <w:proofErr w:type="gramStart"/>
      <w:r w:rsidRPr="008632D7">
        <w:t>Also</w:t>
      </w:r>
      <w:proofErr w:type="gramEnd"/>
      <w:r w:rsidRPr="008632D7">
        <w:t xml:space="preserve"> there is a conflict with a single provider both prescribing and selling drugs, which is the reason doctors and pharmacists are separate.</w:t>
      </w:r>
      <w:r w:rsidR="00820241" w:rsidRPr="008632D7">
        <w:rPr>
          <w:iCs/>
        </w:rPr>
        <w:t xml:space="preserve"> </w:t>
      </w:r>
      <w:r w:rsidR="00820241" w:rsidRPr="008632D7">
        <w:rPr>
          <w:iCs/>
        </w:rPr>
        <w:br/>
        <w:t>- AHP Panellist</w:t>
      </w:r>
    </w:p>
    <w:p w14:paraId="0568FB10" w14:textId="77777777" w:rsidR="00BB199D" w:rsidRPr="008632D7" w:rsidRDefault="00BB199D" w:rsidP="00BB199D"/>
    <w:p w14:paraId="19480DCE" w14:textId="1DEE009A" w:rsidR="001D5FE7" w:rsidRPr="008632D7" w:rsidRDefault="001D5FE7" w:rsidP="001D5FE7">
      <w:r w:rsidRPr="008632D7">
        <w:t xml:space="preserve">For those who were unsure the </w:t>
      </w:r>
      <w:r w:rsidR="006D006B" w:rsidRPr="008632D7">
        <w:t>three</w:t>
      </w:r>
      <w:r w:rsidRPr="008632D7">
        <w:t xml:space="preserve"> </w:t>
      </w:r>
      <w:r w:rsidR="00106ACF" w:rsidRPr="008632D7">
        <w:t xml:space="preserve">common </w:t>
      </w:r>
      <w:r w:rsidR="006D006B" w:rsidRPr="008632D7">
        <w:t>reasons cited were:</w:t>
      </w:r>
    </w:p>
    <w:p w14:paraId="21198016" w14:textId="78165768" w:rsidR="006D006B" w:rsidRPr="0037300E" w:rsidRDefault="00021984" w:rsidP="006D006B">
      <w:pPr>
        <w:pStyle w:val="ListParagraph"/>
        <w:numPr>
          <w:ilvl w:val="0"/>
          <w:numId w:val="8"/>
        </w:numPr>
        <w:rPr>
          <w:lang w:val="en-AU"/>
        </w:rPr>
      </w:pPr>
      <w:r w:rsidRPr="0037300E">
        <w:rPr>
          <w:lang w:val="en-AU"/>
        </w:rPr>
        <w:t>u</w:t>
      </w:r>
      <w:r w:rsidR="004A23EA" w:rsidRPr="0037300E">
        <w:rPr>
          <w:lang w:val="en-AU"/>
        </w:rPr>
        <w:t>nfamiliarity</w:t>
      </w:r>
      <w:r w:rsidR="006D006B" w:rsidRPr="0037300E">
        <w:rPr>
          <w:lang w:val="en-AU"/>
        </w:rPr>
        <w:t xml:space="preserve"> with training </w:t>
      </w:r>
      <w:r w:rsidR="00124419" w:rsidRPr="0037300E">
        <w:rPr>
          <w:lang w:val="en-AU"/>
        </w:rPr>
        <w:t>pharmacists</w:t>
      </w:r>
      <w:r w:rsidR="006D006B" w:rsidRPr="0037300E">
        <w:rPr>
          <w:lang w:val="en-AU"/>
        </w:rPr>
        <w:t xml:space="preserve"> </w:t>
      </w:r>
      <w:r w:rsidR="00876A1B" w:rsidRPr="0037300E">
        <w:rPr>
          <w:lang w:val="en-AU"/>
        </w:rPr>
        <w:t xml:space="preserve">already </w:t>
      </w:r>
      <w:proofErr w:type="gramStart"/>
      <w:r w:rsidR="00876A1B" w:rsidRPr="0037300E">
        <w:rPr>
          <w:lang w:val="en-AU"/>
        </w:rPr>
        <w:t>have</w:t>
      </w:r>
      <w:proofErr w:type="gramEnd"/>
      <w:r w:rsidR="00876A1B" w:rsidRPr="0037300E">
        <w:rPr>
          <w:lang w:val="en-AU"/>
        </w:rPr>
        <w:t xml:space="preserve"> or would </w:t>
      </w:r>
      <w:r w:rsidR="006D006B" w:rsidRPr="0037300E">
        <w:rPr>
          <w:lang w:val="en-AU"/>
        </w:rPr>
        <w:t xml:space="preserve">receive </w:t>
      </w:r>
      <w:r w:rsidR="00876A1B" w:rsidRPr="0037300E">
        <w:rPr>
          <w:lang w:val="en-AU"/>
        </w:rPr>
        <w:t>to</w:t>
      </w:r>
      <w:r w:rsidR="006D006B" w:rsidRPr="0037300E">
        <w:rPr>
          <w:lang w:val="en-AU"/>
        </w:rPr>
        <w:t xml:space="preserve"> being able to diagnose illness and conditions accurately</w:t>
      </w:r>
    </w:p>
    <w:p w14:paraId="33F8B1A4" w14:textId="31F6C472" w:rsidR="006D006B" w:rsidRPr="0037300E" w:rsidRDefault="00F573D9" w:rsidP="006D006B">
      <w:pPr>
        <w:pStyle w:val="ListParagraph"/>
        <w:numPr>
          <w:ilvl w:val="0"/>
          <w:numId w:val="8"/>
        </w:numPr>
        <w:rPr>
          <w:lang w:val="en-AU"/>
        </w:rPr>
      </w:pPr>
      <w:r w:rsidRPr="0037300E">
        <w:rPr>
          <w:lang w:val="en-AU"/>
        </w:rPr>
        <w:t>u</w:t>
      </w:r>
      <w:r w:rsidR="004A23EA" w:rsidRPr="0037300E">
        <w:rPr>
          <w:lang w:val="en-AU"/>
        </w:rPr>
        <w:t>ncertainty</w:t>
      </w:r>
      <w:r w:rsidR="006D006B" w:rsidRPr="0037300E">
        <w:rPr>
          <w:lang w:val="en-AU"/>
        </w:rPr>
        <w:t xml:space="preserve"> with </w:t>
      </w:r>
      <w:r w:rsidR="00066FC2" w:rsidRPr="0037300E">
        <w:rPr>
          <w:lang w:val="en-AU"/>
        </w:rPr>
        <w:t xml:space="preserve">how it would practically work, </w:t>
      </w:r>
      <w:proofErr w:type="gramStart"/>
      <w:r w:rsidR="00066FC2" w:rsidRPr="0037300E">
        <w:rPr>
          <w:lang w:val="en-AU"/>
        </w:rPr>
        <w:t>e.g.</w:t>
      </w:r>
      <w:proofErr w:type="gramEnd"/>
      <w:r w:rsidR="00066FC2" w:rsidRPr="0037300E">
        <w:rPr>
          <w:lang w:val="en-AU"/>
        </w:rPr>
        <w:t xml:space="preserve"> would it be </w:t>
      </w:r>
      <w:r w:rsidRPr="0037300E">
        <w:rPr>
          <w:lang w:val="en-AU"/>
        </w:rPr>
        <w:t xml:space="preserve">a </w:t>
      </w:r>
      <w:r w:rsidR="00066FC2" w:rsidRPr="0037300E">
        <w:rPr>
          <w:lang w:val="en-AU"/>
        </w:rPr>
        <w:t xml:space="preserve">set </w:t>
      </w:r>
      <w:r w:rsidR="004E65F9" w:rsidRPr="0037300E">
        <w:rPr>
          <w:lang w:val="en-AU"/>
        </w:rPr>
        <w:t>‘</w:t>
      </w:r>
      <w:r w:rsidR="00066FC2" w:rsidRPr="0037300E">
        <w:rPr>
          <w:lang w:val="en-AU"/>
        </w:rPr>
        <w:t>6-minute</w:t>
      </w:r>
      <w:r w:rsidR="004E65F9" w:rsidRPr="0037300E">
        <w:rPr>
          <w:lang w:val="en-AU"/>
        </w:rPr>
        <w:t xml:space="preserve"> consult’</w:t>
      </w:r>
      <w:r w:rsidR="00066FC2" w:rsidRPr="0037300E">
        <w:rPr>
          <w:lang w:val="en-AU"/>
        </w:rPr>
        <w:t xml:space="preserve"> </w:t>
      </w:r>
      <w:r w:rsidR="00AC682F" w:rsidRPr="0037300E">
        <w:rPr>
          <w:lang w:val="en-AU"/>
        </w:rPr>
        <w:t>as</w:t>
      </w:r>
      <w:r w:rsidR="00066FC2" w:rsidRPr="0037300E">
        <w:rPr>
          <w:lang w:val="en-AU"/>
        </w:rPr>
        <w:t xml:space="preserve"> with a GP,</w:t>
      </w:r>
      <w:r w:rsidR="00AC682F" w:rsidRPr="0037300E">
        <w:rPr>
          <w:lang w:val="en-AU"/>
        </w:rPr>
        <w:t xml:space="preserve"> </w:t>
      </w:r>
      <w:r w:rsidR="00071C18" w:rsidRPr="0037300E">
        <w:rPr>
          <w:lang w:val="en-AU"/>
        </w:rPr>
        <w:t>pharmacists’ access to their</w:t>
      </w:r>
      <w:r w:rsidR="006D006B" w:rsidRPr="0037300E">
        <w:rPr>
          <w:lang w:val="en-AU"/>
        </w:rPr>
        <w:t xml:space="preserve"> patient</w:t>
      </w:r>
      <w:r w:rsidR="00071C18" w:rsidRPr="0037300E">
        <w:rPr>
          <w:lang w:val="en-AU"/>
        </w:rPr>
        <w:t>s’</w:t>
      </w:r>
      <w:r w:rsidR="006D006B" w:rsidRPr="0037300E">
        <w:rPr>
          <w:lang w:val="en-AU"/>
        </w:rPr>
        <w:t xml:space="preserve"> history </w:t>
      </w:r>
      <w:r w:rsidR="004A23EA" w:rsidRPr="0037300E">
        <w:rPr>
          <w:lang w:val="en-AU"/>
        </w:rPr>
        <w:t xml:space="preserve">and broader health </w:t>
      </w:r>
      <w:r w:rsidR="004E65F9" w:rsidRPr="0037300E">
        <w:rPr>
          <w:lang w:val="en-AU"/>
        </w:rPr>
        <w:t>information</w:t>
      </w:r>
    </w:p>
    <w:p w14:paraId="450CB635" w14:textId="6AB6A0BF" w:rsidR="004A23EA" w:rsidRPr="0037300E" w:rsidRDefault="00CC71EE" w:rsidP="006D006B">
      <w:pPr>
        <w:pStyle w:val="ListParagraph"/>
        <w:numPr>
          <w:ilvl w:val="0"/>
          <w:numId w:val="8"/>
        </w:numPr>
        <w:rPr>
          <w:lang w:val="en-AU"/>
        </w:rPr>
      </w:pPr>
      <w:r w:rsidRPr="0037300E">
        <w:rPr>
          <w:lang w:val="en-AU"/>
        </w:rPr>
        <w:t>a</w:t>
      </w:r>
      <w:r w:rsidR="003A315C" w:rsidRPr="0037300E">
        <w:rPr>
          <w:lang w:val="en-AU"/>
        </w:rPr>
        <w:t xml:space="preserve"> lack of </w:t>
      </w:r>
      <w:r w:rsidR="00B9540B" w:rsidRPr="0037300E">
        <w:rPr>
          <w:lang w:val="en-AU"/>
        </w:rPr>
        <w:t>clarity</w:t>
      </w:r>
      <w:r w:rsidR="003A315C" w:rsidRPr="0037300E">
        <w:rPr>
          <w:lang w:val="en-AU"/>
        </w:rPr>
        <w:t xml:space="preserve"> around how </w:t>
      </w:r>
      <w:r w:rsidR="00B9540B" w:rsidRPr="0037300E">
        <w:rPr>
          <w:lang w:val="en-AU"/>
        </w:rPr>
        <w:t>pharmacists</w:t>
      </w:r>
      <w:r w:rsidR="003A315C" w:rsidRPr="0037300E">
        <w:rPr>
          <w:lang w:val="en-AU"/>
        </w:rPr>
        <w:t xml:space="preserve"> </w:t>
      </w:r>
      <w:r w:rsidR="00B9540B" w:rsidRPr="0037300E">
        <w:rPr>
          <w:lang w:val="en-AU"/>
        </w:rPr>
        <w:t>prescribing</w:t>
      </w:r>
      <w:r w:rsidR="003A315C" w:rsidRPr="0037300E">
        <w:rPr>
          <w:lang w:val="en-AU"/>
        </w:rPr>
        <w:t xml:space="preserve"> would be </w:t>
      </w:r>
      <w:r w:rsidR="00876A1B" w:rsidRPr="0037300E">
        <w:rPr>
          <w:lang w:val="en-AU"/>
        </w:rPr>
        <w:t>incorporated</w:t>
      </w:r>
      <w:r w:rsidR="003A315C" w:rsidRPr="0037300E">
        <w:rPr>
          <w:lang w:val="en-AU"/>
        </w:rPr>
        <w:t xml:space="preserve"> into the </w:t>
      </w:r>
      <w:r w:rsidR="009C61F0" w:rsidRPr="0037300E">
        <w:rPr>
          <w:lang w:val="en-AU"/>
        </w:rPr>
        <w:t>larger</w:t>
      </w:r>
      <w:r w:rsidR="003A315C" w:rsidRPr="0037300E">
        <w:rPr>
          <w:lang w:val="en-AU"/>
        </w:rPr>
        <w:t xml:space="preserve"> clinical quality and governance systems</w:t>
      </w:r>
      <w:r w:rsidR="009C61F0" w:rsidRPr="0037300E">
        <w:rPr>
          <w:lang w:val="en-AU"/>
        </w:rPr>
        <w:t>,</w:t>
      </w:r>
      <w:r w:rsidR="003A315C" w:rsidRPr="0037300E">
        <w:rPr>
          <w:lang w:val="en-AU"/>
        </w:rPr>
        <w:t xml:space="preserve"> to ensure that people get the </w:t>
      </w:r>
      <w:r w:rsidR="00B9540B" w:rsidRPr="0037300E">
        <w:rPr>
          <w:lang w:val="en-AU"/>
        </w:rPr>
        <w:t>healthcare they need with minimal errors.</w:t>
      </w:r>
    </w:p>
    <w:p w14:paraId="32A5E40F" w14:textId="77777777" w:rsidR="00C920FA" w:rsidRPr="0037300E" w:rsidRDefault="00C920FA" w:rsidP="00C920FA">
      <w:pPr>
        <w:pStyle w:val="ListParagraph"/>
        <w:numPr>
          <w:ilvl w:val="0"/>
          <w:numId w:val="0"/>
        </w:numPr>
        <w:ind w:left="720"/>
        <w:rPr>
          <w:lang w:val="en-AU"/>
        </w:rPr>
      </w:pPr>
    </w:p>
    <w:p w14:paraId="091594E3" w14:textId="49C2F53B" w:rsidR="00D75431" w:rsidRPr="008632D7" w:rsidRDefault="00D75431" w:rsidP="00362659">
      <w:pPr>
        <w:pStyle w:val="PanelMemberQuotes"/>
        <w:rPr>
          <w:iCs/>
        </w:rPr>
      </w:pPr>
      <w:r w:rsidRPr="008632D7">
        <w:t>It is quite a radical concept for our system as it stands so I'd need to learn more before giving a definitive answer for or against the proposal. I'm not sure what the comparison is between the training and education pharmacists get in identifying illness/disease etc as opposed to the medical training and focus GPs get.</w:t>
      </w:r>
      <w:r w:rsidRPr="008632D7">
        <w:rPr>
          <w:iCs/>
        </w:rPr>
        <w:br/>
        <w:t>- AHP Panellist</w:t>
      </w:r>
    </w:p>
    <w:p w14:paraId="7443640F" w14:textId="77777777" w:rsidR="00D75431" w:rsidRPr="008632D7" w:rsidRDefault="00D75431" w:rsidP="00D75431"/>
    <w:p w14:paraId="6522483A" w14:textId="77777777" w:rsidR="00C920FA" w:rsidRPr="008632D7" w:rsidRDefault="00C920FA" w:rsidP="00D75431"/>
    <w:p w14:paraId="154652A9" w14:textId="77777777" w:rsidR="00C920FA" w:rsidRPr="008632D7" w:rsidRDefault="00C920FA" w:rsidP="00D75431"/>
    <w:p w14:paraId="4B50C3EA" w14:textId="2F80CA5B" w:rsidR="00426CF7" w:rsidRPr="008632D7" w:rsidRDefault="00426CF7" w:rsidP="00426CF7">
      <w:pPr>
        <w:pStyle w:val="Heading3"/>
      </w:pPr>
      <w:bookmarkStart w:id="81" w:name="_Toc126144316"/>
      <w:bookmarkStart w:id="82" w:name="_Toc126330936"/>
      <w:bookmarkStart w:id="83" w:name="_Toc126330959"/>
      <w:bookmarkStart w:id="84" w:name="_Toc126937000"/>
      <w:r w:rsidRPr="008632D7">
        <w:lastRenderedPageBreak/>
        <w:t xml:space="preserve">New </w:t>
      </w:r>
      <w:r w:rsidR="00CC71EE" w:rsidRPr="008632D7">
        <w:t>p</w:t>
      </w:r>
      <w:r w:rsidR="008237A4" w:rsidRPr="008632D7">
        <w:t>rescription</w:t>
      </w:r>
      <w:r w:rsidRPr="008632D7">
        <w:t xml:space="preserve"> </w:t>
      </w:r>
      <w:bookmarkEnd w:id="81"/>
      <w:r w:rsidR="008237A4" w:rsidRPr="008632D7">
        <w:t>circumstances</w:t>
      </w:r>
      <w:bookmarkEnd w:id="82"/>
      <w:bookmarkEnd w:id="83"/>
      <w:bookmarkEnd w:id="84"/>
    </w:p>
    <w:p w14:paraId="3F6CD7BB" w14:textId="52277839" w:rsidR="0037752E" w:rsidRPr="008632D7" w:rsidRDefault="008412DD" w:rsidP="00B53497">
      <w:r w:rsidRPr="008632D7">
        <w:t>T</w:t>
      </w:r>
      <w:r w:rsidR="00FC34EF" w:rsidRPr="008632D7">
        <w:t xml:space="preserve">here was no </w:t>
      </w:r>
      <w:r w:rsidR="008237A4" w:rsidRPr="008632D7">
        <w:t>consensus</w:t>
      </w:r>
      <w:r w:rsidR="00FC34EF" w:rsidRPr="008632D7">
        <w:t xml:space="preserve"> amongst </w:t>
      </w:r>
      <w:r w:rsidR="008237A4" w:rsidRPr="008632D7">
        <w:t>panellists</w:t>
      </w:r>
      <w:r w:rsidR="00CC71EE" w:rsidRPr="008632D7">
        <w:t xml:space="preserve"> of </w:t>
      </w:r>
      <w:r w:rsidRPr="008632D7">
        <w:t xml:space="preserve">the </w:t>
      </w:r>
      <w:proofErr w:type="gramStart"/>
      <w:r w:rsidR="00CC71EE" w:rsidRPr="008632D7">
        <w:t>circumstances</w:t>
      </w:r>
      <w:proofErr w:type="gramEnd"/>
      <w:r w:rsidR="00CC71EE" w:rsidRPr="008632D7">
        <w:t xml:space="preserve"> pharmacists should be permitted to prescribe new medications</w:t>
      </w:r>
      <w:r w:rsidR="00FC34EF" w:rsidRPr="008632D7">
        <w:t xml:space="preserve">. </w:t>
      </w:r>
    </w:p>
    <w:p w14:paraId="44F66EA9" w14:textId="6A5F7CF8" w:rsidR="002F4322" w:rsidRPr="008632D7" w:rsidRDefault="00F35FC6" w:rsidP="00B53497">
      <w:r w:rsidRPr="008632D7">
        <w:t>Four</w:t>
      </w:r>
      <w:r w:rsidR="0037752E" w:rsidRPr="008632D7">
        <w:t xml:space="preserve"> pharmacist prescribing scenarios were put to panellists.  </w:t>
      </w:r>
      <w:r w:rsidR="00393601" w:rsidRPr="008632D7">
        <w:t xml:space="preserve">While the overwhelming majority (95%) did not think </w:t>
      </w:r>
      <w:r w:rsidR="0037752E" w:rsidRPr="008632D7">
        <w:t xml:space="preserve">pharmacists </w:t>
      </w:r>
      <w:r w:rsidR="00393601" w:rsidRPr="008632D7">
        <w:t xml:space="preserve">should be able to issue any new </w:t>
      </w:r>
      <w:r w:rsidR="008237A4" w:rsidRPr="008632D7">
        <w:t>prescription</w:t>
      </w:r>
      <w:r w:rsidR="008412DD" w:rsidRPr="008632D7">
        <w:t>s</w:t>
      </w:r>
      <w:r w:rsidR="00393601" w:rsidRPr="008632D7">
        <w:t xml:space="preserve">, </w:t>
      </w:r>
      <w:r w:rsidR="009E0548" w:rsidRPr="008632D7">
        <w:t xml:space="preserve">only around half of panellists supported </w:t>
      </w:r>
      <w:r w:rsidR="008237A4" w:rsidRPr="008632D7">
        <w:t>pharmacists</w:t>
      </w:r>
      <w:r w:rsidR="009E0548" w:rsidRPr="008632D7">
        <w:t xml:space="preserve"> being able to prescribe</w:t>
      </w:r>
      <w:r w:rsidR="00106ACF" w:rsidRPr="008632D7">
        <w:t xml:space="preserve"> in </w:t>
      </w:r>
      <w:r w:rsidR="000238EC" w:rsidRPr="008632D7">
        <w:t>the other</w:t>
      </w:r>
      <w:r w:rsidRPr="008632D7">
        <w:t xml:space="preserve"> three scenarios</w:t>
      </w:r>
      <w:r w:rsidR="009E0548" w:rsidRPr="008632D7">
        <w:t xml:space="preserve"> (see Table 2)</w:t>
      </w:r>
    </w:p>
    <w:p w14:paraId="4F804162" w14:textId="0E79DBA1" w:rsidR="00C920FA" w:rsidRPr="008632D7" w:rsidRDefault="00C920FA" w:rsidP="00C920FA">
      <w:pPr>
        <w:pStyle w:val="Caption"/>
        <w:keepNext/>
      </w:pPr>
      <w:r w:rsidRPr="008632D7">
        <w:t xml:space="preserve">Table </w:t>
      </w:r>
      <w:r>
        <w:fldChar w:fldCharType="begin"/>
      </w:r>
      <w:r>
        <w:instrText>SEQ Table \* ARABIC</w:instrText>
      </w:r>
      <w:r>
        <w:fldChar w:fldCharType="separate"/>
      </w:r>
      <w:r w:rsidR="00C70698">
        <w:rPr>
          <w:noProof/>
        </w:rPr>
        <w:t>2</w:t>
      </w:r>
      <w:r>
        <w:fldChar w:fldCharType="end"/>
      </w:r>
      <w:r w:rsidRPr="008632D7">
        <w:t xml:space="preserve">- Circumstances where a pharmacist could issue a NEW </w:t>
      </w:r>
      <w:proofErr w:type="gramStart"/>
      <w:r w:rsidRPr="008632D7">
        <w:t>prescription</w:t>
      </w:r>
      <w:proofErr w:type="gramEnd"/>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3CB"/>
        <w:tblLook w:val="04A0" w:firstRow="1" w:lastRow="0" w:firstColumn="1" w:lastColumn="0" w:noHBand="0" w:noVBand="1"/>
      </w:tblPr>
      <w:tblGrid>
        <w:gridCol w:w="7225"/>
        <w:gridCol w:w="1251"/>
      </w:tblGrid>
      <w:tr w:rsidR="00220D6B" w:rsidRPr="008632D7" w14:paraId="0E8A17CB" w14:textId="77777777" w:rsidTr="00811E4C">
        <w:trPr>
          <w:trHeight w:val="296"/>
          <w:jc w:val="center"/>
        </w:trPr>
        <w:tc>
          <w:tcPr>
            <w:tcW w:w="7225" w:type="dxa"/>
            <w:shd w:val="clear" w:color="auto" w:fill="F5E3CB"/>
            <w:noWrap/>
            <w:vAlign w:val="bottom"/>
          </w:tcPr>
          <w:p w14:paraId="194D0FD5" w14:textId="6A49B2CE" w:rsidR="00220D6B" w:rsidRPr="008632D7" w:rsidRDefault="00CB645C" w:rsidP="00892717">
            <w:pPr>
              <w:spacing w:after="0" w:line="240" w:lineRule="auto"/>
              <w:rPr>
                <w:rFonts w:eastAsia="Times New Roman" w:cs="Calibri"/>
                <w:b/>
                <w:bCs/>
                <w:color w:val="7030A0"/>
                <w:lang w:eastAsia="en-AU"/>
              </w:rPr>
            </w:pPr>
            <w:r w:rsidRPr="008632D7">
              <w:rPr>
                <w:rFonts w:eastAsia="Times New Roman" w:cs="Calibri"/>
                <w:b/>
                <w:bCs/>
                <w:color w:val="7030A0"/>
                <w:lang w:eastAsia="en-AU"/>
              </w:rPr>
              <w:t>What circumstances, if any, do you think community pharmacists should be able to issue NEW medication prescriptions?</w:t>
            </w:r>
          </w:p>
        </w:tc>
        <w:tc>
          <w:tcPr>
            <w:tcW w:w="1251" w:type="dxa"/>
            <w:shd w:val="clear" w:color="auto" w:fill="F5E3CB"/>
          </w:tcPr>
          <w:p w14:paraId="3C652004" w14:textId="77777777" w:rsidR="00220D6B" w:rsidRPr="008632D7" w:rsidRDefault="00220D6B" w:rsidP="00892717">
            <w:pPr>
              <w:spacing w:after="0" w:line="240" w:lineRule="auto"/>
              <w:rPr>
                <w:rFonts w:eastAsia="Times New Roman" w:cs="Calibri"/>
                <w:b/>
                <w:bCs/>
                <w:color w:val="7030A0"/>
                <w:lang w:eastAsia="en-AU"/>
              </w:rPr>
            </w:pPr>
            <w:r w:rsidRPr="008632D7">
              <w:rPr>
                <w:rFonts w:eastAsia="Times New Roman" w:cs="Calibri"/>
                <w:b/>
                <w:bCs/>
                <w:color w:val="7030A0"/>
                <w:lang w:eastAsia="en-AU"/>
              </w:rPr>
              <w:t>% selected</w:t>
            </w:r>
          </w:p>
        </w:tc>
      </w:tr>
      <w:tr w:rsidR="00E75C21" w:rsidRPr="008632D7" w14:paraId="2EA6003B" w14:textId="77777777" w:rsidTr="00811E4C">
        <w:trPr>
          <w:trHeight w:val="296"/>
          <w:jc w:val="center"/>
        </w:trPr>
        <w:tc>
          <w:tcPr>
            <w:tcW w:w="7225" w:type="dxa"/>
            <w:shd w:val="clear" w:color="auto" w:fill="F5E3CB"/>
            <w:noWrap/>
          </w:tcPr>
          <w:p w14:paraId="62BF6E28" w14:textId="30C44DD7" w:rsidR="00E75C21" w:rsidRPr="008632D7" w:rsidRDefault="00E75C21" w:rsidP="00E75C21">
            <w:pPr>
              <w:spacing w:after="0" w:line="240" w:lineRule="auto"/>
              <w:rPr>
                <w:rFonts w:eastAsia="Times New Roman" w:cs="Calibri"/>
                <w:color w:val="000000"/>
                <w:lang w:eastAsia="en-AU"/>
              </w:rPr>
            </w:pPr>
            <w:r w:rsidRPr="008632D7">
              <w:t>Pharmacists should be able to issue any prescription, just like a General Practitioner</w:t>
            </w:r>
          </w:p>
        </w:tc>
        <w:tc>
          <w:tcPr>
            <w:tcW w:w="1251" w:type="dxa"/>
            <w:shd w:val="clear" w:color="auto" w:fill="F5E3CB"/>
          </w:tcPr>
          <w:p w14:paraId="64F1E333" w14:textId="69070B8A" w:rsidR="00E75C21" w:rsidRPr="008632D7" w:rsidRDefault="00E75C21" w:rsidP="00E75C21">
            <w:pPr>
              <w:spacing w:after="0" w:line="240" w:lineRule="auto"/>
              <w:jc w:val="right"/>
            </w:pPr>
            <w:r w:rsidRPr="008632D7">
              <w:t>5%</w:t>
            </w:r>
          </w:p>
        </w:tc>
      </w:tr>
      <w:tr w:rsidR="00E75C21" w:rsidRPr="008632D7" w14:paraId="69CFE3D6" w14:textId="77777777" w:rsidTr="00811E4C">
        <w:trPr>
          <w:trHeight w:val="296"/>
          <w:jc w:val="center"/>
        </w:trPr>
        <w:tc>
          <w:tcPr>
            <w:tcW w:w="7225" w:type="dxa"/>
            <w:shd w:val="clear" w:color="auto" w:fill="F5E3CB"/>
            <w:noWrap/>
          </w:tcPr>
          <w:p w14:paraId="3163B612" w14:textId="5383096F" w:rsidR="00E75C21" w:rsidRPr="008632D7" w:rsidRDefault="00E75C21" w:rsidP="00E75C21">
            <w:pPr>
              <w:spacing w:after="0" w:line="240" w:lineRule="auto"/>
              <w:rPr>
                <w:rFonts w:eastAsia="Times New Roman" w:cs="Calibri"/>
                <w:color w:val="000000"/>
                <w:lang w:eastAsia="en-AU"/>
              </w:rPr>
            </w:pPr>
            <w:r w:rsidRPr="008632D7">
              <w:t xml:space="preserve">Pharmacists should be able to issue prescriptions for health matters that are short term </w:t>
            </w:r>
            <w:proofErr w:type="gramStart"/>
            <w:r w:rsidRPr="008632D7">
              <w:t>e.g.</w:t>
            </w:r>
            <w:proofErr w:type="gramEnd"/>
            <w:r w:rsidRPr="008632D7">
              <w:t xml:space="preserve"> antibiotics for an infection</w:t>
            </w:r>
          </w:p>
        </w:tc>
        <w:tc>
          <w:tcPr>
            <w:tcW w:w="1251" w:type="dxa"/>
            <w:shd w:val="clear" w:color="auto" w:fill="F5E3CB"/>
          </w:tcPr>
          <w:p w14:paraId="594C93D3" w14:textId="54FBABF9" w:rsidR="00E75C21" w:rsidRPr="008632D7" w:rsidRDefault="00E75C21" w:rsidP="00E75C21">
            <w:pPr>
              <w:spacing w:after="0" w:line="240" w:lineRule="auto"/>
              <w:jc w:val="right"/>
            </w:pPr>
            <w:r w:rsidRPr="008632D7">
              <w:t>52%</w:t>
            </w:r>
          </w:p>
        </w:tc>
      </w:tr>
      <w:tr w:rsidR="00E75C21" w:rsidRPr="008632D7" w14:paraId="29FB34D3" w14:textId="77777777" w:rsidTr="00811E4C">
        <w:trPr>
          <w:trHeight w:val="296"/>
          <w:jc w:val="center"/>
        </w:trPr>
        <w:tc>
          <w:tcPr>
            <w:tcW w:w="7225" w:type="dxa"/>
            <w:shd w:val="clear" w:color="auto" w:fill="F5E3CB"/>
            <w:noWrap/>
          </w:tcPr>
          <w:p w14:paraId="67646EF1" w14:textId="5AA44658" w:rsidR="00E75C21" w:rsidRPr="008632D7" w:rsidRDefault="00E75C21" w:rsidP="00E75C21">
            <w:pPr>
              <w:spacing w:after="0" w:line="240" w:lineRule="auto"/>
              <w:rPr>
                <w:rFonts w:eastAsia="Times New Roman" w:cs="Calibri"/>
                <w:color w:val="000000"/>
                <w:lang w:eastAsia="en-AU"/>
              </w:rPr>
            </w:pPr>
            <w:r w:rsidRPr="008632D7">
              <w:t xml:space="preserve">Pharmacists should be able to issue prescriptions for health matters that are long term </w:t>
            </w:r>
            <w:proofErr w:type="gramStart"/>
            <w:r w:rsidRPr="008632D7">
              <w:t>e.g.</w:t>
            </w:r>
            <w:proofErr w:type="gramEnd"/>
            <w:r w:rsidRPr="008632D7">
              <w:t xml:space="preserve"> contraceptives, medications for a chronic illness</w:t>
            </w:r>
          </w:p>
        </w:tc>
        <w:tc>
          <w:tcPr>
            <w:tcW w:w="1251" w:type="dxa"/>
            <w:shd w:val="clear" w:color="auto" w:fill="F5E3CB"/>
          </w:tcPr>
          <w:p w14:paraId="13010A77" w14:textId="0C908153" w:rsidR="00E75C21" w:rsidRPr="008632D7" w:rsidRDefault="00E75C21" w:rsidP="00E75C21">
            <w:pPr>
              <w:spacing w:after="0" w:line="240" w:lineRule="auto"/>
              <w:jc w:val="right"/>
            </w:pPr>
            <w:r w:rsidRPr="008632D7">
              <w:t>40%</w:t>
            </w:r>
          </w:p>
        </w:tc>
      </w:tr>
      <w:tr w:rsidR="00E75C21" w:rsidRPr="008632D7" w14:paraId="4DDFC482" w14:textId="77777777" w:rsidTr="00811E4C">
        <w:trPr>
          <w:trHeight w:val="296"/>
          <w:jc w:val="center"/>
        </w:trPr>
        <w:tc>
          <w:tcPr>
            <w:tcW w:w="7225" w:type="dxa"/>
            <w:shd w:val="clear" w:color="auto" w:fill="F5E3CB"/>
            <w:noWrap/>
          </w:tcPr>
          <w:p w14:paraId="252641F8" w14:textId="7F5ABDF4" w:rsidR="00E75C21" w:rsidRPr="008632D7" w:rsidRDefault="00E75C21" w:rsidP="00E75C21">
            <w:pPr>
              <w:spacing w:after="0" w:line="240" w:lineRule="auto"/>
              <w:rPr>
                <w:rFonts w:eastAsia="Times New Roman" w:cs="Calibri"/>
                <w:color w:val="000000"/>
                <w:lang w:eastAsia="en-AU"/>
              </w:rPr>
            </w:pPr>
            <w:r w:rsidRPr="008632D7">
              <w:t xml:space="preserve">Pharmacists should only be able to issue prescriptions to people who regularly or only use their pharmaceutical services </w:t>
            </w:r>
            <w:proofErr w:type="gramStart"/>
            <w:r w:rsidRPr="008632D7">
              <w:t>i.e.</w:t>
            </w:r>
            <w:proofErr w:type="gramEnd"/>
            <w:r w:rsidRPr="008632D7">
              <w:t xml:space="preserve"> people whose health they are familiar with</w:t>
            </w:r>
          </w:p>
        </w:tc>
        <w:tc>
          <w:tcPr>
            <w:tcW w:w="1251" w:type="dxa"/>
            <w:shd w:val="clear" w:color="auto" w:fill="F5E3CB"/>
          </w:tcPr>
          <w:p w14:paraId="47BD8D3A" w14:textId="7BA38137" w:rsidR="00E75C21" w:rsidRPr="008632D7" w:rsidRDefault="00E75C21" w:rsidP="00E75C21">
            <w:pPr>
              <w:spacing w:after="0" w:line="240" w:lineRule="auto"/>
              <w:jc w:val="right"/>
            </w:pPr>
            <w:r w:rsidRPr="008632D7">
              <w:t>42%</w:t>
            </w:r>
          </w:p>
        </w:tc>
      </w:tr>
      <w:tr w:rsidR="00E75C21" w:rsidRPr="008632D7" w14:paraId="5DF386F6" w14:textId="77777777" w:rsidTr="00811E4C">
        <w:trPr>
          <w:trHeight w:val="296"/>
          <w:jc w:val="center"/>
        </w:trPr>
        <w:tc>
          <w:tcPr>
            <w:tcW w:w="7225" w:type="dxa"/>
            <w:shd w:val="clear" w:color="auto" w:fill="F5E3CB"/>
            <w:noWrap/>
          </w:tcPr>
          <w:p w14:paraId="2C0798C6" w14:textId="57362490" w:rsidR="00E75C21" w:rsidRPr="008632D7" w:rsidRDefault="00E75C21" w:rsidP="00E75C21">
            <w:pPr>
              <w:spacing w:after="0" w:line="240" w:lineRule="auto"/>
              <w:rPr>
                <w:rFonts w:eastAsia="Times New Roman" w:cs="Calibri"/>
                <w:color w:val="000000"/>
                <w:lang w:eastAsia="en-AU"/>
              </w:rPr>
            </w:pPr>
            <w:r w:rsidRPr="008632D7">
              <w:t>Other (please specify)</w:t>
            </w:r>
          </w:p>
        </w:tc>
        <w:tc>
          <w:tcPr>
            <w:tcW w:w="1251" w:type="dxa"/>
            <w:shd w:val="clear" w:color="auto" w:fill="F5E3CB"/>
          </w:tcPr>
          <w:p w14:paraId="3A7CB9E0" w14:textId="4AA117F6" w:rsidR="00E75C21" w:rsidRPr="008632D7" w:rsidRDefault="00E75C21" w:rsidP="00E75C21">
            <w:pPr>
              <w:spacing w:after="0" w:line="240" w:lineRule="auto"/>
              <w:jc w:val="right"/>
            </w:pPr>
            <w:r w:rsidRPr="008632D7">
              <w:t>17%</w:t>
            </w:r>
          </w:p>
        </w:tc>
      </w:tr>
      <w:tr w:rsidR="00CB645C" w:rsidRPr="008632D7" w14:paraId="6EF60C7D" w14:textId="77777777" w:rsidTr="00811E4C">
        <w:trPr>
          <w:trHeight w:val="296"/>
          <w:jc w:val="center"/>
        </w:trPr>
        <w:tc>
          <w:tcPr>
            <w:tcW w:w="7225" w:type="dxa"/>
            <w:shd w:val="clear" w:color="auto" w:fill="F5E3CB"/>
            <w:noWrap/>
          </w:tcPr>
          <w:p w14:paraId="0A31C449" w14:textId="41A4835D" w:rsidR="00CB645C" w:rsidRPr="008632D7" w:rsidRDefault="00F1698E" w:rsidP="00E75C21">
            <w:pPr>
              <w:spacing w:after="0" w:line="240" w:lineRule="auto"/>
            </w:pPr>
            <w:r w:rsidRPr="008632D7">
              <w:t>None- no circumstances</w:t>
            </w:r>
          </w:p>
        </w:tc>
        <w:tc>
          <w:tcPr>
            <w:tcW w:w="1251" w:type="dxa"/>
            <w:shd w:val="clear" w:color="auto" w:fill="F5E3CB"/>
          </w:tcPr>
          <w:p w14:paraId="3243D2AD" w14:textId="7DDE37E9" w:rsidR="00CB645C" w:rsidRPr="008632D7" w:rsidRDefault="00F1698E" w:rsidP="00E75C21">
            <w:pPr>
              <w:spacing w:after="0" w:line="240" w:lineRule="auto"/>
              <w:jc w:val="right"/>
            </w:pPr>
            <w:r w:rsidRPr="008632D7">
              <w:t>18%</w:t>
            </w:r>
          </w:p>
        </w:tc>
      </w:tr>
    </w:tbl>
    <w:p w14:paraId="50BECC32" w14:textId="77777777" w:rsidR="009E0548" w:rsidRPr="008632D7" w:rsidRDefault="009E0548" w:rsidP="00B53497"/>
    <w:p w14:paraId="3FB6D0B0" w14:textId="7B85EECE" w:rsidR="00A674A2" w:rsidRPr="008632D7" w:rsidRDefault="008029B7" w:rsidP="00B53497">
      <w:r w:rsidRPr="008632D7">
        <w:t xml:space="preserve">When given the opportunity to express in free text </w:t>
      </w:r>
      <w:r w:rsidR="00556910" w:rsidRPr="008632D7">
        <w:t>the</w:t>
      </w:r>
      <w:r w:rsidRPr="008632D7">
        <w:t xml:space="preserve"> circumstances</w:t>
      </w:r>
      <w:r w:rsidR="00556910" w:rsidRPr="008632D7">
        <w:t xml:space="preserve"> in which pharmac</w:t>
      </w:r>
      <w:r w:rsidR="00BA5244" w:rsidRPr="008632D7">
        <w:t>ists</w:t>
      </w:r>
      <w:r w:rsidRPr="008632D7">
        <w:t xml:space="preserve"> </w:t>
      </w:r>
      <w:r w:rsidR="00C97583" w:rsidRPr="008632D7">
        <w:t xml:space="preserve">should </w:t>
      </w:r>
      <w:r w:rsidR="00BA5244" w:rsidRPr="008632D7">
        <w:t xml:space="preserve">be </w:t>
      </w:r>
      <w:r w:rsidR="00C97583" w:rsidRPr="008632D7">
        <w:t>allow</w:t>
      </w:r>
      <w:r w:rsidR="00BA5244" w:rsidRPr="008632D7">
        <w:t>ed</w:t>
      </w:r>
      <w:r w:rsidR="00C97583" w:rsidRPr="008632D7">
        <w:t xml:space="preserve"> to prescribe medications</w:t>
      </w:r>
      <w:r w:rsidR="00311D8F" w:rsidRPr="008632D7">
        <w:t>, recurring responses include</w:t>
      </w:r>
      <w:r w:rsidR="00142C54" w:rsidRPr="008632D7">
        <w:t>d</w:t>
      </w:r>
      <w:r w:rsidR="00AC0137" w:rsidRPr="008632D7">
        <w:t xml:space="preserve"> the following.</w:t>
      </w:r>
    </w:p>
    <w:p w14:paraId="7DC9D8E8" w14:textId="65E27EA3" w:rsidR="000F43B9" w:rsidRPr="00773179" w:rsidRDefault="000F43B9" w:rsidP="000F43B9">
      <w:pPr>
        <w:pStyle w:val="ListParagraph"/>
        <w:numPr>
          <w:ilvl w:val="0"/>
          <w:numId w:val="8"/>
        </w:numPr>
        <w:rPr>
          <w:lang w:val="en-AU"/>
        </w:rPr>
      </w:pPr>
      <w:r w:rsidRPr="00773179">
        <w:rPr>
          <w:lang w:val="en-AU"/>
        </w:rPr>
        <w:t>A narrow</w:t>
      </w:r>
      <w:r w:rsidR="00142C54" w:rsidRPr="00773179">
        <w:rPr>
          <w:lang w:val="en-AU"/>
        </w:rPr>
        <w:t>,</w:t>
      </w:r>
      <w:r w:rsidRPr="00773179">
        <w:rPr>
          <w:lang w:val="en-AU"/>
        </w:rPr>
        <w:t xml:space="preserve"> </w:t>
      </w:r>
      <w:proofErr w:type="spellStart"/>
      <w:r w:rsidRPr="00773179">
        <w:rPr>
          <w:lang w:val="en-AU"/>
        </w:rPr>
        <w:t>preset</w:t>
      </w:r>
      <w:proofErr w:type="spellEnd"/>
      <w:r w:rsidRPr="00773179">
        <w:rPr>
          <w:lang w:val="en-AU"/>
        </w:rPr>
        <w:t xml:space="preserve"> list of </w:t>
      </w:r>
      <w:r w:rsidR="00BF1C42" w:rsidRPr="00773179">
        <w:rPr>
          <w:lang w:val="en-AU"/>
        </w:rPr>
        <w:t>scenarios</w:t>
      </w:r>
      <w:r w:rsidR="00AC0137" w:rsidRPr="00773179">
        <w:rPr>
          <w:lang w:val="en-AU"/>
        </w:rPr>
        <w:t>,</w:t>
      </w:r>
      <w:r w:rsidRPr="00773179">
        <w:rPr>
          <w:lang w:val="en-AU"/>
        </w:rPr>
        <w:t xml:space="preserve"> </w:t>
      </w:r>
      <w:r w:rsidR="00AC0137" w:rsidRPr="00773179">
        <w:rPr>
          <w:lang w:val="en-AU"/>
        </w:rPr>
        <w:t>like</w:t>
      </w:r>
      <w:r w:rsidRPr="00773179">
        <w:rPr>
          <w:lang w:val="en-AU"/>
        </w:rPr>
        <w:t xml:space="preserve"> Nurse Practitioners </w:t>
      </w:r>
    </w:p>
    <w:p w14:paraId="2208F637" w14:textId="39B4FFDB" w:rsidR="000F43B9" w:rsidRPr="00773179" w:rsidRDefault="000F43B9" w:rsidP="000F43B9">
      <w:pPr>
        <w:pStyle w:val="ListParagraph"/>
        <w:numPr>
          <w:ilvl w:val="1"/>
          <w:numId w:val="8"/>
        </w:numPr>
        <w:rPr>
          <w:lang w:val="en-AU"/>
        </w:rPr>
      </w:pPr>
      <w:r w:rsidRPr="00773179">
        <w:rPr>
          <w:lang w:val="en-AU"/>
        </w:rPr>
        <w:t>Minor complaints, seasonal illnesses</w:t>
      </w:r>
      <w:r w:rsidR="00D77F55" w:rsidRPr="00773179">
        <w:rPr>
          <w:lang w:val="en-AU"/>
        </w:rPr>
        <w:t xml:space="preserve">, </w:t>
      </w:r>
      <w:r w:rsidR="001A7CB7" w:rsidRPr="00773179">
        <w:rPr>
          <w:lang w:val="en-AU"/>
        </w:rPr>
        <w:t xml:space="preserve">long term </w:t>
      </w:r>
      <w:r w:rsidR="00B504E1" w:rsidRPr="00773179">
        <w:rPr>
          <w:lang w:val="en-AU"/>
        </w:rPr>
        <w:t>conditions</w:t>
      </w:r>
      <w:r w:rsidR="001A7CB7" w:rsidRPr="00773179">
        <w:rPr>
          <w:lang w:val="en-AU"/>
        </w:rPr>
        <w:t xml:space="preserve"> </w:t>
      </w:r>
      <w:r w:rsidRPr="00773179">
        <w:rPr>
          <w:lang w:val="en-AU"/>
        </w:rPr>
        <w:t xml:space="preserve">or recuring needs </w:t>
      </w:r>
      <w:proofErr w:type="gramStart"/>
      <w:r w:rsidRPr="00773179">
        <w:rPr>
          <w:lang w:val="en-AU"/>
        </w:rPr>
        <w:t>e.g.</w:t>
      </w:r>
      <w:proofErr w:type="gramEnd"/>
      <w:r w:rsidRPr="00773179">
        <w:rPr>
          <w:lang w:val="en-AU"/>
        </w:rPr>
        <w:t xml:space="preserve"> contraceptives, chronic </w:t>
      </w:r>
      <w:r w:rsidR="00B504E1" w:rsidRPr="00773179">
        <w:rPr>
          <w:lang w:val="en-AU"/>
        </w:rPr>
        <w:t>illness</w:t>
      </w:r>
      <w:r w:rsidRPr="00773179">
        <w:rPr>
          <w:lang w:val="en-AU"/>
        </w:rPr>
        <w:t>, asthma</w:t>
      </w:r>
    </w:p>
    <w:p w14:paraId="4CDA6915" w14:textId="01D0DE65" w:rsidR="000F43B9" w:rsidRPr="00773179" w:rsidRDefault="000F43B9" w:rsidP="000F43B9">
      <w:pPr>
        <w:pStyle w:val="ListParagraph"/>
        <w:numPr>
          <w:ilvl w:val="1"/>
          <w:numId w:val="8"/>
        </w:numPr>
        <w:rPr>
          <w:lang w:val="en-AU"/>
        </w:rPr>
      </w:pPr>
      <w:r w:rsidRPr="00773179">
        <w:rPr>
          <w:lang w:val="en-AU"/>
        </w:rPr>
        <w:t xml:space="preserve">“Obvious” infections </w:t>
      </w:r>
      <w:r w:rsidR="002E213C" w:rsidRPr="00773179">
        <w:rPr>
          <w:lang w:val="en-AU"/>
        </w:rPr>
        <w:t xml:space="preserve">that </w:t>
      </w:r>
      <w:r w:rsidR="007A6A1D" w:rsidRPr="00773179">
        <w:rPr>
          <w:lang w:val="en-AU"/>
        </w:rPr>
        <w:t xml:space="preserve">can </w:t>
      </w:r>
      <w:r w:rsidR="002E213C" w:rsidRPr="00773179">
        <w:rPr>
          <w:lang w:val="en-AU"/>
        </w:rPr>
        <w:t xml:space="preserve">readily </w:t>
      </w:r>
      <w:r w:rsidR="007A6A1D" w:rsidRPr="00773179">
        <w:rPr>
          <w:lang w:val="en-AU"/>
        </w:rPr>
        <w:t xml:space="preserve">be diagnosed </w:t>
      </w:r>
      <w:r w:rsidR="002E213C" w:rsidRPr="00773179">
        <w:rPr>
          <w:lang w:val="en-AU"/>
        </w:rPr>
        <w:t>on</w:t>
      </w:r>
      <w:r w:rsidR="007A6A1D" w:rsidRPr="00773179">
        <w:rPr>
          <w:lang w:val="en-AU"/>
        </w:rPr>
        <w:t xml:space="preserve"> </w:t>
      </w:r>
      <w:r w:rsidR="002E213C" w:rsidRPr="00773179">
        <w:rPr>
          <w:lang w:val="en-AU"/>
        </w:rPr>
        <w:t>site (</w:t>
      </w:r>
      <w:proofErr w:type="gramStart"/>
      <w:r w:rsidR="002E213C" w:rsidRPr="00773179">
        <w:rPr>
          <w:lang w:val="en-AU"/>
        </w:rPr>
        <w:t>i.e.</w:t>
      </w:r>
      <w:proofErr w:type="gramEnd"/>
      <w:r w:rsidR="002E213C" w:rsidRPr="00773179">
        <w:rPr>
          <w:lang w:val="en-AU"/>
        </w:rPr>
        <w:t xml:space="preserve"> without needing extra testing such as pathology) </w:t>
      </w:r>
      <w:r w:rsidRPr="00773179">
        <w:rPr>
          <w:lang w:val="en-AU"/>
        </w:rPr>
        <w:t>e.g. skin</w:t>
      </w:r>
      <w:r w:rsidR="002E213C" w:rsidRPr="00773179">
        <w:rPr>
          <w:lang w:val="en-AU"/>
        </w:rPr>
        <w:t xml:space="preserve"> infections</w:t>
      </w:r>
      <w:r w:rsidRPr="00773179">
        <w:rPr>
          <w:lang w:val="en-AU"/>
        </w:rPr>
        <w:t>, eye</w:t>
      </w:r>
      <w:r w:rsidR="002E213C" w:rsidRPr="00773179">
        <w:rPr>
          <w:lang w:val="en-AU"/>
        </w:rPr>
        <w:t xml:space="preserve"> infections</w:t>
      </w:r>
      <w:r w:rsidRPr="00773179">
        <w:rPr>
          <w:lang w:val="en-AU"/>
        </w:rPr>
        <w:t>, UTI</w:t>
      </w:r>
      <w:r w:rsidR="002E213C" w:rsidRPr="00773179">
        <w:rPr>
          <w:lang w:val="en-AU"/>
        </w:rPr>
        <w:t>s,</w:t>
      </w:r>
      <w:r w:rsidRPr="00773179">
        <w:rPr>
          <w:lang w:val="en-AU"/>
        </w:rPr>
        <w:t xml:space="preserve"> </w:t>
      </w:r>
      <w:r w:rsidR="002E213C" w:rsidRPr="00773179">
        <w:rPr>
          <w:lang w:val="en-AU"/>
        </w:rPr>
        <w:t>migraines</w:t>
      </w:r>
      <w:r w:rsidRPr="00773179">
        <w:rPr>
          <w:lang w:val="en-AU"/>
        </w:rPr>
        <w:t>, shingles, C</w:t>
      </w:r>
      <w:r w:rsidR="002E213C" w:rsidRPr="00773179">
        <w:rPr>
          <w:lang w:val="en-AU"/>
        </w:rPr>
        <w:t>OVID</w:t>
      </w:r>
      <w:r w:rsidR="00693179" w:rsidRPr="00773179">
        <w:rPr>
          <w:lang w:val="en-AU"/>
        </w:rPr>
        <w:t>,</w:t>
      </w:r>
      <w:r w:rsidR="002E213C" w:rsidRPr="00773179">
        <w:rPr>
          <w:lang w:val="en-AU"/>
        </w:rPr>
        <w:t xml:space="preserve"> etc</w:t>
      </w:r>
    </w:p>
    <w:p w14:paraId="5E0B068E" w14:textId="723433DB" w:rsidR="003B2656" w:rsidRPr="00773179" w:rsidRDefault="003B2656" w:rsidP="003B2656">
      <w:pPr>
        <w:pStyle w:val="ListParagraph"/>
        <w:numPr>
          <w:ilvl w:val="1"/>
          <w:numId w:val="8"/>
        </w:numPr>
        <w:rPr>
          <w:lang w:val="en-AU"/>
        </w:rPr>
      </w:pPr>
      <w:r w:rsidRPr="00773179">
        <w:rPr>
          <w:lang w:val="en-AU"/>
        </w:rPr>
        <w:t xml:space="preserve">When </w:t>
      </w:r>
      <w:r w:rsidR="00F80B44" w:rsidRPr="00773179">
        <w:rPr>
          <w:lang w:val="en-AU"/>
        </w:rPr>
        <w:t xml:space="preserve">the </w:t>
      </w:r>
      <w:r w:rsidRPr="00773179">
        <w:rPr>
          <w:lang w:val="en-AU"/>
        </w:rPr>
        <w:t xml:space="preserve">medication is </w:t>
      </w:r>
      <w:r w:rsidR="00F80B44" w:rsidRPr="00773179">
        <w:rPr>
          <w:lang w:val="en-AU"/>
        </w:rPr>
        <w:t>known</w:t>
      </w:r>
      <w:r w:rsidRPr="00773179">
        <w:rPr>
          <w:lang w:val="en-AU"/>
        </w:rPr>
        <w:t xml:space="preserve"> </w:t>
      </w:r>
      <w:r w:rsidR="00693179" w:rsidRPr="00773179">
        <w:rPr>
          <w:lang w:val="en-AU"/>
        </w:rPr>
        <w:t xml:space="preserve">to be </w:t>
      </w:r>
      <w:r w:rsidRPr="00773179">
        <w:rPr>
          <w:lang w:val="en-AU"/>
        </w:rPr>
        <w:t xml:space="preserve">low </w:t>
      </w:r>
      <w:r w:rsidR="002E213C" w:rsidRPr="00773179">
        <w:rPr>
          <w:lang w:val="en-AU"/>
        </w:rPr>
        <w:t>risk</w:t>
      </w:r>
      <w:r w:rsidRPr="00773179">
        <w:rPr>
          <w:lang w:val="en-AU"/>
        </w:rPr>
        <w:t>, ha</w:t>
      </w:r>
      <w:r w:rsidR="00F80B44" w:rsidRPr="00773179">
        <w:rPr>
          <w:lang w:val="en-AU"/>
        </w:rPr>
        <w:t>v</w:t>
      </w:r>
      <w:r w:rsidR="00773179">
        <w:rPr>
          <w:lang w:val="en-AU"/>
        </w:rPr>
        <w:t>ing</w:t>
      </w:r>
      <w:r w:rsidRPr="00773179">
        <w:rPr>
          <w:lang w:val="en-AU"/>
        </w:rPr>
        <w:t xml:space="preserve"> no known adverse reactions or interactions</w:t>
      </w:r>
      <w:r w:rsidR="00142C54" w:rsidRPr="00773179">
        <w:rPr>
          <w:lang w:val="en-AU"/>
        </w:rPr>
        <w:t>.</w:t>
      </w:r>
    </w:p>
    <w:p w14:paraId="52474B76" w14:textId="77777777" w:rsidR="003B2656" w:rsidRPr="00773179" w:rsidRDefault="003B2656" w:rsidP="003B2656">
      <w:pPr>
        <w:pStyle w:val="ListParagraph"/>
        <w:numPr>
          <w:ilvl w:val="0"/>
          <w:numId w:val="0"/>
        </w:numPr>
        <w:ind w:left="1440"/>
        <w:rPr>
          <w:lang w:val="en-AU"/>
        </w:rPr>
      </w:pPr>
    </w:p>
    <w:p w14:paraId="381ED32C" w14:textId="001D1713" w:rsidR="000F43B9" w:rsidRPr="00773179" w:rsidRDefault="00B4408B" w:rsidP="00A674A2">
      <w:pPr>
        <w:pStyle w:val="ListParagraph"/>
        <w:numPr>
          <w:ilvl w:val="0"/>
          <w:numId w:val="8"/>
        </w:numPr>
        <w:rPr>
          <w:lang w:val="en-AU"/>
        </w:rPr>
      </w:pPr>
      <w:r w:rsidRPr="00773179">
        <w:rPr>
          <w:lang w:val="en-AU"/>
        </w:rPr>
        <w:t>When filling a gap in the broader</w:t>
      </w:r>
      <w:r w:rsidR="00BF1C42" w:rsidRPr="00773179">
        <w:rPr>
          <w:lang w:val="en-AU"/>
        </w:rPr>
        <w:t xml:space="preserve"> health care</w:t>
      </w:r>
      <w:r w:rsidRPr="00773179">
        <w:rPr>
          <w:lang w:val="en-AU"/>
        </w:rPr>
        <w:t xml:space="preserve"> system</w:t>
      </w:r>
    </w:p>
    <w:p w14:paraId="72661CC4" w14:textId="57E1EC0F" w:rsidR="00BC23B7" w:rsidRPr="00773179" w:rsidRDefault="00EA6732" w:rsidP="00BC23B7">
      <w:pPr>
        <w:pStyle w:val="ListParagraph"/>
        <w:numPr>
          <w:ilvl w:val="1"/>
          <w:numId w:val="8"/>
        </w:numPr>
        <w:rPr>
          <w:lang w:val="en-AU"/>
        </w:rPr>
      </w:pPr>
      <w:r w:rsidRPr="00773179">
        <w:rPr>
          <w:lang w:val="en-AU"/>
        </w:rPr>
        <w:t>S</w:t>
      </w:r>
      <w:r w:rsidR="007D0BBF" w:rsidRPr="00773179">
        <w:rPr>
          <w:lang w:val="en-AU"/>
        </w:rPr>
        <w:t>hort</w:t>
      </w:r>
      <w:r w:rsidRPr="00773179">
        <w:rPr>
          <w:lang w:val="en-AU"/>
        </w:rPr>
        <w:t xml:space="preserve"> </w:t>
      </w:r>
      <w:r w:rsidR="007D0BBF" w:rsidRPr="00773179">
        <w:rPr>
          <w:lang w:val="en-AU"/>
        </w:rPr>
        <w:t>term</w:t>
      </w:r>
      <w:r w:rsidR="00BC23B7" w:rsidRPr="00773179">
        <w:rPr>
          <w:lang w:val="en-AU"/>
        </w:rPr>
        <w:t xml:space="preserve"> to fill a gap</w:t>
      </w:r>
      <w:r w:rsidRPr="00773179">
        <w:rPr>
          <w:lang w:val="en-AU"/>
        </w:rPr>
        <w:t>,</w:t>
      </w:r>
      <w:r w:rsidR="00BC23B7" w:rsidRPr="00773179">
        <w:rPr>
          <w:lang w:val="en-AU"/>
        </w:rPr>
        <w:t xml:space="preserve"> </w:t>
      </w:r>
      <w:proofErr w:type="gramStart"/>
      <w:r w:rsidR="00BD39F3" w:rsidRPr="00773179">
        <w:rPr>
          <w:lang w:val="en-AU"/>
        </w:rPr>
        <w:t>e.g.</w:t>
      </w:r>
      <w:proofErr w:type="gramEnd"/>
      <w:r w:rsidR="00BD39F3" w:rsidRPr="00773179">
        <w:rPr>
          <w:lang w:val="en-AU"/>
        </w:rPr>
        <w:t xml:space="preserve"> </w:t>
      </w:r>
      <w:r w:rsidR="00BC23B7" w:rsidRPr="00773179">
        <w:rPr>
          <w:lang w:val="en-AU"/>
        </w:rPr>
        <w:t>before GP can be seen, to treat an acute problem</w:t>
      </w:r>
    </w:p>
    <w:p w14:paraId="34A610F9" w14:textId="30D60771" w:rsidR="00883156" w:rsidRPr="00773179" w:rsidRDefault="00EA6732" w:rsidP="00BC23B7">
      <w:pPr>
        <w:pStyle w:val="ListParagraph"/>
        <w:numPr>
          <w:ilvl w:val="1"/>
          <w:numId w:val="8"/>
        </w:numPr>
        <w:rPr>
          <w:lang w:val="en-AU"/>
        </w:rPr>
      </w:pPr>
      <w:r w:rsidRPr="00773179">
        <w:rPr>
          <w:lang w:val="en-AU"/>
        </w:rPr>
        <w:t>In</w:t>
      </w:r>
      <w:r w:rsidR="00F80B44" w:rsidRPr="00773179">
        <w:rPr>
          <w:lang w:val="en-AU"/>
        </w:rPr>
        <w:t xml:space="preserve"> an urgent </w:t>
      </w:r>
      <w:r w:rsidR="00502853" w:rsidRPr="00773179">
        <w:rPr>
          <w:lang w:val="en-AU"/>
        </w:rPr>
        <w:t xml:space="preserve">situation </w:t>
      </w:r>
      <w:r w:rsidR="00F80B44" w:rsidRPr="00773179">
        <w:rPr>
          <w:lang w:val="en-AU"/>
        </w:rPr>
        <w:t>or</w:t>
      </w:r>
      <w:r w:rsidR="00502853" w:rsidRPr="00773179">
        <w:rPr>
          <w:lang w:val="en-AU"/>
        </w:rPr>
        <w:t xml:space="preserve"> an</w:t>
      </w:r>
      <w:r w:rsidR="00F80B44" w:rsidRPr="00773179">
        <w:rPr>
          <w:lang w:val="en-AU"/>
        </w:rPr>
        <w:t xml:space="preserve"> e</w:t>
      </w:r>
      <w:r w:rsidR="00883156" w:rsidRPr="00773179">
        <w:rPr>
          <w:lang w:val="en-AU"/>
        </w:rPr>
        <w:t>mergency</w:t>
      </w:r>
      <w:r w:rsidR="00BC23B7" w:rsidRPr="00773179">
        <w:rPr>
          <w:lang w:val="en-AU"/>
        </w:rPr>
        <w:t xml:space="preserve"> </w:t>
      </w:r>
    </w:p>
    <w:p w14:paraId="526A8EC7" w14:textId="63243813" w:rsidR="00BC23B7" w:rsidRPr="00773179" w:rsidRDefault="00E8096C" w:rsidP="005E2167">
      <w:pPr>
        <w:pStyle w:val="ListParagraph"/>
        <w:numPr>
          <w:ilvl w:val="1"/>
          <w:numId w:val="8"/>
        </w:numPr>
        <w:rPr>
          <w:lang w:val="en-AU"/>
        </w:rPr>
      </w:pPr>
      <w:r w:rsidRPr="00773179">
        <w:rPr>
          <w:lang w:val="en-AU"/>
        </w:rPr>
        <w:t>In</w:t>
      </w:r>
      <w:r w:rsidR="00F80B44" w:rsidRPr="00773179">
        <w:rPr>
          <w:lang w:val="en-AU"/>
        </w:rPr>
        <w:t xml:space="preserve"> a situation/location </w:t>
      </w:r>
      <w:r w:rsidR="00883156" w:rsidRPr="00773179">
        <w:rPr>
          <w:lang w:val="en-AU"/>
        </w:rPr>
        <w:t>where</w:t>
      </w:r>
      <w:r w:rsidR="00BC23B7" w:rsidRPr="00773179">
        <w:rPr>
          <w:lang w:val="en-AU"/>
        </w:rPr>
        <w:t xml:space="preserve"> GP</w:t>
      </w:r>
      <w:r w:rsidR="00883156" w:rsidRPr="00773179">
        <w:rPr>
          <w:lang w:val="en-AU"/>
        </w:rPr>
        <w:t xml:space="preserve">s are </w:t>
      </w:r>
      <w:r w:rsidR="00BC23B7" w:rsidRPr="00773179">
        <w:rPr>
          <w:lang w:val="en-AU"/>
        </w:rPr>
        <w:t>not available</w:t>
      </w:r>
      <w:r w:rsidRPr="00773179">
        <w:rPr>
          <w:lang w:val="en-AU"/>
        </w:rPr>
        <w:t>,</w:t>
      </w:r>
      <w:r w:rsidR="00BC23B7" w:rsidRPr="00773179">
        <w:rPr>
          <w:lang w:val="en-AU"/>
        </w:rPr>
        <w:t xml:space="preserve"> </w:t>
      </w:r>
      <w:proofErr w:type="gramStart"/>
      <w:r w:rsidR="00BC23B7" w:rsidRPr="00773179">
        <w:rPr>
          <w:lang w:val="en-AU"/>
        </w:rPr>
        <w:t>e.g.</w:t>
      </w:r>
      <w:proofErr w:type="gramEnd"/>
      <w:r w:rsidR="00BC23B7" w:rsidRPr="00773179">
        <w:rPr>
          <w:lang w:val="en-AU"/>
        </w:rPr>
        <w:t xml:space="preserve"> after hours, </w:t>
      </w:r>
      <w:r w:rsidR="00F04D02" w:rsidRPr="00773179">
        <w:rPr>
          <w:lang w:val="en-AU"/>
        </w:rPr>
        <w:t xml:space="preserve">in </w:t>
      </w:r>
      <w:r w:rsidR="00BC23B7" w:rsidRPr="00773179">
        <w:rPr>
          <w:lang w:val="en-AU"/>
        </w:rPr>
        <w:t>rural locations</w:t>
      </w:r>
      <w:r w:rsidRPr="00773179">
        <w:rPr>
          <w:lang w:val="en-AU"/>
        </w:rPr>
        <w:t>,</w:t>
      </w:r>
      <w:r w:rsidR="00BC23B7" w:rsidRPr="00773179">
        <w:rPr>
          <w:lang w:val="en-AU"/>
        </w:rPr>
        <w:t xml:space="preserve"> etc</w:t>
      </w:r>
    </w:p>
    <w:p w14:paraId="35E94D9A" w14:textId="77777777" w:rsidR="00883156" w:rsidRPr="00773179" w:rsidRDefault="00883156" w:rsidP="00883156">
      <w:pPr>
        <w:pStyle w:val="ListParagraph"/>
        <w:numPr>
          <w:ilvl w:val="0"/>
          <w:numId w:val="0"/>
        </w:numPr>
        <w:ind w:left="1440"/>
        <w:rPr>
          <w:lang w:val="en-AU"/>
        </w:rPr>
      </w:pPr>
    </w:p>
    <w:p w14:paraId="4B9D7389" w14:textId="0F583BC7" w:rsidR="00BC23B7" w:rsidRPr="00773179" w:rsidRDefault="00BF1C42" w:rsidP="00A674A2">
      <w:pPr>
        <w:pStyle w:val="ListParagraph"/>
        <w:numPr>
          <w:ilvl w:val="0"/>
          <w:numId w:val="8"/>
        </w:numPr>
        <w:rPr>
          <w:lang w:val="en-AU"/>
        </w:rPr>
      </w:pPr>
      <w:r w:rsidRPr="00773179">
        <w:rPr>
          <w:lang w:val="en-AU"/>
        </w:rPr>
        <w:t>In conjunction with</w:t>
      </w:r>
      <w:r w:rsidR="003B2656" w:rsidRPr="00773179">
        <w:rPr>
          <w:lang w:val="en-AU"/>
        </w:rPr>
        <w:t xml:space="preserve"> some broader </w:t>
      </w:r>
      <w:r w:rsidR="00052B94" w:rsidRPr="00773179">
        <w:rPr>
          <w:lang w:val="en-AU"/>
        </w:rPr>
        <w:t>structural</w:t>
      </w:r>
      <w:r w:rsidR="003B2656" w:rsidRPr="00773179">
        <w:rPr>
          <w:lang w:val="en-AU"/>
        </w:rPr>
        <w:t xml:space="preserve"> </w:t>
      </w:r>
      <w:r w:rsidR="00052B94" w:rsidRPr="00773179">
        <w:rPr>
          <w:lang w:val="en-AU"/>
        </w:rPr>
        <w:t>changes</w:t>
      </w:r>
      <w:r w:rsidR="003B2656" w:rsidRPr="00773179">
        <w:rPr>
          <w:lang w:val="en-AU"/>
        </w:rPr>
        <w:t xml:space="preserve"> to the health systems</w:t>
      </w:r>
    </w:p>
    <w:p w14:paraId="2F060B09" w14:textId="59C5C4AA" w:rsidR="00310E17" w:rsidRPr="00773179" w:rsidRDefault="00310E17" w:rsidP="00310E17">
      <w:pPr>
        <w:pStyle w:val="ListParagraph"/>
        <w:numPr>
          <w:ilvl w:val="1"/>
          <w:numId w:val="8"/>
        </w:numPr>
        <w:rPr>
          <w:lang w:val="en-AU"/>
        </w:rPr>
      </w:pPr>
      <w:r w:rsidRPr="00773179">
        <w:rPr>
          <w:lang w:val="en-AU"/>
        </w:rPr>
        <w:t xml:space="preserve">Where specific additional education, training and accreditation is required, similar to nurses becoming ‘nurse </w:t>
      </w:r>
      <w:proofErr w:type="gramStart"/>
      <w:r w:rsidRPr="00773179">
        <w:rPr>
          <w:lang w:val="en-AU"/>
        </w:rPr>
        <w:t>practitioners’</w:t>
      </w:r>
      <w:proofErr w:type="gramEnd"/>
    </w:p>
    <w:p w14:paraId="19591FE6" w14:textId="39541933" w:rsidR="00A674A2" w:rsidRPr="00773179" w:rsidRDefault="004D69FB" w:rsidP="003B2656">
      <w:pPr>
        <w:pStyle w:val="ListParagraph"/>
        <w:numPr>
          <w:ilvl w:val="1"/>
          <w:numId w:val="8"/>
        </w:numPr>
        <w:rPr>
          <w:lang w:val="en-AU"/>
        </w:rPr>
      </w:pPr>
      <w:r w:rsidRPr="00773179">
        <w:rPr>
          <w:lang w:val="en-AU"/>
        </w:rPr>
        <w:t xml:space="preserve">If </w:t>
      </w:r>
      <w:r w:rsidR="007D0BBF" w:rsidRPr="00773179">
        <w:rPr>
          <w:lang w:val="en-AU"/>
        </w:rPr>
        <w:t xml:space="preserve">pharmacists </w:t>
      </w:r>
      <w:r w:rsidRPr="00773179">
        <w:rPr>
          <w:lang w:val="en-AU"/>
        </w:rPr>
        <w:t>have dedicated</w:t>
      </w:r>
      <w:r w:rsidR="00B0199A" w:rsidRPr="00773179">
        <w:rPr>
          <w:lang w:val="en-AU"/>
        </w:rPr>
        <w:t xml:space="preserve"> </w:t>
      </w:r>
      <w:r w:rsidR="00E555E3" w:rsidRPr="00773179">
        <w:rPr>
          <w:lang w:val="en-AU"/>
        </w:rPr>
        <w:t>consultation</w:t>
      </w:r>
      <w:r w:rsidR="00B0199A" w:rsidRPr="00773179">
        <w:rPr>
          <w:lang w:val="en-AU"/>
        </w:rPr>
        <w:t xml:space="preserve"> </w:t>
      </w:r>
      <w:r w:rsidR="007D0BBF" w:rsidRPr="00773179">
        <w:rPr>
          <w:lang w:val="en-AU"/>
        </w:rPr>
        <w:t>appointments</w:t>
      </w:r>
      <w:r w:rsidR="00E700B2" w:rsidRPr="00773179">
        <w:rPr>
          <w:lang w:val="en-AU"/>
        </w:rPr>
        <w:t xml:space="preserve"> and rooms</w:t>
      </w:r>
      <w:r w:rsidRPr="00773179">
        <w:rPr>
          <w:lang w:val="en-AU"/>
        </w:rPr>
        <w:t xml:space="preserve"> to interact with</w:t>
      </w:r>
      <w:r w:rsidR="00997EAB" w:rsidRPr="00773179">
        <w:rPr>
          <w:lang w:val="en-AU"/>
        </w:rPr>
        <w:t xml:space="preserve"> the</w:t>
      </w:r>
      <w:r w:rsidRPr="00773179">
        <w:rPr>
          <w:lang w:val="en-AU"/>
        </w:rPr>
        <w:t xml:space="preserve"> </w:t>
      </w:r>
      <w:r w:rsidR="00E700B2" w:rsidRPr="00773179">
        <w:rPr>
          <w:lang w:val="en-AU"/>
        </w:rPr>
        <w:t>consumer</w:t>
      </w:r>
      <w:r w:rsidRPr="00773179">
        <w:rPr>
          <w:lang w:val="en-AU"/>
        </w:rPr>
        <w:t xml:space="preserve">, learn </w:t>
      </w:r>
      <w:r w:rsidR="00997EAB" w:rsidRPr="00773179">
        <w:rPr>
          <w:lang w:val="en-AU"/>
        </w:rPr>
        <w:t>issue/</w:t>
      </w:r>
      <w:r w:rsidRPr="00773179">
        <w:rPr>
          <w:lang w:val="en-AU"/>
        </w:rPr>
        <w:t xml:space="preserve">illness and </w:t>
      </w:r>
      <w:r w:rsidR="00E700B2" w:rsidRPr="00773179">
        <w:rPr>
          <w:lang w:val="en-AU"/>
        </w:rPr>
        <w:t>determine</w:t>
      </w:r>
      <w:r w:rsidRPr="00773179">
        <w:rPr>
          <w:lang w:val="en-AU"/>
        </w:rPr>
        <w:t xml:space="preserve"> </w:t>
      </w:r>
      <w:r w:rsidR="00E700B2" w:rsidRPr="00773179">
        <w:rPr>
          <w:lang w:val="en-AU"/>
        </w:rPr>
        <w:t>the prescription</w:t>
      </w:r>
      <w:r w:rsidRPr="00773179">
        <w:rPr>
          <w:lang w:val="en-AU"/>
        </w:rPr>
        <w:t xml:space="preserve"> </w:t>
      </w:r>
      <w:proofErr w:type="gramStart"/>
      <w:r w:rsidRPr="00773179">
        <w:rPr>
          <w:lang w:val="en-AU"/>
        </w:rPr>
        <w:t>i.e.</w:t>
      </w:r>
      <w:proofErr w:type="gramEnd"/>
      <w:r w:rsidRPr="00773179">
        <w:rPr>
          <w:lang w:val="en-AU"/>
        </w:rPr>
        <w:t xml:space="preserve"> not a rush 30 second</w:t>
      </w:r>
      <w:r w:rsidR="00936E63" w:rsidRPr="00773179">
        <w:rPr>
          <w:lang w:val="en-AU"/>
        </w:rPr>
        <w:t>s on the shop floor</w:t>
      </w:r>
      <w:r w:rsidRPr="00773179">
        <w:rPr>
          <w:lang w:val="en-AU"/>
        </w:rPr>
        <w:t>.</w:t>
      </w:r>
    </w:p>
    <w:p w14:paraId="291AE071" w14:textId="43D2ABAD" w:rsidR="00BF08AC" w:rsidRPr="00773179" w:rsidRDefault="00157F1D" w:rsidP="00E700B2">
      <w:pPr>
        <w:pStyle w:val="ListParagraph"/>
        <w:numPr>
          <w:ilvl w:val="1"/>
          <w:numId w:val="8"/>
        </w:numPr>
        <w:rPr>
          <w:lang w:val="en-AU"/>
        </w:rPr>
      </w:pPr>
      <w:r w:rsidRPr="00773179">
        <w:rPr>
          <w:lang w:val="en-AU"/>
        </w:rPr>
        <w:lastRenderedPageBreak/>
        <w:t xml:space="preserve">If </w:t>
      </w:r>
      <w:r w:rsidR="00F23437" w:rsidRPr="00773179">
        <w:rPr>
          <w:lang w:val="en-AU"/>
        </w:rPr>
        <w:t>prescriptions</w:t>
      </w:r>
      <w:r w:rsidRPr="00773179">
        <w:rPr>
          <w:lang w:val="en-AU"/>
        </w:rPr>
        <w:t xml:space="preserve"> are a </w:t>
      </w:r>
      <w:r w:rsidR="00F23437" w:rsidRPr="00773179">
        <w:rPr>
          <w:lang w:val="en-AU"/>
        </w:rPr>
        <w:t>separate</w:t>
      </w:r>
      <w:r w:rsidR="0097679D" w:rsidRPr="00773179">
        <w:rPr>
          <w:lang w:val="en-AU"/>
        </w:rPr>
        <w:t xml:space="preserve"> service</w:t>
      </w:r>
      <w:r w:rsidRPr="00773179">
        <w:rPr>
          <w:lang w:val="en-AU"/>
        </w:rPr>
        <w:t xml:space="preserve"> with sufficient staffing,</w:t>
      </w:r>
      <w:r w:rsidR="0097679D" w:rsidRPr="00773179">
        <w:rPr>
          <w:lang w:val="en-AU"/>
        </w:rPr>
        <w:t xml:space="preserve"> </w:t>
      </w:r>
      <w:r w:rsidR="00BF08AC" w:rsidRPr="00773179">
        <w:rPr>
          <w:lang w:val="en-AU"/>
        </w:rPr>
        <w:t>not caus</w:t>
      </w:r>
      <w:r w:rsidR="00DE3520" w:rsidRPr="00773179">
        <w:rPr>
          <w:lang w:val="en-AU"/>
        </w:rPr>
        <w:t>ing</w:t>
      </w:r>
      <w:r w:rsidR="00BF08AC" w:rsidRPr="00773179">
        <w:rPr>
          <w:lang w:val="en-AU"/>
        </w:rPr>
        <w:t xml:space="preserve"> </w:t>
      </w:r>
      <w:r w:rsidR="00F23437" w:rsidRPr="00773179">
        <w:rPr>
          <w:lang w:val="en-AU"/>
        </w:rPr>
        <w:t>general delays</w:t>
      </w:r>
      <w:r w:rsidR="00BF08AC" w:rsidRPr="00773179">
        <w:rPr>
          <w:lang w:val="en-AU"/>
        </w:rPr>
        <w:t xml:space="preserve"> in filling </w:t>
      </w:r>
      <w:r w:rsidR="00F23437" w:rsidRPr="00773179">
        <w:rPr>
          <w:lang w:val="en-AU"/>
        </w:rPr>
        <w:t>prescriptions</w:t>
      </w:r>
      <w:r w:rsidR="00BF08AC" w:rsidRPr="00773179">
        <w:rPr>
          <w:lang w:val="en-AU"/>
        </w:rPr>
        <w:t xml:space="preserve"> </w:t>
      </w:r>
      <w:r w:rsidRPr="00773179">
        <w:rPr>
          <w:lang w:val="en-AU"/>
        </w:rPr>
        <w:t xml:space="preserve">or </w:t>
      </w:r>
      <w:r w:rsidR="00F23437" w:rsidRPr="00773179">
        <w:rPr>
          <w:lang w:val="en-AU"/>
        </w:rPr>
        <w:t>other pharmaceutical</w:t>
      </w:r>
      <w:r w:rsidR="00DE3520" w:rsidRPr="00773179">
        <w:rPr>
          <w:lang w:val="en-AU"/>
        </w:rPr>
        <w:t xml:space="preserve"> </w:t>
      </w:r>
      <w:proofErr w:type="gramStart"/>
      <w:r w:rsidR="00DE3520" w:rsidRPr="00773179">
        <w:rPr>
          <w:lang w:val="en-AU"/>
        </w:rPr>
        <w:t>services</w:t>
      </w:r>
      <w:proofErr w:type="gramEnd"/>
      <w:r w:rsidR="00F23437" w:rsidRPr="00773179">
        <w:rPr>
          <w:lang w:val="en-AU"/>
        </w:rPr>
        <w:t xml:space="preserve"> </w:t>
      </w:r>
    </w:p>
    <w:p w14:paraId="43F1C31B" w14:textId="722AD036" w:rsidR="00632D3C" w:rsidRPr="00503E87" w:rsidRDefault="00632D3C" w:rsidP="003B2656">
      <w:pPr>
        <w:pStyle w:val="ListParagraph"/>
        <w:numPr>
          <w:ilvl w:val="1"/>
          <w:numId w:val="8"/>
        </w:numPr>
        <w:rPr>
          <w:lang w:val="en-AU"/>
        </w:rPr>
      </w:pPr>
      <w:r w:rsidRPr="00773179">
        <w:rPr>
          <w:lang w:val="en-AU"/>
        </w:rPr>
        <w:t>I</w:t>
      </w:r>
      <w:r w:rsidR="00F04D02" w:rsidRPr="00773179">
        <w:rPr>
          <w:lang w:val="en-AU"/>
        </w:rPr>
        <w:t xml:space="preserve">f </w:t>
      </w:r>
      <w:r w:rsidR="00256745" w:rsidRPr="00773179">
        <w:rPr>
          <w:lang w:val="en-AU"/>
        </w:rPr>
        <w:t>consumer</w:t>
      </w:r>
      <w:r w:rsidR="00DE3520" w:rsidRPr="00773179">
        <w:rPr>
          <w:lang w:val="en-AU"/>
        </w:rPr>
        <w:t>s</w:t>
      </w:r>
      <w:r w:rsidR="00256745" w:rsidRPr="00773179">
        <w:rPr>
          <w:lang w:val="en-AU"/>
        </w:rPr>
        <w:t xml:space="preserve"> </w:t>
      </w:r>
      <w:r w:rsidR="00256745" w:rsidRPr="00503E87">
        <w:rPr>
          <w:lang w:val="en-AU"/>
        </w:rPr>
        <w:t>can “register” as</w:t>
      </w:r>
      <w:r w:rsidRPr="00503E87">
        <w:rPr>
          <w:lang w:val="en-AU"/>
        </w:rPr>
        <w:t xml:space="preserve"> long term client</w:t>
      </w:r>
      <w:r w:rsidR="00DE3520" w:rsidRPr="00503E87">
        <w:rPr>
          <w:lang w:val="en-AU"/>
        </w:rPr>
        <w:t>s</w:t>
      </w:r>
      <w:r w:rsidRPr="00503E87">
        <w:rPr>
          <w:lang w:val="en-AU"/>
        </w:rPr>
        <w:t xml:space="preserve"> of the </w:t>
      </w:r>
      <w:r w:rsidR="000F4E7C" w:rsidRPr="00503E87">
        <w:rPr>
          <w:lang w:val="en-AU"/>
        </w:rPr>
        <w:t>pharmacy</w:t>
      </w:r>
      <w:r w:rsidR="00DE3520" w:rsidRPr="00503E87">
        <w:rPr>
          <w:lang w:val="en-AU"/>
        </w:rPr>
        <w:t>,</w:t>
      </w:r>
      <w:r w:rsidR="00256745" w:rsidRPr="00503E87">
        <w:rPr>
          <w:lang w:val="en-AU"/>
        </w:rPr>
        <w:t xml:space="preserve"> so the </w:t>
      </w:r>
      <w:r w:rsidR="00217896" w:rsidRPr="00503E87">
        <w:rPr>
          <w:lang w:val="en-AU"/>
        </w:rPr>
        <w:t>pharmacists</w:t>
      </w:r>
      <w:r w:rsidR="00256745" w:rsidRPr="00503E87">
        <w:rPr>
          <w:lang w:val="en-AU"/>
        </w:rPr>
        <w:t xml:space="preserve"> can learn and monitor </w:t>
      </w:r>
      <w:r w:rsidR="00217896" w:rsidRPr="00503E87">
        <w:rPr>
          <w:lang w:val="en-AU"/>
        </w:rPr>
        <w:t xml:space="preserve">their </w:t>
      </w:r>
      <w:r w:rsidR="00256745" w:rsidRPr="00503E87">
        <w:rPr>
          <w:lang w:val="en-AU"/>
        </w:rPr>
        <w:t>long term</w:t>
      </w:r>
      <w:r w:rsidR="00B43725" w:rsidRPr="00503E87">
        <w:rPr>
          <w:lang w:val="en-AU"/>
        </w:rPr>
        <w:t xml:space="preserve"> health</w:t>
      </w:r>
      <w:r w:rsidR="00256745" w:rsidRPr="00503E87">
        <w:rPr>
          <w:lang w:val="en-AU"/>
        </w:rPr>
        <w:t xml:space="preserve">  </w:t>
      </w:r>
    </w:p>
    <w:p w14:paraId="6F8645A1" w14:textId="7FF820E4" w:rsidR="00241A4D" w:rsidRPr="00503E87" w:rsidRDefault="00F04D02" w:rsidP="00217896">
      <w:pPr>
        <w:pStyle w:val="ListParagraph"/>
        <w:numPr>
          <w:ilvl w:val="1"/>
          <w:numId w:val="8"/>
        </w:numPr>
        <w:rPr>
          <w:lang w:val="en-AU"/>
        </w:rPr>
      </w:pPr>
      <w:r w:rsidRPr="00503E87">
        <w:rPr>
          <w:lang w:val="en-AU"/>
        </w:rPr>
        <w:t xml:space="preserve">If the </w:t>
      </w:r>
      <w:r w:rsidR="00F94ECD" w:rsidRPr="00503E87">
        <w:rPr>
          <w:lang w:val="en-AU"/>
        </w:rPr>
        <w:t>financial aspects of prescribing are fully separated from the financial aspects of dispensing</w:t>
      </w:r>
    </w:p>
    <w:p w14:paraId="6D02C2CB" w14:textId="6B704E5A" w:rsidR="006F69DF" w:rsidRPr="00503E87" w:rsidRDefault="000807AC" w:rsidP="006F69DF">
      <w:pPr>
        <w:pStyle w:val="ListParagraph"/>
        <w:numPr>
          <w:ilvl w:val="1"/>
          <w:numId w:val="8"/>
        </w:numPr>
        <w:rPr>
          <w:lang w:val="en-AU"/>
        </w:rPr>
      </w:pPr>
      <w:r w:rsidRPr="00503E87">
        <w:rPr>
          <w:lang w:val="en-AU"/>
        </w:rPr>
        <w:t>Having linked health</w:t>
      </w:r>
      <w:r w:rsidR="0082660D" w:rsidRPr="00503E87">
        <w:rPr>
          <w:lang w:val="en-AU"/>
        </w:rPr>
        <w:t xml:space="preserve"> records</w:t>
      </w:r>
      <w:r w:rsidR="006F69DF" w:rsidRPr="00503E87">
        <w:rPr>
          <w:lang w:val="en-AU"/>
        </w:rPr>
        <w:t xml:space="preserve">, </w:t>
      </w:r>
      <w:r w:rsidR="000F4E7C" w:rsidRPr="00503E87">
        <w:rPr>
          <w:lang w:val="en-AU"/>
        </w:rPr>
        <w:t>including</w:t>
      </w:r>
      <w:r w:rsidR="006F69DF" w:rsidRPr="00503E87">
        <w:rPr>
          <w:lang w:val="en-AU"/>
        </w:rPr>
        <w:t xml:space="preserve"> via MHR, </w:t>
      </w:r>
      <w:r w:rsidRPr="00503E87">
        <w:rPr>
          <w:lang w:val="en-AU"/>
        </w:rPr>
        <w:t xml:space="preserve">that can </w:t>
      </w:r>
      <w:r w:rsidR="0082660D" w:rsidRPr="00503E87">
        <w:rPr>
          <w:lang w:val="en-AU"/>
        </w:rPr>
        <w:t xml:space="preserve">prevent </w:t>
      </w:r>
      <w:r w:rsidR="0034338A" w:rsidRPr="00503E87">
        <w:rPr>
          <w:lang w:val="en-AU"/>
        </w:rPr>
        <w:t>consumers</w:t>
      </w:r>
      <w:r w:rsidR="0082660D" w:rsidRPr="00503E87">
        <w:rPr>
          <w:lang w:val="en-AU"/>
        </w:rPr>
        <w:t xml:space="preserve"> getting multiple </w:t>
      </w:r>
      <w:r w:rsidRPr="00503E87">
        <w:rPr>
          <w:lang w:val="en-AU"/>
        </w:rPr>
        <w:t>prescriptions</w:t>
      </w:r>
      <w:r w:rsidR="0082660D" w:rsidRPr="00503E87">
        <w:rPr>
          <w:lang w:val="en-AU"/>
        </w:rPr>
        <w:t xml:space="preserve"> for</w:t>
      </w:r>
      <w:r w:rsidR="0034338A" w:rsidRPr="00503E87">
        <w:rPr>
          <w:lang w:val="en-AU"/>
        </w:rPr>
        <w:t xml:space="preserve"> the</w:t>
      </w:r>
      <w:r w:rsidR="0082660D" w:rsidRPr="00503E87">
        <w:rPr>
          <w:lang w:val="en-AU"/>
        </w:rPr>
        <w:t xml:space="preserve"> same condition from multiple different pharmacists</w:t>
      </w:r>
      <w:r w:rsidRPr="00503E87">
        <w:rPr>
          <w:lang w:val="en-AU"/>
        </w:rPr>
        <w:t xml:space="preserve">, that allow for the </w:t>
      </w:r>
      <w:r w:rsidR="002008A8" w:rsidRPr="00503E87">
        <w:rPr>
          <w:lang w:val="en-AU"/>
        </w:rPr>
        <w:t>pharmacists</w:t>
      </w:r>
      <w:r w:rsidRPr="00503E87">
        <w:rPr>
          <w:lang w:val="en-AU"/>
        </w:rPr>
        <w:t xml:space="preserve"> to </w:t>
      </w:r>
      <w:r w:rsidR="006F69DF" w:rsidRPr="00503E87">
        <w:rPr>
          <w:lang w:val="en-AU"/>
        </w:rPr>
        <w:t xml:space="preserve">see and understand </w:t>
      </w:r>
      <w:r w:rsidR="00CF5485" w:rsidRPr="00503E87">
        <w:rPr>
          <w:lang w:val="en-AU"/>
        </w:rPr>
        <w:t>consumers’</w:t>
      </w:r>
      <w:r w:rsidR="002008A8" w:rsidRPr="00503E87">
        <w:rPr>
          <w:lang w:val="en-AU"/>
        </w:rPr>
        <w:t xml:space="preserve"> overall</w:t>
      </w:r>
      <w:r w:rsidR="006F69DF" w:rsidRPr="00503E87">
        <w:rPr>
          <w:lang w:val="en-AU"/>
        </w:rPr>
        <w:t xml:space="preserve"> </w:t>
      </w:r>
      <w:r w:rsidR="00344EA4" w:rsidRPr="00503E87">
        <w:rPr>
          <w:lang w:val="en-AU"/>
        </w:rPr>
        <w:t>medical</w:t>
      </w:r>
      <w:r w:rsidR="006F69DF" w:rsidRPr="00503E87">
        <w:rPr>
          <w:lang w:val="en-AU"/>
        </w:rPr>
        <w:t xml:space="preserve"> history (</w:t>
      </w:r>
      <w:proofErr w:type="gramStart"/>
      <w:r w:rsidR="006F69DF" w:rsidRPr="00503E87">
        <w:rPr>
          <w:lang w:val="en-AU"/>
        </w:rPr>
        <w:t>e.g</w:t>
      </w:r>
      <w:r w:rsidR="00344EA4" w:rsidRPr="00503E87">
        <w:rPr>
          <w:lang w:val="en-AU"/>
        </w:rPr>
        <w:t>.</w:t>
      </w:r>
      <w:proofErr w:type="gramEnd"/>
      <w:r w:rsidR="006F69DF" w:rsidRPr="00503E87">
        <w:rPr>
          <w:lang w:val="en-AU"/>
        </w:rPr>
        <w:t xml:space="preserve"> ot</w:t>
      </w:r>
      <w:r w:rsidR="00344EA4" w:rsidRPr="00503E87">
        <w:rPr>
          <w:lang w:val="en-AU"/>
        </w:rPr>
        <w:t>h</w:t>
      </w:r>
      <w:r w:rsidR="006F69DF" w:rsidRPr="00503E87">
        <w:rPr>
          <w:lang w:val="en-AU"/>
        </w:rPr>
        <w:t xml:space="preserve">er </w:t>
      </w:r>
      <w:r w:rsidR="00344EA4" w:rsidRPr="00503E87">
        <w:rPr>
          <w:lang w:val="en-AU"/>
        </w:rPr>
        <w:t>prescriptions</w:t>
      </w:r>
      <w:r w:rsidR="006F69DF" w:rsidRPr="00503E87">
        <w:rPr>
          <w:lang w:val="en-AU"/>
        </w:rPr>
        <w:t xml:space="preserve">, </w:t>
      </w:r>
      <w:r w:rsidR="00344EA4" w:rsidRPr="00503E87">
        <w:rPr>
          <w:lang w:val="en-AU"/>
        </w:rPr>
        <w:t>pathology</w:t>
      </w:r>
      <w:r w:rsidR="006F69DF" w:rsidRPr="00503E87">
        <w:rPr>
          <w:lang w:val="en-AU"/>
        </w:rPr>
        <w:t xml:space="preserve"> results</w:t>
      </w:r>
      <w:r w:rsidR="00CF5485" w:rsidRPr="00503E87">
        <w:rPr>
          <w:lang w:val="en-AU"/>
        </w:rPr>
        <w:t>,</w:t>
      </w:r>
      <w:r w:rsidR="006F69DF" w:rsidRPr="00503E87">
        <w:rPr>
          <w:lang w:val="en-AU"/>
        </w:rPr>
        <w:t xml:space="preserve"> etc) and </w:t>
      </w:r>
      <w:r w:rsidR="00CF5485" w:rsidRPr="00503E87">
        <w:rPr>
          <w:lang w:val="en-AU"/>
        </w:rPr>
        <w:t xml:space="preserve">notifies </w:t>
      </w:r>
      <w:r w:rsidR="002008A8" w:rsidRPr="00503E87">
        <w:rPr>
          <w:lang w:val="en-AU"/>
        </w:rPr>
        <w:t>GPs</w:t>
      </w:r>
      <w:r w:rsidR="00344EA4" w:rsidRPr="00503E87">
        <w:rPr>
          <w:lang w:val="en-AU"/>
        </w:rPr>
        <w:t xml:space="preserve"> of new prescription</w:t>
      </w:r>
      <w:r w:rsidR="00CF5485" w:rsidRPr="00503E87">
        <w:rPr>
          <w:lang w:val="en-AU"/>
        </w:rPr>
        <w:t>s</w:t>
      </w:r>
      <w:r w:rsidR="00344EA4" w:rsidRPr="00503E87">
        <w:rPr>
          <w:lang w:val="en-AU"/>
        </w:rPr>
        <w:t xml:space="preserve">. </w:t>
      </w:r>
    </w:p>
    <w:p w14:paraId="48316AC8" w14:textId="1A337A0B" w:rsidR="005B4EA2" w:rsidRPr="008632D7" w:rsidRDefault="00E95CA8" w:rsidP="00E83967">
      <w:r w:rsidRPr="008632D7">
        <w:t xml:space="preserve">Common themes from panellists on </w:t>
      </w:r>
      <w:r w:rsidR="000F4E7C" w:rsidRPr="008632D7">
        <w:t>circumstances</w:t>
      </w:r>
      <w:r w:rsidR="005B4EA2" w:rsidRPr="008632D7">
        <w:t xml:space="preserve"> </w:t>
      </w:r>
      <w:r w:rsidR="000F4E7C" w:rsidRPr="008632D7">
        <w:t>pharmacists</w:t>
      </w:r>
      <w:r w:rsidR="003E34E3" w:rsidRPr="008632D7">
        <w:t xml:space="preserve"> should </w:t>
      </w:r>
      <w:r w:rsidR="003E34E3" w:rsidRPr="008632D7">
        <w:rPr>
          <w:i/>
          <w:iCs/>
        </w:rPr>
        <w:t>not</w:t>
      </w:r>
      <w:r w:rsidR="003E34E3" w:rsidRPr="008632D7">
        <w:t xml:space="preserve"> be able to issue </w:t>
      </w:r>
      <w:r w:rsidR="0014407B" w:rsidRPr="008632D7">
        <w:t xml:space="preserve">new </w:t>
      </w:r>
      <w:r w:rsidR="003E34E3" w:rsidRPr="008632D7">
        <w:t xml:space="preserve">medication </w:t>
      </w:r>
      <w:r w:rsidR="000F4E7C" w:rsidRPr="008632D7">
        <w:t>prescriptions</w:t>
      </w:r>
      <w:r w:rsidR="003E34E3" w:rsidRPr="008632D7">
        <w:t>, included:</w:t>
      </w:r>
    </w:p>
    <w:p w14:paraId="657EB332" w14:textId="5C04DBC7" w:rsidR="003E34E3" w:rsidRPr="00503E87" w:rsidRDefault="00E95CA8" w:rsidP="003E34E3">
      <w:pPr>
        <w:pStyle w:val="ListParagraph"/>
        <w:numPr>
          <w:ilvl w:val="0"/>
          <w:numId w:val="8"/>
        </w:numPr>
        <w:rPr>
          <w:lang w:val="en-AU"/>
        </w:rPr>
      </w:pPr>
      <w:r w:rsidRPr="00503E87">
        <w:rPr>
          <w:lang w:val="en-AU"/>
        </w:rPr>
        <w:t>a</w:t>
      </w:r>
      <w:r w:rsidR="008654A1" w:rsidRPr="00503E87">
        <w:rPr>
          <w:lang w:val="en-AU"/>
        </w:rPr>
        <w:t xml:space="preserve">nything that was new </w:t>
      </w:r>
      <w:r w:rsidR="00764857" w:rsidRPr="00503E87">
        <w:rPr>
          <w:lang w:val="en-AU"/>
        </w:rPr>
        <w:t>an</w:t>
      </w:r>
      <w:r w:rsidR="000F4E7C" w:rsidRPr="00503E87">
        <w:rPr>
          <w:lang w:val="en-AU"/>
        </w:rPr>
        <w:t xml:space="preserve">d not </w:t>
      </w:r>
      <w:r w:rsidR="00764857" w:rsidRPr="00503E87">
        <w:rPr>
          <w:lang w:val="en-AU"/>
        </w:rPr>
        <w:t xml:space="preserve">related to a pre-existing condition, </w:t>
      </w:r>
      <w:r w:rsidR="000F4E7C" w:rsidRPr="00503E87">
        <w:rPr>
          <w:lang w:val="en-AU"/>
        </w:rPr>
        <w:t>diagnosis</w:t>
      </w:r>
      <w:r w:rsidR="00764857" w:rsidRPr="00503E87">
        <w:rPr>
          <w:lang w:val="en-AU"/>
        </w:rPr>
        <w:t xml:space="preserve"> or </w:t>
      </w:r>
      <w:r w:rsidR="000F4E7C" w:rsidRPr="00503E87">
        <w:rPr>
          <w:lang w:val="en-AU"/>
        </w:rPr>
        <w:t xml:space="preserve">health </w:t>
      </w:r>
      <w:proofErr w:type="gramStart"/>
      <w:r w:rsidR="00764857" w:rsidRPr="00503E87">
        <w:rPr>
          <w:lang w:val="en-AU"/>
        </w:rPr>
        <w:t>need</w:t>
      </w:r>
      <w:proofErr w:type="gramEnd"/>
    </w:p>
    <w:p w14:paraId="4525627E" w14:textId="577302B0" w:rsidR="00764857" w:rsidRPr="00503E87" w:rsidRDefault="00885751" w:rsidP="003E34E3">
      <w:pPr>
        <w:pStyle w:val="ListParagraph"/>
        <w:numPr>
          <w:ilvl w:val="0"/>
          <w:numId w:val="8"/>
        </w:numPr>
        <w:rPr>
          <w:lang w:val="en-AU"/>
        </w:rPr>
      </w:pPr>
      <w:r w:rsidRPr="00503E87">
        <w:rPr>
          <w:lang w:val="en-AU"/>
        </w:rPr>
        <w:t>a</w:t>
      </w:r>
      <w:r w:rsidR="00450431" w:rsidRPr="00503E87">
        <w:rPr>
          <w:lang w:val="en-AU"/>
        </w:rPr>
        <w:t>nything</w:t>
      </w:r>
      <w:r w:rsidR="00764857" w:rsidRPr="00503E87">
        <w:rPr>
          <w:lang w:val="en-AU"/>
        </w:rPr>
        <w:t xml:space="preserve"> that was too complex</w:t>
      </w:r>
      <w:r w:rsidR="00137E24" w:rsidRPr="00503E87">
        <w:rPr>
          <w:lang w:val="en-AU"/>
        </w:rPr>
        <w:t xml:space="preserve"> to be </w:t>
      </w:r>
      <w:r w:rsidR="000F4E7C" w:rsidRPr="00503E87">
        <w:rPr>
          <w:lang w:val="en-AU"/>
        </w:rPr>
        <w:t>diagnosable</w:t>
      </w:r>
      <w:r w:rsidR="00137E24" w:rsidRPr="00503E87">
        <w:rPr>
          <w:lang w:val="en-AU"/>
        </w:rPr>
        <w:t xml:space="preserve"> on site</w:t>
      </w:r>
      <w:r w:rsidR="000F4E7C" w:rsidRPr="00503E87">
        <w:rPr>
          <w:lang w:val="en-AU"/>
        </w:rPr>
        <w:t xml:space="preserve"> </w:t>
      </w:r>
      <w:proofErr w:type="gramStart"/>
      <w:r w:rsidR="000F4E7C" w:rsidRPr="00503E87">
        <w:rPr>
          <w:lang w:val="en-AU"/>
        </w:rPr>
        <w:t>e.g.</w:t>
      </w:r>
      <w:proofErr w:type="gramEnd"/>
      <w:r w:rsidR="000F4E7C" w:rsidRPr="00503E87">
        <w:rPr>
          <w:lang w:val="en-AU"/>
        </w:rPr>
        <w:t xml:space="preserve"> </w:t>
      </w:r>
      <w:r w:rsidR="00552E5C" w:rsidRPr="00503E87">
        <w:rPr>
          <w:lang w:val="en-AU"/>
        </w:rPr>
        <w:t>needing blood tests</w:t>
      </w:r>
    </w:p>
    <w:p w14:paraId="26913299" w14:textId="7ECA8CD6" w:rsidR="008654A1" w:rsidRPr="00503E87" w:rsidRDefault="00885751" w:rsidP="003E34E3">
      <w:pPr>
        <w:pStyle w:val="ListParagraph"/>
        <w:numPr>
          <w:ilvl w:val="0"/>
          <w:numId w:val="8"/>
        </w:numPr>
        <w:rPr>
          <w:lang w:val="en-AU"/>
        </w:rPr>
      </w:pPr>
      <w:r w:rsidRPr="00503E87">
        <w:rPr>
          <w:lang w:val="en-AU"/>
        </w:rPr>
        <w:t>a</w:t>
      </w:r>
      <w:r w:rsidR="008654A1" w:rsidRPr="00503E87">
        <w:rPr>
          <w:lang w:val="en-AU"/>
        </w:rPr>
        <w:t xml:space="preserve">nything involving pain </w:t>
      </w:r>
      <w:r w:rsidR="0062042F" w:rsidRPr="00503E87">
        <w:rPr>
          <w:lang w:val="en-AU"/>
        </w:rPr>
        <w:t>medications</w:t>
      </w:r>
      <w:r w:rsidR="008654A1" w:rsidRPr="00503E87">
        <w:rPr>
          <w:lang w:val="en-AU"/>
        </w:rPr>
        <w:t xml:space="preserve"> or opiates</w:t>
      </w:r>
      <w:r w:rsidRPr="00503E87">
        <w:rPr>
          <w:lang w:val="en-AU"/>
        </w:rPr>
        <w:t>,</w:t>
      </w:r>
      <w:r w:rsidR="008654A1" w:rsidRPr="00503E87">
        <w:rPr>
          <w:lang w:val="en-AU"/>
        </w:rPr>
        <w:t xml:space="preserve"> </w:t>
      </w:r>
      <w:proofErr w:type="gramStart"/>
      <w:r w:rsidR="008654A1" w:rsidRPr="00503E87">
        <w:rPr>
          <w:lang w:val="en-AU"/>
        </w:rPr>
        <w:t>e.g.</w:t>
      </w:r>
      <w:proofErr w:type="gramEnd"/>
      <w:r w:rsidR="008654A1" w:rsidRPr="00503E87">
        <w:rPr>
          <w:lang w:val="en-AU"/>
        </w:rPr>
        <w:t xml:space="preserve"> morphine</w:t>
      </w:r>
      <w:r w:rsidR="0062042F" w:rsidRPr="00503E87">
        <w:rPr>
          <w:lang w:val="en-AU"/>
        </w:rPr>
        <w:t xml:space="preserve"> </w:t>
      </w:r>
    </w:p>
    <w:p w14:paraId="41A54F5A" w14:textId="7C5EE3E6" w:rsidR="00137E24" w:rsidRPr="00503E87" w:rsidRDefault="00885751" w:rsidP="003E34E3">
      <w:pPr>
        <w:pStyle w:val="ListParagraph"/>
        <w:numPr>
          <w:ilvl w:val="0"/>
          <w:numId w:val="8"/>
        </w:numPr>
        <w:rPr>
          <w:lang w:val="en-AU"/>
        </w:rPr>
      </w:pPr>
      <w:r w:rsidRPr="00503E87">
        <w:rPr>
          <w:lang w:val="en-AU"/>
        </w:rPr>
        <w:t>a</w:t>
      </w:r>
      <w:r w:rsidR="00450431" w:rsidRPr="00503E87">
        <w:rPr>
          <w:lang w:val="en-AU"/>
        </w:rPr>
        <w:t>nything</w:t>
      </w:r>
      <w:r w:rsidR="00137E24" w:rsidRPr="00503E87">
        <w:rPr>
          <w:lang w:val="en-AU"/>
        </w:rPr>
        <w:t xml:space="preserve"> that required </w:t>
      </w:r>
      <w:r w:rsidR="00450431" w:rsidRPr="00503E87">
        <w:rPr>
          <w:lang w:val="en-AU"/>
        </w:rPr>
        <w:t>antibiotics</w:t>
      </w:r>
      <w:r w:rsidR="00014769" w:rsidRPr="00503E87">
        <w:rPr>
          <w:lang w:val="en-AU"/>
        </w:rPr>
        <w:t xml:space="preserve"> where there were concerns about </w:t>
      </w:r>
      <w:r w:rsidR="00450431" w:rsidRPr="00503E87">
        <w:rPr>
          <w:lang w:val="en-AU"/>
        </w:rPr>
        <w:t>resistances</w:t>
      </w:r>
      <w:r w:rsidR="00014769" w:rsidRPr="00503E87">
        <w:rPr>
          <w:lang w:val="en-AU"/>
        </w:rPr>
        <w:t xml:space="preserve"> and ‘</w:t>
      </w:r>
      <w:proofErr w:type="gramStart"/>
      <w:r w:rsidR="00014769" w:rsidRPr="00503E87">
        <w:rPr>
          <w:lang w:val="en-AU"/>
        </w:rPr>
        <w:t>superbugs’</w:t>
      </w:r>
      <w:proofErr w:type="gramEnd"/>
    </w:p>
    <w:p w14:paraId="3DD58FDD" w14:textId="5D428015" w:rsidR="008654A1" w:rsidRPr="00503E87" w:rsidRDefault="003B25F3" w:rsidP="003E34E3">
      <w:pPr>
        <w:pStyle w:val="ListParagraph"/>
        <w:numPr>
          <w:ilvl w:val="0"/>
          <w:numId w:val="8"/>
        </w:numPr>
        <w:rPr>
          <w:lang w:val="en-AU"/>
        </w:rPr>
      </w:pPr>
      <w:r w:rsidRPr="00503E87">
        <w:rPr>
          <w:lang w:val="en-AU"/>
        </w:rPr>
        <w:t>m</w:t>
      </w:r>
      <w:r w:rsidR="00911752" w:rsidRPr="00503E87">
        <w:rPr>
          <w:lang w:val="en-AU"/>
        </w:rPr>
        <w:t>edications that are ‘high risk’</w:t>
      </w:r>
      <w:r w:rsidR="003539E2" w:rsidRPr="00503E87">
        <w:rPr>
          <w:lang w:val="en-AU"/>
        </w:rPr>
        <w:t xml:space="preserve">, such as those that are addictive or need careful monitoring of dosage due to </w:t>
      </w:r>
      <w:r w:rsidR="00426CF7" w:rsidRPr="00503E87">
        <w:rPr>
          <w:lang w:val="en-AU"/>
        </w:rPr>
        <w:t xml:space="preserve">potential </w:t>
      </w:r>
      <w:r w:rsidR="003539E2" w:rsidRPr="00503E87">
        <w:rPr>
          <w:lang w:val="en-AU"/>
        </w:rPr>
        <w:t>adverse effects</w:t>
      </w:r>
      <w:r w:rsidRPr="00503E87">
        <w:rPr>
          <w:lang w:val="en-AU"/>
        </w:rPr>
        <w:t>.</w:t>
      </w:r>
    </w:p>
    <w:p w14:paraId="1B78A2DB" w14:textId="77777777" w:rsidR="003836C1" w:rsidRPr="00503E87" w:rsidRDefault="003836C1" w:rsidP="003836C1">
      <w:pPr>
        <w:pStyle w:val="ListParagraph"/>
        <w:numPr>
          <w:ilvl w:val="0"/>
          <w:numId w:val="0"/>
        </w:numPr>
        <w:ind w:left="720"/>
        <w:rPr>
          <w:lang w:val="en-AU"/>
        </w:rPr>
      </w:pPr>
    </w:p>
    <w:p w14:paraId="720C2040" w14:textId="77777777" w:rsidR="004C7F4A" w:rsidRPr="008632D7" w:rsidRDefault="004C7F4A" w:rsidP="00362659">
      <w:pPr>
        <w:pStyle w:val="PanelMemberQuotes"/>
        <w:rPr>
          <w:iCs/>
        </w:rPr>
      </w:pPr>
      <w:r w:rsidRPr="008632D7">
        <w:t>Anything they are adequately trained to recognise especially when access to medical care is not readily available. Morning after pill and RU486 should be within their scope to prescribe. Maybe initial scripts for contraception with encouragement to follow up with a medical practitioner.</w:t>
      </w:r>
      <w:r w:rsidRPr="008632D7">
        <w:rPr>
          <w:iCs/>
        </w:rPr>
        <w:br/>
        <w:t>- AHP Panellist</w:t>
      </w:r>
    </w:p>
    <w:p w14:paraId="32D00527" w14:textId="77777777" w:rsidR="004C7F4A" w:rsidRPr="008632D7" w:rsidRDefault="004C7F4A" w:rsidP="004C7F4A"/>
    <w:p w14:paraId="6D37905B" w14:textId="30C6E356" w:rsidR="00426CF7" w:rsidRPr="008632D7" w:rsidRDefault="00426CF7" w:rsidP="00426CF7">
      <w:pPr>
        <w:pStyle w:val="Heading3"/>
      </w:pPr>
      <w:bookmarkStart w:id="85" w:name="_Toc126144317"/>
      <w:bookmarkStart w:id="86" w:name="_Toc126330937"/>
      <w:bookmarkStart w:id="87" w:name="_Toc126330960"/>
      <w:bookmarkStart w:id="88" w:name="_Toc126937001"/>
      <w:r w:rsidRPr="008632D7">
        <w:t xml:space="preserve">New </w:t>
      </w:r>
      <w:r w:rsidR="007B1FB4" w:rsidRPr="008632D7">
        <w:t>prescription</w:t>
      </w:r>
      <w:r w:rsidR="00E82752" w:rsidRPr="008632D7">
        <w:t xml:space="preserve"> limitations</w:t>
      </w:r>
      <w:bookmarkEnd w:id="85"/>
      <w:bookmarkEnd w:id="86"/>
      <w:bookmarkEnd w:id="87"/>
      <w:bookmarkEnd w:id="88"/>
      <w:r w:rsidR="00E82752" w:rsidRPr="008632D7">
        <w:t xml:space="preserve"> </w:t>
      </w:r>
    </w:p>
    <w:p w14:paraId="17733D4E" w14:textId="520A27FF" w:rsidR="00886903" w:rsidRPr="008632D7" w:rsidRDefault="00BB7054" w:rsidP="00B53497">
      <w:r w:rsidRPr="008632D7">
        <w:t>Most p</w:t>
      </w:r>
      <w:r w:rsidR="00394F98" w:rsidRPr="008632D7">
        <w:t>anellists</w:t>
      </w:r>
      <w:r w:rsidRPr="008632D7">
        <w:t xml:space="preserve"> (74%)</w:t>
      </w:r>
      <w:r w:rsidR="00394F98" w:rsidRPr="008632D7">
        <w:t xml:space="preserve"> who thought that </w:t>
      </w:r>
      <w:r w:rsidR="00B65434" w:rsidRPr="008632D7">
        <w:t>pharmacists</w:t>
      </w:r>
      <w:r w:rsidR="00176D05" w:rsidRPr="008632D7">
        <w:t xml:space="preserve"> should have </w:t>
      </w:r>
      <w:r w:rsidR="00B65434" w:rsidRPr="008632D7">
        <w:t>prescribing</w:t>
      </w:r>
      <w:r w:rsidR="00176D05" w:rsidRPr="008632D7">
        <w:t xml:space="preserve"> powers </w:t>
      </w:r>
      <w:r w:rsidR="00E01922" w:rsidRPr="008632D7">
        <w:t>al</w:t>
      </w:r>
      <w:r w:rsidR="0003062A" w:rsidRPr="008632D7">
        <w:t>s</w:t>
      </w:r>
      <w:r w:rsidR="00E01922" w:rsidRPr="008632D7">
        <w:t>o</w:t>
      </w:r>
      <w:r w:rsidR="0003062A" w:rsidRPr="008632D7">
        <w:t xml:space="preserve"> </w:t>
      </w:r>
      <w:r w:rsidR="00E01922" w:rsidRPr="008632D7">
        <w:t xml:space="preserve">believed that there should be </w:t>
      </w:r>
      <w:r w:rsidR="00BE321B" w:rsidRPr="008632D7">
        <w:t>a limit to the number of new</w:t>
      </w:r>
      <w:r w:rsidR="00B65434" w:rsidRPr="008632D7">
        <w:t xml:space="preserve"> </w:t>
      </w:r>
      <w:r w:rsidR="00A75ED7" w:rsidRPr="008632D7">
        <w:t>prescriptions</w:t>
      </w:r>
      <w:r w:rsidR="00BE321B" w:rsidRPr="008632D7">
        <w:t xml:space="preserve"> that can be </w:t>
      </w:r>
      <w:r w:rsidRPr="008632D7">
        <w:t>prescribed</w:t>
      </w:r>
      <w:r w:rsidR="00BE321B" w:rsidRPr="008632D7">
        <w:t xml:space="preserve"> before the </w:t>
      </w:r>
      <w:r w:rsidR="0003062A" w:rsidRPr="008632D7">
        <w:t>consumer needs to have a general medication and health check with their GP</w:t>
      </w:r>
      <w:r w:rsidR="00A75ED7" w:rsidRPr="008632D7">
        <w:t>.</w:t>
      </w:r>
    </w:p>
    <w:p w14:paraId="6601582E" w14:textId="1AA6339D" w:rsidR="00A75ED7" w:rsidRPr="008632D7" w:rsidRDefault="00C909BF" w:rsidP="00A75ED7">
      <w:r w:rsidRPr="008632D7">
        <w:t>M</w:t>
      </w:r>
      <w:r w:rsidR="00A011C4" w:rsidRPr="008632D7">
        <w:t xml:space="preserve">any panellists were </w:t>
      </w:r>
      <w:r w:rsidR="001C1F63" w:rsidRPr="008632D7">
        <w:t>reticent</w:t>
      </w:r>
      <w:r w:rsidR="00A011C4" w:rsidRPr="008632D7">
        <w:t xml:space="preserve"> to put a specific number </w:t>
      </w:r>
      <w:r w:rsidRPr="008632D7">
        <w:t xml:space="preserve">on </w:t>
      </w:r>
      <w:r w:rsidR="00A011C4" w:rsidRPr="008632D7">
        <w:t xml:space="preserve">the </w:t>
      </w:r>
      <w:r w:rsidR="008557F1" w:rsidRPr="008632D7">
        <w:t xml:space="preserve">broad </w:t>
      </w:r>
      <w:r w:rsidR="00A011C4" w:rsidRPr="008632D7">
        <w:t>limit</w:t>
      </w:r>
      <w:r w:rsidRPr="008632D7">
        <w:t>, i</w:t>
      </w:r>
      <w:r w:rsidR="00A011C4" w:rsidRPr="008632D7">
        <w:t xml:space="preserve">nstead noting that the limit would likely need to be variable based on </w:t>
      </w:r>
      <w:r w:rsidRPr="008632D7">
        <w:t xml:space="preserve">the </w:t>
      </w:r>
      <w:r w:rsidR="00A011C4" w:rsidRPr="008632D7">
        <w:t xml:space="preserve">specific condition </w:t>
      </w:r>
      <w:r w:rsidR="00043C71" w:rsidRPr="008632D7">
        <w:t xml:space="preserve">being treated with </w:t>
      </w:r>
      <w:r w:rsidR="001C1F63" w:rsidRPr="008632D7">
        <w:t>medication</w:t>
      </w:r>
      <w:r w:rsidR="00043C71" w:rsidRPr="008632D7">
        <w:t xml:space="preserve"> and </w:t>
      </w:r>
      <w:r w:rsidRPr="008632D7">
        <w:t>the</w:t>
      </w:r>
      <w:r w:rsidR="00043C71" w:rsidRPr="008632D7">
        <w:t xml:space="preserve"> circumstances, and that those variable limits </w:t>
      </w:r>
      <w:r w:rsidR="00B40DCC" w:rsidRPr="008632D7">
        <w:t>should</w:t>
      </w:r>
      <w:r w:rsidR="00043C71" w:rsidRPr="008632D7">
        <w:t xml:space="preserve"> be decided by a larger group of </w:t>
      </w:r>
      <w:r w:rsidR="008A187E" w:rsidRPr="008632D7">
        <w:t xml:space="preserve">medical experts. </w:t>
      </w:r>
      <w:r w:rsidR="009D1012" w:rsidRPr="008632D7">
        <w:t>T</w:t>
      </w:r>
      <w:r w:rsidR="008557F1" w:rsidRPr="008632D7">
        <w:t xml:space="preserve">hose panellists who did put a specific number, </w:t>
      </w:r>
      <w:r w:rsidR="00D87B0A" w:rsidRPr="008632D7">
        <w:t xml:space="preserve">the majority (90%) believed it should </w:t>
      </w:r>
      <w:r w:rsidR="000E500D" w:rsidRPr="008632D7">
        <w:t xml:space="preserve">in the range of </w:t>
      </w:r>
      <w:r w:rsidR="009D1012" w:rsidRPr="008632D7">
        <w:t>one to three</w:t>
      </w:r>
      <w:r w:rsidR="000E500D" w:rsidRPr="008632D7">
        <w:t xml:space="preserve"> </w:t>
      </w:r>
      <w:r w:rsidR="00FF6AC3" w:rsidRPr="008632D7">
        <w:t>prescriptions</w:t>
      </w:r>
      <w:r w:rsidR="0091533A" w:rsidRPr="008632D7">
        <w:t>,</w:t>
      </w:r>
      <w:r w:rsidR="00931C53" w:rsidRPr="008632D7">
        <w:t xml:space="preserve"> after which the </w:t>
      </w:r>
      <w:r w:rsidR="00FF6AC3" w:rsidRPr="008632D7">
        <w:t xml:space="preserve">consumer should see a GP. </w:t>
      </w:r>
      <w:r w:rsidR="009D1012" w:rsidRPr="008632D7">
        <w:t xml:space="preserve">This indicated </w:t>
      </w:r>
      <w:r w:rsidR="00F01904" w:rsidRPr="008632D7">
        <w:t>a view that</w:t>
      </w:r>
      <w:r w:rsidR="00FF6AC3" w:rsidRPr="008632D7">
        <w:t xml:space="preserve"> new</w:t>
      </w:r>
      <w:r w:rsidR="00F01904" w:rsidRPr="008632D7">
        <w:t xml:space="preserve"> </w:t>
      </w:r>
      <w:r w:rsidR="009517E0" w:rsidRPr="008632D7">
        <w:t>prescription</w:t>
      </w:r>
      <w:r w:rsidR="00FF6AC3" w:rsidRPr="008632D7">
        <w:t>s</w:t>
      </w:r>
      <w:r w:rsidR="00F01904" w:rsidRPr="008632D7">
        <w:t xml:space="preserve"> via pharmacy should not be a </w:t>
      </w:r>
      <w:r w:rsidR="003E17A1" w:rsidRPr="008632D7">
        <w:t>long-term</w:t>
      </w:r>
      <w:r w:rsidR="00F01904" w:rsidRPr="008632D7">
        <w:t xml:space="preserve"> </w:t>
      </w:r>
      <w:r w:rsidR="009517E0" w:rsidRPr="008632D7">
        <w:t xml:space="preserve">replacement for getting </w:t>
      </w:r>
      <w:r w:rsidR="00FF6AC3" w:rsidRPr="008632D7">
        <w:t xml:space="preserve">required </w:t>
      </w:r>
      <w:r w:rsidR="009517E0" w:rsidRPr="008632D7">
        <w:t>medications from a GP</w:t>
      </w:r>
      <w:r w:rsidR="003836C1" w:rsidRPr="008632D7">
        <w:t xml:space="preserve"> (see Table 3)</w:t>
      </w:r>
      <w:r w:rsidR="009517E0" w:rsidRPr="008632D7">
        <w:t>.</w:t>
      </w:r>
    </w:p>
    <w:p w14:paraId="71FBE8EE" w14:textId="5F6C6E09" w:rsidR="003836C1" w:rsidRPr="008632D7" w:rsidRDefault="003836C1" w:rsidP="003836C1">
      <w:pPr>
        <w:pStyle w:val="Caption"/>
        <w:keepNext/>
      </w:pPr>
      <w:r w:rsidRPr="008632D7">
        <w:lastRenderedPageBreak/>
        <w:t xml:space="preserve">Table </w:t>
      </w:r>
      <w:r>
        <w:fldChar w:fldCharType="begin"/>
      </w:r>
      <w:r>
        <w:instrText>SEQ Table \* ARABIC</w:instrText>
      </w:r>
      <w:r>
        <w:fldChar w:fldCharType="separate"/>
      </w:r>
      <w:r w:rsidR="00C70698">
        <w:rPr>
          <w:noProof/>
        </w:rPr>
        <w:t>3</w:t>
      </w:r>
      <w:r>
        <w:fldChar w:fldCharType="end"/>
      </w:r>
      <w:r w:rsidRPr="008632D7">
        <w:t xml:space="preserve">- </w:t>
      </w:r>
      <w:r w:rsidR="00287C70" w:rsidRPr="008632D7">
        <w:t>H</w:t>
      </w:r>
      <w:r w:rsidRPr="008632D7">
        <w:t xml:space="preserve">ow many NEW prescriptions </w:t>
      </w:r>
      <w:r w:rsidR="00287C70" w:rsidRPr="008632D7">
        <w:t xml:space="preserve">panellists believe </w:t>
      </w:r>
      <w:r w:rsidRPr="008632D7">
        <w:t>a pharmacist</w:t>
      </w:r>
      <w:r w:rsidR="00287C70" w:rsidRPr="008632D7">
        <w:t xml:space="preserve"> should be able to</w:t>
      </w:r>
      <w:r w:rsidRPr="008632D7">
        <w:t xml:space="preserve"> issue before the consumer needs to </w:t>
      </w:r>
      <w:proofErr w:type="gramStart"/>
      <w:r w:rsidRPr="008632D7">
        <w:t>see  a</w:t>
      </w:r>
      <w:proofErr w:type="gramEnd"/>
      <w:r w:rsidRPr="008632D7">
        <w:t xml:space="preserve"> GP</w:t>
      </w:r>
      <w:r w:rsidR="00287C70" w:rsidRPr="008632D7">
        <w:t>.</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3CB"/>
        <w:tblLook w:val="04A0" w:firstRow="1" w:lastRow="0" w:firstColumn="1" w:lastColumn="0" w:noHBand="0" w:noVBand="1"/>
      </w:tblPr>
      <w:tblGrid>
        <w:gridCol w:w="7225"/>
        <w:gridCol w:w="1251"/>
      </w:tblGrid>
      <w:tr w:rsidR="00F26845" w:rsidRPr="008632D7" w14:paraId="70C512CE" w14:textId="77777777" w:rsidTr="003F785E">
        <w:trPr>
          <w:trHeight w:val="296"/>
          <w:jc w:val="center"/>
        </w:trPr>
        <w:tc>
          <w:tcPr>
            <w:tcW w:w="7225" w:type="dxa"/>
            <w:shd w:val="clear" w:color="auto" w:fill="F5E3CB"/>
            <w:noWrap/>
            <w:vAlign w:val="bottom"/>
          </w:tcPr>
          <w:p w14:paraId="2DE01E0B" w14:textId="0B15ADCD" w:rsidR="00F26845" w:rsidRPr="008632D7" w:rsidRDefault="00D119C3" w:rsidP="003F785E">
            <w:pPr>
              <w:spacing w:after="0" w:line="240" w:lineRule="auto"/>
              <w:rPr>
                <w:rFonts w:eastAsia="Times New Roman" w:cs="Calibri"/>
                <w:b/>
                <w:bCs/>
                <w:color w:val="7030A0"/>
                <w:lang w:eastAsia="en-AU"/>
              </w:rPr>
            </w:pPr>
            <w:r w:rsidRPr="008632D7">
              <w:rPr>
                <w:rFonts w:eastAsia="Times New Roman" w:cs="Calibri"/>
                <w:b/>
                <w:bCs/>
                <w:color w:val="7030A0"/>
                <w:lang w:eastAsia="en-AU"/>
              </w:rPr>
              <w:t xml:space="preserve">If you think there should be </w:t>
            </w:r>
            <w:r w:rsidR="00F44178" w:rsidRPr="008632D7">
              <w:rPr>
                <w:rFonts w:eastAsia="Times New Roman" w:cs="Calibri"/>
                <w:b/>
                <w:bCs/>
                <w:color w:val="7030A0"/>
                <w:lang w:eastAsia="en-AU"/>
              </w:rPr>
              <w:t xml:space="preserve">maximum number of NEW prescriptions a community pharmacist can provide to a consumer before the consumer needs to have a general medication/health </w:t>
            </w:r>
            <w:proofErr w:type="gramStart"/>
            <w:r w:rsidR="00F44178" w:rsidRPr="008632D7">
              <w:rPr>
                <w:rFonts w:eastAsia="Times New Roman" w:cs="Calibri"/>
                <w:b/>
                <w:bCs/>
                <w:color w:val="7030A0"/>
                <w:lang w:eastAsia="en-AU"/>
              </w:rPr>
              <w:t>review</w:t>
            </w:r>
            <w:proofErr w:type="gramEnd"/>
            <w:r w:rsidR="00F44178" w:rsidRPr="008632D7">
              <w:rPr>
                <w:rFonts w:eastAsia="Times New Roman" w:cs="Calibri"/>
                <w:b/>
                <w:bCs/>
                <w:color w:val="7030A0"/>
                <w:lang w:eastAsia="en-AU"/>
              </w:rPr>
              <w:t xml:space="preserve"> check up with their GP</w:t>
            </w:r>
            <w:r w:rsidRPr="008632D7">
              <w:rPr>
                <w:rFonts w:eastAsia="Times New Roman" w:cs="Calibri"/>
                <w:b/>
                <w:bCs/>
                <w:color w:val="7030A0"/>
                <w:lang w:eastAsia="en-AU"/>
              </w:rPr>
              <w:t>, what should it be?</w:t>
            </w:r>
          </w:p>
        </w:tc>
        <w:tc>
          <w:tcPr>
            <w:tcW w:w="1251" w:type="dxa"/>
            <w:shd w:val="clear" w:color="auto" w:fill="F5E3CB"/>
          </w:tcPr>
          <w:p w14:paraId="09ED543B" w14:textId="77777777" w:rsidR="00F26845" w:rsidRPr="008632D7" w:rsidRDefault="00F26845" w:rsidP="003F785E">
            <w:pPr>
              <w:spacing w:after="0" w:line="240" w:lineRule="auto"/>
              <w:rPr>
                <w:rFonts w:eastAsia="Times New Roman" w:cs="Calibri"/>
                <w:b/>
                <w:bCs/>
                <w:color w:val="7030A0"/>
                <w:lang w:eastAsia="en-AU"/>
              </w:rPr>
            </w:pPr>
            <w:r w:rsidRPr="008632D7">
              <w:rPr>
                <w:rFonts w:eastAsia="Times New Roman" w:cs="Calibri"/>
                <w:b/>
                <w:bCs/>
                <w:color w:val="7030A0"/>
                <w:lang w:eastAsia="en-AU"/>
              </w:rPr>
              <w:t>% selected</w:t>
            </w:r>
          </w:p>
        </w:tc>
      </w:tr>
      <w:tr w:rsidR="00F26845" w:rsidRPr="008632D7" w14:paraId="5F3D986F" w14:textId="77777777" w:rsidTr="003F785E">
        <w:trPr>
          <w:trHeight w:val="296"/>
          <w:jc w:val="center"/>
        </w:trPr>
        <w:tc>
          <w:tcPr>
            <w:tcW w:w="7225" w:type="dxa"/>
            <w:shd w:val="clear" w:color="auto" w:fill="F5E3CB"/>
            <w:noWrap/>
          </w:tcPr>
          <w:p w14:paraId="536F4B97" w14:textId="52BC57E2" w:rsidR="00F26845" w:rsidRPr="008632D7" w:rsidRDefault="00F40EF1" w:rsidP="003F785E">
            <w:pPr>
              <w:spacing w:after="0" w:line="240" w:lineRule="auto"/>
              <w:rPr>
                <w:rFonts w:eastAsia="Times New Roman" w:cs="Calibri"/>
                <w:color w:val="000000"/>
                <w:lang w:eastAsia="en-AU"/>
              </w:rPr>
            </w:pPr>
            <w:r w:rsidRPr="008632D7">
              <w:t>1</w:t>
            </w:r>
          </w:p>
        </w:tc>
        <w:tc>
          <w:tcPr>
            <w:tcW w:w="1251" w:type="dxa"/>
            <w:shd w:val="clear" w:color="auto" w:fill="F5E3CB"/>
          </w:tcPr>
          <w:p w14:paraId="6FB3C947" w14:textId="35E34107" w:rsidR="00F26845" w:rsidRPr="008632D7" w:rsidRDefault="00F40EF1" w:rsidP="003F785E">
            <w:pPr>
              <w:spacing w:after="0" w:line="240" w:lineRule="auto"/>
              <w:jc w:val="right"/>
            </w:pPr>
            <w:r w:rsidRPr="008632D7">
              <w:t>40</w:t>
            </w:r>
            <w:r w:rsidR="00F26845" w:rsidRPr="008632D7">
              <w:t>%</w:t>
            </w:r>
          </w:p>
        </w:tc>
      </w:tr>
      <w:tr w:rsidR="00F26845" w:rsidRPr="008632D7" w14:paraId="2041578E" w14:textId="77777777" w:rsidTr="003F785E">
        <w:trPr>
          <w:trHeight w:val="296"/>
          <w:jc w:val="center"/>
        </w:trPr>
        <w:tc>
          <w:tcPr>
            <w:tcW w:w="7225" w:type="dxa"/>
            <w:shd w:val="clear" w:color="auto" w:fill="F5E3CB"/>
            <w:noWrap/>
          </w:tcPr>
          <w:p w14:paraId="590DCD0A" w14:textId="57462403" w:rsidR="00F26845" w:rsidRPr="008632D7" w:rsidRDefault="00F40EF1" w:rsidP="003F785E">
            <w:pPr>
              <w:spacing w:after="0" w:line="240" w:lineRule="auto"/>
              <w:rPr>
                <w:rFonts w:eastAsia="Times New Roman" w:cs="Calibri"/>
                <w:color w:val="000000"/>
                <w:lang w:eastAsia="en-AU"/>
              </w:rPr>
            </w:pPr>
            <w:r w:rsidRPr="008632D7">
              <w:t>2</w:t>
            </w:r>
          </w:p>
        </w:tc>
        <w:tc>
          <w:tcPr>
            <w:tcW w:w="1251" w:type="dxa"/>
            <w:shd w:val="clear" w:color="auto" w:fill="F5E3CB"/>
          </w:tcPr>
          <w:p w14:paraId="017FD5FF" w14:textId="400990C3" w:rsidR="00F26845" w:rsidRPr="008632D7" w:rsidRDefault="00AD3777" w:rsidP="003F785E">
            <w:pPr>
              <w:spacing w:after="0" w:line="240" w:lineRule="auto"/>
              <w:jc w:val="right"/>
            </w:pPr>
            <w:r w:rsidRPr="008632D7">
              <w:t>23</w:t>
            </w:r>
            <w:r w:rsidR="00F26845" w:rsidRPr="008632D7">
              <w:t>%</w:t>
            </w:r>
          </w:p>
        </w:tc>
      </w:tr>
      <w:tr w:rsidR="00F26845" w:rsidRPr="008632D7" w14:paraId="643E98F9" w14:textId="77777777" w:rsidTr="003F785E">
        <w:trPr>
          <w:trHeight w:val="296"/>
          <w:jc w:val="center"/>
        </w:trPr>
        <w:tc>
          <w:tcPr>
            <w:tcW w:w="7225" w:type="dxa"/>
            <w:shd w:val="clear" w:color="auto" w:fill="F5E3CB"/>
            <w:noWrap/>
          </w:tcPr>
          <w:p w14:paraId="05C893BE" w14:textId="15158390" w:rsidR="00F26845" w:rsidRPr="008632D7" w:rsidRDefault="00F40EF1" w:rsidP="003F785E">
            <w:pPr>
              <w:spacing w:after="0" w:line="240" w:lineRule="auto"/>
              <w:rPr>
                <w:rFonts w:eastAsia="Times New Roman" w:cs="Calibri"/>
                <w:color w:val="000000"/>
                <w:lang w:eastAsia="en-AU"/>
              </w:rPr>
            </w:pPr>
            <w:r w:rsidRPr="008632D7">
              <w:t>3</w:t>
            </w:r>
          </w:p>
        </w:tc>
        <w:tc>
          <w:tcPr>
            <w:tcW w:w="1251" w:type="dxa"/>
            <w:shd w:val="clear" w:color="auto" w:fill="F5E3CB"/>
          </w:tcPr>
          <w:p w14:paraId="7AD8A4FE" w14:textId="60F97567" w:rsidR="00F26845" w:rsidRPr="008632D7" w:rsidRDefault="00AD3777" w:rsidP="003F785E">
            <w:pPr>
              <w:spacing w:after="0" w:line="240" w:lineRule="auto"/>
              <w:jc w:val="right"/>
            </w:pPr>
            <w:r w:rsidRPr="008632D7">
              <w:t>27</w:t>
            </w:r>
            <w:r w:rsidR="00F26845" w:rsidRPr="008632D7">
              <w:t>%</w:t>
            </w:r>
          </w:p>
        </w:tc>
      </w:tr>
      <w:tr w:rsidR="00F26845" w:rsidRPr="008632D7" w14:paraId="0154DFCF" w14:textId="77777777" w:rsidTr="003F785E">
        <w:trPr>
          <w:trHeight w:val="296"/>
          <w:jc w:val="center"/>
        </w:trPr>
        <w:tc>
          <w:tcPr>
            <w:tcW w:w="7225" w:type="dxa"/>
            <w:shd w:val="clear" w:color="auto" w:fill="F5E3CB"/>
            <w:noWrap/>
          </w:tcPr>
          <w:p w14:paraId="507F71E1" w14:textId="3D1696C6" w:rsidR="00F26845" w:rsidRPr="008632D7" w:rsidRDefault="00F40EF1" w:rsidP="003F785E">
            <w:pPr>
              <w:spacing w:after="0" w:line="240" w:lineRule="auto"/>
              <w:rPr>
                <w:rFonts w:eastAsia="Times New Roman" w:cs="Calibri"/>
                <w:color w:val="000000"/>
                <w:lang w:eastAsia="en-AU"/>
              </w:rPr>
            </w:pPr>
            <w:r w:rsidRPr="008632D7">
              <w:rPr>
                <w:rFonts w:eastAsia="Times New Roman" w:cs="Calibri"/>
                <w:color w:val="000000"/>
                <w:lang w:eastAsia="en-AU"/>
              </w:rPr>
              <w:t>4</w:t>
            </w:r>
          </w:p>
        </w:tc>
        <w:tc>
          <w:tcPr>
            <w:tcW w:w="1251" w:type="dxa"/>
            <w:shd w:val="clear" w:color="auto" w:fill="F5E3CB"/>
          </w:tcPr>
          <w:p w14:paraId="4440B462" w14:textId="745308A3" w:rsidR="00F26845" w:rsidRPr="008632D7" w:rsidRDefault="00BB4F1D" w:rsidP="003F785E">
            <w:pPr>
              <w:spacing w:after="0" w:line="240" w:lineRule="auto"/>
              <w:jc w:val="right"/>
            </w:pPr>
            <w:r w:rsidRPr="008632D7">
              <w:t>2</w:t>
            </w:r>
            <w:r w:rsidR="00F26845" w:rsidRPr="008632D7">
              <w:t>%</w:t>
            </w:r>
          </w:p>
        </w:tc>
      </w:tr>
      <w:tr w:rsidR="00F44178" w:rsidRPr="008632D7" w14:paraId="3C5CDF12" w14:textId="77777777" w:rsidTr="003F785E">
        <w:trPr>
          <w:trHeight w:val="296"/>
          <w:jc w:val="center"/>
        </w:trPr>
        <w:tc>
          <w:tcPr>
            <w:tcW w:w="7225" w:type="dxa"/>
            <w:shd w:val="clear" w:color="auto" w:fill="F5E3CB"/>
            <w:noWrap/>
          </w:tcPr>
          <w:p w14:paraId="4ED6833E" w14:textId="26A30B43" w:rsidR="00F44178" w:rsidRPr="008632D7" w:rsidRDefault="00F40EF1" w:rsidP="003F785E">
            <w:pPr>
              <w:spacing w:after="0" w:line="240" w:lineRule="auto"/>
              <w:rPr>
                <w:rFonts w:eastAsia="Times New Roman" w:cs="Calibri"/>
                <w:color w:val="000000"/>
                <w:lang w:eastAsia="en-AU"/>
              </w:rPr>
            </w:pPr>
            <w:r w:rsidRPr="008632D7">
              <w:rPr>
                <w:rFonts w:eastAsia="Times New Roman" w:cs="Calibri"/>
                <w:color w:val="000000"/>
                <w:lang w:eastAsia="en-AU"/>
              </w:rPr>
              <w:t>5</w:t>
            </w:r>
          </w:p>
        </w:tc>
        <w:tc>
          <w:tcPr>
            <w:tcW w:w="1251" w:type="dxa"/>
            <w:shd w:val="clear" w:color="auto" w:fill="F5E3CB"/>
          </w:tcPr>
          <w:p w14:paraId="1675B2E6" w14:textId="20F1108D" w:rsidR="00F44178" w:rsidRPr="008632D7" w:rsidRDefault="00BB4F1D" w:rsidP="003F785E">
            <w:pPr>
              <w:spacing w:after="0" w:line="240" w:lineRule="auto"/>
              <w:jc w:val="right"/>
            </w:pPr>
            <w:r w:rsidRPr="008632D7">
              <w:t>5%</w:t>
            </w:r>
          </w:p>
        </w:tc>
      </w:tr>
      <w:tr w:rsidR="00F40EF1" w:rsidRPr="008632D7" w14:paraId="48F61247" w14:textId="77777777" w:rsidTr="003F785E">
        <w:trPr>
          <w:trHeight w:val="296"/>
          <w:jc w:val="center"/>
        </w:trPr>
        <w:tc>
          <w:tcPr>
            <w:tcW w:w="7225" w:type="dxa"/>
            <w:shd w:val="clear" w:color="auto" w:fill="F5E3CB"/>
            <w:noWrap/>
          </w:tcPr>
          <w:p w14:paraId="468F63D7" w14:textId="4217509E" w:rsidR="00F40EF1" w:rsidRPr="008632D7" w:rsidRDefault="00F40EF1" w:rsidP="003F785E">
            <w:pPr>
              <w:spacing w:after="0" w:line="240" w:lineRule="auto"/>
              <w:rPr>
                <w:rFonts w:eastAsia="Times New Roman" w:cs="Calibri"/>
                <w:color w:val="000000"/>
                <w:lang w:eastAsia="en-AU"/>
              </w:rPr>
            </w:pPr>
            <w:r w:rsidRPr="008632D7">
              <w:rPr>
                <w:rFonts w:eastAsia="Times New Roman" w:cs="Calibri"/>
                <w:color w:val="000000"/>
                <w:lang w:eastAsia="en-AU"/>
              </w:rPr>
              <w:t>6+</w:t>
            </w:r>
          </w:p>
        </w:tc>
        <w:tc>
          <w:tcPr>
            <w:tcW w:w="1251" w:type="dxa"/>
            <w:shd w:val="clear" w:color="auto" w:fill="F5E3CB"/>
          </w:tcPr>
          <w:p w14:paraId="05F5FCF6" w14:textId="46ED1FED" w:rsidR="00F40EF1" w:rsidRPr="008632D7" w:rsidRDefault="00BB4F1D" w:rsidP="003F785E">
            <w:pPr>
              <w:spacing w:after="0" w:line="240" w:lineRule="auto"/>
              <w:jc w:val="right"/>
            </w:pPr>
            <w:r w:rsidRPr="008632D7">
              <w:t>3%</w:t>
            </w:r>
          </w:p>
        </w:tc>
      </w:tr>
    </w:tbl>
    <w:p w14:paraId="65209424" w14:textId="77777777" w:rsidR="00F26845" w:rsidRPr="008632D7" w:rsidRDefault="00F26845" w:rsidP="00A75ED7"/>
    <w:p w14:paraId="541773E8" w14:textId="781A0088" w:rsidR="00C766E8" w:rsidRPr="008632D7" w:rsidRDefault="00C079FA" w:rsidP="00C766E8">
      <w:r w:rsidRPr="008632D7">
        <w:t>In contrast</w:t>
      </w:r>
      <w:r w:rsidR="005A7DE9" w:rsidRPr="008632D7">
        <w:t xml:space="preserve">, panellists were less supportive of </w:t>
      </w:r>
      <w:r w:rsidR="00E550DA" w:rsidRPr="008632D7">
        <w:t>a</w:t>
      </w:r>
      <w:r w:rsidR="00AF13CF" w:rsidRPr="008632D7">
        <w:t xml:space="preserve">n </w:t>
      </w:r>
      <w:r w:rsidR="00FF6AC3" w:rsidRPr="008632D7">
        <w:t>equivalent</w:t>
      </w:r>
      <w:r w:rsidR="00E550DA" w:rsidRPr="008632D7">
        <w:t xml:space="preserve"> </w:t>
      </w:r>
      <w:r w:rsidR="00426538" w:rsidRPr="008632D7">
        <w:t>time-based</w:t>
      </w:r>
      <w:r w:rsidR="00AF13CF" w:rsidRPr="008632D7">
        <w:t xml:space="preserve"> limit for </w:t>
      </w:r>
      <w:r w:rsidR="00FF6AC3" w:rsidRPr="008632D7">
        <w:t>pharmacists</w:t>
      </w:r>
      <w:r w:rsidR="00AF13CF" w:rsidRPr="008632D7">
        <w:t xml:space="preserve"> prescribing</w:t>
      </w:r>
      <w:r w:rsidR="00FF6AC3" w:rsidRPr="008632D7">
        <w:t xml:space="preserve"> new </w:t>
      </w:r>
      <w:r w:rsidR="00584D7E" w:rsidRPr="008632D7">
        <w:t>medication</w:t>
      </w:r>
      <w:r w:rsidR="00D26E27" w:rsidRPr="008632D7">
        <w:t>s</w:t>
      </w:r>
      <w:r w:rsidR="00AF13CF" w:rsidRPr="008632D7">
        <w:t xml:space="preserve">, after which </w:t>
      </w:r>
      <w:r w:rsidR="006E1E7C" w:rsidRPr="008632D7">
        <w:t>consumer</w:t>
      </w:r>
      <w:r w:rsidRPr="008632D7">
        <w:t>s</w:t>
      </w:r>
      <w:r w:rsidR="006E1E7C" w:rsidRPr="008632D7">
        <w:t xml:space="preserve"> </w:t>
      </w:r>
      <w:r w:rsidR="007D7506" w:rsidRPr="008632D7">
        <w:t xml:space="preserve">would need </w:t>
      </w:r>
      <w:r w:rsidR="003F6EC5" w:rsidRPr="008632D7">
        <w:t xml:space="preserve">a general medication and health check </w:t>
      </w:r>
      <w:r w:rsidR="00FF6AC3" w:rsidRPr="008632D7">
        <w:t>with</w:t>
      </w:r>
      <w:r w:rsidR="003F6EC5" w:rsidRPr="008632D7">
        <w:t xml:space="preserve"> their GP. Only 50% of panellists supported </w:t>
      </w:r>
      <w:r w:rsidR="0087670D" w:rsidRPr="008632D7">
        <w:t>the proposition</w:t>
      </w:r>
      <w:r w:rsidR="006510A5" w:rsidRPr="008632D7">
        <w:t xml:space="preserve">, with a broad range of time frames offered </w:t>
      </w:r>
      <w:r w:rsidR="00372B93" w:rsidRPr="008632D7">
        <w:t xml:space="preserve">as the limit </w:t>
      </w:r>
      <w:r w:rsidR="0087670D" w:rsidRPr="008632D7">
        <w:t xml:space="preserve">– </w:t>
      </w:r>
      <w:r w:rsidR="00372B93" w:rsidRPr="008632D7">
        <w:t>from as little as 14 days to as l</w:t>
      </w:r>
      <w:r w:rsidR="00C81A70" w:rsidRPr="008632D7">
        <w:t>ong as two years</w:t>
      </w:r>
      <w:r w:rsidR="00DD1007" w:rsidRPr="008632D7">
        <w:t xml:space="preserve">, though most </w:t>
      </w:r>
      <w:r w:rsidR="001C1CAC" w:rsidRPr="008632D7">
        <w:t xml:space="preserve">(71%) </w:t>
      </w:r>
      <w:r w:rsidR="00DD1007" w:rsidRPr="008632D7">
        <w:t xml:space="preserve">fell somewhere between </w:t>
      </w:r>
      <w:r w:rsidR="001C1CAC" w:rsidRPr="008632D7">
        <w:t>6</w:t>
      </w:r>
      <w:r w:rsidR="00DD1007" w:rsidRPr="008632D7">
        <w:t>-12 months</w:t>
      </w:r>
      <w:r w:rsidR="00292A4B" w:rsidRPr="008632D7">
        <w:t>.</w:t>
      </w:r>
      <w:r w:rsidR="00E3590E" w:rsidRPr="008632D7">
        <w:t xml:space="preserve"> Though panellists again noted that a broad, universal limit </w:t>
      </w:r>
      <w:r w:rsidR="00DF2183" w:rsidRPr="008632D7">
        <w:t xml:space="preserve">was </w:t>
      </w:r>
      <w:r w:rsidR="00CF4BE0" w:rsidRPr="008632D7">
        <w:t>difficult</w:t>
      </w:r>
      <w:r w:rsidR="00AB2050" w:rsidRPr="008632D7">
        <w:t>, with a need to</w:t>
      </w:r>
      <w:r w:rsidR="00DF2183" w:rsidRPr="008632D7">
        <w:t xml:space="preserve"> vary</w:t>
      </w:r>
      <w:r w:rsidR="000963D1" w:rsidRPr="008632D7">
        <w:t xml:space="preserve"> depending on the </w:t>
      </w:r>
      <w:r w:rsidR="00AB2050" w:rsidRPr="008632D7">
        <w:t xml:space="preserve">medication prescribed – </w:t>
      </w:r>
      <w:r w:rsidR="000963D1" w:rsidRPr="008632D7">
        <w:t xml:space="preserve">with medical experts best placed to understand </w:t>
      </w:r>
      <w:r w:rsidR="00064BCE" w:rsidRPr="008632D7">
        <w:t>which</w:t>
      </w:r>
      <w:r w:rsidR="000963D1" w:rsidRPr="008632D7">
        <w:t xml:space="preserve"> </w:t>
      </w:r>
      <w:r w:rsidR="00064BCE" w:rsidRPr="008632D7">
        <w:t>medication</w:t>
      </w:r>
      <w:r w:rsidR="001F760F" w:rsidRPr="008632D7">
        <w:t>s</w:t>
      </w:r>
      <w:r w:rsidR="006744AC" w:rsidRPr="008632D7">
        <w:t xml:space="preserve"> need</w:t>
      </w:r>
      <w:r w:rsidR="004B61F7" w:rsidRPr="008632D7">
        <w:t xml:space="preserve"> </w:t>
      </w:r>
      <w:r w:rsidR="00064BCE" w:rsidRPr="008632D7">
        <w:t xml:space="preserve">prompt </w:t>
      </w:r>
      <w:r w:rsidR="00F67EAB" w:rsidRPr="008632D7">
        <w:t xml:space="preserve">review by a GP </w:t>
      </w:r>
      <w:r w:rsidR="00171AD2" w:rsidRPr="008632D7">
        <w:t xml:space="preserve">and </w:t>
      </w:r>
      <w:r w:rsidR="00064BCE" w:rsidRPr="008632D7">
        <w:t>which</w:t>
      </w:r>
      <w:r w:rsidR="00171AD2" w:rsidRPr="008632D7">
        <w:t xml:space="preserve"> could be </w:t>
      </w:r>
      <w:r w:rsidR="00BC1B50" w:rsidRPr="008632D7">
        <w:t xml:space="preserve">deferred until </w:t>
      </w:r>
      <w:r w:rsidR="00C74549" w:rsidRPr="008632D7">
        <w:t>their</w:t>
      </w:r>
      <w:r w:rsidR="004979A9" w:rsidRPr="008632D7">
        <w:t xml:space="preserve"> general health check</w:t>
      </w:r>
      <w:r w:rsidR="00BC1B50" w:rsidRPr="008632D7">
        <w:t xml:space="preserve">. </w:t>
      </w:r>
      <w:r w:rsidR="00C81A70" w:rsidRPr="008632D7">
        <w:t xml:space="preserve"> </w:t>
      </w:r>
    </w:p>
    <w:p w14:paraId="22FD17B3" w14:textId="2A669831" w:rsidR="00A20A80" w:rsidRPr="008632D7" w:rsidRDefault="00A20A80" w:rsidP="00A20A80">
      <w:pPr>
        <w:pStyle w:val="Caption"/>
        <w:keepNext/>
      </w:pPr>
      <w:r w:rsidRPr="008632D7">
        <w:t xml:space="preserve">Table </w:t>
      </w:r>
      <w:r>
        <w:fldChar w:fldCharType="begin"/>
      </w:r>
      <w:r>
        <w:instrText>SEQ Table \* ARABIC</w:instrText>
      </w:r>
      <w:r>
        <w:fldChar w:fldCharType="separate"/>
      </w:r>
      <w:r w:rsidR="00C70698">
        <w:rPr>
          <w:noProof/>
        </w:rPr>
        <w:t>4</w:t>
      </w:r>
      <w:r>
        <w:fldChar w:fldCharType="end"/>
      </w:r>
      <w:r w:rsidRPr="008632D7">
        <w:t xml:space="preserve">- How much time panellists believe can pass </w:t>
      </w:r>
      <w:r w:rsidR="008A295E" w:rsidRPr="008632D7">
        <w:t>since last G</w:t>
      </w:r>
      <w:r w:rsidRPr="008632D7">
        <w:t>.</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3CB"/>
        <w:tblLook w:val="04A0" w:firstRow="1" w:lastRow="0" w:firstColumn="1" w:lastColumn="0" w:noHBand="0" w:noVBand="1"/>
      </w:tblPr>
      <w:tblGrid>
        <w:gridCol w:w="7225"/>
        <w:gridCol w:w="1251"/>
      </w:tblGrid>
      <w:tr w:rsidR="00805AD1" w:rsidRPr="008632D7" w14:paraId="45301C20" w14:textId="77777777" w:rsidTr="003F785E">
        <w:trPr>
          <w:trHeight w:val="296"/>
          <w:jc w:val="center"/>
        </w:trPr>
        <w:tc>
          <w:tcPr>
            <w:tcW w:w="7225" w:type="dxa"/>
            <w:shd w:val="clear" w:color="auto" w:fill="F5E3CB"/>
            <w:noWrap/>
            <w:vAlign w:val="bottom"/>
          </w:tcPr>
          <w:p w14:paraId="631CC954" w14:textId="3E8EA8DC" w:rsidR="00805AD1" w:rsidRPr="008632D7" w:rsidRDefault="00805AD1" w:rsidP="003F785E">
            <w:pPr>
              <w:spacing w:after="0" w:line="240" w:lineRule="auto"/>
              <w:rPr>
                <w:rFonts w:eastAsia="Times New Roman" w:cs="Calibri"/>
                <w:b/>
                <w:bCs/>
                <w:color w:val="7030A0"/>
                <w:lang w:eastAsia="en-AU"/>
              </w:rPr>
            </w:pPr>
            <w:r w:rsidRPr="008632D7">
              <w:rPr>
                <w:rFonts w:eastAsia="Times New Roman" w:cs="Calibri"/>
                <w:b/>
                <w:bCs/>
                <w:color w:val="7030A0"/>
                <w:lang w:eastAsia="en-AU"/>
              </w:rPr>
              <w:t xml:space="preserve">If you think there </w:t>
            </w:r>
            <w:r w:rsidR="00560696" w:rsidRPr="008632D7">
              <w:rPr>
                <w:rFonts w:eastAsia="Times New Roman" w:cs="Calibri"/>
                <w:b/>
                <w:bCs/>
                <w:color w:val="7030A0"/>
                <w:lang w:eastAsia="en-AU"/>
              </w:rPr>
              <w:t xml:space="preserve">should be a limit to the amount of time since your last GP appointment during which a community pharmacist can issue a new prescription, </w:t>
            </w:r>
            <w:r w:rsidRPr="008632D7">
              <w:rPr>
                <w:rFonts w:eastAsia="Times New Roman" w:cs="Calibri"/>
                <w:b/>
                <w:bCs/>
                <w:color w:val="7030A0"/>
                <w:lang w:eastAsia="en-AU"/>
              </w:rPr>
              <w:t>what should it be?</w:t>
            </w:r>
          </w:p>
        </w:tc>
        <w:tc>
          <w:tcPr>
            <w:tcW w:w="1251" w:type="dxa"/>
            <w:shd w:val="clear" w:color="auto" w:fill="F5E3CB"/>
          </w:tcPr>
          <w:p w14:paraId="62648430" w14:textId="77777777" w:rsidR="00805AD1" w:rsidRPr="008632D7" w:rsidRDefault="00805AD1" w:rsidP="003F785E">
            <w:pPr>
              <w:spacing w:after="0" w:line="240" w:lineRule="auto"/>
              <w:rPr>
                <w:rFonts w:eastAsia="Times New Roman" w:cs="Calibri"/>
                <w:b/>
                <w:bCs/>
                <w:color w:val="7030A0"/>
                <w:lang w:eastAsia="en-AU"/>
              </w:rPr>
            </w:pPr>
            <w:r w:rsidRPr="008632D7">
              <w:rPr>
                <w:rFonts w:eastAsia="Times New Roman" w:cs="Calibri"/>
                <w:b/>
                <w:bCs/>
                <w:color w:val="7030A0"/>
                <w:lang w:eastAsia="en-AU"/>
              </w:rPr>
              <w:t>% selected</w:t>
            </w:r>
          </w:p>
        </w:tc>
      </w:tr>
      <w:tr w:rsidR="00805AD1" w:rsidRPr="008632D7" w14:paraId="60D64E0D" w14:textId="77777777" w:rsidTr="003F785E">
        <w:trPr>
          <w:trHeight w:val="296"/>
          <w:jc w:val="center"/>
        </w:trPr>
        <w:tc>
          <w:tcPr>
            <w:tcW w:w="7225" w:type="dxa"/>
            <w:shd w:val="clear" w:color="auto" w:fill="F5E3CB"/>
            <w:noWrap/>
          </w:tcPr>
          <w:p w14:paraId="61B3C6AC" w14:textId="17CCEF32" w:rsidR="00805AD1" w:rsidRPr="008632D7" w:rsidRDefault="00560696" w:rsidP="003F785E">
            <w:pPr>
              <w:spacing w:after="0" w:line="240" w:lineRule="auto"/>
              <w:rPr>
                <w:rFonts w:eastAsia="Times New Roman" w:cs="Calibri"/>
                <w:color w:val="000000"/>
                <w:lang w:eastAsia="en-AU"/>
              </w:rPr>
            </w:pPr>
            <w:r w:rsidRPr="008632D7">
              <w:rPr>
                <w:rFonts w:eastAsia="Times New Roman" w:cs="Calibri"/>
                <w:color w:val="000000"/>
                <w:lang w:eastAsia="en-AU"/>
              </w:rPr>
              <w:t>Under 3 months</w:t>
            </w:r>
          </w:p>
        </w:tc>
        <w:tc>
          <w:tcPr>
            <w:tcW w:w="1251" w:type="dxa"/>
            <w:shd w:val="clear" w:color="auto" w:fill="F5E3CB"/>
          </w:tcPr>
          <w:p w14:paraId="48D9A686" w14:textId="5067EECC" w:rsidR="00805AD1" w:rsidRPr="008632D7" w:rsidRDefault="00560696" w:rsidP="003F785E">
            <w:pPr>
              <w:spacing w:after="0" w:line="240" w:lineRule="auto"/>
              <w:jc w:val="right"/>
            </w:pPr>
            <w:r w:rsidRPr="008632D7">
              <w:t>9</w:t>
            </w:r>
            <w:r w:rsidR="00805AD1" w:rsidRPr="008632D7">
              <w:t>%</w:t>
            </w:r>
          </w:p>
        </w:tc>
      </w:tr>
      <w:tr w:rsidR="00805AD1" w:rsidRPr="008632D7" w14:paraId="3B04A1A5" w14:textId="77777777" w:rsidTr="003F785E">
        <w:trPr>
          <w:trHeight w:val="296"/>
          <w:jc w:val="center"/>
        </w:trPr>
        <w:tc>
          <w:tcPr>
            <w:tcW w:w="7225" w:type="dxa"/>
            <w:shd w:val="clear" w:color="auto" w:fill="F5E3CB"/>
            <w:noWrap/>
          </w:tcPr>
          <w:p w14:paraId="187D2DBB" w14:textId="0D69C211" w:rsidR="00805AD1" w:rsidRPr="008632D7" w:rsidRDefault="00560696" w:rsidP="003F785E">
            <w:pPr>
              <w:spacing w:after="0" w:line="240" w:lineRule="auto"/>
              <w:rPr>
                <w:rFonts w:eastAsia="Times New Roman" w:cs="Calibri"/>
                <w:color w:val="000000"/>
                <w:lang w:eastAsia="en-AU"/>
              </w:rPr>
            </w:pPr>
            <w:r w:rsidRPr="008632D7">
              <w:rPr>
                <w:rFonts w:eastAsia="Times New Roman" w:cs="Calibri"/>
                <w:color w:val="000000"/>
                <w:lang w:eastAsia="en-AU"/>
              </w:rPr>
              <w:t>3-6 months</w:t>
            </w:r>
          </w:p>
        </w:tc>
        <w:tc>
          <w:tcPr>
            <w:tcW w:w="1251" w:type="dxa"/>
            <w:shd w:val="clear" w:color="auto" w:fill="F5E3CB"/>
          </w:tcPr>
          <w:p w14:paraId="15500CB8" w14:textId="457747DF" w:rsidR="00805AD1" w:rsidRPr="008632D7" w:rsidRDefault="00560696" w:rsidP="003F785E">
            <w:pPr>
              <w:spacing w:after="0" w:line="240" w:lineRule="auto"/>
              <w:jc w:val="right"/>
            </w:pPr>
            <w:r w:rsidRPr="008632D7">
              <w:t>16</w:t>
            </w:r>
            <w:r w:rsidR="00805AD1" w:rsidRPr="008632D7">
              <w:t>%</w:t>
            </w:r>
          </w:p>
        </w:tc>
      </w:tr>
      <w:tr w:rsidR="00805AD1" w:rsidRPr="008632D7" w14:paraId="1FFBA561" w14:textId="77777777" w:rsidTr="003F785E">
        <w:trPr>
          <w:trHeight w:val="296"/>
          <w:jc w:val="center"/>
        </w:trPr>
        <w:tc>
          <w:tcPr>
            <w:tcW w:w="7225" w:type="dxa"/>
            <w:shd w:val="clear" w:color="auto" w:fill="F5E3CB"/>
            <w:noWrap/>
          </w:tcPr>
          <w:p w14:paraId="3BBA16A0" w14:textId="2661C78F" w:rsidR="00805AD1" w:rsidRPr="008632D7" w:rsidRDefault="00560696" w:rsidP="003F785E">
            <w:pPr>
              <w:spacing w:after="0" w:line="240" w:lineRule="auto"/>
              <w:rPr>
                <w:rFonts w:eastAsia="Times New Roman" w:cs="Calibri"/>
                <w:color w:val="000000"/>
                <w:lang w:eastAsia="en-AU"/>
              </w:rPr>
            </w:pPr>
            <w:r w:rsidRPr="008632D7">
              <w:rPr>
                <w:rFonts w:eastAsia="Times New Roman" w:cs="Calibri"/>
                <w:color w:val="000000"/>
                <w:lang w:eastAsia="en-AU"/>
              </w:rPr>
              <w:t>6-12 months</w:t>
            </w:r>
          </w:p>
        </w:tc>
        <w:tc>
          <w:tcPr>
            <w:tcW w:w="1251" w:type="dxa"/>
            <w:shd w:val="clear" w:color="auto" w:fill="F5E3CB"/>
          </w:tcPr>
          <w:p w14:paraId="6D02D03D" w14:textId="49038D38" w:rsidR="00805AD1" w:rsidRPr="008632D7" w:rsidRDefault="00560696" w:rsidP="003F785E">
            <w:pPr>
              <w:spacing w:after="0" w:line="240" w:lineRule="auto"/>
              <w:jc w:val="right"/>
            </w:pPr>
            <w:r w:rsidRPr="008632D7">
              <w:t>7</w:t>
            </w:r>
            <w:r w:rsidR="001C6484" w:rsidRPr="008632D7">
              <w:t>1</w:t>
            </w:r>
            <w:r w:rsidR="00805AD1" w:rsidRPr="008632D7">
              <w:t>%</w:t>
            </w:r>
          </w:p>
        </w:tc>
      </w:tr>
      <w:tr w:rsidR="00805AD1" w:rsidRPr="008632D7" w14:paraId="7A4F2AC0" w14:textId="77777777" w:rsidTr="003F785E">
        <w:trPr>
          <w:trHeight w:val="296"/>
          <w:jc w:val="center"/>
        </w:trPr>
        <w:tc>
          <w:tcPr>
            <w:tcW w:w="7225" w:type="dxa"/>
            <w:shd w:val="clear" w:color="auto" w:fill="F5E3CB"/>
            <w:noWrap/>
          </w:tcPr>
          <w:p w14:paraId="14043F66" w14:textId="04C9C89E" w:rsidR="00805AD1" w:rsidRPr="008632D7" w:rsidRDefault="00560696" w:rsidP="003F785E">
            <w:pPr>
              <w:spacing w:after="0" w:line="240" w:lineRule="auto"/>
              <w:rPr>
                <w:rFonts w:eastAsia="Times New Roman" w:cs="Calibri"/>
                <w:color w:val="000000"/>
                <w:lang w:eastAsia="en-AU"/>
              </w:rPr>
            </w:pPr>
            <w:r w:rsidRPr="008632D7">
              <w:rPr>
                <w:rFonts w:eastAsia="Times New Roman" w:cs="Calibri"/>
                <w:color w:val="000000"/>
                <w:lang w:eastAsia="en-AU"/>
              </w:rPr>
              <w:t>Over 12 months</w:t>
            </w:r>
          </w:p>
        </w:tc>
        <w:tc>
          <w:tcPr>
            <w:tcW w:w="1251" w:type="dxa"/>
            <w:shd w:val="clear" w:color="auto" w:fill="F5E3CB"/>
          </w:tcPr>
          <w:p w14:paraId="0200F8A3" w14:textId="69BE6022" w:rsidR="00805AD1" w:rsidRPr="008632D7" w:rsidRDefault="00560696" w:rsidP="003F785E">
            <w:pPr>
              <w:spacing w:after="0" w:line="240" w:lineRule="auto"/>
              <w:jc w:val="right"/>
            </w:pPr>
            <w:r w:rsidRPr="008632D7">
              <w:t>5</w:t>
            </w:r>
            <w:r w:rsidR="00805AD1" w:rsidRPr="008632D7">
              <w:t>%</w:t>
            </w:r>
          </w:p>
        </w:tc>
      </w:tr>
    </w:tbl>
    <w:p w14:paraId="68280A37" w14:textId="77777777" w:rsidR="00805AD1" w:rsidRPr="008632D7" w:rsidRDefault="00805AD1" w:rsidP="00C766E8"/>
    <w:p w14:paraId="7FBCDF76" w14:textId="1E7770C1" w:rsidR="00965B25" w:rsidRPr="008632D7" w:rsidRDefault="00965B25" w:rsidP="00362659">
      <w:pPr>
        <w:pStyle w:val="PanelMemberQuotes"/>
        <w:rPr>
          <w:iCs/>
        </w:rPr>
      </w:pPr>
      <w:r w:rsidRPr="008632D7">
        <w:t>Hard to be specific, it would depend on the individual. Someone elderly, or someone with multiple health problems would need to have been reviewed by the medical practitioner more recently than a young fit person who for example cut themselves and needs antibiotics because the wound is infected</w:t>
      </w:r>
      <w:r w:rsidR="009062D6" w:rsidRPr="008632D7">
        <w:br/>
      </w:r>
      <w:r w:rsidR="009062D6" w:rsidRPr="008632D7">
        <w:rPr>
          <w:iCs/>
        </w:rPr>
        <w:t>- AHP Panellist</w:t>
      </w:r>
    </w:p>
    <w:p w14:paraId="77BBB842" w14:textId="77777777" w:rsidR="00965B25" w:rsidRPr="008632D7" w:rsidRDefault="00965B25" w:rsidP="00C766E8"/>
    <w:p w14:paraId="3F6F2636" w14:textId="77777777" w:rsidR="00A20A80" w:rsidRDefault="00A20A80" w:rsidP="00C766E8"/>
    <w:p w14:paraId="69596C50" w14:textId="77777777" w:rsidR="00426538" w:rsidRDefault="00426538" w:rsidP="00C766E8"/>
    <w:p w14:paraId="7651F267" w14:textId="77777777" w:rsidR="00426538" w:rsidRPr="008632D7" w:rsidRDefault="00426538" w:rsidP="00C766E8"/>
    <w:p w14:paraId="433FAD9D" w14:textId="5CCD9FE1" w:rsidR="009B0DC9" w:rsidRPr="008632D7" w:rsidRDefault="009B0DC9" w:rsidP="009B0DC9">
      <w:pPr>
        <w:pStyle w:val="Heading3"/>
      </w:pPr>
      <w:bookmarkStart w:id="89" w:name="_Toc126144318"/>
      <w:bookmarkStart w:id="90" w:name="_Toc126330938"/>
      <w:bookmarkStart w:id="91" w:name="_Toc126330961"/>
      <w:bookmarkStart w:id="92" w:name="_Toc126937002"/>
      <w:r w:rsidRPr="008632D7">
        <w:lastRenderedPageBreak/>
        <w:t>Summary</w:t>
      </w:r>
      <w:bookmarkEnd w:id="89"/>
      <w:bookmarkEnd w:id="90"/>
      <w:bookmarkEnd w:id="91"/>
      <w:bookmarkEnd w:id="92"/>
    </w:p>
    <w:p w14:paraId="0EC4EE3E" w14:textId="2D96318A" w:rsidR="00872BA7" w:rsidRPr="008632D7" w:rsidRDefault="009B0DC9" w:rsidP="00B53497">
      <w:r w:rsidRPr="008632D7">
        <w:t>Overall, t</w:t>
      </w:r>
      <w:r w:rsidR="00872BA7" w:rsidRPr="008632D7">
        <w:t>h</w:t>
      </w:r>
      <w:r w:rsidRPr="008632D7">
        <w:t>e</w:t>
      </w:r>
      <w:r w:rsidR="00872BA7" w:rsidRPr="008632D7">
        <w:t>s</w:t>
      </w:r>
      <w:r w:rsidRPr="008632D7">
        <w:t xml:space="preserve">e results suggest </w:t>
      </w:r>
      <w:r w:rsidR="008C5CD3" w:rsidRPr="008632D7">
        <w:t xml:space="preserve">consumers </w:t>
      </w:r>
      <w:r w:rsidR="00FB2EA9" w:rsidRPr="008632D7">
        <w:t xml:space="preserve">see a dual purpose for pharmacists to prescribe </w:t>
      </w:r>
      <w:r w:rsidR="001448EC" w:rsidRPr="008632D7">
        <w:t xml:space="preserve">and dispense </w:t>
      </w:r>
      <w:r w:rsidR="00FB2EA9" w:rsidRPr="008632D7">
        <w:t xml:space="preserve">new medications to consumers, where the two </w:t>
      </w:r>
      <w:r w:rsidR="00C87930" w:rsidRPr="008632D7">
        <w:t>purposes have different functions and conditions.</w:t>
      </w:r>
    </w:p>
    <w:p w14:paraId="274CF268" w14:textId="4400E36B" w:rsidR="00C87930" w:rsidRPr="008632D7" w:rsidRDefault="00C87930" w:rsidP="00B53497">
      <w:r w:rsidRPr="008632D7">
        <w:t xml:space="preserve">The first purpose is </w:t>
      </w:r>
      <w:r w:rsidR="008709FE" w:rsidRPr="008632D7">
        <w:t>that</w:t>
      </w:r>
      <w:r w:rsidRPr="008632D7">
        <w:t xml:space="preserve"> people get quick treatment </w:t>
      </w:r>
      <w:r w:rsidR="00870BFF" w:rsidRPr="008632D7">
        <w:t xml:space="preserve">for </w:t>
      </w:r>
      <w:r w:rsidR="007F2937" w:rsidRPr="008632D7">
        <w:t xml:space="preserve">urgent or low risk </w:t>
      </w:r>
      <w:r w:rsidR="008709FE" w:rsidRPr="008632D7">
        <w:t xml:space="preserve">conditions </w:t>
      </w:r>
      <w:r w:rsidR="00635A86" w:rsidRPr="008632D7">
        <w:t xml:space="preserve">that can be </w:t>
      </w:r>
      <w:r w:rsidR="0007439E" w:rsidRPr="008632D7">
        <w:t>reliably diagnosed on site. I</w:t>
      </w:r>
      <w:r w:rsidR="00E41AC2" w:rsidRPr="008632D7">
        <w:t xml:space="preserve">n </w:t>
      </w:r>
      <w:r w:rsidR="008709FE" w:rsidRPr="008632D7">
        <w:t xml:space="preserve">those </w:t>
      </w:r>
      <w:r w:rsidR="00E41AC2" w:rsidRPr="008632D7">
        <w:t>case</w:t>
      </w:r>
      <w:r w:rsidR="008709FE" w:rsidRPr="008632D7">
        <w:t>s,</w:t>
      </w:r>
      <w:r w:rsidR="00E41AC2" w:rsidRPr="008632D7">
        <w:t xml:space="preserve"> </w:t>
      </w:r>
      <w:r w:rsidR="006501DA" w:rsidRPr="008632D7">
        <w:t>pharmacists</w:t>
      </w:r>
      <w:r w:rsidR="00E41AC2" w:rsidRPr="008632D7">
        <w:t xml:space="preserve"> should be enabled to provide a small number of new prescriptions to consumer</w:t>
      </w:r>
      <w:r w:rsidR="00914DCA" w:rsidRPr="008632D7">
        <w:t>s</w:t>
      </w:r>
      <w:r w:rsidR="00E41AC2" w:rsidRPr="008632D7">
        <w:t xml:space="preserve">. </w:t>
      </w:r>
      <w:r w:rsidR="00914DCA" w:rsidRPr="008632D7">
        <w:t>C</w:t>
      </w:r>
      <w:r w:rsidR="00E41AC2" w:rsidRPr="008632D7">
        <w:t>onsumer</w:t>
      </w:r>
      <w:r w:rsidR="00914DCA" w:rsidRPr="008632D7">
        <w:t>s</w:t>
      </w:r>
      <w:r w:rsidR="00E41AC2" w:rsidRPr="008632D7">
        <w:t xml:space="preserve"> </w:t>
      </w:r>
      <w:r w:rsidR="00914DCA" w:rsidRPr="008632D7">
        <w:t xml:space="preserve">would then need to </w:t>
      </w:r>
      <w:r w:rsidR="006501DA" w:rsidRPr="008632D7">
        <w:t xml:space="preserve">attend a GP or </w:t>
      </w:r>
      <w:r w:rsidR="00350FBF" w:rsidRPr="008632D7">
        <w:t xml:space="preserve">medical practitioner </w:t>
      </w:r>
      <w:r w:rsidR="006501DA" w:rsidRPr="008632D7">
        <w:t>to get further treatment.</w:t>
      </w:r>
      <w:r w:rsidR="00635A86" w:rsidRPr="008632D7">
        <w:t xml:space="preserve"> For example</w:t>
      </w:r>
      <w:r w:rsidR="0007439E" w:rsidRPr="008632D7">
        <w:t>,</w:t>
      </w:r>
      <w:r w:rsidR="00635A86" w:rsidRPr="008632D7">
        <w:t xml:space="preserve"> </w:t>
      </w:r>
      <w:r w:rsidR="00350FBF" w:rsidRPr="008632D7">
        <w:t xml:space="preserve">this approach would suit </w:t>
      </w:r>
      <w:r w:rsidR="00635A86" w:rsidRPr="008632D7">
        <w:t xml:space="preserve">a </w:t>
      </w:r>
      <w:r w:rsidR="0007439E" w:rsidRPr="008632D7">
        <w:t>migraine</w:t>
      </w:r>
      <w:r w:rsidR="00635A86" w:rsidRPr="008632D7">
        <w:t xml:space="preserve"> or skin infection</w:t>
      </w:r>
      <w:r w:rsidR="00740EA0" w:rsidRPr="008632D7">
        <w:t>.</w:t>
      </w:r>
    </w:p>
    <w:p w14:paraId="011A0137" w14:textId="612B86D3" w:rsidR="006501DA" w:rsidRPr="008632D7" w:rsidRDefault="006501DA" w:rsidP="00B53497">
      <w:r w:rsidRPr="008632D7">
        <w:t xml:space="preserve">The second purpose is </w:t>
      </w:r>
      <w:r w:rsidR="00350FBF" w:rsidRPr="008632D7">
        <w:t xml:space="preserve">to </w:t>
      </w:r>
      <w:r w:rsidRPr="008632D7">
        <w:t>manag</w:t>
      </w:r>
      <w:r w:rsidR="00350FBF" w:rsidRPr="008632D7">
        <w:t>e</w:t>
      </w:r>
      <w:r w:rsidRPr="008632D7">
        <w:t xml:space="preserve"> </w:t>
      </w:r>
      <w:r w:rsidR="00997B62" w:rsidRPr="008632D7">
        <w:t xml:space="preserve">long term </w:t>
      </w:r>
      <w:r w:rsidR="00CC4578" w:rsidRPr="008632D7">
        <w:t xml:space="preserve">medical or health conditions that are </w:t>
      </w:r>
      <w:r w:rsidR="00EB6052" w:rsidRPr="008632D7">
        <w:t xml:space="preserve">unlikely to </w:t>
      </w:r>
      <w:r w:rsidR="00997B62" w:rsidRPr="008632D7">
        <w:t>change</w:t>
      </w:r>
      <w:r w:rsidR="00EB6052" w:rsidRPr="008632D7">
        <w:t xml:space="preserve">. In </w:t>
      </w:r>
      <w:r w:rsidR="00997B62" w:rsidRPr="008632D7">
        <w:t xml:space="preserve">these </w:t>
      </w:r>
      <w:r w:rsidR="00EB6052" w:rsidRPr="008632D7">
        <w:t xml:space="preserve">case </w:t>
      </w:r>
      <w:r w:rsidR="00437187" w:rsidRPr="008632D7">
        <w:t>pharmacists</w:t>
      </w:r>
      <w:r w:rsidR="00EB6052" w:rsidRPr="008632D7">
        <w:t xml:space="preserve"> </w:t>
      </w:r>
      <w:r w:rsidR="00997B62" w:rsidRPr="008632D7">
        <w:t xml:space="preserve">would </w:t>
      </w:r>
      <w:r w:rsidR="00437187" w:rsidRPr="008632D7">
        <w:t xml:space="preserve">prescribe medications as needed, providing records and details of the </w:t>
      </w:r>
      <w:r w:rsidR="00740EA0" w:rsidRPr="008632D7">
        <w:t>prescriptions</w:t>
      </w:r>
      <w:r w:rsidR="00437187" w:rsidRPr="008632D7">
        <w:t xml:space="preserve"> </w:t>
      </w:r>
      <w:r w:rsidR="004C4241" w:rsidRPr="008632D7">
        <w:t>can</w:t>
      </w:r>
      <w:r w:rsidR="00437187" w:rsidRPr="008632D7">
        <w:t xml:space="preserve"> be </w:t>
      </w:r>
      <w:r w:rsidR="00740EA0" w:rsidRPr="008632D7">
        <w:t>accurately provided to consumers</w:t>
      </w:r>
      <w:r w:rsidR="004C4241" w:rsidRPr="008632D7">
        <w:t>’</w:t>
      </w:r>
      <w:r w:rsidR="00740EA0" w:rsidRPr="008632D7">
        <w:t xml:space="preserve"> GP</w:t>
      </w:r>
      <w:r w:rsidR="005E3FDB" w:rsidRPr="008632D7">
        <w:t>s</w:t>
      </w:r>
      <w:r w:rsidR="00740EA0" w:rsidRPr="008632D7">
        <w:t xml:space="preserve"> or </w:t>
      </w:r>
      <w:r w:rsidR="005E3FDB" w:rsidRPr="008632D7">
        <w:t xml:space="preserve">other medical practitioner </w:t>
      </w:r>
      <w:r w:rsidR="00740EA0" w:rsidRPr="008632D7">
        <w:t xml:space="preserve">for </w:t>
      </w:r>
      <w:r w:rsidR="00F50ADC" w:rsidRPr="008632D7">
        <w:t xml:space="preserve">their next regular </w:t>
      </w:r>
      <w:r w:rsidR="005E3FDB" w:rsidRPr="008632D7">
        <w:t>appointment</w:t>
      </w:r>
      <w:r w:rsidR="00F50ADC" w:rsidRPr="008632D7">
        <w:t>.</w:t>
      </w:r>
    </w:p>
    <w:p w14:paraId="4C873EA8" w14:textId="113AE477" w:rsidR="004D351A" w:rsidRPr="008632D7" w:rsidRDefault="004D351A" w:rsidP="00B53497">
      <w:proofErr w:type="gramStart"/>
      <w:r w:rsidRPr="008632D7">
        <w:t>Both of these</w:t>
      </w:r>
      <w:proofErr w:type="gramEnd"/>
      <w:r w:rsidRPr="008632D7">
        <w:t xml:space="preserve"> purposes, but particularly the first, </w:t>
      </w:r>
      <w:r w:rsidR="002D42A1" w:rsidRPr="008632D7">
        <w:t xml:space="preserve">would be </w:t>
      </w:r>
      <w:r w:rsidRPr="008632D7">
        <w:t xml:space="preserve">moderated by the </w:t>
      </w:r>
      <w:r w:rsidR="008E0754" w:rsidRPr="008632D7">
        <w:t>availability</w:t>
      </w:r>
      <w:r w:rsidRPr="008632D7">
        <w:t xml:space="preserve">, accessibility and affordability of GPs or </w:t>
      </w:r>
      <w:r w:rsidR="002D42A1" w:rsidRPr="008632D7">
        <w:t>other medical practitioners</w:t>
      </w:r>
      <w:r w:rsidR="00E56CF7" w:rsidRPr="008632D7">
        <w:t xml:space="preserve">. </w:t>
      </w:r>
      <w:r w:rsidR="002D42A1" w:rsidRPr="008632D7">
        <w:t xml:space="preserve">In </w:t>
      </w:r>
      <w:r w:rsidR="00E56CF7" w:rsidRPr="008632D7">
        <w:t xml:space="preserve">locations that have a low number of GPs, such as rural and remote locations, </w:t>
      </w:r>
      <w:r w:rsidR="008E2773" w:rsidRPr="008632D7">
        <w:t>pharmacists</w:t>
      </w:r>
      <w:r w:rsidR="00AF1BB2" w:rsidRPr="008632D7">
        <w:t xml:space="preserve"> </w:t>
      </w:r>
      <w:r w:rsidR="0015725E">
        <w:t xml:space="preserve">should </w:t>
      </w:r>
      <w:r w:rsidR="002D42A1" w:rsidRPr="008632D7">
        <w:t>have greater</w:t>
      </w:r>
      <w:r w:rsidR="00631D46" w:rsidRPr="008632D7">
        <w:t xml:space="preserve"> capacity to prescribe than in areas well serviced by GPS</w:t>
      </w:r>
      <w:r w:rsidR="00AF1BB2" w:rsidRPr="008632D7">
        <w:t xml:space="preserve">. </w:t>
      </w:r>
    </w:p>
    <w:p w14:paraId="3A783CD5" w14:textId="1660E573" w:rsidR="00AF1BB2" w:rsidRPr="008632D7" w:rsidRDefault="00AF1BB2" w:rsidP="00B53497">
      <w:r w:rsidRPr="008632D7">
        <w:t>Additionally</w:t>
      </w:r>
      <w:r w:rsidR="00631D46" w:rsidRPr="008632D7">
        <w:t>,</w:t>
      </w:r>
      <w:r w:rsidRPr="008632D7">
        <w:t xml:space="preserve"> </w:t>
      </w:r>
      <w:r w:rsidR="00147CE4" w:rsidRPr="008632D7">
        <w:t xml:space="preserve">consumers want changes to both </w:t>
      </w:r>
      <w:r w:rsidR="008E2773" w:rsidRPr="008632D7">
        <w:t>pharmacist</w:t>
      </w:r>
      <w:r w:rsidR="00147CE4" w:rsidRPr="008632D7">
        <w:t xml:space="preserve"> training (to ensure </w:t>
      </w:r>
      <w:r w:rsidR="008E2773" w:rsidRPr="008632D7">
        <w:t>appropriate</w:t>
      </w:r>
      <w:r w:rsidR="00147CE4" w:rsidRPr="008632D7">
        <w:t xml:space="preserve"> </w:t>
      </w:r>
      <w:r w:rsidR="008E2773" w:rsidRPr="008632D7">
        <w:t>diagnostic</w:t>
      </w:r>
      <w:r w:rsidR="00147CE4" w:rsidRPr="008632D7">
        <w:t xml:space="preserve"> skills) and </w:t>
      </w:r>
      <w:r w:rsidR="00462A81" w:rsidRPr="008632D7">
        <w:t>pharmacy construction/operations</w:t>
      </w:r>
      <w:r w:rsidR="00F1482A" w:rsidRPr="008632D7">
        <w:t xml:space="preserve"> </w:t>
      </w:r>
      <w:r w:rsidR="00462A81" w:rsidRPr="008632D7">
        <w:t>(to ensure they have facilities to consult</w:t>
      </w:r>
      <w:r w:rsidR="00151629" w:rsidRPr="008632D7">
        <w:t xml:space="preserve">). </w:t>
      </w:r>
    </w:p>
    <w:p w14:paraId="0F60A146" w14:textId="77777777" w:rsidR="00426CF7" w:rsidRPr="008632D7" w:rsidRDefault="00426CF7" w:rsidP="00B53497"/>
    <w:p w14:paraId="0BE7D0EF" w14:textId="77777777" w:rsidR="0086190C" w:rsidRDefault="0086190C" w:rsidP="00362659">
      <w:pPr>
        <w:pStyle w:val="PanelMemberQuotes"/>
      </w:pPr>
      <w:bookmarkStart w:id="93" w:name="_Toc101270571"/>
      <w:bookmarkStart w:id="94" w:name="_Toc103934941"/>
      <w:r w:rsidRPr="0086190C">
        <w:t>I think pharmacists are highly trained in this area and should be able to prescribe medications within some parameters.  This could also be managed if the GP cannot see the client, but can collaborate with the pharmacist, particularly in regional areas.</w:t>
      </w:r>
    </w:p>
    <w:p w14:paraId="554A76C4" w14:textId="574705EA" w:rsidR="00CD6985" w:rsidRPr="008632D7" w:rsidRDefault="00CD6985" w:rsidP="00362659">
      <w:pPr>
        <w:pStyle w:val="PanelMemberQuotes"/>
      </w:pPr>
      <w:r w:rsidRPr="008632D7">
        <w:t>– AHP Panellist</w:t>
      </w:r>
    </w:p>
    <w:p w14:paraId="31604B3C" w14:textId="4A51BDBE" w:rsidR="0074745E" w:rsidRPr="008632D7" w:rsidRDefault="0074745E">
      <w:pPr>
        <w:rPr>
          <w:highlight w:val="yellow"/>
        </w:rPr>
      </w:pPr>
      <w:bookmarkStart w:id="95" w:name="_Toc110937898"/>
      <w:bookmarkEnd w:id="93"/>
      <w:bookmarkEnd w:id="94"/>
      <w:r w:rsidRPr="008632D7">
        <w:rPr>
          <w:highlight w:val="yellow"/>
        </w:rPr>
        <w:br w:type="page"/>
      </w:r>
    </w:p>
    <w:p w14:paraId="79222859" w14:textId="32124536" w:rsidR="0074745E" w:rsidRPr="008632D7" w:rsidRDefault="000E1C5A" w:rsidP="009A119C">
      <w:pPr>
        <w:pStyle w:val="Heading1"/>
      </w:pPr>
      <w:bookmarkStart w:id="96" w:name="_Toc124418719"/>
      <w:bookmarkStart w:id="97" w:name="_Toc126144319"/>
      <w:bookmarkStart w:id="98" w:name="_Toc126330939"/>
      <w:bookmarkStart w:id="99" w:name="_Toc126330962"/>
      <w:bookmarkStart w:id="100" w:name="_Toc126937003"/>
      <w:bookmarkStart w:id="101" w:name="_Toc81470425"/>
      <w:bookmarkStart w:id="102" w:name="_Toc83371147"/>
      <w:bookmarkStart w:id="103" w:name="_Toc84596196"/>
      <w:bookmarkStart w:id="104" w:name="_Toc86309402"/>
      <w:bookmarkStart w:id="105" w:name="_Toc87957642"/>
      <w:bookmarkStart w:id="106" w:name="_Toc87959751"/>
      <w:bookmarkStart w:id="107" w:name="_Toc87965814"/>
      <w:bookmarkStart w:id="108" w:name="_Toc87970166"/>
      <w:bookmarkStart w:id="109" w:name="_Toc88577310"/>
      <w:bookmarkStart w:id="110" w:name="_Toc98848265"/>
      <w:bookmarkStart w:id="111" w:name="_Toc99112763"/>
      <w:bookmarkStart w:id="112" w:name="_Toc99112798"/>
      <w:bookmarkStart w:id="113" w:name="_Toc99112832"/>
      <w:bookmarkStart w:id="114" w:name="_Toc99112881"/>
      <w:bookmarkStart w:id="115" w:name="_Toc99112895"/>
      <w:bookmarkStart w:id="116" w:name="_Toc101270573"/>
      <w:bookmarkStart w:id="117" w:name="_Toc103934943"/>
      <w:bookmarkStart w:id="118" w:name="_Toc110937899"/>
      <w:bookmarkEnd w:id="95"/>
      <w:r w:rsidRPr="008632D7">
        <w:lastRenderedPageBreak/>
        <w:t xml:space="preserve">Repeat </w:t>
      </w:r>
      <w:proofErr w:type="gramStart"/>
      <w:r w:rsidRPr="008632D7">
        <w:t>prescriptions</w:t>
      </w:r>
      <w:bookmarkEnd w:id="96"/>
      <w:bookmarkEnd w:id="97"/>
      <w:bookmarkEnd w:id="98"/>
      <w:bookmarkEnd w:id="99"/>
      <w:bookmarkEnd w:id="100"/>
      <w:proofErr w:type="gramEnd"/>
      <w:r w:rsidRPr="008632D7">
        <w:t xml:space="preserve"> </w:t>
      </w:r>
    </w:p>
    <w:p w14:paraId="6A018017" w14:textId="2C637A9F" w:rsidR="0074745E" w:rsidRPr="008632D7" w:rsidRDefault="00C900E4" w:rsidP="0074745E">
      <w:r w:rsidRPr="008632D7">
        <w:t xml:space="preserve">Panellists were even more strongly in favour of </w:t>
      </w:r>
      <w:r w:rsidR="008E2773" w:rsidRPr="008632D7">
        <w:t>pharmacists</w:t>
      </w:r>
      <w:r w:rsidRPr="008632D7">
        <w:t xml:space="preserve"> being able to issue repeat prescriptions</w:t>
      </w:r>
      <w:r w:rsidR="00CC3ACA" w:rsidRPr="008632D7">
        <w:t xml:space="preserve"> than to initiate prescriptions</w:t>
      </w:r>
      <w:r w:rsidR="007D5429" w:rsidRPr="008632D7">
        <w:t xml:space="preserve">, with </w:t>
      </w:r>
      <w:r w:rsidR="00BB51BB" w:rsidRPr="008632D7">
        <w:t xml:space="preserve">90% support overall and </w:t>
      </w:r>
      <w:r w:rsidR="007D5429" w:rsidRPr="008632D7">
        <w:t xml:space="preserve">nearly half of panellists supporting </w:t>
      </w:r>
      <w:r w:rsidR="008E2773" w:rsidRPr="008632D7">
        <w:t>pharmacists</w:t>
      </w:r>
      <w:r w:rsidR="00AE6436" w:rsidRPr="008632D7">
        <w:t xml:space="preserve"> </w:t>
      </w:r>
      <w:r w:rsidR="008E2773" w:rsidRPr="008632D7">
        <w:t>being</w:t>
      </w:r>
      <w:r w:rsidR="00AE6436" w:rsidRPr="008632D7">
        <w:t xml:space="preserve"> able to do this with no restrictions based on circumstance.</w:t>
      </w:r>
    </w:p>
    <w:p w14:paraId="0A30B937" w14:textId="4215E6DD" w:rsidR="007774DC" w:rsidRDefault="007774DC" w:rsidP="007774DC">
      <w:pPr>
        <w:pStyle w:val="Caption"/>
        <w:keepNext/>
      </w:pPr>
      <w:r>
        <w:t xml:space="preserve">Table </w:t>
      </w:r>
      <w:r>
        <w:fldChar w:fldCharType="begin"/>
      </w:r>
      <w:r>
        <w:instrText>SEQ Table \* ARABIC</w:instrText>
      </w:r>
      <w:r>
        <w:fldChar w:fldCharType="separate"/>
      </w:r>
      <w:r w:rsidR="00C70698">
        <w:rPr>
          <w:noProof/>
        </w:rPr>
        <w:t>5</w:t>
      </w:r>
      <w:r>
        <w:fldChar w:fldCharType="end"/>
      </w:r>
      <w:r>
        <w:t xml:space="preserve">- </w:t>
      </w:r>
      <w:r w:rsidRPr="001B27C7">
        <w:t xml:space="preserve">Panellist views as to whether community pharmacists should be able to issue </w:t>
      </w:r>
      <w:r>
        <w:t>repeat</w:t>
      </w:r>
      <w:r w:rsidRPr="001B27C7">
        <w:t xml:space="preserve"> </w:t>
      </w:r>
      <w:proofErr w:type="gramStart"/>
      <w:r w:rsidRPr="001B27C7">
        <w:t>prescriptions</w:t>
      </w:r>
      <w:proofErr w:type="gramEnd"/>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3CB"/>
        <w:tblLook w:val="04A0" w:firstRow="1" w:lastRow="0" w:firstColumn="1" w:lastColumn="0" w:noHBand="0" w:noVBand="1"/>
      </w:tblPr>
      <w:tblGrid>
        <w:gridCol w:w="7225"/>
        <w:gridCol w:w="1251"/>
      </w:tblGrid>
      <w:tr w:rsidR="00BB51BB" w:rsidRPr="008632D7" w14:paraId="7D483385" w14:textId="77777777" w:rsidTr="00892717">
        <w:trPr>
          <w:trHeight w:val="296"/>
          <w:jc w:val="center"/>
        </w:trPr>
        <w:tc>
          <w:tcPr>
            <w:tcW w:w="7225" w:type="dxa"/>
            <w:shd w:val="clear" w:color="auto" w:fill="F5E3CB"/>
            <w:noWrap/>
            <w:vAlign w:val="bottom"/>
          </w:tcPr>
          <w:p w14:paraId="04267A58" w14:textId="05F86812" w:rsidR="00BB51BB" w:rsidRPr="008632D7" w:rsidRDefault="00BB51BB" w:rsidP="00892717">
            <w:pPr>
              <w:spacing w:after="0" w:line="240" w:lineRule="auto"/>
              <w:rPr>
                <w:rFonts w:eastAsia="Times New Roman" w:cs="Calibri"/>
                <w:b/>
                <w:bCs/>
                <w:color w:val="7030A0"/>
                <w:lang w:eastAsia="en-AU"/>
              </w:rPr>
            </w:pPr>
            <w:r w:rsidRPr="008632D7">
              <w:rPr>
                <w:rFonts w:eastAsia="Times New Roman" w:cs="Calibri"/>
                <w:b/>
                <w:bCs/>
                <w:color w:val="7030A0"/>
                <w:lang w:eastAsia="en-AU"/>
              </w:rPr>
              <w:t>Do you think that community pharmacists should be able to issue REPEAT medication prescriptions?</w:t>
            </w:r>
          </w:p>
        </w:tc>
        <w:tc>
          <w:tcPr>
            <w:tcW w:w="1251" w:type="dxa"/>
            <w:shd w:val="clear" w:color="auto" w:fill="F5E3CB"/>
          </w:tcPr>
          <w:p w14:paraId="5330415B" w14:textId="77777777" w:rsidR="00BB51BB" w:rsidRPr="008632D7" w:rsidRDefault="00BB51BB" w:rsidP="00892717">
            <w:pPr>
              <w:spacing w:after="0" w:line="240" w:lineRule="auto"/>
              <w:rPr>
                <w:rFonts w:eastAsia="Times New Roman" w:cs="Calibri"/>
                <w:b/>
                <w:bCs/>
                <w:color w:val="7030A0"/>
                <w:lang w:eastAsia="en-AU"/>
              </w:rPr>
            </w:pPr>
            <w:r w:rsidRPr="008632D7">
              <w:rPr>
                <w:rFonts w:eastAsia="Times New Roman" w:cs="Calibri"/>
                <w:b/>
                <w:bCs/>
                <w:color w:val="7030A0"/>
                <w:lang w:eastAsia="en-AU"/>
              </w:rPr>
              <w:t>% selected</w:t>
            </w:r>
          </w:p>
        </w:tc>
      </w:tr>
      <w:tr w:rsidR="00BB51BB" w:rsidRPr="008632D7" w14:paraId="25569271" w14:textId="77777777" w:rsidTr="00892717">
        <w:trPr>
          <w:trHeight w:val="296"/>
          <w:jc w:val="center"/>
        </w:trPr>
        <w:tc>
          <w:tcPr>
            <w:tcW w:w="7225" w:type="dxa"/>
            <w:shd w:val="clear" w:color="auto" w:fill="F5E3CB"/>
            <w:noWrap/>
          </w:tcPr>
          <w:p w14:paraId="55ED71FF" w14:textId="77777777" w:rsidR="00BB51BB" w:rsidRPr="008632D7" w:rsidRDefault="00BB51BB" w:rsidP="00892717">
            <w:pPr>
              <w:spacing w:after="0" w:line="240" w:lineRule="auto"/>
              <w:rPr>
                <w:rFonts w:eastAsia="Times New Roman" w:cs="Calibri"/>
                <w:color w:val="000000"/>
                <w:lang w:eastAsia="en-AU"/>
              </w:rPr>
            </w:pPr>
            <w:r w:rsidRPr="008632D7">
              <w:t>Yes</w:t>
            </w:r>
          </w:p>
        </w:tc>
        <w:tc>
          <w:tcPr>
            <w:tcW w:w="1251" w:type="dxa"/>
            <w:shd w:val="clear" w:color="auto" w:fill="F5E3CB"/>
          </w:tcPr>
          <w:p w14:paraId="113B2712" w14:textId="7D85F123" w:rsidR="00BB51BB" w:rsidRPr="008632D7" w:rsidRDefault="00BB51BB" w:rsidP="00892717">
            <w:pPr>
              <w:spacing w:after="0" w:line="240" w:lineRule="auto"/>
              <w:jc w:val="right"/>
            </w:pPr>
            <w:r w:rsidRPr="008632D7">
              <w:t>49%</w:t>
            </w:r>
          </w:p>
        </w:tc>
      </w:tr>
      <w:tr w:rsidR="00BB51BB" w:rsidRPr="008632D7" w14:paraId="271F2488" w14:textId="77777777" w:rsidTr="00892717">
        <w:trPr>
          <w:trHeight w:val="296"/>
          <w:jc w:val="center"/>
        </w:trPr>
        <w:tc>
          <w:tcPr>
            <w:tcW w:w="7225" w:type="dxa"/>
            <w:shd w:val="clear" w:color="auto" w:fill="F5E3CB"/>
            <w:noWrap/>
          </w:tcPr>
          <w:p w14:paraId="053CB5AC" w14:textId="77777777" w:rsidR="00BB51BB" w:rsidRPr="008632D7" w:rsidRDefault="00BB51BB" w:rsidP="00892717">
            <w:pPr>
              <w:spacing w:after="0" w:line="240" w:lineRule="auto"/>
              <w:rPr>
                <w:rFonts w:eastAsia="Times New Roman" w:cs="Calibri"/>
                <w:color w:val="000000"/>
                <w:lang w:eastAsia="en-AU"/>
              </w:rPr>
            </w:pPr>
            <w:r w:rsidRPr="008632D7">
              <w:t>In some circumstances</w:t>
            </w:r>
          </w:p>
        </w:tc>
        <w:tc>
          <w:tcPr>
            <w:tcW w:w="1251" w:type="dxa"/>
            <w:shd w:val="clear" w:color="auto" w:fill="F5E3CB"/>
          </w:tcPr>
          <w:p w14:paraId="051238F1" w14:textId="493495F6" w:rsidR="00BB51BB" w:rsidRPr="008632D7" w:rsidRDefault="00BB51BB" w:rsidP="00892717">
            <w:pPr>
              <w:spacing w:after="0" w:line="240" w:lineRule="auto"/>
              <w:jc w:val="right"/>
            </w:pPr>
            <w:r w:rsidRPr="008632D7">
              <w:t>41%</w:t>
            </w:r>
          </w:p>
        </w:tc>
      </w:tr>
      <w:tr w:rsidR="00BB51BB" w:rsidRPr="008632D7" w14:paraId="50B8B4A5" w14:textId="77777777" w:rsidTr="00892717">
        <w:trPr>
          <w:trHeight w:val="296"/>
          <w:jc w:val="center"/>
        </w:trPr>
        <w:tc>
          <w:tcPr>
            <w:tcW w:w="7225" w:type="dxa"/>
            <w:shd w:val="clear" w:color="auto" w:fill="F5E3CB"/>
            <w:noWrap/>
          </w:tcPr>
          <w:p w14:paraId="70C94AF9" w14:textId="77777777" w:rsidR="00BB51BB" w:rsidRPr="008632D7" w:rsidRDefault="00BB51BB" w:rsidP="00892717">
            <w:pPr>
              <w:spacing w:after="0" w:line="240" w:lineRule="auto"/>
              <w:rPr>
                <w:rFonts w:eastAsia="Times New Roman" w:cs="Calibri"/>
                <w:color w:val="000000"/>
                <w:lang w:eastAsia="en-AU"/>
              </w:rPr>
            </w:pPr>
            <w:r w:rsidRPr="008632D7">
              <w:t>No</w:t>
            </w:r>
          </w:p>
        </w:tc>
        <w:tc>
          <w:tcPr>
            <w:tcW w:w="1251" w:type="dxa"/>
            <w:shd w:val="clear" w:color="auto" w:fill="F5E3CB"/>
          </w:tcPr>
          <w:p w14:paraId="754E1CED" w14:textId="6EFE0E32" w:rsidR="00BB51BB" w:rsidRPr="008632D7" w:rsidRDefault="00BB51BB" w:rsidP="00892717">
            <w:pPr>
              <w:spacing w:after="0" w:line="240" w:lineRule="auto"/>
              <w:jc w:val="right"/>
            </w:pPr>
            <w:r w:rsidRPr="008632D7">
              <w:t>9%</w:t>
            </w:r>
          </w:p>
        </w:tc>
      </w:tr>
      <w:tr w:rsidR="00BB51BB" w:rsidRPr="008632D7" w14:paraId="4C8C6AC1" w14:textId="77777777" w:rsidTr="00892717">
        <w:trPr>
          <w:trHeight w:val="296"/>
          <w:jc w:val="center"/>
        </w:trPr>
        <w:tc>
          <w:tcPr>
            <w:tcW w:w="7225" w:type="dxa"/>
            <w:shd w:val="clear" w:color="auto" w:fill="F5E3CB"/>
            <w:noWrap/>
          </w:tcPr>
          <w:p w14:paraId="58F70438" w14:textId="77777777" w:rsidR="00BB51BB" w:rsidRPr="008632D7" w:rsidRDefault="00BB51BB" w:rsidP="00892717">
            <w:pPr>
              <w:spacing w:after="0" w:line="240" w:lineRule="auto"/>
              <w:rPr>
                <w:rFonts w:eastAsia="Times New Roman" w:cs="Calibri"/>
                <w:color w:val="000000"/>
                <w:lang w:eastAsia="en-AU"/>
              </w:rPr>
            </w:pPr>
            <w:r w:rsidRPr="008632D7">
              <w:rPr>
                <w:rFonts w:eastAsia="Times New Roman" w:cs="Calibri"/>
                <w:color w:val="000000"/>
                <w:lang w:eastAsia="en-AU"/>
              </w:rPr>
              <w:t>Unsure</w:t>
            </w:r>
          </w:p>
        </w:tc>
        <w:tc>
          <w:tcPr>
            <w:tcW w:w="1251" w:type="dxa"/>
            <w:shd w:val="clear" w:color="auto" w:fill="F5E3CB"/>
          </w:tcPr>
          <w:p w14:paraId="1769AFDD" w14:textId="20C851A9" w:rsidR="00BB51BB" w:rsidRPr="008632D7" w:rsidRDefault="00BB51BB" w:rsidP="00892717">
            <w:pPr>
              <w:spacing w:after="0" w:line="240" w:lineRule="auto"/>
              <w:jc w:val="right"/>
            </w:pPr>
            <w:r w:rsidRPr="008632D7">
              <w:t>1%</w:t>
            </w:r>
          </w:p>
        </w:tc>
      </w:tr>
    </w:tbl>
    <w:p w14:paraId="07163825" w14:textId="77777777" w:rsidR="00563CC1" w:rsidRPr="008632D7" w:rsidRDefault="00563CC1" w:rsidP="00563CC1">
      <w:bookmarkStart w:id="119" w:name="_Toc123832520"/>
      <w:bookmarkStart w:id="120" w:name="_Toc124257463"/>
    </w:p>
    <w:p w14:paraId="014E9501" w14:textId="15B944A8" w:rsidR="008B0B14" w:rsidRPr="008632D7" w:rsidRDefault="008B0B14" w:rsidP="00563CC1">
      <w:r w:rsidRPr="008632D7">
        <w:t xml:space="preserve">When asked why they </w:t>
      </w:r>
      <w:r w:rsidR="00C477B9" w:rsidRPr="008632D7">
        <w:t xml:space="preserve">believed community </w:t>
      </w:r>
      <w:r w:rsidR="005F5F46" w:rsidRPr="008632D7">
        <w:t>pharmacists</w:t>
      </w:r>
      <w:r w:rsidR="00C477B9" w:rsidRPr="008632D7">
        <w:t xml:space="preserve"> should be able to issue repeat medication </w:t>
      </w:r>
      <w:r w:rsidR="005F5F46" w:rsidRPr="008632D7">
        <w:t>prescriptions</w:t>
      </w:r>
      <w:r w:rsidR="00C477B9" w:rsidRPr="008632D7">
        <w:t>, recurring responses from panellists included</w:t>
      </w:r>
      <w:r w:rsidR="00CF79ED" w:rsidRPr="008632D7">
        <w:t xml:space="preserve"> the following.</w:t>
      </w:r>
    </w:p>
    <w:p w14:paraId="2BE74F1E" w14:textId="60E116E5" w:rsidR="0086493F" w:rsidRPr="0015725E" w:rsidRDefault="0086493F" w:rsidP="0086493F">
      <w:pPr>
        <w:pStyle w:val="ListParagraph"/>
        <w:numPr>
          <w:ilvl w:val="0"/>
          <w:numId w:val="8"/>
        </w:numPr>
        <w:rPr>
          <w:lang w:val="en-AU"/>
        </w:rPr>
      </w:pPr>
      <w:r w:rsidRPr="0015725E">
        <w:rPr>
          <w:lang w:val="en-AU"/>
        </w:rPr>
        <w:t xml:space="preserve">The </w:t>
      </w:r>
      <w:r w:rsidR="005F5F46" w:rsidRPr="0015725E">
        <w:rPr>
          <w:lang w:val="en-AU"/>
        </w:rPr>
        <w:t>patient</w:t>
      </w:r>
      <w:r w:rsidR="00477478" w:rsidRPr="0015725E">
        <w:rPr>
          <w:lang w:val="en-AU"/>
        </w:rPr>
        <w:t xml:space="preserve"> </w:t>
      </w:r>
      <w:r w:rsidR="005F5F46" w:rsidRPr="0015725E">
        <w:rPr>
          <w:lang w:val="en-AU"/>
        </w:rPr>
        <w:t>assessment</w:t>
      </w:r>
      <w:r w:rsidR="00477478" w:rsidRPr="0015725E">
        <w:rPr>
          <w:lang w:val="en-AU"/>
        </w:rPr>
        <w:t xml:space="preserve"> and </w:t>
      </w:r>
      <w:r w:rsidRPr="0015725E">
        <w:rPr>
          <w:lang w:val="en-AU"/>
        </w:rPr>
        <w:t xml:space="preserve">diagnosis has already been </w:t>
      </w:r>
      <w:r w:rsidR="00477478" w:rsidRPr="0015725E">
        <w:rPr>
          <w:lang w:val="en-AU"/>
        </w:rPr>
        <w:t>completed</w:t>
      </w:r>
      <w:r w:rsidRPr="0015725E">
        <w:rPr>
          <w:lang w:val="en-AU"/>
        </w:rPr>
        <w:t xml:space="preserve">, so having the </w:t>
      </w:r>
      <w:r w:rsidR="00477478" w:rsidRPr="0015725E">
        <w:rPr>
          <w:lang w:val="en-AU"/>
        </w:rPr>
        <w:t>‘</w:t>
      </w:r>
      <w:r w:rsidR="005F5F46" w:rsidRPr="0015725E">
        <w:rPr>
          <w:lang w:val="en-AU"/>
        </w:rPr>
        <w:t>medication</w:t>
      </w:r>
      <w:r w:rsidRPr="0015725E">
        <w:rPr>
          <w:lang w:val="en-AU"/>
        </w:rPr>
        <w:t xml:space="preserve"> expert</w:t>
      </w:r>
      <w:r w:rsidR="0036348C" w:rsidRPr="0015725E">
        <w:rPr>
          <w:lang w:val="en-AU"/>
        </w:rPr>
        <w:t>s</w:t>
      </w:r>
      <w:r w:rsidR="00477478" w:rsidRPr="0015725E">
        <w:rPr>
          <w:lang w:val="en-AU"/>
        </w:rPr>
        <w:t>’</w:t>
      </w:r>
      <w:r w:rsidRPr="0015725E">
        <w:rPr>
          <w:lang w:val="en-AU"/>
        </w:rPr>
        <w:t xml:space="preserve"> </w:t>
      </w:r>
      <w:r w:rsidR="0036348C" w:rsidRPr="0015725E">
        <w:rPr>
          <w:lang w:val="en-AU"/>
        </w:rPr>
        <w:t>(</w:t>
      </w:r>
      <w:proofErr w:type="gramStart"/>
      <w:r w:rsidR="008E2773" w:rsidRPr="0015725E">
        <w:rPr>
          <w:lang w:val="en-AU"/>
        </w:rPr>
        <w:t>i.e</w:t>
      </w:r>
      <w:r w:rsidR="00794A14" w:rsidRPr="0015725E">
        <w:rPr>
          <w:lang w:val="en-AU"/>
        </w:rPr>
        <w:t>.</w:t>
      </w:r>
      <w:proofErr w:type="gramEnd"/>
      <w:r w:rsidR="008E2773" w:rsidRPr="0015725E">
        <w:rPr>
          <w:lang w:val="en-AU"/>
        </w:rPr>
        <w:t xml:space="preserve"> p</w:t>
      </w:r>
      <w:r w:rsidR="0036348C" w:rsidRPr="0015725E">
        <w:rPr>
          <w:lang w:val="en-AU"/>
        </w:rPr>
        <w:t xml:space="preserve">harmacists) </w:t>
      </w:r>
      <w:r w:rsidRPr="0015725E">
        <w:rPr>
          <w:lang w:val="en-AU"/>
        </w:rPr>
        <w:t>continue the</w:t>
      </w:r>
      <w:r w:rsidR="00D248AD" w:rsidRPr="0015725E">
        <w:rPr>
          <w:lang w:val="en-AU"/>
        </w:rPr>
        <w:t xml:space="preserve"> same</w:t>
      </w:r>
      <w:r w:rsidRPr="0015725E">
        <w:rPr>
          <w:lang w:val="en-AU"/>
        </w:rPr>
        <w:t xml:space="preserve"> treatment is </w:t>
      </w:r>
      <w:r w:rsidR="00FC003A" w:rsidRPr="0015725E">
        <w:rPr>
          <w:lang w:val="en-AU"/>
        </w:rPr>
        <w:t>reasonable</w:t>
      </w:r>
      <w:r w:rsidR="00C2733E" w:rsidRPr="0015725E">
        <w:rPr>
          <w:lang w:val="en-AU"/>
        </w:rPr>
        <w:t>, e</w:t>
      </w:r>
      <w:r w:rsidR="00F9473B" w:rsidRPr="0015725E">
        <w:rPr>
          <w:lang w:val="en-AU"/>
        </w:rPr>
        <w:t>specially</w:t>
      </w:r>
      <w:r w:rsidR="00D37C5C" w:rsidRPr="0015725E">
        <w:rPr>
          <w:lang w:val="en-AU"/>
        </w:rPr>
        <w:t xml:space="preserve"> if the pa</w:t>
      </w:r>
      <w:r w:rsidR="0027223C" w:rsidRPr="0015725E">
        <w:rPr>
          <w:lang w:val="en-AU"/>
        </w:rPr>
        <w:t xml:space="preserve">tient has been using the medication for some time. </w:t>
      </w:r>
    </w:p>
    <w:p w14:paraId="46C497AD" w14:textId="086D672D" w:rsidR="0086493F" w:rsidRPr="0015725E" w:rsidRDefault="00A87F08" w:rsidP="0086493F">
      <w:pPr>
        <w:pStyle w:val="ListParagraph"/>
        <w:numPr>
          <w:ilvl w:val="0"/>
          <w:numId w:val="8"/>
        </w:numPr>
        <w:rPr>
          <w:lang w:val="en-AU"/>
        </w:rPr>
      </w:pPr>
      <w:r w:rsidRPr="0015725E">
        <w:rPr>
          <w:lang w:val="en-AU"/>
        </w:rPr>
        <w:t xml:space="preserve">It is clogging up GP appointment slots to just </w:t>
      </w:r>
      <w:r w:rsidR="00D248AD" w:rsidRPr="0015725E">
        <w:rPr>
          <w:lang w:val="en-AU"/>
        </w:rPr>
        <w:t>get</w:t>
      </w:r>
      <w:r w:rsidRPr="0015725E">
        <w:rPr>
          <w:lang w:val="en-AU"/>
        </w:rPr>
        <w:t xml:space="preserve"> </w:t>
      </w:r>
      <w:r w:rsidR="00F60EBC" w:rsidRPr="0015725E">
        <w:rPr>
          <w:lang w:val="en-AU"/>
        </w:rPr>
        <w:t>a repeat</w:t>
      </w:r>
      <w:r w:rsidRPr="0015725E">
        <w:rPr>
          <w:lang w:val="en-AU"/>
        </w:rPr>
        <w:t xml:space="preserve"> script issued, especially when it is a recurring thing like a </w:t>
      </w:r>
      <w:r w:rsidR="00D248AD" w:rsidRPr="0015725E">
        <w:rPr>
          <w:lang w:val="en-AU"/>
        </w:rPr>
        <w:t>chronic</w:t>
      </w:r>
      <w:r w:rsidRPr="0015725E">
        <w:rPr>
          <w:lang w:val="en-AU"/>
        </w:rPr>
        <w:t xml:space="preserve"> illness medication or a </w:t>
      </w:r>
      <w:r w:rsidR="005F5F46" w:rsidRPr="0015725E">
        <w:rPr>
          <w:lang w:val="en-AU"/>
        </w:rPr>
        <w:t>contraceptive</w:t>
      </w:r>
      <w:r w:rsidR="00F60EBC" w:rsidRPr="0015725E">
        <w:rPr>
          <w:lang w:val="en-AU"/>
        </w:rPr>
        <w:t xml:space="preserve"> that doesn’t vary for long periods</w:t>
      </w:r>
      <w:r w:rsidR="0027223C" w:rsidRPr="0015725E">
        <w:rPr>
          <w:lang w:val="en-AU"/>
        </w:rPr>
        <w:t xml:space="preserve">. </w:t>
      </w:r>
    </w:p>
    <w:p w14:paraId="5C0C9186" w14:textId="461D32B1" w:rsidR="00387210" w:rsidRPr="0015725E" w:rsidRDefault="00387210" w:rsidP="00F60EBC">
      <w:pPr>
        <w:pStyle w:val="ListParagraph"/>
        <w:numPr>
          <w:ilvl w:val="0"/>
          <w:numId w:val="8"/>
        </w:numPr>
        <w:rPr>
          <w:lang w:val="en-AU"/>
        </w:rPr>
      </w:pPr>
      <w:r w:rsidRPr="0015725E">
        <w:rPr>
          <w:lang w:val="en-AU"/>
        </w:rPr>
        <w:t xml:space="preserve">It is wasting </w:t>
      </w:r>
      <w:r w:rsidR="005620D1" w:rsidRPr="0015725E">
        <w:rPr>
          <w:lang w:val="en-AU"/>
        </w:rPr>
        <w:t>people’s time and money to go see a GP for</w:t>
      </w:r>
      <w:r w:rsidR="00F60EBC" w:rsidRPr="0015725E">
        <w:rPr>
          <w:lang w:val="en-AU"/>
        </w:rPr>
        <w:t xml:space="preserve"> a repeat, </w:t>
      </w:r>
      <w:r w:rsidR="002913C1" w:rsidRPr="0015725E">
        <w:rPr>
          <w:lang w:val="en-AU"/>
        </w:rPr>
        <w:t xml:space="preserve">as </w:t>
      </w:r>
      <w:r w:rsidR="00F60EBC" w:rsidRPr="0015725E">
        <w:rPr>
          <w:lang w:val="en-AU"/>
        </w:rPr>
        <w:t xml:space="preserve">the </w:t>
      </w:r>
      <w:r w:rsidR="004367A9" w:rsidRPr="0015725E">
        <w:rPr>
          <w:lang w:val="en-AU"/>
        </w:rPr>
        <w:t xml:space="preserve">appointments are often just </w:t>
      </w:r>
      <w:r w:rsidR="00F60EBC" w:rsidRPr="0015725E">
        <w:rPr>
          <w:lang w:val="en-AU"/>
        </w:rPr>
        <w:t xml:space="preserve">a </w:t>
      </w:r>
      <w:r w:rsidR="004367A9" w:rsidRPr="0015725E">
        <w:rPr>
          <w:lang w:val="en-AU"/>
        </w:rPr>
        <w:t>‘tick and flick’</w:t>
      </w:r>
      <w:r w:rsidR="00F60EBC" w:rsidRPr="0015725E">
        <w:rPr>
          <w:lang w:val="en-AU"/>
        </w:rPr>
        <w:t xml:space="preserve"> exercise</w:t>
      </w:r>
      <w:r w:rsidR="004367A9" w:rsidRPr="0015725E">
        <w:rPr>
          <w:lang w:val="en-AU"/>
        </w:rPr>
        <w:t xml:space="preserve">. </w:t>
      </w:r>
    </w:p>
    <w:p w14:paraId="75993E09" w14:textId="55F512E0" w:rsidR="001E2451" w:rsidRPr="0015725E" w:rsidRDefault="001E2451" w:rsidP="00D9236E">
      <w:pPr>
        <w:pStyle w:val="ListParagraph"/>
        <w:numPr>
          <w:ilvl w:val="0"/>
          <w:numId w:val="8"/>
        </w:numPr>
        <w:rPr>
          <w:lang w:val="en-AU"/>
        </w:rPr>
      </w:pPr>
      <w:r w:rsidRPr="0015725E">
        <w:rPr>
          <w:lang w:val="en-AU"/>
        </w:rPr>
        <w:t xml:space="preserve">It </w:t>
      </w:r>
      <w:r w:rsidR="00D54546" w:rsidRPr="0015725E">
        <w:rPr>
          <w:lang w:val="en-AU"/>
        </w:rPr>
        <w:t xml:space="preserve">gives consumers </w:t>
      </w:r>
      <w:r w:rsidR="00D9236E" w:rsidRPr="0015725E">
        <w:rPr>
          <w:lang w:val="en-AU"/>
        </w:rPr>
        <w:t xml:space="preserve">a greater ability to get their needed medicines quickly, particularly </w:t>
      </w:r>
      <w:r w:rsidR="00216B75" w:rsidRPr="0015725E">
        <w:rPr>
          <w:lang w:val="en-AU"/>
        </w:rPr>
        <w:t xml:space="preserve">with </w:t>
      </w:r>
      <w:r w:rsidR="00D9236E" w:rsidRPr="0015725E">
        <w:rPr>
          <w:lang w:val="en-AU"/>
        </w:rPr>
        <w:t>increasing</w:t>
      </w:r>
      <w:r w:rsidR="00477478" w:rsidRPr="0015725E">
        <w:rPr>
          <w:lang w:val="en-AU"/>
        </w:rPr>
        <w:t xml:space="preserve"> waitlist</w:t>
      </w:r>
      <w:r w:rsidR="00216B75" w:rsidRPr="0015725E">
        <w:rPr>
          <w:lang w:val="en-AU"/>
        </w:rPr>
        <w:t>s</w:t>
      </w:r>
      <w:r w:rsidR="00477478" w:rsidRPr="0015725E">
        <w:rPr>
          <w:lang w:val="en-AU"/>
        </w:rPr>
        <w:t xml:space="preserve"> for GPs</w:t>
      </w:r>
      <w:r w:rsidR="00FD6D12" w:rsidRPr="0015725E">
        <w:rPr>
          <w:lang w:val="en-AU"/>
        </w:rPr>
        <w:t xml:space="preserve">, </w:t>
      </w:r>
      <w:r w:rsidR="00794A14" w:rsidRPr="0015725E">
        <w:rPr>
          <w:lang w:val="en-AU"/>
        </w:rPr>
        <w:t>longer</w:t>
      </w:r>
      <w:r w:rsidR="00D9236E" w:rsidRPr="0015725E">
        <w:rPr>
          <w:lang w:val="en-AU"/>
        </w:rPr>
        <w:t xml:space="preserve"> opening hours for </w:t>
      </w:r>
      <w:r w:rsidR="00794A14" w:rsidRPr="0015725E">
        <w:rPr>
          <w:lang w:val="en-AU"/>
        </w:rPr>
        <w:t>pharmacists</w:t>
      </w:r>
      <w:r w:rsidR="00D9236E" w:rsidRPr="0015725E">
        <w:rPr>
          <w:lang w:val="en-AU"/>
        </w:rPr>
        <w:t xml:space="preserve"> and greater general </w:t>
      </w:r>
      <w:r w:rsidR="00794A14" w:rsidRPr="0015725E">
        <w:rPr>
          <w:lang w:val="en-AU"/>
        </w:rPr>
        <w:t>presence of pharmacies</w:t>
      </w:r>
      <w:r w:rsidR="00216B75" w:rsidRPr="0015725E">
        <w:rPr>
          <w:lang w:val="en-AU"/>
        </w:rPr>
        <w:t>,</w:t>
      </w:r>
      <w:r w:rsidR="00794A14" w:rsidRPr="0015725E">
        <w:rPr>
          <w:lang w:val="en-AU"/>
        </w:rPr>
        <w:t xml:space="preserve"> </w:t>
      </w:r>
      <w:proofErr w:type="gramStart"/>
      <w:r w:rsidR="00794A14" w:rsidRPr="0015725E">
        <w:rPr>
          <w:lang w:val="en-AU"/>
        </w:rPr>
        <w:t>e.g.</w:t>
      </w:r>
      <w:proofErr w:type="gramEnd"/>
      <w:r w:rsidR="00794A14" w:rsidRPr="0015725E">
        <w:rPr>
          <w:lang w:val="en-AU"/>
        </w:rPr>
        <w:t xml:space="preserve"> in rural areas. </w:t>
      </w:r>
    </w:p>
    <w:p w14:paraId="51463D28" w14:textId="11A26EB7" w:rsidR="00755E54" w:rsidRDefault="00755E54" w:rsidP="00755E54">
      <w:pPr>
        <w:pStyle w:val="ListParagraph"/>
        <w:numPr>
          <w:ilvl w:val="0"/>
          <w:numId w:val="8"/>
        </w:numPr>
        <w:rPr>
          <w:lang w:val="en-AU"/>
        </w:rPr>
      </w:pPr>
      <w:r w:rsidRPr="0015725E">
        <w:rPr>
          <w:lang w:val="en-AU"/>
        </w:rPr>
        <w:t>Digital records</w:t>
      </w:r>
      <w:r w:rsidR="00794A14" w:rsidRPr="0015725E">
        <w:rPr>
          <w:lang w:val="en-AU"/>
        </w:rPr>
        <w:t xml:space="preserve"> linkage,</w:t>
      </w:r>
      <w:r w:rsidRPr="0015725E">
        <w:rPr>
          <w:lang w:val="en-AU"/>
        </w:rPr>
        <w:t xml:space="preserve"> such as </w:t>
      </w:r>
      <w:r w:rsidR="00794A14" w:rsidRPr="0015725E">
        <w:rPr>
          <w:lang w:val="en-AU"/>
        </w:rPr>
        <w:t xml:space="preserve">via </w:t>
      </w:r>
      <w:r w:rsidRPr="0015725E">
        <w:rPr>
          <w:lang w:val="en-AU"/>
        </w:rPr>
        <w:t>MHR</w:t>
      </w:r>
      <w:r w:rsidR="00794A14" w:rsidRPr="0015725E">
        <w:rPr>
          <w:lang w:val="en-AU"/>
        </w:rPr>
        <w:t>,</w:t>
      </w:r>
      <w:r w:rsidRPr="0015725E">
        <w:rPr>
          <w:lang w:val="en-AU"/>
        </w:rPr>
        <w:t xml:space="preserve"> allow for GPs to be </w:t>
      </w:r>
      <w:r w:rsidR="00216B75" w:rsidRPr="0015725E">
        <w:rPr>
          <w:lang w:val="en-AU"/>
        </w:rPr>
        <w:t xml:space="preserve">informed </w:t>
      </w:r>
      <w:r w:rsidRPr="0015725E">
        <w:rPr>
          <w:lang w:val="en-AU"/>
        </w:rPr>
        <w:t xml:space="preserve">of these repeat </w:t>
      </w:r>
      <w:proofErr w:type="gramStart"/>
      <w:r w:rsidR="00B67459" w:rsidRPr="0015725E">
        <w:rPr>
          <w:lang w:val="en-AU"/>
        </w:rPr>
        <w:t>prescriptions</w:t>
      </w:r>
      <w:proofErr w:type="gramEnd"/>
    </w:p>
    <w:p w14:paraId="243FCAF3" w14:textId="77777777" w:rsidR="00362659" w:rsidRPr="00362659" w:rsidRDefault="00362659" w:rsidP="00362659"/>
    <w:p w14:paraId="12C85891" w14:textId="635B6015" w:rsidR="008E2773" w:rsidRPr="008632D7" w:rsidRDefault="0080129F" w:rsidP="00362659">
      <w:pPr>
        <w:pStyle w:val="PanelMemberQuotes"/>
      </w:pPr>
      <w:r w:rsidRPr="0080129F">
        <w:t xml:space="preserve">It is such a waste of </w:t>
      </w:r>
      <w:r w:rsidR="000F736F">
        <w:t>GP</w:t>
      </w:r>
      <w:r w:rsidRPr="0080129F">
        <w:t xml:space="preserve">’s time writing repeat, long term prescriptions. Especially if they can only be prescribed monthly. Most </w:t>
      </w:r>
      <w:proofErr w:type="gramStart"/>
      <w:r w:rsidRPr="0080129F">
        <w:t>GP’s</w:t>
      </w:r>
      <w:proofErr w:type="gramEnd"/>
      <w:r w:rsidRPr="0080129F">
        <w:t xml:space="preserve"> are happy to see you quarterly to chart progress unless the condition requires a more regular </w:t>
      </w:r>
      <w:r w:rsidR="000F736F" w:rsidRPr="0080129F">
        <w:t>check-up</w:t>
      </w:r>
      <w:r w:rsidRPr="0080129F">
        <w:t xml:space="preserve">. </w:t>
      </w:r>
      <w:r w:rsidR="000F736F" w:rsidRPr="0080129F">
        <w:t>Otherwise,</w:t>
      </w:r>
      <w:r w:rsidRPr="0080129F">
        <w:t xml:space="preserve"> we troop in every month to get repeat prescriptions year after year with no need to see the GP.</w:t>
      </w:r>
      <w:r w:rsidR="008E2773" w:rsidRPr="008632D7">
        <w:br/>
        <w:t>– AHP Panellist</w:t>
      </w:r>
    </w:p>
    <w:p w14:paraId="0333F6DD" w14:textId="77777777" w:rsidR="00362659" w:rsidRDefault="00362659" w:rsidP="00E15567"/>
    <w:p w14:paraId="300E96BC" w14:textId="77777777" w:rsidR="00362659" w:rsidRDefault="00362659" w:rsidP="00E15567"/>
    <w:p w14:paraId="71ABC190" w14:textId="7B922126" w:rsidR="00E15567" w:rsidRPr="008632D7" w:rsidRDefault="00E15567" w:rsidP="00E15567">
      <w:r w:rsidRPr="008632D7">
        <w:lastRenderedPageBreak/>
        <w:t xml:space="preserve">When asked why they believed community pharmacists should </w:t>
      </w:r>
      <w:r w:rsidRPr="008632D7">
        <w:rPr>
          <w:i/>
          <w:iCs/>
        </w:rPr>
        <w:t>not</w:t>
      </w:r>
      <w:r w:rsidRPr="008632D7">
        <w:t xml:space="preserve"> be able to issue repeat medication prescriptions, recurring responses from panellists included</w:t>
      </w:r>
      <w:r w:rsidR="00216B75" w:rsidRPr="008632D7">
        <w:t xml:space="preserve"> the following.</w:t>
      </w:r>
    </w:p>
    <w:p w14:paraId="2B73ECA5" w14:textId="4D33CD34" w:rsidR="007E5284" w:rsidRPr="0015725E" w:rsidRDefault="00755E1D" w:rsidP="001D2772">
      <w:pPr>
        <w:pStyle w:val="ListParagraph"/>
        <w:numPr>
          <w:ilvl w:val="0"/>
          <w:numId w:val="8"/>
        </w:numPr>
        <w:rPr>
          <w:lang w:val="en-AU"/>
        </w:rPr>
      </w:pPr>
      <w:r w:rsidRPr="0015725E">
        <w:rPr>
          <w:lang w:val="en-AU"/>
        </w:rPr>
        <w:t>Pharmacists</w:t>
      </w:r>
      <w:r w:rsidR="00910C59" w:rsidRPr="0015725E">
        <w:rPr>
          <w:lang w:val="en-AU"/>
        </w:rPr>
        <w:t xml:space="preserve"> aren’t qualified</w:t>
      </w:r>
      <w:r w:rsidR="00622B3D" w:rsidRPr="0015725E">
        <w:rPr>
          <w:lang w:val="en-AU"/>
        </w:rPr>
        <w:t xml:space="preserve"> or trained </w:t>
      </w:r>
      <w:r w:rsidR="00910C59" w:rsidRPr="0015725E">
        <w:rPr>
          <w:lang w:val="en-AU"/>
        </w:rPr>
        <w:t xml:space="preserve">to review </w:t>
      </w:r>
      <w:r w:rsidR="008632D7" w:rsidRPr="0015725E">
        <w:rPr>
          <w:lang w:val="en-AU"/>
        </w:rPr>
        <w:t>peoples’</w:t>
      </w:r>
      <w:r w:rsidR="00622B3D" w:rsidRPr="0015725E">
        <w:rPr>
          <w:lang w:val="en-AU"/>
        </w:rPr>
        <w:t xml:space="preserve"> overall</w:t>
      </w:r>
      <w:r w:rsidR="007E5284" w:rsidRPr="0015725E">
        <w:rPr>
          <w:lang w:val="en-AU"/>
        </w:rPr>
        <w:t xml:space="preserve"> health</w:t>
      </w:r>
      <w:r w:rsidR="00622B3D" w:rsidRPr="0015725E">
        <w:rPr>
          <w:lang w:val="en-AU"/>
        </w:rPr>
        <w:t>, so may not identify when</w:t>
      </w:r>
      <w:r w:rsidR="007E5284" w:rsidRPr="0015725E">
        <w:rPr>
          <w:lang w:val="en-AU"/>
        </w:rPr>
        <w:t xml:space="preserve"> a change in medication is needed</w:t>
      </w:r>
      <w:r w:rsidR="00847AE0" w:rsidRPr="0015725E">
        <w:rPr>
          <w:lang w:val="en-AU"/>
        </w:rPr>
        <w:t>.</w:t>
      </w:r>
    </w:p>
    <w:p w14:paraId="1A52B88A" w14:textId="22B76447" w:rsidR="009B2B54" w:rsidRPr="0002015E" w:rsidRDefault="008F41EB" w:rsidP="0050140D">
      <w:pPr>
        <w:pStyle w:val="ListParagraph"/>
        <w:numPr>
          <w:ilvl w:val="0"/>
          <w:numId w:val="8"/>
        </w:numPr>
        <w:rPr>
          <w:lang w:val="en-AU"/>
        </w:rPr>
      </w:pPr>
      <w:r w:rsidRPr="0015725E">
        <w:rPr>
          <w:lang w:val="en-AU"/>
        </w:rPr>
        <w:t>It is b</w:t>
      </w:r>
      <w:r w:rsidR="001D2772" w:rsidRPr="0015725E">
        <w:rPr>
          <w:lang w:val="en-AU"/>
        </w:rPr>
        <w:t xml:space="preserve">etter to keep it with GPs as the </w:t>
      </w:r>
      <w:r w:rsidR="00C945FA" w:rsidRPr="0015725E">
        <w:rPr>
          <w:lang w:val="en-AU"/>
        </w:rPr>
        <w:t xml:space="preserve">overall </w:t>
      </w:r>
      <w:r w:rsidR="008632D7" w:rsidRPr="0015725E">
        <w:rPr>
          <w:lang w:val="en-AU"/>
        </w:rPr>
        <w:t xml:space="preserve">centre </w:t>
      </w:r>
      <w:r w:rsidR="00C945FA" w:rsidRPr="0015725E">
        <w:rPr>
          <w:lang w:val="en-AU"/>
        </w:rPr>
        <w:t>of health</w:t>
      </w:r>
      <w:r w:rsidR="008632D7" w:rsidRPr="0015725E">
        <w:rPr>
          <w:lang w:val="en-AU"/>
        </w:rPr>
        <w:t xml:space="preserve"> </w:t>
      </w:r>
      <w:r w:rsidR="00C945FA" w:rsidRPr="0015725E">
        <w:rPr>
          <w:lang w:val="en-AU"/>
        </w:rPr>
        <w:t xml:space="preserve">care, </w:t>
      </w:r>
      <w:r w:rsidR="00847AE0" w:rsidRPr="0015725E">
        <w:rPr>
          <w:lang w:val="en-AU"/>
        </w:rPr>
        <w:t>GPs</w:t>
      </w:r>
      <w:r w:rsidR="00CA6765" w:rsidRPr="0015725E">
        <w:rPr>
          <w:lang w:val="en-AU"/>
        </w:rPr>
        <w:t xml:space="preserve"> are more likely to be aware</w:t>
      </w:r>
      <w:r w:rsidR="009B2B54" w:rsidRPr="0015725E">
        <w:rPr>
          <w:lang w:val="en-AU"/>
        </w:rPr>
        <w:t xml:space="preserve"> </w:t>
      </w:r>
      <w:r w:rsidR="00847AE0" w:rsidRPr="0015725E">
        <w:rPr>
          <w:lang w:val="en-AU"/>
        </w:rPr>
        <w:t xml:space="preserve">of </w:t>
      </w:r>
      <w:r w:rsidR="009B2B54" w:rsidRPr="0015725E">
        <w:rPr>
          <w:lang w:val="en-AU"/>
        </w:rPr>
        <w:t>alternat</w:t>
      </w:r>
      <w:r w:rsidR="008632D7">
        <w:rPr>
          <w:lang w:val="en-AU"/>
        </w:rPr>
        <w:t>iv</w:t>
      </w:r>
      <w:r w:rsidR="009B2B54" w:rsidRPr="0002015E">
        <w:rPr>
          <w:lang w:val="en-AU"/>
        </w:rPr>
        <w:t xml:space="preserve">e </w:t>
      </w:r>
      <w:r w:rsidR="00150823">
        <w:rPr>
          <w:lang w:val="en-AU"/>
        </w:rPr>
        <w:t xml:space="preserve">and new </w:t>
      </w:r>
      <w:r w:rsidR="009B2B54" w:rsidRPr="0002015E">
        <w:rPr>
          <w:lang w:val="en-AU"/>
        </w:rPr>
        <w:t>medications</w:t>
      </w:r>
      <w:r w:rsidR="00847AE0" w:rsidRPr="0002015E">
        <w:rPr>
          <w:lang w:val="en-AU"/>
        </w:rPr>
        <w:t xml:space="preserve"> or </w:t>
      </w:r>
      <w:r w:rsidR="00504412" w:rsidRPr="0002015E">
        <w:rPr>
          <w:lang w:val="en-AU"/>
        </w:rPr>
        <w:t>treatments</w:t>
      </w:r>
      <w:r w:rsidR="00150823">
        <w:rPr>
          <w:lang w:val="en-AU"/>
        </w:rPr>
        <w:t xml:space="preserve"> that might be more effective for their </w:t>
      </w:r>
      <w:proofErr w:type="gramStart"/>
      <w:r w:rsidR="00150823">
        <w:rPr>
          <w:lang w:val="en-AU"/>
        </w:rPr>
        <w:t xml:space="preserve">patients </w:t>
      </w:r>
      <w:r w:rsidR="009B2B54" w:rsidRPr="0002015E">
        <w:rPr>
          <w:lang w:val="en-AU"/>
        </w:rPr>
        <w:t>.</w:t>
      </w:r>
      <w:proofErr w:type="gramEnd"/>
    </w:p>
    <w:p w14:paraId="3F2DB898" w14:textId="0F50BD2E" w:rsidR="00B302EA" w:rsidRPr="0002015E" w:rsidRDefault="00847AE0" w:rsidP="001D2772">
      <w:pPr>
        <w:pStyle w:val="ListParagraph"/>
        <w:numPr>
          <w:ilvl w:val="0"/>
          <w:numId w:val="8"/>
        </w:numPr>
        <w:rPr>
          <w:lang w:val="en-AU"/>
        </w:rPr>
      </w:pPr>
      <w:r w:rsidRPr="0002015E">
        <w:rPr>
          <w:lang w:val="en-AU"/>
        </w:rPr>
        <w:t>Pharmac</w:t>
      </w:r>
      <w:r w:rsidR="008F41EB" w:rsidRPr="0002015E">
        <w:rPr>
          <w:lang w:val="en-AU"/>
        </w:rPr>
        <w:t>ies</w:t>
      </w:r>
      <w:r w:rsidR="00B302EA" w:rsidRPr="0002015E">
        <w:rPr>
          <w:lang w:val="en-AU"/>
        </w:rPr>
        <w:t xml:space="preserve"> </w:t>
      </w:r>
      <w:r w:rsidR="008F41EB" w:rsidRPr="0002015E">
        <w:rPr>
          <w:lang w:val="en-AU"/>
        </w:rPr>
        <w:t xml:space="preserve">simply </w:t>
      </w:r>
      <w:r w:rsidR="00B302EA" w:rsidRPr="0002015E">
        <w:rPr>
          <w:lang w:val="en-AU"/>
        </w:rPr>
        <w:t xml:space="preserve">don’t have the </w:t>
      </w:r>
      <w:r w:rsidR="008F41EB" w:rsidRPr="0002015E">
        <w:rPr>
          <w:lang w:val="en-AU"/>
        </w:rPr>
        <w:t xml:space="preserve">necessary </w:t>
      </w:r>
      <w:r w:rsidR="00B302EA" w:rsidRPr="0002015E">
        <w:rPr>
          <w:lang w:val="en-AU"/>
        </w:rPr>
        <w:t>facilities for</w:t>
      </w:r>
      <w:r w:rsidRPr="0002015E">
        <w:rPr>
          <w:lang w:val="en-AU"/>
        </w:rPr>
        <w:t xml:space="preserve"> a</w:t>
      </w:r>
      <w:r w:rsidR="00B302EA" w:rsidRPr="0002015E">
        <w:rPr>
          <w:lang w:val="en-AU"/>
        </w:rPr>
        <w:t xml:space="preserve"> consultation to review medication</w:t>
      </w:r>
      <w:r w:rsidR="00C3073E">
        <w:rPr>
          <w:lang w:val="en-AU"/>
        </w:rPr>
        <w:t>s</w:t>
      </w:r>
      <w:r w:rsidR="00B302EA" w:rsidRPr="0002015E">
        <w:rPr>
          <w:lang w:val="en-AU"/>
        </w:rPr>
        <w:t xml:space="preserve"> and determine </w:t>
      </w:r>
      <w:r w:rsidRPr="0002015E">
        <w:rPr>
          <w:lang w:val="en-AU"/>
        </w:rPr>
        <w:t xml:space="preserve">the </w:t>
      </w:r>
      <w:r w:rsidR="00B302EA" w:rsidRPr="0002015E">
        <w:rPr>
          <w:lang w:val="en-AU"/>
        </w:rPr>
        <w:t>appropriate repea</w:t>
      </w:r>
      <w:r w:rsidRPr="0002015E">
        <w:rPr>
          <w:lang w:val="en-AU"/>
        </w:rPr>
        <w:t>t</w:t>
      </w:r>
      <w:r w:rsidR="00C3073E">
        <w:rPr>
          <w:lang w:val="en-AU"/>
        </w:rPr>
        <w:t>.</w:t>
      </w:r>
    </w:p>
    <w:p w14:paraId="0A7C8F92" w14:textId="44E9AB2E" w:rsidR="008E4067" w:rsidRDefault="008F41EB" w:rsidP="001D2772">
      <w:pPr>
        <w:pStyle w:val="ListParagraph"/>
        <w:numPr>
          <w:ilvl w:val="0"/>
          <w:numId w:val="8"/>
        </w:numPr>
        <w:rPr>
          <w:lang w:val="en-AU"/>
        </w:rPr>
      </w:pPr>
      <w:r w:rsidRPr="0002015E">
        <w:rPr>
          <w:lang w:val="en-AU"/>
        </w:rPr>
        <w:t>There is n</w:t>
      </w:r>
      <w:r w:rsidR="00817E85" w:rsidRPr="0002015E">
        <w:rPr>
          <w:lang w:val="en-AU"/>
        </w:rPr>
        <w:t xml:space="preserve">o need for </w:t>
      </w:r>
      <w:r w:rsidR="0016136C" w:rsidRPr="0002015E">
        <w:rPr>
          <w:lang w:val="en-AU"/>
        </w:rPr>
        <w:t xml:space="preserve">this service to meet </w:t>
      </w:r>
      <w:r w:rsidR="00AF7F14" w:rsidRPr="008632D7">
        <w:rPr>
          <w:lang w:val="en-AU"/>
        </w:rPr>
        <w:t xml:space="preserve">– </w:t>
      </w:r>
      <w:r w:rsidR="0016136C" w:rsidRPr="0002015E">
        <w:rPr>
          <w:lang w:val="en-AU"/>
        </w:rPr>
        <w:t xml:space="preserve">if </w:t>
      </w:r>
      <w:r w:rsidR="008E4067" w:rsidRPr="0002015E">
        <w:rPr>
          <w:lang w:val="en-AU"/>
        </w:rPr>
        <w:t xml:space="preserve">people urgently need medication they can go to an </w:t>
      </w:r>
      <w:r w:rsidR="00AF7F14">
        <w:rPr>
          <w:lang w:val="en-AU"/>
        </w:rPr>
        <w:t>e</w:t>
      </w:r>
      <w:r w:rsidR="0016136C" w:rsidRPr="0002015E">
        <w:rPr>
          <w:lang w:val="en-AU"/>
        </w:rPr>
        <w:t>mergency</w:t>
      </w:r>
      <w:r w:rsidR="008E4067" w:rsidRPr="0002015E">
        <w:rPr>
          <w:lang w:val="en-AU"/>
        </w:rPr>
        <w:t xml:space="preserve"> </w:t>
      </w:r>
      <w:r w:rsidR="00AF7F14">
        <w:rPr>
          <w:lang w:val="en-AU"/>
        </w:rPr>
        <w:t>d</w:t>
      </w:r>
      <w:r w:rsidR="008E4067" w:rsidRPr="0002015E">
        <w:rPr>
          <w:lang w:val="en-AU"/>
        </w:rPr>
        <w:t xml:space="preserve">epartment, </w:t>
      </w:r>
      <w:r w:rsidR="00AF7F14">
        <w:rPr>
          <w:lang w:val="en-AU"/>
        </w:rPr>
        <w:t xml:space="preserve">while </w:t>
      </w:r>
      <w:r w:rsidR="00817E85" w:rsidRPr="0002015E">
        <w:rPr>
          <w:lang w:val="en-AU"/>
        </w:rPr>
        <w:t xml:space="preserve">for non-urgent </w:t>
      </w:r>
      <w:r w:rsidR="00733901">
        <w:rPr>
          <w:lang w:val="en-AU"/>
        </w:rPr>
        <w:t>medication,</w:t>
      </w:r>
      <w:r w:rsidR="00733901" w:rsidRPr="0002015E">
        <w:rPr>
          <w:lang w:val="en-AU"/>
        </w:rPr>
        <w:t xml:space="preserve"> </w:t>
      </w:r>
      <w:r w:rsidR="00817E85" w:rsidRPr="0002015E">
        <w:rPr>
          <w:lang w:val="en-AU"/>
        </w:rPr>
        <w:t xml:space="preserve">they can </w:t>
      </w:r>
      <w:r w:rsidR="0016136C" w:rsidRPr="0002015E">
        <w:rPr>
          <w:lang w:val="en-AU"/>
        </w:rPr>
        <w:t>schedule</w:t>
      </w:r>
      <w:r w:rsidR="00817E85" w:rsidRPr="0002015E">
        <w:rPr>
          <w:lang w:val="en-AU"/>
        </w:rPr>
        <w:t xml:space="preserve"> an appointment </w:t>
      </w:r>
      <w:r w:rsidR="007E096F" w:rsidRPr="0002015E">
        <w:rPr>
          <w:lang w:val="en-AU"/>
        </w:rPr>
        <w:t>with a GP.</w:t>
      </w:r>
    </w:p>
    <w:p w14:paraId="1A494C07" w14:textId="77777777" w:rsidR="000F736F" w:rsidRPr="000F736F" w:rsidRDefault="000F736F" w:rsidP="000F736F"/>
    <w:p w14:paraId="0533F05F" w14:textId="77777777" w:rsidR="00993C19" w:rsidRDefault="00D11A4E" w:rsidP="00D11A4E">
      <w:pPr>
        <w:pStyle w:val="PanelMemberQuotes"/>
      </w:pPr>
      <w:r>
        <w:t xml:space="preserve">There </w:t>
      </w:r>
      <w:proofErr w:type="gramStart"/>
      <w:r>
        <w:t>is</w:t>
      </w:r>
      <w:proofErr w:type="gramEnd"/>
      <w:r>
        <w:t xml:space="preserve"> a risk people will stay on medications they no longer need and or not effective.  There is the potential to increase health care costs through overservicing. </w:t>
      </w:r>
    </w:p>
    <w:p w14:paraId="6FC95176" w14:textId="23CC3EED" w:rsidR="00993C19" w:rsidRDefault="00D11A4E" w:rsidP="00D11A4E">
      <w:pPr>
        <w:pStyle w:val="PanelMemberQuotes"/>
      </w:pPr>
      <w:r>
        <w:t>A pharmacist/pharmacy assistant may see a person, not know what to do and refer the person to their GP –creating delays in treatment. A pharmacist/pharmacy assistant may see a person, not know what to do and prescribe something</w:t>
      </w:r>
      <w:r w:rsidR="007941DC">
        <w:t xml:space="preserve"> wrong</w:t>
      </w:r>
      <w:r>
        <w:t xml:space="preserve"> for the person –potentially putting the person at risk.</w:t>
      </w:r>
    </w:p>
    <w:p w14:paraId="7A9575FB" w14:textId="19470F7C" w:rsidR="008E2773" w:rsidRPr="008632D7" w:rsidRDefault="008E2773" w:rsidP="00D11A4E">
      <w:pPr>
        <w:pStyle w:val="PanelMemberQuotes"/>
      </w:pPr>
      <w:r w:rsidRPr="008632D7">
        <w:t>– AHP Panellist</w:t>
      </w:r>
    </w:p>
    <w:p w14:paraId="7BA4DB3D" w14:textId="77777777" w:rsidR="008E2773" w:rsidRDefault="008E2773" w:rsidP="008E2773"/>
    <w:p w14:paraId="6866D043" w14:textId="77777777" w:rsidR="000F736F" w:rsidRDefault="000F736F" w:rsidP="008E2773"/>
    <w:p w14:paraId="6E3458F1" w14:textId="77777777" w:rsidR="000F736F" w:rsidRDefault="000F736F" w:rsidP="008E2773"/>
    <w:p w14:paraId="59D3F424" w14:textId="77777777" w:rsidR="000F736F" w:rsidRDefault="000F736F" w:rsidP="008E2773"/>
    <w:p w14:paraId="31D44449" w14:textId="77777777" w:rsidR="000F736F" w:rsidRPr="008632D7" w:rsidRDefault="000F736F" w:rsidP="008E2773"/>
    <w:p w14:paraId="5F97B7CA" w14:textId="5B692AB0" w:rsidR="001F362D" w:rsidRPr="008632D7" w:rsidRDefault="001F362D" w:rsidP="001F362D">
      <w:pPr>
        <w:pStyle w:val="Heading3"/>
      </w:pPr>
      <w:bookmarkStart w:id="121" w:name="_Toc126144320"/>
      <w:bookmarkStart w:id="122" w:name="_Toc126330940"/>
      <w:bookmarkStart w:id="123" w:name="_Toc126330963"/>
      <w:bookmarkStart w:id="124" w:name="_Toc126937004"/>
      <w:r w:rsidRPr="008632D7">
        <w:t xml:space="preserve">Repeat </w:t>
      </w:r>
      <w:r w:rsidR="0016136C" w:rsidRPr="008632D7">
        <w:t>prescription</w:t>
      </w:r>
      <w:r w:rsidRPr="008632D7">
        <w:t xml:space="preserve"> </w:t>
      </w:r>
      <w:bookmarkEnd w:id="121"/>
      <w:proofErr w:type="gramStart"/>
      <w:r w:rsidR="0016136C" w:rsidRPr="008632D7">
        <w:t>circumstance</w:t>
      </w:r>
      <w:bookmarkEnd w:id="122"/>
      <w:bookmarkEnd w:id="123"/>
      <w:bookmarkEnd w:id="124"/>
      <w:proofErr w:type="gramEnd"/>
      <w:r w:rsidRPr="008632D7">
        <w:t xml:space="preserve"> </w:t>
      </w:r>
    </w:p>
    <w:p w14:paraId="240DA81E" w14:textId="528BB662" w:rsidR="00563CC1" w:rsidRPr="008632D7" w:rsidRDefault="00563CC1" w:rsidP="00563CC1">
      <w:r w:rsidRPr="008632D7">
        <w:t xml:space="preserve">Regarding </w:t>
      </w:r>
      <w:r w:rsidR="00733901">
        <w:t>the</w:t>
      </w:r>
      <w:r w:rsidRPr="008632D7">
        <w:t xml:space="preserve"> </w:t>
      </w:r>
      <w:r w:rsidR="00FA485D" w:rsidRPr="008632D7">
        <w:t>circumstances</w:t>
      </w:r>
      <w:r w:rsidRPr="008632D7">
        <w:t xml:space="preserve"> </w:t>
      </w:r>
      <w:r w:rsidR="00FA485D" w:rsidRPr="008632D7">
        <w:t>pharmacists</w:t>
      </w:r>
      <w:r w:rsidRPr="008632D7">
        <w:t xml:space="preserve"> should be permitted to prescrib</w:t>
      </w:r>
      <w:r w:rsidR="00CD6107" w:rsidRPr="008632D7">
        <w:t xml:space="preserve">e repeat </w:t>
      </w:r>
      <w:r w:rsidR="00FA485D" w:rsidRPr="008632D7">
        <w:t>medications</w:t>
      </w:r>
      <w:r w:rsidRPr="008632D7">
        <w:t>, the</w:t>
      </w:r>
      <w:r w:rsidR="00CD6107" w:rsidRPr="008632D7">
        <w:t xml:space="preserve"> general consensus </w:t>
      </w:r>
      <w:r w:rsidR="00A068C0" w:rsidRPr="008632D7">
        <w:t>amongst panellists appear</w:t>
      </w:r>
      <w:r w:rsidR="001D474B" w:rsidRPr="008632D7">
        <w:t>ed to</w:t>
      </w:r>
      <w:r w:rsidR="00132222">
        <w:t xml:space="preserve"> be</w:t>
      </w:r>
      <w:r w:rsidR="001D474B" w:rsidRPr="008632D7">
        <w:t xml:space="preserve"> ‘long term </w:t>
      </w:r>
      <w:proofErr w:type="gramStart"/>
      <w:r w:rsidR="000509D5" w:rsidRPr="008632D7">
        <w:t>circumstances</w:t>
      </w:r>
      <w:r w:rsidR="001D474B" w:rsidRPr="008632D7">
        <w:t>’</w:t>
      </w:r>
      <w:proofErr w:type="gramEnd"/>
      <w:r w:rsidR="001D474B" w:rsidRPr="008632D7">
        <w:t xml:space="preserve">. </w:t>
      </w:r>
      <w:r w:rsidR="00132222">
        <w:t>H</w:t>
      </w:r>
      <w:r w:rsidR="001D474B" w:rsidRPr="008632D7">
        <w:t>alf or more panellists support</w:t>
      </w:r>
      <w:r w:rsidR="00132222">
        <w:t>ed</w:t>
      </w:r>
      <w:r w:rsidR="001D474B" w:rsidRPr="008632D7">
        <w:t xml:space="preserve"> it for </w:t>
      </w:r>
      <w:r w:rsidR="00887C2F" w:rsidRPr="008632D7">
        <w:t xml:space="preserve">long term </w:t>
      </w:r>
      <w:r w:rsidR="0041552B" w:rsidRPr="008632D7">
        <w:t xml:space="preserve">health matters </w:t>
      </w:r>
      <w:r w:rsidR="00A93B96" w:rsidRPr="008632D7">
        <w:t>or when pharmacist</w:t>
      </w:r>
      <w:r w:rsidR="00132222">
        <w:t>s</w:t>
      </w:r>
      <w:r w:rsidR="00A93B96" w:rsidRPr="008632D7">
        <w:t xml:space="preserve"> ha</w:t>
      </w:r>
      <w:r w:rsidR="00132222">
        <w:t>ve</w:t>
      </w:r>
      <w:r w:rsidR="00A93B96" w:rsidRPr="008632D7">
        <w:t xml:space="preserve"> long term relationship</w:t>
      </w:r>
      <w:r w:rsidR="009E3CFF">
        <w:t>s</w:t>
      </w:r>
      <w:r w:rsidR="00A93B96" w:rsidRPr="008632D7">
        <w:t xml:space="preserve"> with the consumer</w:t>
      </w:r>
      <w:r w:rsidR="009E3CFF">
        <w:t>s</w:t>
      </w:r>
      <w:r w:rsidR="00A93B96" w:rsidRPr="008632D7">
        <w:t xml:space="preserve"> (see Table </w:t>
      </w:r>
      <w:r w:rsidR="007774DC">
        <w:t>6</w:t>
      </w:r>
      <w:r w:rsidR="00A93B96" w:rsidRPr="008632D7">
        <w:t>).</w:t>
      </w:r>
      <w:r w:rsidR="008F5146" w:rsidRPr="008632D7">
        <w:t xml:space="preserve"> In open text </w:t>
      </w:r>
      <w:r w:rsidR="00E37B47" w:rsidRPr="008632D7">
        <w:t>responses</w:t>
      </w:r>
      <w:r w:rsidR="009E3CFF">
        <w:t>,</w:t>
      </w:r>
      <w:r w:rsidR="008F5146" w:rsidRPr="008632D7">
        <w:t xml:space="preserve"> panellists </w:t>
      </w:r>
      <w:r w:rsidR="00E37B47" w:rsidRPr="008632D7">
        <w:t>explained that long term conditions were consistent enough that</w:t>
      </w:r>
      <w:r w:rsidR="00E16CA5" w:rsidRPr="008632D7">
        <w:t xml:space="preserve"> getting repeat </w:t>
      </w:r>
      <w:r w:rsidR="005E4D72" w:rsidRPr="008632D7">
        <w:t>scripts</w:t>
      </w:r>
      <w:r w:rsidR="00E16CA5" w:rsidRPr="008632D7">
        <w:t xml:space="preserve"> direct from pharmacist</w:t>
      </w:r>
      <w:r w:rsidR="009E3CFF">
        <w:t>s</w:t>
      </w:r>
      <w:r w:rsidR="00E16CA5" w:rsidRPr="008632D7">
        <w:t xml:space="preserve"> would be low risk, while pharmacists with a </w:t>
      </w:r>
      <w:proofErr w:type="gramStart"/>
      <w:r w:rsidR="00E16CA5" w:rsidRPr="008632D7">
        <w:t>long term</w:t>
      </w:r>
      <w:proofErr w:type="gramEnd"/>
      <w:r w:rsidR="00E16CA5" w:rsidRPr="008632D7">
        <w:t xml:space="preserve"> relationship</w:t>
      </w:r>
      <w:r w:rsidR="009E3CFF">
        <w:t>s</w:t>
      </w:r>
      <w:r w:rsidR="00E16CA5" w:rsidRPr="008632D7">
        <w:t xml:space="preserve"> with consumer</w:t>
      </w:r>
      <w:r w:rsidR="009E3CFF">
        <w:t>s</w:t>
      </w:r>
      <w:r w:rsidR="00E16CA5" w:rsidRPr="008632D7">
        <w:t xml:space="preserve"> </w:t>
      </w:r>
      <w:r w:rsidR="009E3CFF">
        <w:t>could</w:t>
      </w:r>
      <w:r w:rsidR="00E16CA5" w:rsidRPr="008632D7">
        <w:t xml:space="preserve"> identify </w:t>
      </w:r>
      <w:r w:rsidR="005E4D72" w:rsidRPr="008632D7">
        <w:t>if consumers</w:t>
      </w:r>
      <w:r w:rsidR="009E3CFF">
        <w:t>’</w:t>
      </w:r>
      <w:r w:rsidR="005E4D72" w:rsidRPr="008632D7">
        <w:t xml:space="preserve"> health status warranted a GP visit rather than a repeat </w:t>
      </w:r>
      <w:r w:rsidR="009E3CFF">
        <w:t>prescription</w:t>
      </w:r>
      <w:r w:rsidR="005E4D72" w:rsidRPr="008632D7">
        <w:t>.</w:t>
      </w:r>
    </w:p>
    <w:p w14:paraId="35DC759B" w14:textId="45DDCA14" w:rsidR="00956899" w:rsidRPr="008632D7" w:rsidRDefault="00956899" w:rsidP="00956899">
      <w:pPr>
        <w:pStyle w:val="Caption"/>
        <w:keepNext/>
      </w:pPr>
      <w:r w:rsidRPr="008632D7">
        <w:lastRenderedPageBreak/>
        <w:t xml:space="preserve">Table </w:t>
      </w:r>
      <w:r>
        <w:fldChar w:fldCharType="begin"/>
      </w:r>
      <w:r>
        <w:instrText>SEQ Table \* ARABIC</w:instrText>
      </w:r>
      <w:r>
        <w:fldChar w:fldCharType="separate"/>
      </w:r>
      <w:r w:rsidR="00C70698">
        <w:rPr>
          <w:noProof/>
        </w:rPr>
        <w:t>6</w:t>
      </w:r>
      <w:r>
        <w:fldChar w:fldCharType="end"/>
      </w:r>
      <w:r w:rsidRPr="008632D7">
        <w:t xml:space="preserve">- </w:t>
      </w:r>
      <w:r w:rsidR="007774DC" w:rsidRPr="008632D7">
        <w:t xml:space="preserve">Circumstances where a pharmacist could issue a </w:t>
      </w:r>
      <w:r w:rsidR="007774DC">
        <w:t xml:space="preserve">REPEAT </w:t>
      </w:r>
      <w:proofErr w:type="gramStart"/>
      <w:r w:rsidR="007774DC" w:rsidRPr="008632D7">
        <w:t>prescription</w:t>
      </w:r>
      <w:proofErr w:type="gramEnd"/>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3CB"/>
        <w:tblLook w:val="04A0" w:firstRow="1" w:lastRow="0" w:firstColumn="1" w:lastColumn="0" w:noHBand="0" w:noVBand="1"/>
      </w:tblPr>
      <w:tblGrid>
        <w:gridCol w:w="7225"/>
        <w:gridCol w:w="1251"/>
      </w:tblGrid>
      <w:tr w:rsidR="00563CC1" w:rsidRPr="008632D7" w14:paraId="79754EF6" w14:textId="77777777" w:rsidTr="00892717">
        <w:trPr>
          <w:trHeight w:val="296"/>
          <w:jc w:val="center"/>
        </w:trPr>
        <w:tc>
          <w:tcPr>
            <w:tcW w:w="7225" w:type="dxa"/>
            <w:shd w:val="clear" w:color="auto" w:fill="F5E3CB"/>
            <w:noWrap/>
            <w:vAlign w:val="bottom"/>
          </w:tcPr>
          <w:p w14:paraId="3AF753ED" w14:textId="7901F3A4" w:rsidR="00563CC1" w:rsidRPr="008632D7" w:rsidRDefault="00563CC1" w:rsidP="00892717">
            <w:pPr>
              <w:spacing w:after="0" w:line="240" w:lineRule="auto"/>
              <w:rPr>
                <w:rFonts w:eastAsia="Times New Roman" w:cs="Calibri"/>
                <w:b/>
                <w:bCs/>
                <w:color w:val="7030A0"/>
                <w:lang w:eastAsia="en-AU"/>
              </w:rPr>
            </w:pPr>
            <w:r w:rsidRPr="008632D7">
              <w:rPr>
                <w:rFonts w:eastAsia="Times New Roman" w:cs="Calibri"/>
                <w:b/>
                <w:bCs/>
                <w:color w:val="7030A0"/>
                <w:lang w:eastAsia="en-AU"/>
              </w:rPr>
              <w:t xml:space="preserve">What circumstances, if any, do you think community pharmacists should be able to issue </w:t>
            </w:r>
            <w:r w:rsidR="00FE6AAC" w:rsidRPr="008632D7">
              <w:rPr>
                <w:rFonts w:eastAsia="Times New Roman" w:cs="Calibri"/>
                <w:b/>
                <w:bCs/>
                <w:color w:val="7030A0"/>
                <w:lang w:eastAsia="en-AU"/>
              </w:rPr>
              <w:t>REPEAT</w:t>
            </w:r>
            <w:r w:rsidRPr="008632D7">
              <w:rPr>
                <w:rFonts w:eastAsia="Times New Roman" w:cs="Calibri"/>
                <w:b/>
                <w:bCs/>
                <w:color w:val="7030A0"/>
                <w:lang w:eastAsia="en-AU"/>
              </w:rPr>
              <w:t xml:space="preserve"> medication prescriptions?</w:t>
            </w:r>
          </w:p>
        </w:tc>
        <w:tc>
          <w:tcPr>
            <w:tcW w:w="1251" w:type="dxa"/>
            <w:shd w:val="clear" w:color="auto" w:fill="F5E3CB"/>
          </w:tcPr>
          <w:p w14:paraId="3D5B7A72" w14:textId="77777777" w:rsidR="00563CC1" w:rsidRPr="008632D7" w:rsidRDefault="00563CC1" w:rsidP="00892717">
            <w:pPr>
              <w:spacing w:after="0" w:line="240" w:lineRule="auto"/>
              <w:rPr>
                <w:rFonts w:eastAsia="Times New Roman" w:cs="Calibri"/>
                <w:b/>
                <w:bCs/>
                <w:color w:val="7030A0"/>
                <w:lang w:eastAsia="en-AU"/>
              </w:rPr>
            </w:pPr>
            <w:r w:rsidRPr="008632D7">
              <w:rPr>
                <w:rFonts w:eastAsia="Times New Roman" w:cs="Calibri"/>
                <w:b/>
                <w:bCs/>
                <w:color w:val="7030A0"/>
                <w:lang w:eastAsia="en-AU"/>
              </w:rPr>
              <w:t>% selected</w:t>
            </w:r>
          </w:p>
        </w:tc>
      </w:tr>
      <w:tr w:rsidR="00AD3EFA" w:rsidRPr="008632D7" w14:paraId="00957EDA" w14:textId="77777777" w:rsidTr="00892717">
        <w:trPr>
          <w:trHeight w:val="296"/>
          <w:jc w:val="center"/>
        </w:trPr>
        <w:tc>
          <w:tcPr>
            <w:tcW w:w="7225" w:type="dxa"/>
            <w:shd w:val="clear" w:color="auto" w:fill="F5E3CB"/>
            <w:noWrap/>
          </w:tcPr>
          <w:p w14:paraId="2463349F" w14:textId="77777777" w:rsidR="00AD3EFA" w:rsidRPr="008632D7" w:rsidRDefault="00AD3EFA" w:rsidP="00AD3EFA">
            <w:pPr>
              <w:spacing w:after="0" w:line="240" w:lineRule="auto"/>
              <w:rPr>
                <w:rFonts w:eastAsia="Times New Roman" w:cs="Calibri"/>
                <w:color w:val="000000"/>
                <w:lang w:eastAsia="en-AU"/>
              </w:rPr>
            </w:pPr>
            <w:r w:rsidRPr="008632D7">
              <w:t>Pharmacists should be able to issue any prescription, just like a General Practitioner</w:t>
            </w:r>
          </w:p>
        </w:tc>
        <w:tc>
          <w:tcPr>
            <w:tcW w:w="1251" w:type="dxa"/>
            <w:shd w:val="clear" w:color="auto" w:fill="F5E3CB"/>
          </w:tcPr>
          <w:p w14:paraId="0CE677FB" w14:textId="2B1B5E63" w:rsidR="00AD3EFA" w:rsidRPr="008632D7" w:rsidRDefault="00AD3EFA" w:rsidP="00AD3EFA">
            <w:pPr>
              <w:spacing w:after="0" w:line="240" w:lineRule="auto"/>
              <w:jc w:val="right"/>
            </w:pPr>
            <w:r w:rsidRPr="008632D7">
              <w:t>20%</w:t>
            </w:r>
          </w:p>
        </w:tc>
      </w:tr>
      <w:tr w:rsidR="00AD3EFA" w:rsidRPr="008632D7" w14:paraId="028676BB" w14:textId="77777777" w:rsidTr="00892717">
        <w:trPr>
          <w:trHeight w:val="296"/>
          <w:jc w:val="center"/>
        </w:trPr>
        <w:tc>
          <w:tcPr>
            <w:tcW w:w="7225" w:type="dxa"/>
            <w:shd w:val="clear" w:color="auto" w:fill="F5E3CB"/>
            <w:noWrap/>
          </w:tcPr>
          <w:p w14:paraId="02301A2F" w14:textId="77777777" w:rsidR="00AD3EFA" w:rsidRPr="008632D7" w:rsidRDefault="00AD3EFA" w:rsidP="00AD3EFA">
            <w:pPr>
              <w:spacing w:after="0" w:line="240" w:lineRule="auto"/>
              <w:rPr>
                <w:rFonts w:eastAsia="Times New Roman" w:cs="Calibri"/>
                <w:color w:val="000000"/>
                <w:lang w:eastAsia="en-AU"/>
              </w:rPr>
            </w:pPr>
            <w:r w:rsidRPr="008632D7">
              <w:t xml:space="preserve">Pharmacists should be able to issue prescriptions for health matters that are short term </w:t>
            </w:r>
            <w:proofErr w:type="gramStart"/>
            <w:r w:rsidRPr="008632D7">
              <w:t>e.g.</w:t>
            </w:r>
            <w:proofErr w:type="gramEnd"/>
            <w:r w:rsidRPr="008632D7">
              <w:t xml:space="preserve"> antibiotics for an infection</w:t>
            </w:r>
          </w:p>
        </w:tc>
        <w:tc>
          <w:tcPr>
            <w:tcW w:w="1251" w:type="dxa"/>
            <w:shd w:val="clear" w:color="auto" w:fill="F5E3CB"/>
          </w:tcPr>
          <w:p w14:paraId="0A693E44" w14:textId="3D2E677E" w:rsidR="00AD3EFA" w:rsidRPr="008632D7" w:rsidRDefault="00AD3EFA" w:rsidP="00AD3EFA">
            <w:pPr>
              <w:spacing w:after="0" w:line="240" w:lineRule="auto"/>
              <w:jc w:val="right"/>
            </w:pPr>
            <w:r w:rsidRPr="008632D7">
              <w:t>36%</w:t>
            </w:r>
          </w:p>
        </w:tc>
      </w:tr>
      <w:tr w:rsidR="00AD3EFA" w:rsidRPr="008632D7" w14:paraId="4971A04C" w14:textId="77777777" w:rsidTr="00892717">
        <w:trPr>
          <w:trHeight w:val="296"/>
          <w:jc w:val="center"/>
        </w:trPr>
        <w:tc>
          <w:tcPr>
            <w:tcW w:w="7225" w:type="dxa"/>
            <w:shd w:val="clear" w:color="auto" w:fill="F5E3CB"/>
            <w:noWrap/>
          </w:tcPr>
          <w:p w14:paraId="7B859BB9" w14:textId="77777777" w:rsidR="00AD3EFA" w:rsidRPr="008632D7" w:rsidRDefault="00AD3EFA" w:rsidP="00AD3EFA">
            <w:pPr>
              <w:spacing w:after="0" w:line="240" w:lineRule="auto"/>
              <w:rPr>
                <w:rFonts w:eastAsia="Times New Roman" w:cs="Calibri"/>
                <w:color w:val="000000"/>
                <w:lang w:eastAsia="en-AU"/>
              </w:rPr>
            </w:pPr>
            <w:r w:rsidRPr="008632D7">
              <w:t xml:space="preserve">Pharmacists should be able to issue prescriptions for health matters that are long term </w:t>
            </w:r>
            <w:proofErr w:type="gramStart"/>
            <w:r w:rsidRPr="008632D7">
              <w:t>e.g.</w:t>
            </w:r>
            <w:proofErr w:type="gramEnd"/>
            <w:r w:rsidRPr="008632D7">
              <w:t xml:space="preserve"> contraceptives, medications for a chronic illness</w:t>
            </w:r>
          </w:p>
        </w:tc>
        <w:tc>
          <w:tcPr>
            <w:tcW w:w="1251" w:type="dxa"/>
            <w:shd w:val="clear" w:color="auto" w:fill="F5E3CB"/>
          </w:tcPr>
          <w:p w14:paraId="4FB40D5E" w14:textId="51571627" w:rsidR="00AD3EFA" w:rsidRPr="008632D7" w:rsidRDefault="00AD3EFA" w:rsidP="00AD3EFA">
            <w:pPr>
              <w:spacing w:after="0" w:line="240" w:lineRule="auto"/>
              <w:jc w:val="right"/>
            </w:pPr>
            <w:r w:rsidRPr="008632D7">
              <w:t>60%</w:t>
            </w:r>
          </w:p>
        </w:tc>
      </w:tr>
      <w:tr w:rsidR="00AD3EFA" w:rsidRPr="008632D7" w14:paraId="375DD906" w14:textId="77777777" w:rsidTr="00892717">
        <w:trPr>
          <w:trHeight w:val="296"/>
          <w:jc w:val="center"/>
        </w:trPr>
        <w:tc>
          <w:tcPr>
            <w:tcW w:w="7225" w:type="dxa"/>
            <w:shd w:val="clear" w:color="auto" w:fill="F5E3CB"/>
            <w:noWrap/>
          </w:tcPr>
          <w:p w14:paraId="271F5296" w14:textId="77777777" w:rsidR="00AD3EFA" w:rsidRPr="008632D7" w:rsidRDefault="00AD3EFA" w:rsidP="00AD3EFA">
            <w:pPr>
              <w:spacing w:after="0" w:line="240" w:lineRule="auto"/>
              <w:rPr>
                <w:rFonts w:eastAsia="Times New Roman" w:cs="Calibri"/>
                <w:color w:val="000000"/>
                <w:lang w:eastAsia="en-AU"/>
              </w:rPr>
            </w:pPr>
            <w:r w:rsidRPr="008632D7">
              <w:t xml:space="preserve">Pharmacists should only be able to issue prescriptions to people who regularly or only use their pharmaceutical services </w:t>
            </w:r>
            <w:proofErr w:type="gramStart"/>
            <w:r w:rsidRPr="008632D7">
              <w:t>i.e.</w:t>
            </w:r>
            <w:proofErr w:type="gramEnd"/>
            <w:r w:rsidRPr="008632D7">
              <w:t xml:space="preserve"> people whose health they are familiar with</w:t>
            </w:r>
          </w:p>
        </w:tc>
        <w:tc>
          <w:tcPr>
            <w:tcW w:w="1251" w:type="dxa"/>
            <w:shd w:val="clear" w:color="auto" w:fill="F5E3CB"/>
          </w:tcPr>
          <w:p w14:paraId="77B00933" w14:textId="4B40BE9F" w:rsidR="00AD3EFA" w:rsidRPr="008632D7" w:rsidRDefault="00AD3EFA" w:rsidP="00AD3EFA">
            <w:pPr>
              <w:spacing w:after="0" w:line="240" w:lineRule="auto"/>
              <w:jc w:val="right"/>
            </w:pPr>
            <w:r w:rsidRPr="008632D7">
              <w:t>50%</w:t>
            </w:r>
          </w:p>
        </w:tc>
      </w:tr>
      <w:tr w:rsidR="00AD3EFA" w:rsidRPr="008632D7" w14:paraId="53440709" w14:textId="77777777" w:rsidTr="00892717">
        <w:trPr>
          <w:trHeight w:val="296"/>
          <w:jc w:val="center"/>
        </w:trPr>
        <w:tc>
          <w:tcPr>
            <w:tcW w:w="7225" w:type="dxa"/>
            <w:shd w:val="clear" w:color="auto" w:fill="F5E3CB"/>
            <w:noWrap/>
          </w:tcPr>
          <w:p w14:paraId="265B7972" w14:textId="77777777" w:rsidR="00AD3EFA" w:rsidRPr="008632D7" w:rsidRDefault="00AD3EFA" w:rsidP="00AD3EFA">
            <w:pPr>
              <w:spacing w:after="0" w:line="240" w:lineRule="auto"/>
              <w:rPr>
                <w:rFonts w:eastAsia="Times New Roman" w:cs="Calibri"/>
                <w:color w:val="000000"/>
                <w:lang w:eastAsia="en-AU"/>
              </w:rPr>
            </w:pPr>
            <w:r w:rsidRPr="008632D7">
              <w:t>Other (please specify)</w:t>
            </w:r>
          </w:p>
        </w:tc>
        <w:tc>
          <w:tcPr>
            <w:tcW w:w="1251" w:type="dxa"/>
            <w:shd w:val="clear" w:color="auto" w:fill="F5E3CB"/>
          </w:tcPr>
          <w:p w14:paraId="1E4EE215" w14:textId="0C937461" w:rsidR="00AD3EFA" w:rsidRPr="008632D7" w:rsidRDefault="00AD3EFA" w:rsidP="00AD3EFA">
            <w:pPr>
              <w:spacing w:after="0" w:line="240" w:lineRule="auto"/>
              <w:jc w:val="right"/>
            </w:pPr>
            <w:r w:rsidRPr="008632D7">
              <w:t>10%</w:t>
            </w:r>
          </w:p>
        </w:tc>
      </w:tr>
      <w:tr w:rsidR="00AD3EFA" w:rsidRPr="008632D7" w14:paraId="1CFA6924" w14:textId="77777777" w:rsidTr="00892717">
        <w:trPr>
          <w:trHeight w:val="296"/>
          <w:jc w:val="center"/>
        </w:trPr>
        <w:tc>
          <w:tcPr>
            <w:tcW w:w="7225" w:type="dxa"/>
            <w:shd w:val="clear" w:color="auto" w:fill="F5E3CB"/>
            <w:noWrap/>
          </w:tcPr>
          <w:p w14:paraId="73CEC214" w14:textId="77777777" w:rsidR="00AD3EFA" w:rsidRPr="008632D7" w:rsidRDefault="00AD3EFA" w:rsidP="00AD3EFA">
            <w:pPr>
              <w:spacing w:after="0" w:line="240" w:lineRule="auto"/>
            </w:pPr>
            <w:r w:rsidRPr="008632D7">
              <w:t>None- no circumstances</w:t>
            </w:r>
          </w:p>
        </w:tc>
        <w:tc>
          <w:tcPr>
            <w:tcW w:w="1251" w:type="dxa"/>
            <w:shd w:val="clear" w:color="auto" w:fill="F5E3CB"/>
          </w:tcPr>
          <w:p w14:paraId="5DF862FD" w14:textId="49DD4171" w:rsidR="00AD3EFA" w:rsidRPr="008632D7" w:rsidRDefault="00AD3EFA" w:rsidP="00AD3EFA">
            <w:pPr>
              <w:spacing w:after="0" w:line="240" w:lineRule="auto"/>
              <w:jc w:val="right"/>
            </w:pPr>
            <w:r w:rsidRPr="008632D7">
              <w:t>9%</w:t>
            </w:r>
          </w:p>
        </w:tc>
      </w:tr>
    </w:tbl>
    <w:p w14:paraId="4DA04CC4" w14:textId="77777777" w:rsidR="00563CC1" w:rsidRPr="008632D7" w:rsidRDefault="00563CC1" w:rsidP="00563CC1"/>
    <w:p w14:paraId="05B01295" w14:textId="0DB7F37A" w:rsidR="006B0484" w:rsidRPr="008632D7" w:rsidRDefault="005E4D72" w:rsidP="00563CC1">
      <w:r w:rsidRPr="008632D7">
        <w:t xml:space="preserve">In addition to </w:t>
      </w:r>
      <w:r w:rsidR="007B4B12" w:rsidRPr="008632D7">
        <w:t xml:space="preserve">the above, panellists </w:t>
      </w:r>
      <w:r w:rsidR="009F3BB9" w:rsidRPr="008632D7">
        <w:t>elaborated</w:t>
      </w:r>
      <w:r w:rsidR="007B4B12" w:rsidRPr="008632D7">
        <w:t xml:space="preserve"> on</w:t>
      </w:r>
      <w:r w:rsidR="006B0484" w:rsidRPr="008632D7">
        <w:t xml:space="preserve"> circumstances or </w:t>
      </w:r>
      <w:r w:rsidR="00152668" w:rsidRPr="008632D7">
        <w:t>conditions</w:t>
      </w:r>
      <w:r w:rsidR="006B0484" w:rsidRPr="008632D7">
        <w:t xml:space="preserve"> </w:t>
      </w:r>
      <w:r w:rsidR="007B4B12" w:rsidRPr="008632D7">
        <w:t xml:space="preserve">in open text responses that they believed </w:t>
      </w:r>
      <w:r w:rsidR="005624D9" w:rsidRPr="008632D7">
        <w:t>would make</w:t>
      </w:r>
      <w:r w:rsidR="006B0484" w:rsidRPr="008632D7">
        <w:t xml:space="preserve"> made it appropriate</w:t>
      </w:r>
      <w:r w:rsidR="007B4B12" w:rsidRPr="008632D7">
        <w:t xml:space="preserve"> for </w:t>
      </w:r>
      <w:r w:rsidR="009F3BB9" w:rsidRPr="008632D7">
        <w:t>pharmacists</w:t>
      </w:r>
      <w:r w:rsidR="007B4B12" w:rsidRPr="008632D7">
        <w:t xml:space="preserve"> to issue repeat medication scripts</w:t>
      </w:r>
      <w:r w:rsidR="009E3CFF">
        <w:t>.</w:t>
      </w:r>
    </w:p>
    <w:p w14:paraId="52CD0708" w14:textId="06BB4B7D" w:rsidR="009F3BB9" w:rsidRPr="008D26BE" w:rsidRDefault="008B222C" w:rsidP="006B0484">
      <w:pPr>
        <w:pStyle w:val="ListParagraph"/>
        <w:numPr>
          <w:ilvl w:val="0"/>
          <w:numId w:val="8"/>
        </w:numPr>
        <w:rPr>
          <w:lang w:val="en-AU"/>
        </w:rPr>
      </w:pPr>
      <w:r w:rsidRPr="007774DC">
        <w:rPr>
          <w:lang w:val="en-AU"/>
        </w:rPr>
        <w:t>If there was</w:t>
      </w:r>
      <w:r w:rsidR="00321976" w:rsidRPr="007774DC">
        <w:rPr>
          <w:lang w:val="en-AU"/>
        </w:rPr>
        <w:t xml:space="preserve"> a </w:t>
      </w:r>
      <w:r w:rsidRPr="007774DC">
        <w:rPr>
          <w:lang w:val="en-AU"/>
        </w:rPr>
        <w:t xml:space="preserve">maximum </w:t>
      </w:r>
      <w:r w:rsidR="00321976" w:rsidRPr="007774DC">
        <w:rPr>
          <w:lang w:val="en-AU"/>
        </w:rPr>
        <w:t xml:space="preserve">limit </w:t>
      </w:r>
      <w:r w:rsidRPr="007774DC">
        <w:rPr>
          <w:lang w:val="en-AU"/>
        </w:rPr>
        <w:t>to</w:t>
      </w:r>
      <w:r w:rsidR="00321976" w:rsidRPr="007774DC">
        <w:rPr>
          <w:lang w:val="en-AU"/>
        </w:rPr>
        <w:t xml:space="preserve"> how many repeats c</w:t>
      </w:r>
      <w:r w:rsidRPr="007774DC">
        <w:rPr>
          <w:lang w:val="en-AU"/>
        </w:rPr>
        <w:t>ould</w:t>
      </w:r>
      <w:r w:rsidR="00321976" w:rsidRPr="007774DC">
        <w:rPr>
          <w:lang w:val="en-AU"/>
        </w:rPr>
        <w:t xml:space="preserve"> be issued by </w:t>
      </w:r>
      <w:r w:rsidRPr="007774DC">
        <w:rPr>
          <w:lang w:val="en-AU"/>
        </w:rPr>
        <w:t>pharmacist</w:t>
      </w:r>
      <w:r w:rsidR="009E3CFF">
        <w:rPr>
          <w:lang w:val="en-AU"/>
        </w:rPr>
        <w:t>s</w:t>
      </w:r>
      <w:r w:rsidR="00321976" w:rsidRPr="008D26BE">
        <w:rPr>
          <w:lang w:val="en-AU"/>
        </w:rPr>
        <w:t xml:space="preserve"> before </w:t>
      </w:r>
      <w:r w:rsidR="006B492B" w:rsidRPr="008D26BE">
        <w:rPr>
          <w:lang w:val="en-AU"/>
        </w:rPr>
        <w:t>consumer</w:t>
      </w:r>
      <w:r w:rsidR="009E3CFF">
        <w:rPr>
          <w:lang w:val="en-AU"/>
        </w:rPr>
        <w:t>s</w:t>
      </w:r>
      <w:r w:rsidR="006B492B" w:rsidRPr="008D26BE">
        <w:rPr>
          <w:lang w:val="en-AU"/>
        </w:rPr>
        <w:t xml:space="preserve"> </w:t>
      </w:r>
      <w:r w:rsidR="009E3CFF">
        <w:rPr>
          <w:lang w:val="en-AU"/>
        </w:rPr>
        <w:t>must</w:t>
      </w:r>
      <w:r w:rsidR="006B492B" w:rsidRPr="008D26BE">
        <w:rPr>
          <w:lang w:val="en-AU"/>
        </w:rPr>
        <w:t xml:space="preserve"> visit their GP for a review</w:t>
      </w:r>
      <w:r w:rsidR="002F71F0" w:rsidRPr="008D26BE">
        <w:rPr>
          <w:lang w:val="en-AU"/>
        </w:rPr>
        <w:t xml:space="preserve">. </w:t>
      </w:r>
    </w:p>
    <w:p w14:paraId="4D91E977" w14:textId="29683443" w:rsidR="000C21A1" w:rsidRPr="008D26BE" w:rsidRDefault="009F3BB9" w:rsidP="00B52B4A">
      <w:pPr>
        <w:pStyle w:val="ListParagraph"/>
        <w:numPr>
          <w:ilvl w:val="0"/>
          <w:numId w:val="8"/>
        </w:numPr>
        <w:rPr>
          <w:lang w:val="en-AU"/>
        </w:rPr>
      </w:pPr>
      <w:r w:rsidRPr="008D26BE">
        <w:rPr>
          <w:lang w:val="en-AU"/>
        </w:rPr>
        <w:t>If the d</w:t>
      </w:r>
      <w:r w:rsidR="000C21A1" w:rsidRPr="008D26BE">
        <w:rPr>
          <w:lang w:val="en-AU"/>
        </w:rPr>
        <w:t>igital records</w:t>
      </w:r>
      <w:r w:rsidRPr="008D26BE">
        <w:rPr>
          <w:lang w:val="en-AU"/>
        </w:rPr>
        <w:t xml:space="preserve"> were linked between </w:t>
      </w:r>
      <w:r w:rsidR="00FC7AFC" w:rsidRPr="008D26BE">
        <w:rPr>
          <w:lang w:val="en-AU"/>
        </w:rPr>
        <w:t>pharmacist</w:t>
      </w:r>
      <w:r w:rsidRPr="008D26BE">
        <w:rPr>
          <w:lang w:val="en-AU"/>
        </w:rPr>
        <w:t xml:space="preserve">, </w:t>
      </w:r>
      <w:proofErr w:type="gramStart"/>
      <w:r w:rsidRPr="008D26BE">
        <w:rPr>
          <w:lang w:val="en-AU"/>
        </w:rPr>
        <w:t>GP</w:t>
      </w:r>
      <w:proofErr w:type="gramEnd"/>
      <w:r w:rsidRPr="008D26BE">
        <w:rPr>
          <w:lang w:val="en-AU"/>
        </w:rPr>
        <w:t xml:space="preserve"> and MHR</w:t>
      </w:r>
      <w:r w:rsidR="009E3CFF">
        <w:rPr>
          <w:lang w:val="en-AU"/>
        </w:rPr>
        <w:t>,</w:t>
      </w:r>
      <w:r w:rsidR="00B57853" w:rsidRPr="008D26BE">
        <w:rPr>
          <w:lang w:val="en-AU"/>
        </w:rPr>
        <w:t xml:space="preserve"> allowing GP</w:t>
      </w:r>
      <w:r w:rsidR="009E3CFF">
        <w:rPr>
          <w:lang w:val="en-AU"/>
        </w:rPr>
        <w:t>s</w:t>
      </w:r>
      <w:r w:rsidR="00B57853" w:rsidRPr="008D26BE">
        <w:rPr>
          <w:lang w:val="en-AU"/>
        </w:rPr>
        <w:t xml:space="preserve"> to keep </w:t>
      </w:r>
      <w:r w:rsidR="00FC7AFC" w:rsidRPr="008D26BE">
        <w:rPr>
          <w:lang w:val="en-AU"/>
        </w:rPr>
        <w:t>informed</w:t>
      </w:r>
      <w:r w:rsidR="00B57853" w:rsidRPr="008D26BE">
        <w:rPr>
          <w:lang w:val="en-AU"/>
        </w:rPr>
        <w:t xml:space="preserve"> </w:t>
      </w:r>
      <w:r w:rsidR="00FC7AFC" w:rsidRPr="008D26BE">
        <w:rPr>
          <w:lang w:val="en-AU"/>
        </w:rPr>
        <w:t xml:space="preserve">of </w:t>
      </w:r>
      <w:r w:rsidR="00B57853" w:rsidRPr="008D26BE">
        <w:rPr>
          <w:lang w:val="en-AU"/>
        </w:rPr>
        <w:t xml:space="preserve">any repeat </w:t>
      </w:r>
      <w:r w:rsidR="00FC7AFC" w:rsidRPr="008D26BE">
        <w:rPr>
          <w:lang w:val="en-AU"/>
        </w:rPr>
        <w:t>prescriptions</w:t>
      </w:r>
      <w:r w:rsidR="00B57853" w:rsidRPr="008D26BE">
        <w:rPr>
          <w:lang w:val="en-AU"/>
        </w:rPr>
        <w:t xml:space="preserve"> issued and also ‘flag’ in the system when health review appointment</w:t>
      </w:r>
      <w:r w:rsidR="003309C4">
        <w:rPr>
          <w:lang w:val="en-AU"/>
        </w:rPr>
        <w:t>s were</w:t>
      </w:r>
      <w:r w:rsidR="00B57853" w:rsidRPr="008D26BE">
        <w:rPr>
          <w:lang w:val="en-AU"/>
        </w:rPr>
        <w:t xml:space="preserve"> needed to stop further repeats.</w:t>
      </w:r>
      <w:r w:rsidR="000C21A1" w:rsidRPr="008D26BE">
        <w:rPr>
          <w:lang w:val="en-AU"/>
        </w:rPr>
        <w:t xml:space="preserve"> </w:t>
      </w:r>
    </w:p>
    <w:p w14:paraId="779A7FB1" w14:textId="242964EB" w:rsidR="00802B1F" w:rsidRPr="008D26BE" w:rsidRDefault="00B57853" w:rsidP="006B0484">
      <w:pPr>
        <w:pStyle w:val="ListParagraph"/>
        <w:numPr>
          <w:ilvl w:val="0"/>
          <w:numId w:val="8"/>
        </w:numPr>
        <w:rPr>
          <w:lang w:val="en-AU"/>
        </w:rPr>
      </w:pPr>
      <w:r w:rsidRPr="008D26BE">
        <w:rPr>
          <w:lang w:val="en-AU"/>
        </w:rPr>
        <w:t xml:space="preserve">If </w:t>
      </w:r>
      <w:r w:rsidR="002C673F" w:rsidRPr="008D26BE">
        <w:rPr>
          <w:lang w:val="en-AU"/>
        </w:rPr>
        <w:t xml:space="preserve">repeats could only be issued for </w:t>
      </w:r>
      <w:r w:rsidR="00802B1F" w:rsidRPr="008D26BE">
        <w:rPr>
          <w:lang w:val="en-AU"/>
        </w:rPr>
        <w:t xml:space="preserve">medications that </w:t>
      </w:r>
      <w:r w:rsidR="00FC7AFC" w:rsidRPr="008D26BE">
        <w:rPr>
          <w:lang w:val="en-AU"/>
        </w:rPr>
        <w:t>didn’t</w:t>
      </w:r>
      <w:r w:rsidR="00802B1F" w:rsidRPr="008D26BE">
        <w:rPr>
          <w:lang w:val="en-AU"/>
        </w:rPr>
        <w:t xml:space="preserve"> require </w:t>
      </w:r>
      <w:r w:rsidR="00654326" w:rsidRPr="008D26BE">
        <w:rPr>
          <w:lang w:val="en-AU"/>
        </w:rPr>
        <w:t xml:space="preserve">close monitoring </w:t>
      </w:r>
      <w:r w:rsidR="00F53D7A" w:rsidRPr="008D26BE">
        <w:rPr>
          <w:lang w:val="en-AU"/>
        </w:rPr>
        <w:t>or</w:t>
      </w:r>
      <w:r w:rsidR="00654326" w:rsidRPr="008D26BE">
        <w:rPr>
          <w:lang w:val="en-AU"/>
        </w:rPr>
        <w:t xml:space="preserve"> dosage management</w:t>
      </w:r>
      <w:r w:rsidR="00F9555F" w:rsidRPr="008D26BE">
        <w:rPr>
          <w:lang w:val="en-AU"/>
        </w:rPr>
        <w:t xml:space="preserve">. </w:t>
      </w:r>
    </w:p>
    <w:p w14:paraId="7E4E5FA6" w14:textId="4C9B9621" w:rsidR="00D37818" w:rsidRPr="008D26BE" w:rsidRDefault="00472F31" w:rsidP="006B0484">
      <w:pPr>
        <w:pStyle w:val="ListParagraph"/>
        <w:numPr>
          <w:ilvl w:val="0"/>
          <w:numId w:val="8"/>
        </w:numPr>
        <w:rPr>
          <w:lang w:val="en-AU"/>
        </w:rPr>
      </w:pPr>
      <w:r w:rsidRPr="008D26BE">
        <w:rPr>
          <w:lang w:val="en-AU"/>
        </w:rPr>
        <w:t>If antibiotics</w:t>
      </w:r>
      <w:r w:rsidR="004E313B" w:rsidRPr="008D26BE">
        <w:rPr>
          <w:lang w:val="en-AU"/>
        </w:rPr>
        <w:t xml:space="preserve"> or </w:t>
      </w:r>
      <w:r w:rsidRPr="008D26BE">
        <w:rPr>
          <w:lang w:val="en-AU"/>
        </w:rPr>
        <w:t>anything</w:t>
      </w:r>
      <w:r w:rsidR="004E313B" w:rsidRPr="008D26BE">
        <w:rPr>
          <w:lang w:val="en-AU"/>
        </w:rPr>
        <w:t xml:space="preserve"> that can be </w:t>
      </w:r>
      <w:r w:rsidRPr="008D26BE">
        <w:rPr>
          <w:lang w:val="en-AU"/>
        </w:rPr>
        <w:t>addictive</w:t>
      </w:r>
      <w:r w:rsidR="004E313B" w:rsidRPr="008D26BE">
        <w:rPr>
          <w:lang w:val="en-AU"/>
        </w:rPr>
        <w:t xml:space="preserve"> </w:t>
      </w:r>
      <w:r w:rsidRPr="008D26BE">
        <w:rPr>
          <w:lang w:val="en-AU"/>
        </w:rPr>
        <w:t>(</w:t>
      </w:r>
      <w:proofErr w:type="gramStart"/>
      <w:r w:rsidR="004E313B" w:rsidRPr="008D26BE">
        <w:rPr>
          <w:lang w:val="en-AU"/>
        </w:rPr>
        <w:t>e.g.</w:t>
      </w:r>
      <w:proofErr w:type="gramEnd"/>
      <w:r w:rsidR="004E313B" w:rsidRPr="008D26BE">
        <w:rPr>
          <w:lang w:val="en-AU"/>
        </w:rPr>
        <w:t xml:space="preserve"> </w:t>
      </w:r>
      <w:r w:rsidRPr="008D26BE">
        <w:rPr>
          <w:lang w:val="en-AU"/>
        </w:rPr>
        <w:t>p</w:t>
      </w:r>
      <w:r w:rsidR="004E313B" w:rsidRPr="008D26BE">
        <w:rPr>
          <w:lang w:val="en-AU"/>
        </w:rPr>
        <w:t>ain medication</w:t>
      </w:r>
      <w:r w:rsidRPr="008D26BE">
        <w:rPr>
          <w:lang w:val="en-AU"/>
        </w:rPr>
        <w:t>) wer</w:t>
      </w:r>
      <w:r w:rsidR="00ED3FFA" w:rsidRPr="008D26BE">
        <w:rPr>
          <w:lang w:val="en-AU"/>
        </w:rPr>
        <w:t xml:space="preserve">e excluded and required attending a GP or </w:t>
      </w:r>
      <w:r w:rsidR="00B33862">
        <w:rPr>
          <w:lang w:val="en-AU"/>
        </w:rPr>
        <w:t>medical practitioner</w:t>
      </w:r>
      <w:r w:rsidR="00ED3FFA" w:rsidRPr="008D26BE">
        <w:rPr>
          <w:lang w:val="en-AU"/>
        </w:rPr>
        <w:t>.</w:t>
      </w:r>
    </w:p>
    <w:p w14:paraId="7D4B7770" w14:textId="65B52EEC" w:rsidR="009C450F" w:rsidRPr="008D26BE" w:rsidRDefault="002066D6" w:rsidP="006B0484">
      <w:pPr>
        <w:pStyle w:val="ListParagraph"/>
        <w:numPr>
          <w:ilvl w:val="0"/>
          <w:numId w:val="8"/>
        </w:numPr>
        <w:rPr>
          <w:lang w:val="en-AU"/>
        </w:rPr>
      </w:pPr>
      <w:r w:rsidRPr="008D26BE">
        <w:rPr>
          <w:lang w:val="en-AU"/>
        </w:rPr>
        <w:t xml:space="preserve">Where the </w:t>
      </w:r>
      <w:r w:rsidR="00ED3FFA" w:rsidRPr="008D26BE">
        <w:rPr>
          <w:lang w:val="en-AU"/>
        </w:rPr>
        <w:t>prescribing</w:t>
      </w:r>
      <w:r w:rsidRPr="008D26BE">
        <w:rPr>
          <w:lang w:val="en-AU"/>
        </w:rPr>
        <w:t xml:space="preserve"> </w:t>
      </w:r>
      <w:r w:rsidR="00ED3FFA" w:rsidRPr="008D26BE">
        <w:rPr>
          <w:lang w:val="en-AU"/>
        </w:rPr>
        <w:t>pharmacy</w:t>
      </w:r>
      <w:r w:rsidRPr="008D26BE">
        <w:rPr>
          <w:lang w:val="en-AU"/>
        </w:rPr>
        <w:t>/</w:t>
      </w:r>
      <w:r w:rsidR="00ED3FFA" w:rsidRPr="008D26BE">
        <w:rPr>
          <w:lang w:val="en-AU"/>
        </w:rPr>
        <w:t>pharmacist had to be different to the</w:t>
      </w:r>
      <w:r w:rsidRPr="008D26BE">
        <w:rPr>
          <w:lang w:val="en-AU"/>
        </w:rPr>
        <w:t xml:space="preserve"> one </w:t>
      </w:r>
      <w:r w:rsidR="00ED3FFA" w:rsidRPr="008D26BE">
        <w:rPr>
          <w:lang w:val="en-AU"/>
        </w:rPr>
        <w:t>who would dispense it,</w:t>
      </w:r>
      <w:r w:rsidR="00426113" w:rsidRPr="008D26BE">
        <w:rPr>
          <w:lang w:val="en-AU"/>
        </w:rPr>
        <w:t xml:space="preserve"> to </w:t>
      </w:r>
      <w:r w:rsidR="00ED3FFA" w:rsidRPr="008D26BE">
        <w:rPr>
          <w:lang w:val="en-AU"/>
        </w:rPr>
        <w:t>avoid</w:t>
      </w:r>
      <w:r w:rsidR="00426113" w:rsidRPr="008D26BE">
        <w:rPr>
          <w:lang w:val="en-AU"/>
        </w:rPr>
        <w:t xml:space="preserve"> </w:t>
      </w:r>
      <w:r w:rsidR="00ED3FFA" w:rsidRPr="008D26BE">
        <w:rPr>
          <w:lang w:val="en-AU"/>
        </w:rPr>
        <w:t>financial</w:t>
      </w:r>
      <w:r w:rsidR="00426113" w:rsidRPr="008D26BE">
        <w:rPr>
          <w:lang w:val="en-AU"/>
        </w:rPr>
        <w:t xml:space="preserve"> </w:t>
      </w:r>
      <w:r w:rsidR="00B33862">
        <w:rPr>
          <w:lang w:val="en-AU"/>
        </w:rPr>
        <w:t>conflicts</w:t>
      </w:r>
      <w:r w:rsidR="00426113" w:rsidRPr="008D26BE">
        <w:rPr>
          <w:lang w:val="en-AU"/>
        </w:rPr>
        <w:t>.</w:t>
      </w:r>
    </w:p>
    <w:p w14:paraId="2D495AFC" w14:textId="7BCA3EA6" w:rsidR="002066D6" w:rsidRDefault="002066D6" w:rsidP="002066D6">
      <w:pPr>
        <w:pStyle w:val="ListParagraph"/>
        <w:numPr>
          <w:ilvl w:val="1"/>
          <w:numId w:val="8"/>
        </w:numPr>
        <w:rPr>
          <w:lang w:val="en-AU"/>
        </w:rPr>
      </w:pPr>
      <w:r w:rsidRPr="008D26BE">
        <w:rPr>
          <w:lang w:val="en-AU"/>
        </w:rPr>
        <w:t>Noting this may conflict with the desire for it to be the consumers “</w:t>
      </w:r>
      <w:r w:rsidR="00ED3FFA" w:rsidRPr="008D26BE">
        <w:rPr>
          <w:lang w:val="en-AU"/>
        </w:rPr>
        <w:t>regular</w:t>
      </w:r>
      <w:r w:rsidRPr="008D26BE">
        <w:rPr>
          <w:lang w:val="en-AU"/>
        </w:rPr>
        <w:t xml:space="preserve"> </w:t>
      </w:r>
      <w:r w:rsidR="00ED3FFA" w:rsidRPr="008D26BE">
        <w:rPr>
          <w:lang w:val="en-AU"/>
        </w:rPr>
        <w:t>pharmacist</w:t>
      </w:r>
      <w:r w:rsidRPr="008D26BE">
        <w:rPr>
          <w:lang w:val="en-AU"/>
        </w:rPr>
        <w:t>” who knows their patient history</w:t>
      </w:r>
      <w:r w:rsidR="00B33862">
        <w:rPr>
          <w:lang w:val="en-AU"/>
        </w:rPr>
        <w:t xml:space="preserve"> and may not work in rural communities, where there is only one pharmacist and no GP.</w:t>
      </w:r>
    </w:p>
    <w:p w14:paraId="4544A173" w14:textId="77777777" w:rsidR="0062142F" w:rsidRDefault="0062142F" w:rsidP="0062142F">
      <w:pPr>
        <w:pStyle w:val="PanelMemberQuotes"/>
      </w:pPr>
      <w:r>
        <w:t xml:space="preserve">Only way I can see this being done would be for people who had proof of a long term or chronic condition being able to apply for a prescription to be issued where they had lost their repeat prescription for some reason and/or the pharmacist was able to contact their GP for validation of the medication. </w:t>
      </w:r>
    </w:p>
    <w:p w14:paraId="74F280B5" w14:textId="442B96CF" w:rsidR="0062142F" w:rsidRDefault="0062142F" w:rsidP="0062142F">
      <w:pPr>
        <w:pStyle w:val="PanelMemberQuotes"/>
      </w:pPr>
      <w:r>
        <w:t xml:space="preserve">There would need to be a definite record that was accessible by everyone that showed the number of times any </w:t>
      </w:r>
      <w:proofErr w:type="gramStart"/>
      <w:r>
        <w:t>medication  prescription</w:t>
      </w:r>
      <w:proofErr w:type="gramEnd"/>
      <w:r>
        <w:t xml:space="preserve"> is issued, as any visits to GPs would need to be available as well so that a person's health could be monitored properly for underlying issues that can't be diagnosed easily. </w:t>
      </w:r>
    </w:p>
    <w:p w14:paraId="6CA9C275" w14:textId="57813CC9" w:rsidR="0062142F" w:rsidRPr="000936E2" w:rsidRDefault="000936E2" w:rsidP="0062142F">
      <w:pPr>
        <w:pStyle w:val="PanelMemberQuotes"/>
        <w:rPr>
          <w:i w:val="0"/>
          <w:iCs/>
        </w:rPr>
      </w:pPr>
      <w:r>
        <w:t xml:space="preserve">- </w:t>
      </w:r>
      <w:r>
        <w:rPr>
          <w:i w:val="0"/>
          <w:iCs/>
        </w:rPr>
        <w:t>AHP Panellist</w:t>
      </w:r>
    </w:p>
    <w:p w14:paraId="5A0AA749" w14:textId="472E1AD1" w:rsidR="00FD4E39" w:rsidRPr="008632D7" w:rsidRDefault="00FD4E39" w:rsidP="00FD4E39">
      <w:pPr>
        <w:pStyle w:val="Heading3"/>
      </w:pPr>
      <w:bookmarkStart w:id="125" w:name="_Toc126144321"/>
      <w:bookmarkStart w:id="126" w:name="_Toc126330941"/>
      <w:bookmarkStart w:id="127" w:name="_Toc126330964"/>
      <w:bookmarkStart w:id="128" w:name="_Toc126937005"/>
      <w:r w:rsidRPr="008632D7">
        <w:lastRenderedPageBreak/>
        <w:t xml:space="preserve">Repeat prescription </w:t>
      </w:r>
      <w:proofErr w:type="gramStart"/>
      <w:r w:rsidRPr="008632D7">
        <w:t>limitations</w:t>
      </w:r>
      <w:bookmarkEnd w:id="125"/>
      <w:bookmarkEnd w:id="126"/>
      <w:bookmarkEnd w:id="127"/>
      <w:bookmarkEnd w:id="128"/>
      <w:proofErr w:type="gramEnd"/>
      <w:r w:rsidRPr="008632D7">
        <w:t xml:space="preserve"> </w:t>
      </w:r>
    </w:p>
    <w:p w14:paraId="7BB33B67" w14:textId="44143768" w:rsidR="001E67BB" w:rsidRPr="008632D7" w:rsidRDefault="00FA158E" w:rsidP="00563CC1">
      <w:r w:rsidRPr="008632D7">
        <w:t>In contrast to</w:t>
      </w:r>
      <w:r w:rsidR="001E67BB" w:rsidRPr="008632D7">
        <w:t xml:space="preserve"> </w:t>
      </w:r>
      <w:r w:rsidR="001E67BB" w:rsidRPr="008632D7">
        <w:rPr>
          <w:i/>
          <w:iCs/>
        </w:rPr>
        <w:t>new</w:t>
      </w:r>
      <w:r w:rsidR="001E67BB" w:rsidRPr="008632D7">
        <w:t xml:space="preserve"> </w:t>
      </w:r>
      <w:r w:rsidR="00290762" w:rsidRPr="008632D7">
        <w:t>prescriptions</w:t>
      </w:r>
      <w:r w:rsidR="001E67BB" w:rsidRPr="008632D7">
        <w:t xml:space="preserve">, </w:t>
      </w:r>
      <w:proofErr w:type="gramStart"/>
      <w:r w:rsidR="00612817">
        <w:t xml:space="preserve">a </w:t>
      </w:r>
      <w:r w:rsidR="00612817" w:rsidRPr="008632D7">
        <w:t>majority</w:t>
      </w:r>
      <w:r w:rsidR="00290762" w:rsidRPr="008632D7">
        <w:t xml:space="preserve"> of</w:t>
      </w:r>
      <w:proofErr w:type="gramEnd"/>
      <w:r w:rsidR="00290762" w:rsidRPr="008632D7">
        <w:t xml:space="preserve"> </w:t>
      </w:r>
      <w:r w:rsidR="00790BF5" w:rsidRPr="008632D7">
        <w:t xml:space="preserve">panellists thought that there should be a limit to the number of repeat </w:t>
      </w:r>
      <w:r w:rsidRPr="008632D7">
        <w:t>prescriptions</w:t>
      </w:r>
      <w:r w:rsidR="00790BF5" w:rsidRPr="008632D7">
        <w:t xml:space="preserve"> consumer</w:t>
      </w:r>
      <w:r w:rsidR="00D56964">
        <w:t>s</w:t>
      </w:r>
      <w:r w:rsidR="00790BF5" w:rsidRPr="008632D7">
        <w:t xml:space="preserve"> can get from pharmacist</w:t>
      </w:r>
      <w:r w:rsidR="00D56964">
        <w:t>s</w:t>
      </w:r>
      <w:r w:rsidR="00790BF5" w:rsidRPr="008632D7">
        <w:t xml:space="preserve"> (64%) and a limit to the </w:t>
      </w:r>
      <w:r w:rsidRPr="008632D7">
        <w:t xml:space="preserve">time since a GP </w:t>
      </w:r>
      <w:r w:rsidR="00456168">
        <w:t>prescription</w:t>
      </w:r>
      <w:r w:rsidRPr="008632D7">
        <w:t xml:space="preserve"> in which pharmacists can issue repeat</w:t>
      </w:r>
      <w:r w:rsidR="00456168">
        <w:t>s</w:t>
      </w:r>
      <w:r w:rsidRPr="008632D7">
        <w:t xml:space="preserve"> (</w:t>
      </w:r>
      <w:r w:rsidR="009116C8" w:rsidRPr="008632D7">
        <w:t>68%).</w:t>
      </w:r>
    </w:p>
    <w:p w14:paraId="753E556F" w14:textId="0500ACAB" w:rsidR="009479D9" w:rsidRPr="008632D7" w:rsidRDefault="00D548FB" w:rsidP="00563CC1">
      <w:r w:rsidRPr="008632D7">
        <w:t xml:space="preserve">From the open text responses where panellists detailed </w:t>
      </w:r>
      <w:r w:rsidR="00456168">
        <w:t>the</w:t>
      </w:r>
      <w:r w:rsidR="00456168" w:rsidRPr="008632D7">
        <w:t xml:space="preserve"> </w:t>
      </w:r>
      <w:r w:rsidRPr="008632D7">
        <w:t>specific limit</w:t>
      </w:r>
      <w:r w:rsidR="00456168">
        <w:t>s</w:t>
      </w:r>
      <w:r w:rsidRPr="008632D7">
        <w:t xml:space="preserve"> they thought there should be, </w:t>
      </w:r>
      <w:r w:rsidR="009E6971" w:rsidRPr="008632D7">
        <w:t xml:space="preserve">a common theme was that </w:t>
      </w:r>
      <w:r w:rsidR="00AF57FC" w:rsidRPr="008632D7">
        <w:t>a bl</w:t>
      </w:r>
      <w:r w:rsidR="00217141" w:rsidRPr="008632D7">
        <w:t>a</w:t>
      </w:r>
      <w:r w:rsidR="00AF57FC" w:rsidRPr="008632D7">
        <w:t>nket limit would be inappropriate and that limits would vary based on the specific medication</w:t>
      </w:r>
      <w:r w:rsidR="00217141" w:rsidRPr="008632D7">
        <w:t>, as well as</w:t>
      </w:r>
      <w:r w:rsidR="00AF57FC" w:rsidRPr="008632D7">
        <w:t xml:space="preserve"> consumers</w:t>
      </w:r>
      <w:r w:rsidR="00587C81">
        <w:t>’</w:t>
      </w:r>
      <w:r w:rsidR="00AF57FC" w:rsidRPr="008632D7">
        <w:t xml:space="preserve"> overall health</w:t>
      </w:r>
      <w:r w:rsidR="00217141" w:rsidRPr="008632D7">
        <w:t xml:space="preserve"> and medication needs</w:t>
      </w:r>
      <w:r w:rsidR="00C12C4F" w:rsidRPr="008632D7">
        <w:t xml:space="preserve">. </w:t>
      </w:r>
    </w:p>
    <w:p w14:paraId="3907CCD7" w14:textId="7C325FA9" w:rsidR="002C531E" w:rsidRDefault="00C12C4F" w:rsidP="00836096">
      <w:r w:rsidRPr="008632D7">
        <w:t>However</w:t>
      </w:r>
      <w:r w:rsidR="00587C81">
        <w:t>,</w:t>
      </w:r>
      <w:r w:rsidRPr="008632D7">
        <w:t xml:space="preserve"> within that </w:t>
      </w:r>
      <w:r w:rsidR="002A5A9B" w:rsidRPr="008632D7">
        <w:t xml:space="preserve">same </w:t>
      </w:r>
      <w:r w:rsidRPr="008632D7">
        <w:t xml:space="preserve">two broad </w:t>
      </w:r>
      <w:r w:rsidR="00132AD0" w:rsidRPr="008632D7">
        <w:t xml:space="preserve">positions </w:t>
      </w:r>
      <w:r w:rsidR="002C531E" w:rsidRPr="008632D7">
        <w:t xml:space="preserve">emerged </w:t>
      </w:r>
      <w:r w:rsidR="005B78C9">
        <w:t>as to how</w:t>
      </w:r>
      <w:r w:rsidR="002C531E" w:rsidRPr="008632D7">
        <w:t xml:space="preserve"> limit</w:t>
      </w:r>
      <w:r w:rsidR="005B78C9">
        <w:t>s</w:t>
      </w:r>
      <w:r w:rsidR="002C531E" w:rsidRPr="008632D7">
        <w:t xml:space="preserve"> on repeat </w:t>
      </w:r>
      <w:r w:rsidR="008B242D" w:rsidRPr="008632D7">
        <w:t>prescriptions</w:t>
      </w:r>
      <w:r w:rsidR="002C531E" w:rsidRPr="008632D7">
        <w:t xml:space="preserve"> should work.</w:t>
      </w:r>
      <w:r w:rsidR="00836096" w:rsidRPr="008632D7">
        <w:t xml:space="preserve"> When limit</w:t>
      </w:r>
      <w:r w:rsidR="00C17424">
        <w:t>ing</w:t>
      </w:r>
      <w:r w:rsidR="00836096" w:rsidRPr="008632D7">
        <w:t xml:space="preserve"> the number of repeat prescriptions that could be issued,</w:t>
      </w:r>
      <w:r w:rsidR="00E0144D" w:rsidRPr="008632D7">
        <w:t xml:space="preserve"> most (86%) saying somewhere in the range of 1 to 3</w:t>
      </w:r>
      <w:r w:rsidR="00C71B08">
        <w:t xml:space="preserve"> </w:t>
      </w:r>
      <w:r w:rsidR="00E0144D" w:rsidRPr="008632D7">
        <w:t>repeats.</w:t>
      </w:r>
      <w:r w:rsidR="00836096" w:rsidRPr="008632D7">
        <w:t xml:space="preserve"> And when </w:t>
      </w:r>
      <w:r w:rsidR="00CB4C89" w:rsidRPr="008632D7">
        <w:t>limit</w:t>
      </w:r>
      <w:r w:rsidR="00462303">
        <w:t>ing</w:t>
      </w:r>
      <w:r w:rsidR="00CB4C89" w:rsidRPr="008632D7">
        <w:t xml:space="preserve"> the amount of time in which repeat prescriptions could be issued, most (</w:t>
      </w:r>
      <w:r w:rsidR="001A3501" w:rsidRPr="008632D7">
        <w:t>69%) thought it should be in the 6-12 month range.</w:t>
      </w:r>
    </w:p>
    <w:p w14:paraId="2C39D3A8" w14:textId="77777777" w:rsidR="000F736F" w:rsidRPr="008632D7" w:rsidRDefault="000F736F" w:rsidP="00836096"/>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3CB"/>
        <w:tblLook w:val="04A0" w:firstRow="1" w:lastRow="0" w:firstColumn="1" w:lastColumn="0" w:noHBand="0" w:noVBand="1"/>
      </w:tblPr>
      <w:tblGrid>
        <w:gridCol w:w="7225"/>
        <w:gridCol w:w="1251"/>
      </w:tblGrid>
      <w:tr w:rsidR="00B836A2" w:rsidRPr="008632D7" w14:paraId="3D1D4E1C" w14:textId="77777777" w:rsidTr="003F785E">
        <w:trPr>
          <w:trHeight w:val="296"/>
          <w:jc w:val="center"/>
        </w:trPr>
        <w:tc>
          <w:tcPr>
            <w:tcW w:w="7225" w:type="dxa"/>
            <w:shd w:val="clear" w:color="auto" w:fill="F5E3CB"/>
            <w:noWrap/>
            <w:vAlign w:val="bottom"/>
          </w:tcPr>
          <w:p w14:paraId="3465898A" w14:textId="333708FE" w:rsidR="00B836A2" w:rsidRPr="008632D7" w:rsidRDefault="00B836A2" w:rsidP="003F785E">
            <w:pPr>
              <w:spacing w:after="0" w:line="240" w:lineRule="auto"/>
              <w:rPr>
                <w:rFonts w:eastAsia="Times New Roman" w:cs="Calibri"/>
                <w:b/>
                <w:bCs/>
                <w:color w:val="7030A0"/>
                <w:lang w:eastAsia="en-AU"/>
              </w:rPr>
            </w:pPr>
            <w:r w:rsidRPr="008632D7">
              <w:rPr>
                <w:rFonts w:eastAsia="Times New Roman" w:cs="Calibri"/>
                <w:b/>
                <w:bCs/>
                <w:color w:val="7030A0"/>
                <w:lang w:eastAsia="en-AU"/>
              </w:rPr>
              <w:t xml:space="preserve">If you think there should be maximum number of </w:t>
            </w:r>
            <w:r w:rsidR="001523A2">
              <w:rPr>
                <w:rFonts w:eastAsia="Times New Roman" w:cs="Calibri"/>
                <w:b/>
                <w:bCs/>
                <w:color w:val="7030A0"/>
                <w:lang w:eastAsia="en-AU"/>
              </w:rPr>
              <w:t>repeat</w:t>
            </w:r>
            <w:r w:rsidRPr="008632D7">
              <w:rPr>
                <w:rFonts w:eastAsia="Times New Roman" w:cs="Calibri"/>
                <w:b/>
                <w:bCs/>
                <w:color w:val="7030A0"/>
                <w:lang w:eastAsia="en-AU"/>
              </w:rPr>
              <w:t xml:space="preserve"> prescriptions a community pharmacist can provide to a consumer before the consumer needs to have a general medication/health </w:t>
            </w:r>
            <w:proofErr w:type="gramStart"/>
            <w:r w:rsidRPr="008632D7">
              <w:rPr>
                <w:rFonts w:eastAsia="Times New Roman" w:cs="Calibri"/>
                <w:b/>
                <w:bCs/>
                <w:color w:val="7030A0"/>
                <w:lang w:eastAsia="en-AU"/>
              </w:rPr>
              <w:t>review</w:t>
            </w:r>
            <w:proofErr w:type="gramEnd"/>
            <w:r w:rsidRPr="008632D7">
              <w:rPr>
                <w:rFonts w:eastAsia="Times New Roman" w:cs="Calibri"/>
                <w:b/>
                <w:bCs/>
                <w:color w:val="7030A0"/>
                <w:lang w:eastAsia="en-AU"/>
              </w:rPr>
              <w:t xml:space="preserve"> check up with their GP, what should it be?</w:t>
            </w:r>
          </w:p>
        </w:tc>
        <w:tc>
          <w:tcPr>
            <w:tcW w:w="1251" w:type="dxa"/>
            <w:shd w:val="clear" w:color="auto" w:fill="F5E3CB"/>
          </w:tcPr>
          <w:p w14:paraId="365A312D" w14:textId="77777777" w:rsidR="00B836A2" w:rsidRPr="008632D7" w:rsidRDefault="00B836A2" w:rsidP="003F785E">
            <w:pPr>
              <w:spacing w:after="0" w:line="240" w:lineRule="auto"/>
              <w:rPr>
                <w:rFonts w:eastAsia="Times New Roman" w:cs="Calibri"/>
                <w:b/>
                <w:bCs/>
                <w:color w:val="7030A0"/>
                <w:lang w:eastAsia="en-AU"/>
              </w:rPr>
            </w:pPr>
            <w:r w:rsidRPr="008632D7">
              <w:rPr>
                <w:rFonts w:eastAsia="Times New Roman" w:cs="Calibri"/>
                <w:b/>
                <w:bCs/>
                <w:color w:val="7030A0"/>
                <w:lang w:eastAsia="en-AU"/>
              </w:rPr>
              <w:t>% selected</w:t>
            </w:r>
          </w:p>
        </w:tc>
      </w:tr>
      <w:tr w:rsidR="00872E9D" w:rsidRPr="008632D7" w14:paraId="2D8D3716" w14:textId="77777777" w:rsidTr="003F785E">
        <w:trPr>
          <w:trHeight w:val="296"/>
          <w:jc w:val="center"/>
        </w:trPr>
        <w:tc>
          <w:tcPr>
            <w:tcW w:w="7225" w:type="dxa"/>
            <w:shd w:val="clear" w:color="auto" w:fill="F5E3CB"/>
            <w:noWrap/>
          </w:tcPr>
          <w:p w14:paraId="284A5BF2" w14:textId="77777777" w:rsidR="00872E9D" w:rsidRPr="008632D7" w:rsidRDefault="00872E9D" w:rsidP="00872E9D">
            <w:pPr>
              <w:spacing w:after="0" w:line="240" w:lineRule="auto"/>
              <w:rPr>
                <w:rFonts w:eastAsia="Times New Roman" w:cs="Calibri"/>
                <w:color w:val="000000"/>
                <w:lang w:eastAsia="en-AU"/>
              </w:rPr>
            </w:pPr>
            <w:r w:rsidRPr="008632D7">
              <w:t>1</w:t>
            </w:r>
          </w:p>
        </w:tc>
        <w:tc>
          <w:tcPr>
            <w:tcW w:w="1251" w:type="dxa"/>
            <w:shd w:val="clear" w:color="auto" w:fill="F5E3CB"/>
          </w:tcPr>
          <w:p w14:paraId="47B6093D" w14:textId="5987C310" w:rsidR="00872E9D" w:rsidRPr="008632D7" w:rsidRDefault="00872E9D" w:rsidP="00872E9D">
            <w:pPr>
              <w:spacing w:after="0" w:line="240" w:lineRule="auto"/>
              <w:jc w:val="right"/>
            </w:pPr>
            <w:r w:rsidRPr="008632D7">
              <w:t>40%</w:t>
            </w:r>
          </w:p>
        </w:tc>
      </w:tr>
      <w:tr w:rsidR="00872E9D" w:rsidRPr="008632D7" w14:paraId="42E1BA5C" w14:textId="77777777" w:rsidTr="003F785E">
        <w:trPr>
          <w:trHeight w:val="296"/>
          <w:jc w:val="center"/>
        </w:trPr>
        <w:tc>
          <w:tcPr>
            <w:tcW w:w="7225" w:type="dxa"/>
            <w:shd w:val="clear" w:color="auto" w:fill="F5E3CB"/>
            <w:noWrap/>
          </w:tcPr>
          <w:p w14:paraId="1D871D3D" w14:textId="77777777" w:rsidR="00872E9D" w:rsidRPr="008632D7" w:rsidRDefault="00872E9D" w:rsidP="00872E9D">
            <w:pPr>
              <w:spacing w:after="0" w:line="240" w:lineRule="auto"/>
              <w:rPr>
                <w:rFonts w:eastAsia="Times New Roman" w:cs="Calibri"/>
                <w:color w:val="000000"/>
                <w:lang w:eastAsia="en-AU"/>
              </w:rPr>
            </w:pPr>
            <w:r w:rsidRPr="008632D7">
              <w:t>2</w:t>
            </w:r>
          </w:p>
        </w:tc>
        <w:tc>
          <w:tcPr>
            <w:tcW w:w="1251" w:type="dxa"/>
            <w:shd w:val="clear" w:color="auto" w:fill="F5E3CB"/>
          </w:tcPr>
          <w:p w14:paraId="63796342" w14:textId="36DDD33D" w:rsidR="00872E9D" w:rsidRPr="008632D7" w:rsidRDefault="00872E9D" w:rsidP="00872E9D">
            <w:pPr>
              <w:spacing w:after="0" w:line="240" w:lineRule="auto"/>
              <w:jc w:val="right"/>
            </w:pPr>
            <w:r w:rsidRPr="008632D7">
              <w:t>27%</w:t>
            </w:r>
          </w:p>
        </w:tc>
      </w:tr>
      <w:tr w:rsidR="00872E9D" w:rsidRPr="008632D7" w14:paraId="422B3AB0" w14:textId="77777777" w:rsidTr="003F785E">
        <w:trPr>
          <w:trHeight w:val="296"/>
          <w:jc w:val="center"/>
        </w:trPr>
        <w:tc>
          <w:tcPr>
            <w:tcW w:w="7225" w:type="dxa"/>
            <w:shd w:val="clear" w:color="auto" w:fill="F5E3CB"/>
            <w:noWrap/>
          </w:tcPr>
          <w:p w14:paraId="68B73E06" w14:textId="77777777" w:rsidR="00872E9D" w:rsidRPr="008632D7" w:rsidRDefault="00872E9D" w:rsidP="00872E9D">
            <w:pPr>
              <w:spacing w:after="0" w:line="240" w:lineRule="auto"/>
              <w:rPr>
                <w:rFonts w:eastAsia="Times New Roman" w:cs="Calibri"/>
                <w:color w:val="000000"/>
                <w:lang w:eastAsia="en-AU"/>
              </w:rPr>
            </w:pPr>
            <w:r w:rsidRPr="008632D7">
              <w:t>3</w:t>
            </w:r>
          </w:p>
        </w:tc>
        <w:tc>
          <w:tcPr>
            <w:tcW w:w="1251" w:type="dxa"/>
            <w:shd w:val="clear" w:color="auto" w:fill="F5E3CB"/>
          </w:tcPr>
          <w:p w14:paraId="58D36DE1" w14:textId="784BA9BA" w:rsidR="00872E9D" w:rsidRPr="008632D7" w:rsidRDefault="00872E9D" w:rsidP="00872E9D">
            <w:pPr>
              <w:spacing w:after="0" w:line="240" w:lineRule="auto"/>
              <w:jc w:val="right"/>
            </w:pPr>
            <w:r w:rsidRPr="008632D7">
              <w:t>22%</w:t>
            </w:r>
          </w:p>
        </w:tc>
      </w:tr>
      <w:tr w:rsidR="00872E9D" w:rsidRPr="008632D7" w14:paraId="275C0C16" w14:textId="77777777" w:rsidTr="003F785E">
        <w:trPr>
          <w:trHeight w:val="296"/>
          <w:jc w:val="center"/>
        </w:trPr>
        <w:tc>
          <w:tcPr>
            <w:tcW w:w="7225" w:type="dxa"/>
            <w:shd w:val="clear" w:color="auto" w:fill="F5E3CB"/>
            <w:noWrap/>
          </w:tcPr>
          <w:p w14:paraId="0F7745A3" w14:textId="77777777" w:rsidR="00872E9D" w:rsidRPr="008632D7" w:rsidRDefault="00872E9D" w:rsidP="00872E9D">
            <w:pPr>
              <w:spacing w:after="0" w:line="240" w:lineRule="auto"/>
              <w:rPr>
                <w:rFonts w:eastAsia="Times New Roman" w:cs="Calibri"/>
                <w:color w:val="000000"/>
                <w:lang w:eastAsia="en-AU"/>
              </w:rPr>
            </w:pPr>
            <w:r w:rsidRPr="008632D7">
              <w:rPr>
                <w:rFonts w:eastAsia="Times New Roman" w:cs="Calibri"/>
                <w:color w:val="000000"/>
                <w:lang w:eastAsia="en-AU"/>
              </w:rPr>
              <w:t>4</w:t>
            </w:r>
          </w:p>
        </w:tc>
        <w:tc>
          <w:tcPr>
            <w:tcW w:w="1251" w:type="dxa"/>
            <w:shd w:val="clear" w:color="auto" w:fill="F5E3CB"/>
          </w:tcPr>
          <w:p w14:paraId="6DB72D91" w14:textId="6D02D770" w:rsidR="00872E9D" w:rsidRPr="008632D7" w:rsidRDefault="00872E9D" w:rsidP="00872E9D">
            <w:pPr>
              <w:spacing w:after="0" w:line="240" w:lineRule="auto"/>
              <w:jc w:val="right"/>
            </w:pPr>
            <w:r w:rsidRPr="008632D7">
              <w:t>2%</w:t>
            </w:r>
          </w:p>
        </w:tc>
      </w:tr>
      <w:tr w:rsidR="00872E9D" w:rsidRPr="008632D7" w14:paraId="103A3BCD" w14:textId="77777777" w:rsidTr="003F785E">
        <w:trPr>
          <w:trHeight w:val="296"/>
          <w:jc w:val="center"/>
        </w:trPr>
        <w:tc>
          <w:tcPr>
            <w:tcW w:w="7225" w:type="dxa"/>
            <w:shd w:val="clear" w:color="auto" w:fill="F5E3CB"/>
            <w:noWrap/>
          </w:tcPr>
          <w:p w14:paraId="11487DF0" w14:textId="77777777" w:rsidR="00872E9D" w:rsidRPr="008632D7" w:rsidRDefault="00872E9D" w:rsidP="00872E9D">
            <w:pPr>
              <w:spacing w:after="0" w:line="240" w:lineRule="auto"/>
              <w:rPr>
                <w:rFonts w:eastAsia="Times New Roman" w:cs="Calibri"/>
                <w:color w:val="000000"/>
                <w:lang w:eastAsia="en-AU"/>
              </w:rPr>
            </w:pPr>
            <w:r w:rsidRPr="008632D7">
              <w:rPr>
                <w:rFonts w:eastAsia="Times New Roman" w:cs="Calibri"/>
                <w:color w:val="000000"/>
                <w:lang w:eastAsia="en-AU"/>
              </w:rPr>
              <w:t>5</w:t>
            </w:r>
          </w:p>
        </w:tc>
        <w:tc>
          <w:tcPr>
            <w:tcW w:w="1251" w:type="dxa"/>
            <w:shd w:val="clear" w:color="auto" w:fill="F5E3CB"/>
          </w:tcPr>
          <w:p w14:paraId="251420C7" w14:textId="76FD324C" w:rsidR="00872E9D" w:rsidRPr="008632D7" w:rsidRDefault="00872E9D" w:rsidP="00872E9D">
            <w:pPr>
              <w:spacing w:after="0" w:line="240" w:lineRule="auto"/>
              <w:jc w:val="right"/>
            </w:pPr>
            <w:r w:rsidRPr="008632D7">
              <w:t>4%</w:t>
            </w:r>
          </w:p>
        </w:tc>
      </w:tr>
      <w:tr w:rsidR="00872E9D" w:rsidRPr="008632D7" w14:paraId="3BD4FC10" w14:textId="77777777" w:rsidTr="003F785E">
        <w:trPr>
          <w:trHeight w:val="296"/>
          <w:jc w:val="center"/>
        </w:trPr>
        <w:tc>
          <w:tcPr>
            <w:tcW w:w="7225" w:type="dxa"/>
            <w:shd w:val="clear" w:color="auto" w:fill="F5E3CB"/>
            <w:noWrap/>
          </w:tcPr>
          <w:p w14:paraId="2514E238" w14:textId="77777777" w:rsidR="00872E9D" w:rsidRPr="008632D7" w:rsidRDefault="00872E9D" w:rsidP="00872E9D">
            <w:pPr>
              <w:spacing w:after="0" w:line="240" w:lineRule="auto"/>
              <w:rPr>
                <w:rFonts w:eastAsia="Times New Roman" w:cs="Calibri"/>
                <w:color w:val="000000"/>
                <w:lang w:eastAsia="en-AU"/>
              </w:rPr>
            </w:pPr>
            <w:r w:rsidRPr="008632D7">
              <w:rPr>
                <w:rFonts w:eastAsia="Times New Roman" w:cs="Calibri"/>
                <w:color w:val="000000"/>
                <w:lang w:eastAsia="en-AU"/>
              </w:rPr>
              <w:t>6+</w:t>
            </w:r>
          </w:p>
        </w:tc>
        <w:tc>
          <w:tcPr>
            <w:tcW w:w="1251" w:type="dxa"/>
            <w:shd w:val="clear" w:color="auto" w:fill="F5E3CB"/>
          </w:tcPr>
          <w:p w14:paraId="2D374168" w14:textId="395962EE" w:rsidR="00872E9D" w:rsidRPr="008632D7" w:rsidRDefault="00872E9D" w:rsidP="00872E9D">
            <w:pPr>
              <w:spacing w:after="0" w:line="240" w:lineRule="auto"/>
              <w:jc w:val="right"/>
            </w:pPr>
            <w:r w:rsidRPr="008632D7">
              <w:t>5%</w:t>
            </w:r>
          </w:p>
        </w:tc>
      </w:tr>
    </w:tbl>
    <w:p w14:paraId="49F418BB" w14:textId="77777777" w:rsidR="00B836A2" w:rsidRDefault="00B836A2" w:rsidP="00836096"/>
    <w:p w14:paraId="72134C92" w14:textId="77777777" w:rsidR="000F736F" w:rsidRPr="008632D7" w:rsidRDefault="000F736F" w:rsidP="00836096"/>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3CB"/>
        <w:tblLook w:val="04A0" w:firstRow="1" w:lastRow="0" w:firstColumn="1" w:lastColumn="0" w:noHBand="0" w:noVBand="1"/>
      </w:tblPr>
      <w:tblGrid>
        <w:gridCol w:w="7225"/>
        <w:gridCol w:w="1251"/>
      </w:tblGrid>
      <w:tr w:rsidR="00BF7E75" w:rsidRPr="008632D7" w14:paraId="6FA0F6BA" w14:textId="77777777" w:rsidTr="003F785E">
        <w:trPr>
          <w:trHeight w:val="296"/>
          <w:jc w:val="center"/>
        </w:trPr>
        <w:tc>
          <w:tcPr>
            <w:tcW w:w="7225" w:type="dxa"/>
            <w:shd w:val="clear" w:color="auto" w:fill="F5E3CB"/>
            <w:noWrap/>
            <w:vAlign w:val="bottom"/>
          </w:tcPr>
          <w:p w14:paraId="09E304BE" w14:textId="3E018C12" w:rsidR="00BF7E75" w:rsidRPr="008632D7" w:rsidRDefault="00BF7E75" w:rsidP="003F785E">
            <w:pPr>
              <w:spacing w:after="0" w:line="240" w:lineRule="auto"/>
              <w:rPr>
                <w:rFonts w:eastAsia="Times New Roman" w:cs="Calibri"/>
                <w:b/>
                <w:bCs/>
                <w:color w:val="7030A0"/>
                <w:lang w:eastAsia="en-AU"/>
              </w:rPr>
            </w:pPr>
            <w:r w:rsidRPr="008632D7">
              <w:rPr>
                <w:rFonts w:eastAsia="Times New Roman" w:cs="Calibri"/>
                <w:b/>
                <w:bCs/>
                <w:color w:val="7030A0"/>
                <w:lang w:eastAsia="en-AU"/>
              </w:rPr>
              <w:t xml:space="preserve">If you think there should be a limit to the amount of time since your last GP appointment during which a community pharmacist can issue a </w:t>
            </w:r>
            <w:r w:rsidR="001523A2">
              <w:rPr>
                <w:rFonts w:eastAsia="Times New Roman" w:cs="Calibri"/>
                <w:b/>
                <w:bCs/>
                <w:color w:val="7030A0"/>
                <w:lang w:eastAsia="en-AU"/>
              </w:rPr>
              <w:t>repeat</w:t>
            </w:r>
            <w:r w:rsidRPr="008632D7">
              <w:rPr>
                <w:rFonts w:eastAsia="Times New Roman" w:cs="Calibri"/>
                <w:b/>
                <w:bCs/>
                <w:color w:val="7030A0"/>
                <w:lang w:eastAsia="en-AU"/>
              </w:rPr>
              <w:t xml:space="preserve"> prescription, what should it be?</w:t>
            </w:r>
          </w:p>
        </w:tc>
        <w:tc>
          <w:tcPr>
            <w:tcW w:w="1251" w:type="dxa"/>
            <w:shd w:val="clear" w:color="auto" w:fill="F5E3CB"/>
          </w:tcPr>
          <w:p w14:paraId="6539A5F8" w14:textId="77777777" w:rsidR="00BF7E75" w:rsidRPr="008632D7" w:rsidRDefault="00BF7E75" w:rsidP="003F785E">
            <w:pPr>
              <w:spacing w:after="0" w:line="240" w:lineRule="auto"/>
              <w:rPr>
                <w:rFonts w:eastAsia="Times New Roman" w:cs="Calibri"/>
                <w:b/>
                <w:bCs/>
                <w:color w:val="7030A0"/>
                <w:lang w:eastAsia="en-AU"/>
              </w:rPr>
            </w:pPr>
            <w:r w:rsidRPr="008632D7">
              <w:rPr>
                <w:rFonts w:eastAsia="Times New Roman" w:cs="Calibri"/>
                <w:b/>
                <w:bCs/>
                <w:color w:val="7030A0"/>
                <w:lang w:eastAsia="en-AU"/>
              </w:rPr>
              <w:t>% selected</w:t>
            </w:r>
          </w:p>
        </w:tc>
      </w:tr>
      <w:tr w:rsidR="00F85085" w:rsidRPr="008632D7" w14:paraId="27D700E1" w14:textId="77777777" w:rsidTr="003F785E">
        <w:trPr>
          <w:trHeight w:val="296"/>
          <w:jc w:val="center"/>
        </w:trPr>
        <w:tc>
          <w:tcPr>
            <w:tcW w:w="7225" w:type="dxa"/>
            <w:shd w:val="clear" w:color="auto" w:fill="F5E3CB"/>
            <w:noWrap/>
          </w:tcPr>
          <w:p w14:paraId="0D264365" w14:textId="77777777" w:rsidR="00F85085" w:rsidRPr="008632D7" w:rsidRDefault="00F85085" w:rsidP="00F85085">
            <w:pPr>
              <w:spacing w:after="0" w:line="240" w:lineRule="auto"/>
              <w:rPr>
                <w:rFonts w:eastAsia="Times New Roman" w:cs="Calibri"/>
                <w:color w:val="000000"/>
                <w:lang w:eastAsia="en-AU"/>
              </w:rPr>
            </w:pPr>
            <w:r w:rsidRPr="008632D7">
              <w:rPr>
                <w:rFonts w:eastAsia="Times New Roman" w:cs="Calibri"/>
                <w:color w:val="000000"/>
                <w:lang w:eastAsia="en-AU"/>
              </w:rPr>
              <w:t>Under 3 months</w:t>
            </w:r>
          </w:p>
        </w:tc>
        <w:tc>
          <w:tcPr>
            <w:tcW w:w="1251" w:type="dxa"/>
            <w:shd w:val="clear" w:color="auto" w:fill="F5E3CB"/>
          </w:tcPr>
          <w:p w14:paraId="0FF43D0E" w14:textId="358E6ED9" w:rsidR="00F85085" w:rsidRPr="008632D7" w:rsidRDefault="00F85085" w:rsidP="00F85085">
            <w:pPr>
              <w:spacing w:after="0" w:line="240" w:lineRule="auto"/>
              <w:jc w:val="right"/>
            </w:pPr>
            <w:r w:rsidRPr="008632D7">
              <w:t>9%</w:t>
            </w:r>
          </w:p>
        </w:tc>
      </w:tr>
      <w:tr w:rsidR="00F85085" w:rsidRPr="008632D7" w14:paraId="24EBD608" w14:textId="77777777" w:rsidTr="003F785E">
        <w:trPr>
          <w:trHeight w:val="296"/>
          <w:jc w:val="center"/>
        </w:trPr>
        <w:tc>
          <w:tcPr>
            <w:tcW w:w="7225" w:type="dxa"/>
            <w:shd w:val="clear" w:color="auto" w:fill="F5E3CB"/>
            <w:noWrap/>
          </w:tcPr>
          <w:p w14:paraId="7E497374" w14:textId="77777777" w:rsidR="00F85085" w:rsidRPr="008632D7" w:rsidRDefault="00F85085" w:rsidP="00F85085">
            <w:pPr>
              <w:spacing w:after="0" w:line="240" w:lineRule="auto"/>
              <w:rPr>
                <w:rFonts w:eastAsia="Times New Roman" w:cs="Calibri"/>
                <w:color w:val="000000"/>
                <w:lang w:eastAsia="en-AU"/>
              </w:rPr>
            </w:pPr>
            <w:r w:rsidRPr="008632D7">
              <w:rPr>
                <w:rFonts w:eastAsia="Times New Roman" w:cs="Calibri"/>
                <w:color w:val="000000"/>
                <w:lang w:eastAsia="en-AU"/>
              </w:rPr>
              <w:t>3-6 months</w:t>
            </w:r>
          </w:p>
        </w:tc>
        <w:tc>
          <w:tcPr>
            <w:tcW w:w="1251" w:type="dxa"/>
            <w:shd w:val="clear" w:color="auto" w:fill="F5E3CB"/>
          </w:tcPr>
          <w:p w14:paraId="62DF206D" w14:textId="7D245634" w:rsidR="00F85085" w:rsidRPr="008632D7" w:rsidRDefault="00F85085" w:rsidP="00F85085">
            <w:pPr>
              <w:spacing w:after="0" w:line="240" w:lineRule="auto"/>
              <w:jc w:val="right"/>
            </w:pPr>
            <w:r w:rsidRPr="008632D7">
              <w:t>13%</w:t>
            </w:r>
          </w:p>
        </w:tc>
      </w:tr>
      <w:tr w:rsidR="00F85085" w:rsidRPr="008632D7" w14:paraId="24635AA2" w14:textId="77777777" w:rsidTr="003F785E">
        <w:trPr>
          <w:trHeight w:val="296"/>
          <w:jc w:val="center"/>
        </w:trPr>
        <w:tc>
          <w:tcPr>
            <w:tcW w:w="7225" w:type="dxa"/>
            <w:shd w:val="clear" w:color="auto" w:fill="F5E3CB"/>
            <w:noWrap/>
          </w:tcPr>
          <w:p w14:paraId="067EC1FC" w14:textId="77777777" w:rsidR="00F85085" w:rsidRPr="008632D7" w:rsidRDefault="00F85085" w:rsidP="00F85085">
            <w:pPr>
              <w:spacing w:after="0" w:line="240" w:lineRule="auto"/>
              <w:rPr>
                <w:rFonts w:eastAsia="Times New Roman" w:cs="Calibri"/>
                <w:color w:val="000000"/>
                <w:lang w:eastAsia="en-AU"/>
              </w:rPr>
            </w:pPr>
            <w:r w:rsidRPr="008632D7">
              <w:rPr>
                <w:rFonts w:eastAsia="Times New Roman" w:cs="Calibri"/>
                <w:color w:val="000000"/>
                <w:lang w:eastAsia="en-AU"/>
              </w:rPr>
              <w:t>6-12 months</w:t>
            </w:r>
          </w:p>
        </w:tc>
        <w:tc>
          <w:tcPr>
            <w:tcW w:w="1251" w:type="dxa"/>
            <w:shd w:val="clear" w:color="auto" w:fill="F5E3CB"/>
          </w:tcPr>
          <w:p w14:paraId="47E48231" w14:textId="470AAC5D" w:rsidR="00F85085" w:rsidRPr="008632D7" w:rsidRDefault="00F85085" w:rsidP="00F85085">
            <w:pPr>
              <w:spacing w:after="0" w:line="240" w:lineRule="auto"/>
              <w:jc w:val="right"/>
            </w:pPr>
            <w:r w:rsidRPr="008632D7">
              <w:t>69%</w:t>
            </w:r>
          </w:p>
        </w:tc>
      </w:tr>
      <w:tr w:rsidR="00F85085" w:rsidRPr="008632D7" w14:paraId="33B757C7" w14:textId="77777777" w:rsidTr="003F785E">
        <w:trPr>
          <w:trHeight w:val="296"/>
          <w:jc w:val="center"/>
        </w:trPr>
        <w:tc>
          <w:tcPr>
            <w:tcW w:w="7225" w:type="dxa"/>
            <w:shd w:val="clear" w:color="auto" w:fill="F5E3CB"/>
            <w:noWrap/>
          </w:tcPr>
          <w:p w14:paraId="1298C19C" w14:textId="77777777" w:rsidR="00F85085" w:rsidRPr="008632D7" w:rsidRDefault="00F85085" w:rsidP="00F85085">
            <w:pPr>
              <w:spacing w:after="0" w:line="240" w:lineRule="auto"/>
              <w:rPr>
                <w:rFonts w:eastAsia="Times New Roman" w:cs="Calibri"/>
                <w:color w:val="000000"/>
                <w:lang w:eastAsia="en-AU"/>
              </w:rPr>
            </w:pPr>
            <w:r w:rsidRPr="008632D7">
              <w:rPr>
                <w:rFonts w:eastAsia="Times New Roman" w:cs="Calibri"/>
                <w:color w:val="000000"/>
                <w:lang w:eastAsia="en-AU"/>
              </w:rPr>
              <w:t>Over 12 months</w:t>
            </w:r>
          </w:p>
        </w:tc>
        <w:tc>
          <w:tcPr>
            <w:tcW w:w="1251" w:type="dxa"/>
            <w:shd w:val="clear" w:color="auto" w:fill="F5E3CB"/>
          </w:tcPr>
          <w:p w14:paraId="09483F76" w14:textId="67BCF7B2" w:rsidR="00F85085" w:rsidRPr="008632D7" w:rsidRDefault="00F85085" w:rsidP="00F85085">
            <w:pPr>
              <w:spacing w:after="0" w:line="240" w:lineRule="auto"/>
              <w:jc w:val="right"/>
            </w:pPr>
            <w:r w:rsidRPr="008632D7">
              <w:t>9%</w:t>
            </w:r>
          </w:p>
        </w:tc>
      </w:tr>
    </w:tbl>
    <w:p w14:paraId="3BF6E604" w14:textId="77777777" w:rsidR="00BF7E75" w:rsidRDefault="00BF7E75" w:rsidP="00836096"/>
    <w:p w14:paraId="286D6511" w14:textId="77777777" w:rsidR="000F736F" w:rsidRDefault="000F736F" w:rsidP="00836096"/>
    <w:p w14:paraId="148F6E04" w14:textId="77777777" w:rsidR="000F736F" w:rsidRDefault="000F736F" w:rsidP="00836096"/>
    <w:p w14:paraId="21A1426B" w14:textId="77777777" w:rsidR="000F736F" w:rsidRDefault="000F736F" w:rsidP="00836096"/>
    <w:p w14:paraId="2ABF38C8" w14:textId="77777777" w:rsidR="000F736F" w:rsidRDefault="000F736F" w:rsidP="00836096"/>
    <w:p w14:paraId="5DB5355E" w14:textId="77777777" w:rsidR="000F736F" w:rsidRPr="008632D7" w:rsidRDefault="000F736F" w:rsidP="00836096"/>
    <w:p w14:paraId="0C17BFC7" w14:textId="77777777" w:rsidR="006464CF" w:rsidRPr="008632D7" w:rsidRDefault="006464CF" w:rsidP="006464CF">
      <w:pPr>
        <w:pStyle w:val="Heading3"/>
      </w:pPr>
      <w:bookmarkStart w:id="129" w:name="_Toc126144322"/>
      <w:bookmarkStart w:id="130" w:name="_Toc126330942"/>
      <w:bookmarkStart w:id="131" w:name="_Toc126330965"/>
      <w:bookmarkStart w:id="132" w:name="_Toc126937006"/>
      <w:r w:rsidRPr="008632D7">
        <w:lastRenderedPageBreak/>
        <w:t>Summary</w:t>
      </w:r>
      <w:bookmarkEnd w:id="129"/>
      <w:bookmarkEnd w:id="130"/>
      <w:bookmarkEnd w:id="131"/>
      <w:bookmarkEnd w:id="132"/>
    </w:p>
    <w:p w14:paraId="0624E673" w14:textId="4842F566" w:rsidR="006464CF" w:rsidRPr="008632D7" w:rsidRDefault="006464CF" w:rsidP="006464CF">
      <w:r w:rsidRPr="008632D7">
        <w:t xml:space="preserve">Overall, these results suggest consumers broadly see the same dual purpose for pharmacists to </w:t>
      </w:r>
      <w:r w:rsidR="004A5BF2" w:rsidRPr="008632D7">
        <w:t xml:space="preserve">issue prescription repeats to consumers as </w:t>
      </w:r>
      <w:r w:rsidRPr="008632D7">
        <w:t xml:space="preserve">prescribe new medications to consumers, where the </w:t>
      </w:r>
      <w:r w:rsidR="004404B7" w:rsidRPr="008632D7">
        <w:t xml:space="preserve">primary difference is that a larger majority of consumers support </w:t>
      </w:r>
      <w:r w:rsidR="00D13C68" w:rsidRPr="008632D7">
        <w:t>pharmacists issu</w:t>
      </w:r>
      <w:r w:rsidR="00C53156">
        <w:t>ing</w:t>
      </w:r>
      <w:r w:rsidR="00D13C68" w:rsidRPr="008632D7">
        <w:t xml:space="preserve"> </w:t>
      </w:r>
      <w:r w:rsidR="00201888" w:rsidRPr="008632D7">
        <w:t>prescription</w:t>
      </w:r>
      <w:r w:rsidR="00D13C68" w:rsidRPr="008632D7">
        <w:t xml:space="preserve"> repeats as a general concept</w:t>
      </w:r>
      <w:r w:rsidR="00C53156">
        <w:t>,</w:t>
      </w:r>
      <w:r w:rsidR="00070D57" w:rsidRPr="008632D7">
        <w:t xml:space="preserve"> due to the nature of</w:t>
      </w:r>
      <w:r w:rsidR="0058479A" w:rsidRPr="008632D7">
        <w:t xml:space="preserve"> repeats not being new diagnosis and medications</w:t>
      </w:r>
      <w:r w:rsidR="00D13C68" w:rsidRPr="008632D7">
        <w:t xml:space="preserve">. </w:t>
      </w:r>
    </w:p>
    <w:p w14:paraId="2CABD10C" w14:textId="3B347911" w:rsidR="00EC78BA" w:rsidRPr="008632D7" w:rsidRDefault="00EC78BA" w:rsidP="006464CF">
      <w:r w:rsidRPr="008632D7">
        <w:t>Additionally</w:t>
      </w:r>
      <w:r w:rsidR="00C53156">
        <w:t>,</w:t>
      </w:r>
      <w:r w:rsidRPr="008632D7">
        <w:t xml:space="preserve"> f</w:t>
      </w:r>
      <w:r w:rsidR="00A40EFB" w:rsidRPr="008632D7">
        <w:t xml:space="preserve">rom </w:t>
      </w:r>
      <w:r w:rsidRPr="008632D7">
        <w:t xml:space="preserve">the open text responses, the framing of </w:t>
      </w:r>
      <w:r w:rsidR="0058479A" w:rsidRPr="008632D7">
        <w:t>inclusions</w:t>
      </w:r>
      <w:r w:rsidRPr="008632D7">
        <w:t>/</w:t>
      </w:r>
      <w:r w:rsidR="0058479A" w:rsidRPr="008632D7">
        <w:t>exclusions</w:t>
      </w:r>
      <w:r w:rsidRPr="008632D7">
        <w:t xml:space="preserve"> for </w:t>
      </w:r>
      <w:r w:rsidR="0058479A" w:rsidRPr="008632D7">
        <w:t>pharmacist</w:t>
      </w:r>
      <w:r w:rsidRPr="008632D7">
        <w:t xml:space="preserve"> issue</w:t>
      </w:r>
      <w:r w:rsidR="00206C3D">
        <w:t>d</w:t>
      </w:r>
      <w:r w:rsidRPr="008632D7">
        <w:t xml:space="preserve"> repeat</w:t>
      </w:r>
      <w:r w:rsidR="00206C3D">
        <w:t>s</w:t>
      </w:r>
      <w:r w:rsidRPr="008632D7">
        <w:t xml:space="preserve"> </w:t>
      </w:r>
      <w:r w:rsidR="00D637E5" w:rsidRPr="008632D7">
        <w:t>appears to be</w:t>
      </w:r>
      <w:r w:rsidRPr="008632D7">
        <w:t xml:space="preserve"> reversed. </w:t>
      </w:r>
      <w:r w:rsidR="00F902DD">
        <w:t>C</w:t>
      </w:r>
      <w:r w:rsidR="00350D1B" w:rsidRPr="008632D7">
        <w:t xml:space="preserve">onsumers framed </w:t>
      </w:r>
      <w:r w:rsidR="00EB68F4" w:rsidRPr="008632D7">
        <w:t xml:space="preserve">the issue of new </w:t>
      </w:r>
      <w:r w:rsidR="0058479A" w:rsidRPr="008632D7">
        <w:t>prescriptions</w:t>
      </w:r>
      <w:r w:rsidR="00EB68F4" w:rsidRPr="008632D7">
        <w:t xml:space="preserve"> as only by limited exception</w:t>
      </w:r>
      <w:r w:rsidR="00206C3D">
        <w:t>,</w:t>
      </w:r>
      <w:r w:rsidR="00EB68F4" w:rsidRPr="008632D7">
        <w:t xml:space="preserve"> </w:t>
      </w:r>
      <w:proofErr w:type="gramStart"/>
      <w:r w:rsidR="00EB68F4" w:rsidRPr="008632D7">
        <w:t>i.e.</w:t>
      </w:r>
      <w:proofErr w:type="gramEnd"/>
      <w:r w:rsidR="00EB68F4" w:rsidRPr="008632D7">
        <w:t xml:space="preserve"> </w:t>
      </w:r>
      <w:r w:rsidR="0058479A" w:rsidRPr="008632D7">
        <w:t>pharmacists</w:t>
      </w:r>
      <w:r w:rsidR="00EA6929" w:rsidRPr="008632D7">
        <w:t xml:space="preserve"> </w:t>
      </w:r>
      <w:r w:rsidR="00EA6929" w:rsidRPr="008632D7">
        <w:rPr>
          <w:i/>
          <w:iCs/>
        </w:rPr>
        <w:t xml:space="preserve">can’t </w:t>
      </w:r>
      <w:r w:rsidR="00EA6929" w:rsidRPr="008632D7">
        <w:t xml:space="preserve">provide new </w:t>
      </w:r>
      <w:r w:rsidR="0058479A" w:rsidRPr="008632D7">
        <w:t>prescriptions</w:t>
      </w:r>
      <w:r w:rsidR="00EA6929" w:rsidRPr="008632D7">
        <w:t xml:space="preserve">, </w:t>
      </w:r>
      <w:r w:rsidR="00EA6929" w:rsidRPr="008632D7">
        <w:rPr>
          <w:i/>
          <w:iCs/>
        </w:rPr>
        <w:t>except</w:t>
      </w:r>
      <w:r w:rsidR="00EA6929" w:rsidRPr="008632D7">
        <w:t xml:space="preserve"> for specific circumstances such as </w:t>
      </w:r>
      <w:r w:rsidR="00BD4149" w:rsidRPr="008632D7">
        <w:t>low risk or diagnosable on site</w:t>
      </w:r>
      <w:r w:rsidR="00F902DD">
        <w:t>. However,</w:t>
      </w:r>
      <w:r w:rsidR="0058479A" w:rsidRPr="008632D7">
        <w:t xml:space="preserve"> </w:t>
      </w:r>
      <w:r w:rsidR="00EA6929" w:rsidRPr="008632D7">
        <w:t>for repeats they appear to view phar</w:t>
      </w:r>
      <w:r w:rsidR="00BD4149" w:rsidRPr="008632D7">
        <w:t xml:space="preserve">macists issuing </w:t>
      </w:r>
      <w:r w:rsidR="0058479A" w:rsidRPr="008632D7">
        <w:t>prescription</w:t>
      </w:r>
      <w:r w:rsidR="00BD4149" w:rsidRPr="008632D7">
        <w:t xml:space="preserve"> repeats as acceptable</w:t>
      </w:r>
      <w:r w:rsidR="00F902DD">
        <w:t>,</w:t>
      </w:r>
      <w:r w:rsidR="00BD4149" w:rsidRPr="008632D7">
        <w:t xml:space="preserve"> </w:t>
      </w:r>
      <w:r w:rsidR="007232F1" w:rsidRPr="008632D7">
        <w:t>except by limited exceptions</w:t>
      </w:r>
      <w:r w:rsidR="008E3DF3">
        <w:t>,</w:t>
      </w:r>
      <w:r w:rsidR="007232F1" w:rsidRPr="008632D7">
        <w:t xml:space="preserve"> </w:t>
      </w:r>
      <w:proofErr w:type="gramStart"/>
      <w:r w:rsidR="007232F1" w:rsidRPr="008632D7">
        <w:t>i.e.</w:t>
      </w:r>
      <w:proofErr w:type="gramEnd"/>
      <w:r w:rsidR="007232F1" w:rsidRPr="008632D7">
        <w:t xml:space="preserve"> </w:t>
      </w:r>
      <w:r w:rsidR="0058479A" w:rsidRPr="008632D7">
        <w:t>pharmacists</w:t>
      </w:r>
      <w:r w:rsidR="007232F1" w:rsidRPr="008632D7">
        <w:t xml:space="preserve"> </w:t>
      </w:r>
      <w:r w:rsidR="007232F1" w:rsidRPr="008632D7">
        <w:rPr>
          <w:i/>
          <w:iCs/>
        </w:rPr>
        <w:t>can</w:t>
      </w:r>
      <w:r w:rsidR="007232F1" w:rsidRPr="008632D7">
        <w:t xml:space="preserve"> issue prescription repeats, </w:t>
      </w:r>
      <w:r w:rsidR="007232F1" w:rsidRPr="008632D7">
        <w:rPr>
          <w:i/>
          <w:iCs/>
        </w:rPr>
        <w:t>except</w:t>
      </w:r>
      <w:r w:rsidR="007232F1" w:rsidRPr="008632D7">
        <w:t xml:space="preserve"> in specific </w:t>
      </w:r>
      <w:r w:rsidR="0058479A" w:rsidRPr="008632D7">
        <w:t>circumstances</w:t>
      </w:r>
      <w:r w:rsidR="007232F1" w:rsidRPr="008632D7">
        <w:t xml:space="preserve"> like the medication being addictive or needing close </w:t>
      </w:r>
      <w:r w:rsidR="0058479A" w:rsidRPr="008632D7">
        <w:t>dosage</w:t>
      </w:r>
      <w:r w:rsidR="007232F1" w:rsidRPr="008632D7">
        <w:t xml:space="preserve"> monitoring</w:t>
      </w:r>
      <w:r w:rsidR="00A40EFB" w:rsidRPr="008632D7">
        <w:t>.</w:t>
      </w:r>
    </w:p>
    <w:p w14:paraId="6D68287E" w14:textId="77777777" w:rsidR="008E30A8" w:rsidRDefault="008E30A8" w:rsidP="008E30A8">
      <w:pPr>
        <w:pStyle w:val="PanelMemberQuotes"/>
      </w:pPr>
      <w:r w:rsidRPr="00765136">
        <w:t xml:space="preserve">I think this is </w:t>
      </w:r>
      <w:proofErr w:type="gramStart"/>
      <w:r w:rsidRPr="00765136">
        <w:t>definitely a</w:t>
      </w:r>
      <w:proofErr w:type="gramEnd"/>
      <w:r w:rsidRPr="00765136">
        <w:t xml:space="preserve"> place for Pharmacist here. If a patient is just needing a repeat prescription and the GP has not flagged the need to see them for a review AND the </w:t>
      </w:r>
      <w:proofErr w:type="spellStart"/>
      <w:proofErr w:type="gramStart"/>
      <w:r w:rsidRPr="00765136">
        <w:t>patients</w:t>
      </w:r>
      <w:proofErr w:type="spellEnd"/>
      <w:proofErr w:type="gramEnd"/>
      <w:r w:rsidRPr="00765136">
        <w:t xml:space="preserve"> condition has not changed then I think there is definitely a scope here. This is for chronic diseases, birth control, etc.</w:t>
      </w:r>
    </w:p>
    <w:p w14:paraId="4FE66C99" w14:textId="77777777" w:rsidR="008E30A8" w:rsidRPr="00765136" w:rsidRDefault="008E30A8" w:rsidP="008E30A8">
      <w:pPr>
        <w:pStyle w:val="PanelMemberQuotes"/>
        <w:rPr>
          <w:i w:val="0"/>
          <w:iCs/>
        </w:rPr>
      </w:pPr>
      <w:r>
        <w:t>-</w:t>
      </w:r>
      <w:r>
        <w:rPr>
          <w:i w:val="0"/>
          <w:iCs/>
        </w:rPr>
        <w:t xml:space="preserve"> AHP Panellist</w:t>
      </w:r>
    </w:p>
    <w:p w14:paraId="0E2E30EB" w14:textId="098A599F" w:rsidR="00563CC1" w:rsidRPr="008632D7" w:rsidRDefault="00563CC1" w:rsidP="00563CC1"/>
    <w:p w14:paraId="1F91EF54" w14:textId="77777777" w:rsidR="000F736F" w:rsidRDefault="000F736F">
      <w:pPr>
        <w:rPr>
          <w:rFonts w:asciiTheme="majorHAnsi" w:hAnsiTheme="majorHAnsi"/>
          <w:b/>
          <w:color w:val="643169" w:themeColor="accent1"/>
          <w:sz w:val="40"/>
          <w:szCs w:val="40"/>
        </w:rPr>
      </w:pPr>
      <w:bookmarkStart w:id="133" w:name="_Toc124418720"/>
      <w:bookmarkStart w:id="134" w:name="_Toc126144323"/>
      <w:bookmarkStart w:id="135" w:name="_Toc126330943"/>
      <w:bookmarkStart w:id="136" w:name="_Toc126330966"/>
      <w:r>
        <w:br w:type="page"/>
      </w:r>
    </w:p>
    <w:p w14:paraId="739A8BA1" w14:textId="7296D5B8" w:rsidR="008E200A" w:rsidRPr="008632D7" w:rsidRDefault="00BD1BEA" w:rsidP="009A119C">
      <w:pPr>
        <w:pStyle w:val="Heading1"/>
      </w:pPr>
      <w:bookmarkStart w:id="137" w:name="_Toc126937007"/>
      <w:r w:rsidRPr="008632D7">
        <w:lastRenderedPageBreak/>
        <w:t>Broader</w:t>
      </w:r>
      <w:bookmarkEnd w:id="133"/>
      <w:bookmarkEnd w:id="134"/>
      <w:r w:rsidRPr="008632D7">
        <w:t xml:space="preserve"> </w:t>
      </w:r>
      <w:r w:rsidR="00FB4013" w:rsidRPr="008632D7">
        <w:t>views</w:t>
      </w:r>
      <w:bookmarkEnd w:id="135"/>
      <w:bookmarkEnd w:id="136"/>
      <w:bookmarkEnd w:id="137"/>
    </w:p>
    <w:p w14:paraId="70185F5B" w14:textId="415A7405" w:rsidR="00ED0ED3" w:rsidRPr="008632D7" w:rsidRDefault="008D6E0A">
      <w:r w:rsidRPr="008632D7">
        <w:t xml:space="preserve">Panellists </w:t>
      </w:r>
      <w:r w:rsidR="002929C0" w:rsidRPr="008632D7">
        <w:t>overwhelmingly</w:t>
      </w:r>
      <w:r w:rsidRPr="008632D7">
        <w:t xml:space="preserve"> reported that </w:t>
      </w:r>
      <w:r w:rsidR="00EE7B90" w:rsidRPr="008632D7">
        <w:t xml:space="preserve">they would personally get a medication </w:t>
      </w:r>
      <w:r w:rsidR="002929C0" w:rsidRPr="008632D7">
        <w:t>prescription</w:t>
      </w:r>
      <w:r w:rsidR="00EE7B90" w:rsidRPr="008632D7">
        <w:t xml:space="preserve"> from a community pharmacist</w:t>
      </w:r>
      <w:r w:rsidR="00590FC8" w:rsidRPr="008632D7">
        <w:t xml:space="preserve">, </w:t>
      </w:r>
      <w:r w:rsidR="006B3336" w:rsidRPr="008632D7">
        <w:t>particularly</w:t>
      </w:r>
      <w:r w:rsidR="000B26ED" w:rsidRPr="008632D7">
        <w:t xml:space="preserve"> repeats, </w:t>
      </w:r>
      <w:r w:rsidR="00590FC8" w:rsidRPr="008632D7">
        <w:t xml:space="preserve">with only 10% </w:t>
      </w:r>
      <w:proofErr w:type="gramStart"/>
      <w:r w:rsidR="00D36BD6" w:rsidRPr="008632D7">
        <w:t>definitely</w:t>
      </w:r>
      <w:r w:rsidR="00FB29B8" w:rsidRPr="008632D7">
        <w:t xml:space="preserve"> saying</w:t>
      </w:r>
      <w:proofErr w:type="gramEnd"/>
      <w:r w:rsidR="00FB29B8" w:rsidRPr="008632D7">
        <w:t xml:space="preserve"> they would not </w:t>
      </w:r>
      <w:r w:rsidR="00ED0ED3" w:rsidRPr="008632D7">
        <w:t xml:space="preserve">(see Table </w:t>
      </w:r>
      <w:r w:rsidR="00FD026B" w:rsidRPr="008632D7">
        <w:t>6)</w:t>
      </w:r>
      <w:r w:rsidR="00E85D47">
        <w:t>.</w:t>
      </w:r>
    </w:p>
    <w:p w14:paraId="464CDAD5" w14:textId="05D7DB8E" w:rsidR="006C0536" w:rsidRPr="008632D7" w:rsidRDefault="006C0536" w:rsidP="006C0536">
      <w:pPr>
        <w:pStyle w:val="Caption"/>
        <w:keepNext/>
      </w:pPr>
      <w:r w:rsidRPr="008632D7">
        <w:t xml:space="preserve">Table </w:t>
      </w:r>
      <w:r>
        <w:fldChar w:fldCharType="begin"/>
      </w:r>
      <w:r>
        <w:instrText>SEQ Table \* ARABIC</w:instrText>
      </w:r>
      <w:r>
        <w:fldChar w:fldCharType="separate"/>
      </w:r>
      <w:r w:rsidR="00C70698">
        <w:rPr>
          <w:noProof/>
        </w:rPr>
        <w:t>7</w:t>
      </w:r>
      <w:r>
        <w:fldChar w:fldCharType="end"/>
      </w:r>
      <w:r w:rsidRPr="008632D7">
        <w:t xml:space="preserve">- Panellists views on </w:t>
      </w:r>
      <w:r w:rsidR="00EF6E0D" w:rsidRPr="008632D7">
        <w:t>personally</w:t>
      </w:r>
      <w:r w:rsidRPr="008632D7">
        <w:t xml:space="preserve"> seeing a </w:t>
      </w:r>
      <w:r w:rsidR="00EF6E0D" w:rsidRPr="008632D7">
        <w:t>pharmacist</w:t>
      </w:r>
      <w:r w:rsidRPr="008632D7">
        <w:t xml:space="preserve"> </w:t>
      </w:r>
      <w:r w:rsidR="00EF6E0D" w:rsidRPr="008632D7">
        <w:t>for</w:t>
      </w:r>
      <w:r w:rsidRPr="008632D7">
        <w:t xml:space="preserve"> a medication </w:t>
      </w:r>
      <w:proofErr w:type="gramStart"/>
      <w:r w:rsidR="00EF6E0D" w:rsidRPr="008632D7">
        <w:t>prescription</w:t>
      </w:r>
      <w:proofErr w:type="gramEnd"/>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3CB"/>
        <w:tblLook w:val="04A0" w:firstRow="1" w:lastRow="0" w:firstColumn="1" w:lastColumn="0" w:noHBand="0" w:noVBand="1"/>
      </w:tblPr>
      <w:tblGrid>
        <w:gridCol w:w="7225"/>
        <w:gridCol w:w="1251"/>
      </w:tblGrid>
      <w:tr w:rsidR="00ED0ED3" w:rsidRPr="008632D7" w14:paraId="6AC997B3" w14:textId="77777777" w:rsidTr="00892717">
        <w:trPr>
          <w:trHeight w:val="296"/>
          <w:jc w:val="center"/>
        </w:trPr>
        <w:tc>
          <w:tcPr>
            <w:tcW w:w="7225" w:type="dxa"/>
            <w:shd w:val="clear" w:color="auto" w:fill="F5E3CB"/>
            <w:noWrap/>
            <w:vAlign w:val="bottom"/>
          </w:tcPr>
          <w:p w14:paraId="720F0883" w14:textId="3E6E82D5" w:rsidR="00ED0ED3" w:rsidRPr="008632D7" w:rsidRDefault="00ED0ED3" w:rsidP="00892717">
            <w:pPr>
              <w:spacing w:after="0" w:line="240" w:lineRule="auto"/>
              <w:rPr>
                <w:rFonts w:eastAsia="Times New Roman" w:cs="Calibri"/>
                <w:b/>
                <w:bCs/>
                <w:color w:val="7030A0"/>
                <w:lang w:eastAsia="en-AU"/>
              </w:rPr>
            </w:pPr>
            <w:r w:rsidRPr="008632D7">
              <w:rPr>
                <w:rFonts w:eastAsia="Times New Roman" w:cs="Calibri"/>
                <w:b/>
                <w:bCs/>
                <w:color w:val="7030A0"/>
                <w:lang w:eastAsia="en-AU"/>
              </w:rPr>
              <w:t>Would you get a new or repeat prescription from a community pharmacist?</w:t>
            </w:r>
          </w:p>
        </w:tc>
        <w:tc>
          <w:tcPr>
            <w:tcW w:w="1251" w:type="dxa"/>
            <w:shd w:val="clear" w:color="auto" w:fill="F5E3CB"/>
          </w:tcPr>
          <w:p w14:paraId="45C67D81" w14:textId="77777777" w:rsidR="00ED0ED3" w:rsidRPr="008632D7" w:rsidRDefault="00ED0ED3" w:rsidP="00892717">
            <w:pPr>
              <w:spacing w:after="0" w:line="240" w:lineRule="auto"/>
              <w:rPr>
                <w:rFonts w:eastAsia="Times New Roman" w:cs="Calibri"/>
                <w:b/>
                <w:bCs/>
                <w:color w:val="7030A0"/>
                <w:lang w:eastAsia="en-AU"/>
              </w:rPr>
            </w:pPr>
            <w:r w:rsidRPr="008632D7">
              <w:rPr>
                <w:rFonts w:eastAsia="Times New Roman" w:cs="Calibri"/>
                <w:b/>
                <w:bCs/>
                <w:color w:val="7030A0"/>
                <w:lang w:eastAsia="en-AU"/>
              </w:rPr>
              <w:t>% selected</w:t>
            </w:r>
          </w:p>
        </w:tc>
      </w:tr>
      <w:tr w:rsidR="00ED0ED3" w:rsidRPr="008632D7" w14:paraId="640391DB" w14:textId="77777777" w:rsidTr="00892717">
        <w:trPr>
          <w:trHeight w:val="296"/>
          <w:jc w:val="center"/>
        </w:trPr>
        <w:tc>
          <w:tcPr>
            <w:tcW w:w="7225" w:type="dxa"/>
            <w:shd w:val="clear" w:color="auto" w:fill="F5E3CB"/>
            <w:noWrap/>
          </w:tcPr>
          <w:p w14:paraId="52CDA610" w14:textId="3E4BBFC0" w:rsidR="00ED0ED3" w:rsidRPr="008632D7" w:rsidRDefault="00ED0ED3" w:rsidP="00892717">
            <w:pPr>
              <w:spacing w:after="0" w:line="240" w:lineRule="auto"/>
              <w:rPr>
                <w:rFonts w:eastAsia="Times New Roman" w:cs="Calibri"/>
                <w:color w:val="000000"/>
                <w:lang w:eastAsia="en-AU"/>
              </w:rPr>
            </w:pPr>
            <w:r w:rsidRPr="008632D7">
              <w:t>Yes, both</w:t>
            </w:r>
          </w:p>
        </w:tc>
        <w:tc>
          <w:tcPr>
            <w:tcW w:w="1251" w:type="dxa"/>
            <w:shd w:val="clear" w:color="auto" w:fill="F5E3CB"/>
          </w:tcPr>
          <w:p w14:paraId="36688D5A" w14:textId="5F784163" w:rsidR="00ED0ED3" w:rsidRPr="008632D7" w:rsidRDefault="00ED0ED3" w:rsidP="00892717">
            <w:pPr>
              <w:spacing w:after="0" w:line="240" w:lineRule="auto"/>
              <w:jc w:val="right"/>
            </w:pPr>
            <w:r w:rsidRPr="008632D7">
              <w:t>5</w:t>
            </w:r>
            <w:r w:rsidR="002929C0" w:rsidRPr="008632D7">
              <w:t>6</w:t>
            </w:r>
            <w:r w:rsidRPr="008632D7">
              <w:t>%</w:t>
            </w:r>
          </w:p>
        </w:tc>
      </w:tr>
      <w:tr w:rsidR="00ED0ED3" w:rsidRPr="008632D7" w14:paraId="328AC790" w14:textId="77777777" w:rsidTr="00892717">
        <w:trPr>
          <w:trHeight w:val="296"/>
          <w:jc w:val="center"/>
        </w:trPr>
        <w:tc>
          <w:tcPr>
            <w:tcW w:w="7225" w:type="dxa"/>
            <w:shd w:val="clear" w:color="auto" w:fill="F5E3CB"/>
            <w:noWrap/>
          </w:tcPr>
          <w:p w14:paraId="77FF686E" w14:textId="69161373" w:rsidR="00ED0ED3" w:rsidRPr="008632D7" w:rsidRDefault="00B9456D" w:rsidP="00892717">
            <w:pPr>
              <w:spacing w:after="0" w:line="240" w:lineRule="auto"/>
              <w:rPr>
                <w:rFonts w:eastAsia="Times New Roman" w:cs="Calibri"/>
                <w:color w:val="000000"/>
                <w:lang w:eastAsia="en-AU"/>
              </w:rPr>
            </w:pPr>
            <w:r w:rsidRPr="008632D7">
              <w:t>Yes, new prescription only</w:t>
            </w:r>
          </w:p>
        </w:tc>
        <w:tc>
          <w:tcPr>
            <w:tcW w:w="1251" w:type="dxa"/>
            <w:shd w:val="clear" w:color="auto" w:fill="F5E3CB"/>
          </w:tcPr>
          <w:p w14:paraId="1C56370E" w14:textId="694A9BEC" w:rsidR="00ED0ED3" w:rsidRPr="008632D7" w:rsidRDefault="002929C0" w:rsidP="00892717">
            <w:pPr>
              <w:spacing w:after="0" w:line="240" w:lineRule="auto"/>
              <w:jc w:val="right"/>
            </w:pPr>
            <w:r w:rsidRPr="008632D7">
              <w:t>1</w:t>
            </w:r>
            <w:r w:rsidR="00ED0ED3" w:rsidRPr="008632D7">
              <w:t>%</w:t>
            </w:r>
          </w:p>
        </w:tc>
      </w:tr>
      <w:tr w:rsidR="00ED0ED3" w:rsidRPr="008632D7" w14:paraId="7A7BA169" w14:textId="77777777" w:rsidTr="00892717">
        <w:trPr>
          <w:trHeight w:val="296"/>
          <w:jc w:val="center"/>
        </w:trPr>
        <w:tc>
          <w:tcPr>
            <w:tcW w:w="7225" w:type="dxa"/>
            <w:shd w:val="clear" w:color="auto" w:fill="F5E3CB"/>
            <w:noWrap/>
          </w:tcPr>
          <w:p w14:paraId="1116B0FD" w14:textId="459D5DAA" w:rsidR="00ED0ED3" w:rsidRPr="008632D7" w:rsidRDefault="00B9456D" w:rsidP="00892717">
            <w:pPr>
              <w:spacing w:after="0" w:line="240" w:lineRule="auto"/>
              <w:rPr>
                <w:rFonts w:eastAsia="Times New Roman" w:cs="Calibri"/>
                <w:color w:val="000000"/>
                <w:lang w:eastAsia="en-AU"/>
              </w:rPr>
            </w:pPr>
            <w:r w:rsidRPr="008632D7">
              <w:t>Yes, repeat prescription only</w:t>
            </w:r>
          </w:p>
        </w:tc>
        <w:tc>
          <w:tcPr>
            <w:tcW w:w="1251" w:type="dxa"/>
            <w:shd w:val="clear" w:color="auto" w:fill="F5E3CB"/>
          </w:tcPr>
          <w:p w14:paraId="2E908CF0" w14:textId="508CC76B" w:rsidR="00ED0ED3" w:rsidRPr="008632D7" w:rsidRDefault="002929C0" w:rsidP="00892717">
            <w:pPr>
              <w:spacing w:after="0" w:line="240" w:lineRule="auto"/>
              <w:jc w:val="right"/>
            </w:pPr>
            <w:r w:rsidRPr="008632D7">
              <w:t>28</w:t>
            </w:r>
            <w:r w:rsidR="00ED0ED3" w:rsidRPr="008632D7">
              <w:t>%</w:t>
            </w:r>
          </w:p>
        </w:tc>
      </w:tr>
      <w:tr w:rsidR="00ED0ED3" w:rsidRPr="008632D7" w14:paraId="4B586541" w14:textId="77777777" w:rsidTr="00892717">
        <w:trPr>
          <w:trHeight w:val="296"/>
          <w:jc w:val="center"/>
        </w:trPr>
        <w:tc>
          <w:tcPr>
            <w:tcW w:w="7225" w:type="dxa"/>
            <w:shd w:val="clear" w:color="auto" w:fill="F5E3CB"/>
            <w:noWrap/>
          </w:tcPr>
          <w:p w14:paraId="73EC2B42" w14:textId="615C7E52" w:rsidR="00ED0ED3" w:rsidRPr="008632D7" w:rsidRDefault="00B9456D" w:rsidP="00892717">
            <w:pPr>
              <w:spacing w:after="0" w:line="240" w:lineRule="auto"/>
              <w:rPr>
                <w:rFonts w:eastAsia="Times New Roman" w:cs="Calibri"/>
                <w:color w:val="000000"/>
                <w:lang w:eastAsia="en-AU"/>
              </w:rPr>
            </w:pPr>
            <w:r w:rsidRPr="008632D7">
              <w:t>No</w:t>
            </w:r>
          </w:p>
        </w:tc>
        <w:tc>
          <w:tcPr>
            <w:tcW w:w="1251" w:type="dxa"/>
            <w:shd w:val="clear" w:color="auto" w:fill="F5E3CB"/>
          </w:tcPr>
          <w:p w14:paraId="46447564" w14:textId="5A3CB311" w:rsidR="00ED0ED3" w:rsidRPr="008632D7" w:rsidRDefault="002929C0" w:rsidP="00892717">
            <w:pPr>
              <w:spacing w:after="0" w:line="240" w:lineRule="auto"/>
              <w:jc w:val="right"/>
            </w:pPr>
            <w:r w:rsidRPr="008632D7">
              <w:t>10</w:t>
            </w:r>
            <w:r w:rsidR="00ED0ED3" w:rsidRPr="008632D7">
              <w:t>%</w:t>
            </w:r>
          </w:p>
        </w:tc>
      </w:tr>
      <w:tr w:rsidR="00ED0ED3" w:rsidRPr="008632D7" w14:paraId="1B7C6D90" w14:textId="77777777" w:rsidTr="00892717">
        <w:trPr>
          <w:trHeight w:val="296"/>
          <w:jc w:val="center"/>
        </w:trPr>
        <w:tc>
          <w:tcPr>
            <w:tcW w:w="7225" w:type="dxa"/>
            <w:shd w:val="clear" w:color="auto" w:fill="F5E3CB"/>
            <w:noWrap/>
          </w:tcPr>
          <w:p w14:paraId="193145FB" w14:textId="47C4DBCE" w:rsidR="00ED0ED3" w:rsidRPr="008632D7" w:rsidRDefault="00B9456D" w:rsidP="00892717">
            <w:pPr>
              <w:spacing w:after="0" w:line="240" w:lineRule="auto"/>
              <w:rPr>
                <w:rFonts w:eastAsia="Times New Roman" w:cs="Calibri"/>
                <w:color w:val="000000"/>
                <w:lang w:eastAsia="en-AU"/>
              </w:rPr>
            </w:pPr>
            <w:r w:rsidRPr="008632D7">
              <w:t>Unsure</w:t>
            </w:r>
          </w:p>
        </w:tc>
        <w:tc>
          <w:tcPr>
            <w:tcW w:w="1251" w:type="dxa"/>
            <w:shd w:val="clear" w:color="auto" w:fill="F5E3CB"/>
          </w:tcPr>
          <w:p w14:paraId="12568015" w14:textId="501C11FD" w:rsidR="00ED0ED3" w:rsidRPr="008632D7" w:rsidRDefault="002929C0" w:rsidP="00892717">
            <w:pPr>
              <w:spacing w:after="0" w:line="240" w:lineRule="auto"/>
              <w:jc w:val="right"/>
            </w:pPr>
            <w:r w:rsidRPr="008632D7">
              <w:t>5</w:t>
            </w:r>
            <w:r w:rsidR="00ED0ED3" w:rsidRPr="008632D7">
              <w:t>%</w:t>
            </w:r>
          </w:p>
        </w:tc>
      </w:tr>
    </w:tbl>
    <w:p w14:paraId="61259672" w14:textId="77777777" w:rsidR="002D7902" w:rsidRPr="008632D7" w:rsidRDefault="002D7902"/>
    <w:p w14:paraId="410E64E9" w14:textId="332A0320" w:rsidR="002D7902" w:rsidRPr="008632D7" w:rsidRDefault="00FF5F9E" w:rsidP="002D7902">
      <w:r w:rsidRPr="008632D7">
        <w:t>Most p</w:t>
      </w:r>
      <w:r w:rsidR="002D7902" w:rsidRPr="008632D7">
        <w:t>anellists</w:t>
      </w:r>
      <w:r w:rsidRPr="008632D7">
        <w:t xml:space="preserve"> (71%)</w:t>
      </w:r>
      <w:r w:rsidR="002D7902" w:rsidRPr="008632D7">
        <w:t xml:space="preserve"> also</w:t>
      </w:r>
      <w:r w:rsidRPr="008632D7">
        <w:t xml:space="preserve"> believed that </w:t>
      </w:r>
      <w:r w:rsidR="000B0920" w:rsidRPr="008632D7">
        <w:t>prescriptions</w:t>
      </w:r>
      <w:r w:rsidRPr="008632D7">
        <w:t xml:space="preserve"> issued by community pharmacists </w:t>
      </w:r>
      <w:r w:rsidR="000B0920" w:rsidRPr="008632D7">
        <w:t xml:space="preserve">should be eligible for bulk billing, which </w:t>
      </w:r>
      <w:r w:rsidR="00340309">
        <w:t>is consistent with</w:t>
      </w:r>
      <w:r w:rsidR="00340309" w:rsidRPr="008632D7">
        <w:t xml:space="preserve"> </w:t>
      </w:r>
      <w:r w:rsidR="000B0920" w:rsidRPr="008632D7">
        <w:t>to broader issues</w:t>
      </w:r>
      <w:r w:rsidR="00340309">
        <w:t xml:space="preserve"> and recent discussions</w:t>
      </w:r>
      <w:r w:rsidR="000B0920" w:rsidRPr="008632D7">
        <w:t xml:space="preserve"> about affordability</w:t>
      </w:r>
      <w:r w:rsidR="004E32D8">
        <w:t xml:space="preserve"> of health care</w:t>
      </w:r>
      <w:r w:rsidR="007956BD" w:rsidRPr="008632D7">
        <w:t>.</w:t>
      </w:r>
      <w:r w:rsidR="000B0920" w:rsidRPr="008632D7">
        <w:t xml:space="preserve"> </w:t>
      </w:r>
    </w:p>
    <w:p w14:paraId="2BE3367C" w14:textId="232E8E2A" w:rsidR="000B4444" w:rsidRPr="008632D7" w:rsidRDefault="000B4444" w:rsidP="000B4444">
      <w:r w:rsidRPr="008632D7">
        <w:t xml:space="preserve">When asked about what opportunities they thought could emerge from </w:t>
      </w:r>
      <w:r w:rsidR="00F57F7F" w:rsidRPr="008632D7">
        <w:t>changing how prescriptions function in Australia</w:t>
      </w:r>
      <w:r w:rsidRPr="008632D7">
        <w:t xml:space="preserve">, panellists </w:t>
      </w:r>
      <w:r w:rsidR="00F57F7F" w:rsidRPr="008632D7">
        <w:t>raised</w:t>
      </w:r>
      <w:r w:rsidRPr="008632D7">
        <w:t xml:space="preserve"> the following</w:t>
      </w:r>
      <w:r w:rsidR="004E32D8">
        <w:t>.</w:t>
      </w:r>
    </w:p>
    <w:p w14:paraId="46AE04DE" w14:textId="031CEDAF" w:rsidR="000B4444" w:rsidRPr="001803AA" w:rsidRDefault="004E32D8" w:rsidP="000B4444">
      <w:pPr>
        <w:pStyle w:val="ListParagraph"/>
        <w:numPr>
          <w:ilvl w:val="0"/>
          <w:numId w:val="8"/>
        </w:numPr>
        <w:rPr>
          <w:lang w:val="en-AU"/>
        </w:rPr>
      </w:pPr>
      <w:r>
        <w:rPr>
          <w:lang w:val="en-AU"/>
        </w:rPr>
        <w:t>P</w:t>
      </w:r>
      <w:r w:rsidR="000B4444" w:rsidRPr="001803AA">
        <w:rPr>
          <w:lang w:val="en-AU"/>
        </w:rPr>
        <w:t>harmacist prescription</w:t>
      </w:r>
      <w:r>
        <w:rPr>
          <w:lang w:val="en-AU"/>
        </w:rPr>
        <w:t>s</w:t>
      </w:r>
      <w:r w:rsidR="000B4444" w:rsidRPr="001803AA">
        <w:rPr>
          <w:lang w:val="en-AU"/>
        </w:rPr>
        <w:t xml:space="preserve"> could be used to aid medication accessibility while consumers are travelling and can</w:t>
      </w:r>
      <w:r w:rsidR="00EC51FD">
        <w:rPr>
          <w:lang w:val="en-AU"/>
        </w:rPr>
        <w:t>no</w:t>
      </w:r>
      <w:r w:rsidR="000B4444" w:rsidRPr="001803AA">
        <w:rPr>
          <w:lang w:val="en-AU"/>
        </w:rPr>
        <w:t xml:space="preserve">t </w:t>
      </w:r>
      <w:r w:rsidR="00EC51FD">
        <w:rPr>
          <w:lang w:val="en-AU"/>
        </w:rPr>
        <w:t>see</w:t>
      </w:r>
      <w:r w:rsidR="00EC51FD" w:rsidRPr="001803AA">
        <w:rPr>
          <w:lang w:val="en-AU"/>
        </w:rPr>
        <w:t xml:space="preserve"> </w:t>
      </w:r>
      <w:r w:rsidR="000B4444" w:rsidRPr="001803AA">
        <w:rPr>
          <w:lang w:val="en-AU"/>
        </w:rPr>
        <w:t>their regular health providers</w:t>
      </w:r>
      <w:r w:rsidR="00EC51FD">
        <w:rPr>
          <w:lang w:val="en-AU"/>
        </w:rPr>
        <w:t>.</w:t>
      </w:r>
    </w:p>
    <w:p w14:paraId="1CFD9FFA" w14:textId="6AEB4A4C" w:rsidR="000B4444" w:rsidRPr="001803AA" w:rsidRDefault="00EC51FD" w:rsidP="000B4444">
      <w:pPr>
        <w:pStyle w:val="ListParagraph"/>
        <w:numPr>
          <w:ilvl w:val="0"/>
          <w:numId w:val="8"/>
        </w:numPr>
        <w:rPr>
          <w:lang w:val="en-AU"/>
        </w:rPr>
      </w:pPr>
      <w:r>
        <w:rPr>
          <w:lang w:val="en-AU"/>
        </w:rPr>
        <w:t>A</w:t>
      </w:r>
      <w:r w:rsidR="000B4444" w:rsidRPr="001803AA">
        <w:rPr>
          <w:lang w:val="en-AU"/>
        </w:rPr>
        <w:t>long with increasing prescription pathways, the amount of medication in a prescription and how many repeats can be issued along with the initial prescription</w:t>
      </w:r>
      <w:r w:rsidR="006E525D">
        <w:rPr>
          <w:lang w:val="en-AU"/>
        </w:rPr>
        <w:t xml:space="preserve"> </w:t>
      </w:r>
      <w:r w:rsidR="00B26253">
        <w:rPr>
          <w:lang w:val="en-AU"/>
        </w:rPr>
        <w:t>should be reviewed.</w:t>
      </w:r>
    </w:p>
    <w:p w14:paraId="48EEFFCE" w14:textId="0875E878" w:rsidR="000B4444" w:rsidRPr="001803AA" w:rsidRDefault="00B26253" w:rsidP="000B4444">
      <w:pPr>
        <w:pStyle w:val="ListParagraph"/>
        <w:numPr>
          <w:ilvl w:val="0"/>
          <w:numId w:val="8"/>
        </w:numPr>
        <w:rPr>
          <w:lang w:val="en-AU"/>
        </w:rPr>
      </w:pPr>
      <w:r>
        <w:rPr>
          <w:lang w:val="en-AU"/>
        </w:rPr>
        <w:t>G</w:t>
      </w:r>
      <w:r w:rsidR="000B4444" w:rsidRPr="001803AA">
        <w:rPr>
          <w:lang w:val="en-AU"/>
        </w:rPr>
        <w:t xml:space="preserve">reater integration of medication records between GPs, pharmacists and MHR could make it easier for both consumers and providers to easily track multiple prescriptions and holistically </w:t>
      </w:r>
      <w:r w:rsidR="00B500E4" w:rsidRPr="001803AA">
        <w:rPr>
          <w:lang w:val="en-AU"/>
        </w:rPr>
        <w:t>monitor</w:t>
      </w:r>
      <w:r w:rsidR="000B4444" w:rsidRPr="001803AA">
        <w:rPr>
          <w:lang w:val="en-AU"/>
        </w:rPr>
        <w:t xml:space="preserve"> consumers</w:t>
      </w:r>
      <w:r>
        <w:rPr>
          <w:lang w:val="en-AU"/>
        </w:rPr>
        <w:t>’</w:t>
      </w:r>
      <w:r w:rsidR="000B4444" w:rsidRPr="001803AA">
        <w:rPr>
          <w:lang w:val="en-AU"/>
        </w:rPr>
        <w:t xml:space="preserve"> health.</w:t>
      </w:r>
    </w:p>
    <w:p w14:paraId="13D84E57" w14:textId="48743666" w:rsidR="000B4444" w:rsidRPr="001803AA" w:rsidRDefault="000B4444" w:rsidP="000B4444">
      <w:pPr>
        <w:pStyle w:val="ListParagraph"/>
        <w:numPr>
          <w:ilvl w:val="0"/>
          <w:numId w:val="8"/>
        </w:numPr>
        <w:rPr>
          <w:b/>
          <w:bCs/>
          <w:lang w:val="en-AU"/>
        </w:rPr>
      </w:pPr>
      <w:r w:rsidRPr="001803AA">
        <w:rPr>
          <w:lang w:val="en-AU"/>
        </w:rPr>
        <w:t>Consumers could be able to ‘</w:t>
      </w:r>
      <w:r w:rsidR="00B500E4" w:rsidRPr="001803AA">
        <w:rPr>
          <w:lang w:val="en-AU"/>
        </w:rPr>
        <w:t>register</w:t>
      </w:r>
      <w:r w:rsidRPr="001803AA">
        <w:rPr>
          <w:lang w:val="en-AU"/>
        </w:rPr>
        <w:t xml:space="preserve">’ at a specific </w:t>
      </w:r>
      <w:r w:rsidR="00B500E4" w:rsidRPr="001803AA">
        <w:rPr>
          <w:lang w:val="en-AU"/>
        </w:rPr>
        <w:t>pharmacy</w:t>
      </w:r>
      <w:r w:rsidRPr="001803AA">
        <w:rPr>
          <w:lang w:val="en-AU"/>
        </w:rPr>
        <w:t xml:space="preserve"> in order to be able</w:t>
      </w:r>
      <w:r w:rsidR="00B500E4" w:rsidRPr="001803AA">
        <w:rPr>
          <w:lang w:val="en-AU"/>
        </w:rPr>
        <w:t xml:space="preserve"> </w:t>
      </w:r>
      <w:r w:rsidRPr="001803AA">
        <w:rPr>
          <w:lang w:val="en-AU"/>
        </w:rPr>
        <w:t xml:space="preserve">to access </w:t>
      </w:r>
      <w:r w:rsidR="00B500E4" w:rsidRPr="001803AA">
        <w:rPr>
          <w:lang w:val="en-AU"/>
        </w:rPr>
        <w:t>pharmacist</w:t>
      </w:r>
      <w:r w:rsidRPr="001803AA">
        <w:rPr>
          <w:lang w:val="en-AU"/>
        </w:rPr>
        <w:t xml:space="preserve"> </w:t>
      </w:r>
      <w:r w:rsidR="00B500E4" w:rsidRPr="001803AA">
        <w:rPr>
          <w:lang w:val="en-AU"/>
        </w:rPr>
        <w:t>prescriptions</w:t>
      </w:r>
      <w:r w:rsidRPr="001803AA">
        <w:rPr>
          <w:lang w:val="en-AU"/>
        </w:rPr>
        <w:t xml:space="preserve">, or a larger range of </w:t>
      </w:r>
      <w:r w:rsidR="00B500E4" w:rsidRPr="001803AA">
        <w:rPr>
          <w:lang w:val="en-AU"/>
        </w:rPr>
        <w:t>pharmacist</w:t>
      </w:r>
      <w:r w:rsidRPr="001803AA">
        <w:rPr>
          <w:lang w:val="en-AU"/>
        </w:rPr>
        <w:t xml:space="preserve"> </w:t>
      </w:r>
      <w:r w:rsidR="00B500E4" w:rsidRPr="001803AA">
        <w:rPr>
          <w:lang w:val="en-AU"/>
        </w:rPr>
        <w:t>prescriptions</w:t>
      </w:r>
      <w:r w:rsidRPr="001803AA">
        <w:rPr>
          <w:lang w:val="en-AU"/>
        </w:rPr>
        <w:t xml:space="preserve">, which could tie into other provider </w:t>
      </w:r>
      <w:r w:rsidR="00B500E4" w:rsidRPr="001803AA">
        <w:rPr>
          <w:lang w:val="en-AU"/>
        </w:rPr>
        <w:t>registration</w:t>
      </w:r>
      <w:r w:rsidRPr="001803AA">
        <w:rPr>
          <w:lang w:val="en-AU"/>
        </w:rPr>
        <w:t xml:space="preserve"> such as the </w:t>
      </w:r>
      <w:r w:rsidR="00B500E4" w:rsidRPr="001803AA">
        <w:rPr>
          <w:lang w:val="en-AU"/>
        </w:rPr>
        <w:t>“</w:t>
      </w:r>
      <w:r w:rsidRPr="001803AA">
        <w:rPr>
          <w:lang w:val="en-AU"/>
        </w:rPr>
        <w:t>V</w:t>
      </w:r>
      <w:r w:rsidR="00A95147" w:rsidRPr="001803AA">
        <w:rPr>
          <w:lang w:val="en-AU"/>
        </w:rPr>
        <w:t xml:space="preserve">oluntary </w:t>
      </w:r>
      <w:r w:rsidRPr="001803AA">
        <w:rPr>
          <w:lang w:val="en-AU"/>
        </w:rPr>
        <w:t>P</w:t>
      </w:r>
      <w:r w:rsidR="00A95147" w:rsidRPr="001803AA">
        <w:rPr>
          <w:lang w:val="en-AU"/>
        </w:rPr>
        <w:t xml:space="preserve">atient </w:t>
      </w:r>
      <w:r w:rsidRPr="001803AA">
        <w:rPr>
          <w:lang w:val="en-AU"/>
        </w:rPr>
        <w:t>R</w:t>
      </w:r>
      <w:r w:rsidR="00A95147" w:rsidRPr="001803AA">
        <w:rPr>
          <w:lang w:val="en-AU"/>
        </w:rPr>
        <w:t>egistration</w:t>
      </w:r>
      <w:r w:rsidRPr="001803AA">
        <w:rPr>
          <w:lang w:val="en-AU"/>
        </w:rPr>
        <w:t xml:space="preserve">” </w:t>
      </w:r>
      <w:r w:rsidR="00D04891">
        <w:rPr>
          <w:lang w:val="en-AU"/>
        </w:rPr>
        <w:t>with</w:t>
      </w:r>
      <w:r w:rsidRPr="001803AA">
        <w:rPr>
          <w:lang w:val="en-AU"/>
        </w:rPr>
        <w:t xml:space="preserve"> GPs</w:t>
      </w:r>
      <w:r w:rsidR="00D04891">
        <w:rPr>
          <w:lang w:val="en-AU"/>
        </w:rPr>
        <w:t>, proposed in the Strengthening Medicare Taskforce report</w:t>
      </w:r>
      <w:r w:rsidRPr="001803AA">
        <w:rPr>
          <w:lang w:val="en-AU"/>
        </w:rPr>
        <w:t>.</w:t>
      </w:r>
    </w:p>
    <w:p w14:paraId="1812A35E" w14:textId="0FB2B7C1" w:rsidR="002027BA" w:rsidRPr="006433E1" w:rsidRDefault="00E63BA0" w:rsidP="002027BA">
      <w:pPr>
        <w:pStyle w:val="ListParagraph"/>
        <w:numPr>
          <w:ilvl w:val="0"/>
          <w:numId w:val="8"/>
        </w:numPr>
        <w:rPr>
          <w:b/>
          <w:bCs/>
          <w:lang w:val="en-AU"/>
        </w:rPr>
      </w:pPr>
      <w:r w:rsidRPr="001803AA">
        <w:rPr>
          <w:lang w:val="en-AU"/>
        </w:rPr>
        <w:t xml:space="preserve">Integrating </w:t>
      </w:r>
      <w:r w:rsidR="00172208" w:rsidRPr="001803AA">
        <w:rPr>
          <w:lang w:val="en-AU"/>
        </w:rPr>
        <w:t xml:space="preserve">formal </w:t>
      </w:r>
      <w:r w:rsidRPr="001803AA">
        <w:rPr>
          <w:lang w:val="en-AU"/>
        </w:rPr>
        <w:t xml:space="preserve">PROMs </w:t>
      </w:r>
      <w:r w:rsidR="00172208" w:rsidRPr="001803AA">
        <w:rPr>
          <w:lang w:val="en-AU"/>
        </w:rPr>
        <w:t xml:space="preserve">and PREMs into the prescription process could </w:t>
      </w:r>
      <w:r w:rsidR="00CD508C" w:rsidRPr="001803AA">
        <w:rPr>
          <w:lang w:val="en-AU"/>
        </w:rPr>
        <w:t xml:space="preserve">provide </w:t>
      </w:r>
      <w:r w:rsidR="00292982" w:rsidRPr="001803AA">
        <w:rPr>
          <w:lang w:val="en-AU"/>
        </w:rPr>
        <w:t>valuable</w:t>
      </w:r>
      <w:r w:rsidR="00CD508C" w:rsidRPr="001803AA">
        <w:rPr>
          <w:lang w:val="en-AU"/>
        </w:rPr>
        <w:t xml:space="preserve"> insights into </w:t>
      </w:r>
      <w:r w:rsidR="00DE5997">
        <w:rPr>
          <w:lang w:val="en-AU"/>
        </w:rPr>
        <w:t>which</w:t>
      </w:r>
      <w:r w:rsidR="00DE5997" w:rsidRPr="001803AA">
        <w:rPr>
          <w:lang w:val="en-AU"/>
        </w:rPr>
        <w:t xml:space="preserve"> </w:t>
      </w:r>
      <w:r w:rsidR="008B20C1" w:rsidRPr="001803AA">
        <w:rPr>
          <w:lang w:val="en-AU"/>
        </w:rPr>
        <w:t xml:space="preserve">medications and </w:t>
      </w:r>
      <w:r w:rsidR="00292982" w:rsidRPr="001803AA">
        <w:rPr>
          <w:lang w:val="en-AU"/>
        </w:rPr>
        <w:t>treatments</w:t>
      </w:r>
      <w:r w:rsidR="008B20C1" w:rsidRPr="001803AA">
        <w:rPr>
          <w:lang w:val="en-AU"/>
        </w:rPr>
        <w:t xml:space="preserve"> </w:t>
      </w:r>
      <w:proofErr w:type="gramStart"/>
      <w:r w:rsidR="008B20C1" w:rsidRPr="001803AA">
        <w:rPr>
          <w:lang w:val="en-AU"/>
        </w:rPr>
        <w:t>actually work</w:t>
      </w:r>
      <w:proofErr w:type="gramEnd"/>
      <w:r w:rsidR="008B20C1" w:rsidRPr="001803AA">
        <w:rPr>
          <w:lang w:val="en-AU"/>
        </w:rPr>
        <w:t xml:space="preserve">, moving away from a system that presumes that dispensing a medication </w:t>
      </w:r>
      <w:r w:rsidR="00292982" w:rsidRPr="001803AA">
        <w:rPr>
          <w:lang w:val="en-AU"/>
        </w:rPr>
        <w:t>or treatment results in a successful outcome.</w:t>
      </w:r>
    </w:p>
    <w:p w14:paraId="605804F4" w14:textId="6C997B23" w:rsidR="00E6697E" w:rsidRPr="008632D7" w:rsidRDefault="00D864C2">
      <w:r w:rsidRPr="008632D7">
        <w:t>However</w:t>
      </w:r>
      <w:r w:rsidR="00DE5997">
        <w:t>,</w:t>
      </w:r>
      <w:r w:rsidR="007156C8" w:rsidRPr="008632D7">
        <w:t xml:space="preserve"> panellists noted </w:t>
      </w:r>
      <w:r w:rsidRPr="008632D7">
        <w:t xml:space="preserve">that there were some broader risks and issues that </w:t>
      </w:r>
      <w:r w:rsidR="00E36B96" w:rsidRPr="008632D7">
        <w:t xml:space="preserve">needed to be considered beyond just the direct </w:t>
      </w:r>
      <w:r w:rsidR="00DE5997">
        <w:t>effects</w:t>
      </w:r>
      <w:r w:rsidR="00DE5997" w:rsidRPr="008632D7">
        <w:t xml:space="preserve"> </w:t>
      </w:r>
      <w:r w:rsidR="00E36B96" w:rsidRPr="008632D7">
        <w:t xml:space="preserve">on prescription </w:t>
      </w:r>
      <w:r w:rsidR="00A6033E" w:rsidRPr="008632D7">
        <w:t>pathways:</w:t>
      </w:r>
    </w:p>
    <w:p w14:paraId="4B2BD18C" w14:textId="4782C810" w:rsidR="007A7F21" w:rsidRPr="001803AA" w:rsidRDefault="00DE5997" w:rsidP="00E6697E">
      <w:pPr>
        <w:pStyle w:val="ListParagraph"/>
        <w:numPr>
          <w:ilvl w:val="0"/>
          <w:numId w:val="8"/>
        </w:numPr>
        <w:rPr>
          <w:lang w:val="en-AU"/>
        </w:rPr>
      </w:pPr>
      <w:r>
        <w:rPr>
          <w:lang w:val="en-AU"/>
        </w:rPr>
        <w:t>It</w:t>
      </w:r>
      <w:r w:rsidRPr="001803AA">
        <w:rPr>
          <w:lang w:val="en-AU"/>
        </w:rPr>
        <w:t xml:space="preserve"> </w:t>
      </w:r>
      <w:r w:rsidR="007232A1" w:rsidRPr="001803AA">
        <w:rPr>
          <w:lang w:val="en-AU"/>
        </w:rPr>
        <w:t>could expand the potential risk of</w:t>
      </w:r>
      <w:r w:rsidR="00E85181" w:rsidRPr="001803AA">
        <w:rPr>
          <w:lang w:val="en-AU"/>
        </w:rPr>
        <w:t xml:space="preserve"> </w:t>
      </w:r>
      <w:r w:rsidR="00E6697E" w:rsidRPr="001803AA">
        <w:rPr>
          <w:lang w:val="en-AU"/>
        </w:rPr>
        <w:t>‘do</w:t>
      </w:r>
      <w:r w:rsidR="00E85181" w:rsidRPr="001803AA">
        <w:rPr>
          <w:lang w:val="en-AU"/>
        </w:rPr>
        <w:t>c</w:t>
      </w:r>
      <w:r w:rsidR="00E6697E" w:rsidRPr="001803AA">
        <w:rPr>
          <w:lang w:val="en-AU"/>
        </w:rPr>
        <w:t>tor shopping’</w:t>
      </w:r>
      <w:r w:rsidR="00E85181" w:rsidRPr="001803AA">
        <w:rPr>
          <w:lang w:val="en-AU"/>
        </w:rPr>
        <w:t xml:space="preserve">, that is a person visiting multiple </w:t>
      </w:r>
      <w:r w:rsidR="007232A1" w:rsidRPr="001803AA">
        <w:rPr>
          <w:lang w:val="en-AU"/>
        </w:rPr>
        <w:t>providers</w:t>
      </w:r>
      <w:r w:rsidR="00F672E3" w:rsidRPr="001803AA">
        <w:rPr>
          <w:lang w:val="en-AU"/>
        </w:rPr>
        <w:t xml:space="preserve"> aiming to get a </w:t>
      </w:r>
      <w:r w:rsidR="007232A1" w:rsidRPr="001803AA">
        <w:rPr>
          <w:lang w:val="en-AU"/>
        </w:rPr>
        <w:t>desired</w:t>
      </w:r>
      <w:r w:rsidR="00F672E3" w:rsidRPr="001803AA">
        <w:rPr>
          <w:lang w:val="en-AU"/>
        </w:rPr>
        <w:t xml:space="preserve"> </w:t>
      </w:r>
      <w:r w:rsidR="001C4263" w:rsidRPr="001803AA">
        <w:rPr>
          <w:lang w:val="en-AU"/>
        </w:rPr>
        <w:t>diagnosis</w:t>
      </w:r>
      <w:r w:rsidR="00F672E3" w:rsidRPr="001803AA">
        <w:rPr>
          <w:lang w:val="en-AU"/>
        </w:rPr>
        <w:t xml:space="preserve"> and </w:t>
      </w:r>
      <w:proofErr w:type="gramStart"/>
      <w:r w:rsidR="00F672E3" w:rsidRPr="001803AA">
        <w:rPr>
          <w:lang w:val="en-AU"/>
        </w:rPr>
        <w:t>treatment</w:t>
      </w:r>
      <w:r w:rsidR="00E6697E" w:rsidRPr="001803AA">
        <w:rPr>
          <w:lang w:val="en-AU"/>
        </w:rPr>
        <w:t xml:space="preserve"> </w:t>
      </w:r>
      <w:r>
        <w:rPr>
          <w:lang w:val="en-AU"/>
        </w:rPr>
        <w:t>.</w:t>
      </w:r>
      <w:proofErr w:type="gramEnd"/>
    </w:p>
    <w:p w14:paraId="484F002C" w14:textId="07E498C1" w:rsidR="002F5074" w:rsidRPr="001803AA" w:rsidRDefault="007232A1" w:rsidP="002F5074">
      <w:pPr>
        <w:pStyle w:val="ListParagraph"/>
        <w:numPr>
          <w:ilvl w:val="0"/>
          <w:numId w:val="8"/>
        </w:numPr>
        <w:rPr>
          <w:b/>
          <w:bCs/>
          <w:lang w:val="en-AU"/>
        </w:rPr>
      </w:pPr>
      <w:r w:rsidRPr="001803AA">
        <w:rPr>
          <w:lang w:val="en-AU"/>
        </w:rPr>
        <w:t>Increased avenue</w:t>
      </w:r>
      <w:r w:rsidR="00DE5997">
        <w:rPr>
          <w:lang w:val="en-AU"/>
        </w:rPr>
        <w:t>s</w:t>
      </w:r>
      <w:r w:rsidRPr="001803AA">
        <w:rPr>
          <w:lang w:val="en-AU"/>
        </w:rPr>
        <w:t xml:space="preserve"> of </w:t>
      </w:r>
      <w:r w:rsidR="000500BC" w:rsidRPr="001803AA">
        <w:rPr>
          <w:lang w:val="en-AU"/>
        </w:rPr>
        <w:t>prescription</w:t>
      </w:r>
      <w:r w:rsidRPr="001803AA">
        <w:rPr>
          <w:lang w:val="en-AU"/>
        </w:rPr>
        <w:t xml:space="preserve"> could </w:t>
      </w:r>
      <w:r w:rsidR="00855F64">
        <w:rPr>
          <w:lang w:val="en-AU"/>
        </w:rPr>
        <w:t>increase</w:t>
      </w:r>
      <w:r w:rsidR="00855F64" w:rsidRPr="001803AA">
        <w:rPr>
          <w:lang w:val="en-AU"/>
        </w:rPr>
        <w:t xml:space="preserve"> </w:t>
      </w:r>
      <w:r w:rsidR="002F5074" w:rsidRPr="001803AA">
        <w:rPr>
          <w:lang w:val="en-AU"/>
        </w:rPr>
        <w:t xml:space="preserve">overprescribing </w:t>
      </w:r>
      <w:r w:rsidR="00B35927" w:rsidRPr="001803AA">
        <w:rPr>
          <w:lang w:val="en-AU"/>
        </w:rPr>
        <w:t>medications</w:t>
      </w:r>
      <w:r w:rsidR="00DE5997">
        <w:rPr>
          <w:lang w:val="en-AU"/>
        </w:rPr>
        <w:t>.</w:t>
      </w:r>
    </w:p>
    <w:p w14:paraId="46A35234" w14:textId="2A119577" w:rsidR="00001058" w:rsidRPr="001803AA" w:rsidRDefault="00855F64" w:rsidP="00001058">
      <w:pPr>
        <w:pStyle w:val="ListParagraph"/>
        <w:numPr>
          <w:ilvl w:val="0"/>
          <w:numId w:val="8"/>
        </w:numPr>
        <w:rPr>
          <w:lang w:val="en-AU"/>
        </w:rPr>
      </w:pPr>
      <w:r>
        <w:rPr>
          <w:lang w:val="en-AU"/>
        </w:rPr>
        <w:t>It</w:t>
      </w:r>
      <w:r w:rsidRPr="001803AA">
        <w:rPr>
          <w:lang w:val="en-AU"/>
        </w:rPr>
        <w:t xml:space="preserve"> </w:t>
      </w:r>
      <w:r w:rsidR="00A87B03" w:rsidRPr="001803AA">
        <w:rPr>
          <w:lang w:val="en-AU"/>
        </w:rPr>
        <w:t>risk</w:t>
      </w:r>
      <w:r>
        <w:rPr>
          <w:lang w:val="en-AU"/>
        </w:rPr>
        <w:t>s</w:t>
      </w:r>
      <w:r w:rsidR="00A87B03" w:rsidRPr="001803AA">
        <w:rPr>
          <w:lang w:val="en-AU"/>
        </w:rPr>
        <w:t xml:space="preserve"> being</w:t>
      </w:r>
      <w:r w:rsidR="00B35927" w:rsidRPr="001803AA">
        <w:rPr>
          <w:lang w:val="en-AU"/>
        </w:rPr>
        <w:t xml:space="preserve"> a ‘</w:t>
      </w:r>
      <w:r w:rsidR="000500BC" w:rsidRPr="001803AA">
        <w:rPr>
          <w:lang w:val="en-AU"/>
        </w:rPr>
        <w:t>band aid</w:t>
      </w:r>
      <w:r w:rsidR="00B35927" w:rsidRPr="001803AA">
        <w:rPr>
          <w:lang w:val="en-AU"/>
        </w:rPr>
        <w:t xml:space="preserve">’ solution to the larger issue of </w:t>
      </w:r>
      <w:r w:rsidR="000500BC" w:rsidRPr="001803AA">
        <w:rPr>
          <w:lang w:val="en-AU"/>
        </w:rPr>
        <w:t xml:space="preserve">decreasing </w:t>
      </w:r>
      <w:r w:rsidR="001D5859" w:rsidRPr="001803AA">
        <w:rPr>
          <w:lang w:val="en-AU"/>
        </w:rPr>
        <w:t>availability</w:t>
      </w:r>
      <w:r w:rsidR="000500BC" w:rsidRPr="001803AA">
        <w:rPr>
          <w:lang w:val="en-AU"/>
        </w:rPr>
        <w:t xml:space="preserve"> and affordability of GPs</w:t>
      </w:r>
      <w:r w:rsidR="001D5859" w:rsidRPr="001803AA">
        <w:rPr>
          <w:lang w:val="en-AU"/>
        </w:rPr>
        <w:t>, which need</w:t>
      </w:r>
      <w:r>
        <w:rPr>
          <w:lang w:val="en-AU"/>
        </w:rPr>
        <w:t>s</w:t>
      </w:r>
      <w:r w:rsidR="001D5859" w:rsidRPr="001803AA">
        <w:rPr>
          <w:lang w:val="en-AU"/>
        </w:rPr>
        <w:t xml:space="preserve"> to be addressed urgently</w:t>
      </w:r>
      <w:r>
        <w:rPr>
          <w:lang w:val="en-AU"/>
        </w:rPr>
        <w:t>.</w:t>
      </w:r>
    </w:p>
    <w:p w14:paraId="000076E5" w14:textId="6A8EA786" w:rsidR="00001058" w:rsidRPr="001803AA" w:rsidRDefault="00E209B1" w:rsidP="00001058">
      <w:pPr>
        <w:pStyle w:val="ListParagraph"/>
        <w:numPr>
          <w:ilvl w:val="0"/>
          <w:numId w:val="8"/>
        </w:numPr>
        <w:rPr>
          <w:lang w:val="en-AU"/>
        </w:rPr>
      </w:pPr>
      <w:r w:rsidRPr="001803AA">
        <w:rPr>
          <w:lang w:val="en-AU"/>
        </w:rPr>
        <w:lastRenderedPageBreak/>
        <w:t xml:space="preserve">There could be data security and patient privacy concerns in </w:t>
      </w:r>
      <w:r w:rsidR="00A87B03" w:rsidRPr="001803AA">
        <w:rPr>
          <w:lang w:val="en-AU"/>
        </w:rPr>
        <w:t>managing</w:t>
      </w:r>
      <w:r w:rsidRPr="001803AA">
        <w:rPr>
          <w:lang w:val="en-AU"/>
        </w:rPr>
        <w:t xml:space="preserve"> and securing </w:t>
      </w:r>
      <w:r w:rsidR="00A87B03" w:rsidRPr="001803AA">
        <w:rPr>
          <w:lang w:val="en-AU"/>
        </w:rPr>
        <w:t>information</w:t>
      </w:r>
      <w:r w:rsidRPr="001803AA">
        <w:rPr>
          <w:lang w:val="en-AU"/>
        </w:rPr>
        <w:t xml:space="preserve"> between the different linked medical record systems.</w:t>
      </w:r>
    </w:p>
    <w:p w14:paraId="1202D284" w14:textId="23A87E95" w:rsidR="007931CB" w:rsidRPr="001803AA" w:rsidRDefault="00855F64" w:rsidP="007931CB">
      <w:pPr>
        <w:pStyle w:val="ListParagraph"/>
        <w:numPr>
          <w:ilvl w:val="0"/>
          <w:numId w:val="8"/>
        </w:numPr>
        <w:rPr>
          <w:b/>
          <w:bCs/>
          <w:lang w:val="en-AU"/>
        </w:rPr>
      </w:pPr>
      <w:r>
        <w:rPr>
          <w:lang w:val="en-AU"/>
        </w:rPr>
        <w:t>A</w:t>
      </w:r>
      <w:r w:rsidRPr="001803AA">
        <w:rPr>
          <w:lang w:val="en-AU"/>
        </w:rPr>
        <w:t xml:space="preserve"> </w:t>
      </w:r>
      <w:r w:rsidR="007931CB" w:rsidRPr="001803AA">
        <w:rPr>
          <w:lang w:val="en-AU"/>
        </w:rPr>
        <w:t>change to prescription pathways will need a broad consumer education campaign so that people, particularly those with low health literacy or other accessibility barriers, understand what pharmacists can and can</w:t>
      </w:r>
      <w:r w:rsidR="004A4049">
        <w:rPr>
          <w:lang w:val="en-AU"/>
        </w:rPr>
        <w:t>no</w:t>
      </w:r>
      <w:r w:rsidR="007931CB" w:rsidRPr="001803AA">
        <w:rPr>
          <w:lang w:val="en-AU"/>
        </w:rPr>
        <w:t>t do</w:t>
      </w:r>
      <w:r w:rsidR="004A4049">
        <w:rPr>
          <w:lang w:val="en-AU"/>
        </w:rPr>
        <w:t>.</w:t>
      </w:r>
    </w:p>
    <w:p w14:paraId="079C4BFC" w14:textId="5939376D" w:rsidR="00001058" w:rsidRPr="001803AA" w:rsidRDefault="00001058" w:rsidP="00292982">
      <w:pPr>
        <w:pStyle w:val="ListParagraph"/>
        <w:numPr>
          <w:ilvl w:val="0"/>
          <w:numId w:val="0"/>
        </w:numPr>
        <w:ind w:left="720"/>
        <w:rPr>
          <w:lang w:val="en-AU"/>
        </w:rPr>
      </w:pPr>
    </w:p>
    <w:p w14:paraId="26D303D1" w14:textId="06D1AD46" w:rsidR="00001058" w:rsidRDefault="009721D7" w:rsidP="00362659">
      <w:pPr>
        <w:pStyle w:val="PanelMemberQuotes"/>
      </w:pPr>
      <w:r w:rsidRPr="009721D7">
        <w:t>There should be a central register so that patients do not pharmacy shop</w:t>
      </w:r>
      <w:r w:rsidR="00DE7EBA">
        <w:t>,</w:t>
      </w:r>
      <w:r w:rsidRPr="009721D7">
        <w:t xml:space="preserve"> thereby </w:t>
      </w:r>
      <w:proofErr w:type="gramStart"/>
      <w:r w:rsidRPr="009721D7">
        <w:t>opening up</w:t>
      </w:r>
      <w:proofErr w:type="gramEnd"/>
      <w:r w:rsidRPr="009721D7">
        <w:t xml:space="preserve"> the possibility of multiple scripts, drug interactions or double dosing because a different brand of the same drug is prescribed by different pharmacists.</w:t>
      </w:r>
    </w:p>
    <w:p w14:paraId="498344FE" w14:textId="77777777" w:rsidR="003157C5" w:rsidRDefault="009721D7" w:rsidP="00362659">
      <w:pPr>
        <w:pStyle w:val="PanelMemberQuotes"/>
      </w:pPr>
      <w:r>
        <w:t>- AHP Panellist</w:t>
      </w:r>
    </w:p>
    <w:p w14:paraId="68D2AD3B" w14:textId="77777777" w:rsidR="003157C5" w:rsidRDefault="003157C5" w:rsidP="003157C5"/>
    <w:p w14:paraId="0653DDBC" w14:textId="4BFA9FD6" w:rsidR="00FE6AAC" w:rsidRDefault="003157C5" w:rsidP="00362659">
      <w:pPr>
        <w:pStyle w:val="PanelMemberQuotes"/>
      </w:pPr>
      <w:r w:rsidRPr="003157C5">
        <w:t xml:space="preserve">The real problem is not enough GPs. The danger is whether the problem will just be shifted to pharmacies. I use a small local pharmacy which has a regular clientele of people with complex health issues. The pharmacists and other staff are often asked for advice on </w:t>
      </w:r>
      <w:proofErr w:type="gramStart"/>
      <w:r w:rsidRPr="003157C5">
        <w:t>over the counter</w:t>
      </w:r>
      <w:proofErr w:type="gramEnd"/>
      <w:r w:rsidRPr="003157C5">
        <w:t xml:space="preserve"> medications, supplements etc and this takes time which can result in a long wait for other customers. If the pharmacist takes on issuing prescriptions, this will add to the demands on them and could exacerbate the waiting problem.</w:t>
      </w:r>
    </w:p>
    <w:p w14:paraId="50BE6CEC" w14:textId="53166358" w:rsidR="003157C5" w:rsidRPr="003157C5" w:rsidRDefault="003157C5" w:rsidP="00362659">
      <w:pPr>
        <w:pStyle w:val="PanelMemberQuotes"/>
      </w:pPr>
      <w:r>
        <w:t>- AHP Panellist</w:t>
      </w:r>
    </w:p>
    <w:p w14:paraId="25986040" w14:textId="77777777" w:rsidR="000F736F" w:rsidRDefault="000F736F">
      <w:pPr>
        <w:rPr>
          <w:rFonts w:asciiTheme="majorHAnsi" w:hAnsiTheme="majorHAnsi"/>
          <w:b/>
          <w:color w:val="643169" w:themeColor="accent1"/>
          <w:sz w:val="40"/>
          <w:szCs w:val="40"/>
        </w:rPr>
      </w:pPr>
      <w:bookmarkStart w:id="138" w:name="_Toc124418721"/>
      <w:bookmarkStart w:id="139" w:name="_Toc126144324"/>
      <w:bookmarkStart w:id="140" w:name="_Toc126330944"/>
      <w:bookmarkStart w:id="141" w:name="_Toc126330967"/>
      <w:r>
        <w:br w:type="page"/>
      </w:r>
    </w:p>
    <w:p w14:paraId="513BB17D" w14:textId="60CCA30F" w:rsidR="00136CD2" w:rsidRPr="008632D7" w:rsidRDefault="00136CD2" w:rsidP="009A119C">
      <w:pPr>
        <w:pStyle w:val="Heading1"/>
        <w:rPr>
          <w:rFonts w:ascii="Roboto" w:hAnsi="Roboto"/>
        </w:rPr>
      </w:pPr>
      <w:bookmarkStart w:id="142" w:name="_Toc126937008"/>
      <w:r w:rsidRPr="008632D7">
        <w:lastRenderedPageBreak/>
        <w:t>Conclusion</w:t>
      </w:r>
      <w:bookmarkEnd w:id="8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38"/>
      <w:bookmarkEnd w:id="139"/>
      <w:bookmarkEnd w:id="140"/>
      <w:bookmarkEnd w:id="141"/>
      <w:bookmarkEnd w:id="142"/>
    </w:p>
    <w:p w14:paraId="1E6B3D1E" w14:textId="6B5633A2" w:rsidR="00EE7BAC" w:rsidRPr="008632D7" w:rsidRDefault="00B06AEE" w:rsidP="009E684F">
      <w:r w:rsidRPr="008632D7">
        <w:t xml:space="preserve">In summary, this Australia’s Health Panel survey found that </w:t>
      </w:r>
      <w:r w:rsidR="000E47E3" w:rsidRPr="008632D7">
        <w:t xml:space="preserve">consumers are largely in favour of pharmacists being given some prescribing powers </w:t>
      </w:r>
      <w:r w:rsidR="007B00E2" w:rsidRPr="008632D7">
        <w:t xml:space="preserve">within the Australian healthcare system, particularly with “repeat” </w:t>
      </w:r>
      <w:r w:rsidR="004A4049">
        <w:t>prescriptions</w:t>
      </w:r>
      <w:r w:rsidR="007B00E2" w:rsidRPr="008632D7">
        <w:t xml:space="preserve">. </w:t>
      </w:r>
    </w:p>
    <w:p w14:paraId="55429BEA" w14:textId="23CEC351" w:rsidR="0046394A" w:rsidRPr="008632D7" w:rsidRDefault="0061725C" w:rsidP="00942C92">
      <w:r w:rsidRPr="008632D7">
        <w:t xml:space="preserve">Panellists </w:t>
      </w:r>
      <w:r w:rsidR="008021B8" w:rsidRPr="008632D7">
        <w:t>broadly</w:t>
      </w:r>
      <w:r w:rsidRPr="008632D7">
        <w:t xml:space="preserve"> identified </w:t>
      </w:r>
      <w:r w:rsidR="008021B8" w:rsidRPr="008632D7">
        <w:t xml:space="preserve">two scenarios where they </w:t>
      </w:r>
      <w:r w:rsidR="00827801" w:rsidRPr="008632D7">
        <w:t>believed pharmacists should issue medication prescriptions. The first was</w:t>
      </w:r>
      <w:r w:rsidR="000F454C" w:rsidRPr="008632D7">
        <w:t xml:space="preserve"> </w:t>
      </w:r>
      <w:r w:rsidR="00B376EC" w:rsidRPr="008632D7">
        <w:t xml:space="preserve">medications </w:t>
      </w:r>
      <w:r w:rsidR="000F454C" w:rsidRPr="008632D7">
        <w:t>within a</w:t>
      </w:r>
      <w:r w:rsidR="00942C92" w:rsidRPr="008632D7">
        <w:t xml:space="preserve"> narrow range of ‘low risk, low variance</w:t>
      </w:r>
      <w:r w:rsidR="00B84BCA" w:rsidRPr="008632D7">
        <w:t xml:space="preserve"> or </w:t>
      </w:r>
      <w:r w:rsidR="00942C92" w:rsidRPr="008632D7">
        <w:t xml:space="preserve">long term’ </w:t>
      </w:r>
      <w:r w:rsidR="00192EFA" w:rsidRPr="008632D7">
        <w:t>uses</w:t>
      </w:r>
      <w:r w:rsidR="00827801" w:rsidRPr="008632D7">
        <w:t xml:space="preserve">, particularly </w:t>
      </w:r>
      <w:r w:rsidR="008E674D">
        <w:t>for</w:t>
      </w:r>
      <w:r w:rsidR="008E674D" w:rsidRPr="008632D7">
        <w:t xml:space="preserve"> </w:t>
      </w:r>
      <w:r w:rsidR="00827801" w:rsidRPr="008632D7">
        <w:t>repeat</w:t>
      </w:r>
      <w:r w:rsidR="008E674D">
        <w:t xml:space="preserve"> medication</w:t>
      </w:r>
      <w:r w:rsidR="00827801" w:rsidRPr="008632D7">
        <w:t>s</w:t>
      </w:r>
      <w:r w:rsidR="00942C92" w:rsidRPr="008632D7">
        <w:t xml:space="preserve">. </w:t>
      </w:r>
      <w:r w:rsidR="008E674D">
        <w:t>The</w:t>
      </w:r>
      <w:r w:rsidR="00E718A8" w:rsidRPr="008632D7">
        <w:t xml:space="preserve"> </w:t>
      </w:r>
      <w:r w:rsidR="005D29AB" w:rsidRPr="008632D7">
        <w:t xml:space="preserve">medications </w:t>
      </w:r>
      <w:r w:rsidR="008E674D">
        <w:t>that fall</w:t>
      </w:r>
      <w:r w:rsidR="008E674D" w:rsidRPr="008632D7">
        <w:t xml:space="preserve"> </w:t>
      </w:r>
      <w:r w:rsidR="00CF530F" w:rsidRPr="008632D7">
        <w:t xml:space="preserve">within this narrow range, and requirements for general reviews or </w:t>
      </w:r>
      <w:r w:rsidR="008E674D">
        <w:t xml:space="preserve">GP </w:t>
      </w:r>
      <w:r w:rsidR="00CF530F" w:rsidRPr="008632D7">
        <w:t>check</w:t>
      </w:r>
      <w:r w:rsidR="008E674D">
        <w:t>s</w:t>
      </w:r>
      <w:r w:rsidR="00151C25">
        <w:t xml:space="preserve"> </w:t>
      </w:r>
      <w:r w:rsidR="005D29AB" w:rsidRPr="008632D7">
        <w:t xml:space="preserve">would </w:t>
      </w:r>
      <w:r w:rsidR="00AC22DE" w:rsidRPr="008632D7">
        <w:t xml:space="preserve">vary and </w:t>
      </w:r>
      <w:r w:rsidR="00151C25">
        <w:t>should be</w:t>
      </w:r>
      <w:r w:rsidR="00AC22DE" w:rsidRPr="008632D7">
        <w:t xml:space="preserve"> determined by medical experts. </w:t>
      </w:r>
    </w:p>
    <w:p w14:paraId="41318A84" w14:textId="4CC2D150" w:rsidR="00942C92" w:rsidRPr="008632D7" w:rsidRDefault="0046394A" w:rsidP="00942C92">
      <w:r w:rsidRPr="008632D7">
        <w:t>The second acceptable scenario was where pharmacists could be used to fill a gap within the broader health system</w:t>
      </w:r>
      <w:r w:rsidR="00F52A14" w:rsidRPr="008632D7">
        <w:t xml:space="preserve"> to ensure medication was affordable and accessible</w:t>
      </w:r>
      <w:r w:rsidR="00141497" w:rsidRPr="008632D7">
        <w:t xml:space="preserve"> to consumers</w:t>
      </w:r>
      <w:r w:rsidR="000140B2">
        <w:t xml:space="preserve">.  This could include </w:t>
      </w:r>
      <w:r w:rsidR="0091109B" w:rsidRPr="008632D7">
        <w:t xml:space="preserve">after hours or in rural areas where GPs have limited availability. In this </w:t>
      </w:r>
      <w:r w:rsidR="00AA5D06" w:rsidRPr="008632D7">
        <w:t>scenario</w:t>
      </w:r>
      <w:r w:rsidR="00FA2FA6">
        <w:t>,</w:t>
      </w:r>
      <w:r w:rsidR="0091109B" w:rsidRPr="008632D7">
        <w:t xml:space="preserve"> a much broader range of </w:t>
      </w:r>
      <w:r w:rsidR="00AA5D06" w:rsidRPr="008632D7">
        <w:t>prescribing</w:t>
      </w:r>
      <w:r w:rsidR="0091109B" w:rsidRPr="008632D7">
        <w:t xml:space="preserve"> could be done by </w:t>
      </w:r>
      <w:r w:rsidR="00AA5D06" w:rsidRPr="008632D7">
        <w:t>pharmacists</w:t>
      </w:r>
      <w:r w:rsidR="00FA2FA6">
        <w:t>.  This could include</w:t>
      </w:r>
      <w:r w:rsidR="00AA5D06" w:rsidRPr="008632D7">
        <w:t xml:space="preserve"> ensuring a co</w:t>
      </w:r>
      <w:r w:rsidRPr="008632D7">
        <w:t xml:space="preserve">nsumer had no </w:t>
      </w:r>
      <w:r w:rsidR="00942C92" w:rsidRPr="008632D7">
        <w:t>gap in medication</w:t>
      </w:r>
      <w:r w:rsidR="00AA5D06" w:rsidRPr="008632D7">
        <w:t xml:space="preserve"> </w:t>
      </w:r>
      <w:r w:rsidR="00ED370C" w:rsidRPr="008632D7">
        <w:t>and</w:t>
      </w:r>
      <w:r w:rsidR="00AA5D06" w:rsidRPr="008632D7">
        <w:t xml:space="preserve"> to treat short term </w:t>
      </w:r>
      <w:r w:rsidR="00ED370C" w:rsidRPr="008632D7">
        <w:t>or</w:t>
      </w:r>
      <w:r w:rsidR="00AA5D06" w:rsidRPr="008632D7">
        <w:t xml:space="preserve"> urgent issue</w:t>
      </w:r>
      <w:r w:rsidR="00ED370C" w:rsidRPr="008632D7">
        <w:t>s. However</w:t>
      </w:r>
      <w:r w:rsidR="00FA2FA6">
        <w:t>,</w:t>
      </w:r>
      <w:r w:rsidR="00ED370C" w:rsidRPr="008632D7">
        <w:t xml:space="preserve"> panellists thought that</w:t>
      </w:r>
      <w:r w:rsidR="00FA2FA6">
        <w:t>,</w:t>
      </w:r>
      <w:r w:rsidR="00ED370C" w:rsidRPr="008632D7">
        <w:t xml:space="preserve"> in this scenario</w:t>
      </w:r>
      <w:r w:rsidR="00FA2FA6">
        <w:t>,</w:t>
      </w:r>
      <w:r w:rsidR="00ED370C" w:rsidRPr="008632D7">
        <w:t xml:space="preserve"> </w:t>
      </w:r>
      <w:r w:rsidR="00A5412B" w:rsidRPr="008632D7">
        <w:t>consumers should only be able to get a small number of these prescriptions before having to have a consultation with a GP</w:t>
      </w:r>
      <w:r w:rsidR="0004671A" w:rsidRPr="008632D7">
        <w:t xml:space="preserve"> or other provider.</w:t>
      </w:r>
    </w:p>
    <w:p w14:paraId="238242DB" w14:textId="6A300ABE" w:rsidR="0004671A" w:rsidRDefault="0004671A" w:rsidP="00942C92">
      <w:r w:rsidRPr="008632D7">
        <w:t xml:space="preserve">In both scenarios, panellists believed that </w:t>
      </w:r>
      <w:r w:rsidR="006B044C">
        <w:t>more</w:t>
      </w:r>
      <w:r w:rsidRPr="008632D7">
        <w:t xml:space="preserve"> communication between </w:t>
      </w:r>
      <w:r w:rsidR="001A43CE" w:rsidRPr="008632D7">
        <w:t>pharmacists</w:t>
      </w:r>
      <w:r w:rsidRPr="008632D7">
        <w:t xml:space="preserve"> and other providers were needed, </w:t>
      </w:r>
      <w:proofErr w:type="gramStart"/>
      <w:r w:rsidRPr="008632D7">
        <w:t xml:space="preserve">in particular </w:t>
      </w:r>
      <w:r w:rsidR="001A43CE" w:rsidRPr="008632D7">
        <w:t>through</w:t>
      </w:r>
      <w:proofErr w:type="gramEnd"/>
      <w:r w:rsidRPr="008632D7">
        <w:t xml:space="preserve"> </w:t>
      </w:r>
      <w:r w:rsidR="00E3428E" w:rsidRPr="008632D7">
        <w:t xml:space="preserve">more integrated </w:t>
      </w:r>
      <w:r w:rsidR="001A43CE" w:rsidRPr="008632D7">
        <w:t>electronic</w:t>
      </w:r>
      <w:r w:rsidR="00E3428E" w:rsidRPr="008632D7">
        <w:t xml:space="preserve"> records, to ensure that consumers</w:t>
      </w:r>
      <w:r w:rsidR="006B044C">
        <w:t>’</w:t>
      </w:r>
      <w:r w:rsidR="00E3428E" w:rsidRPr="008632D7">
        <w:t xml:space="preserve"> overall healthcare could be </w:t>
      </w:r>
      <w:r w:rsidR="001A43CE" w:rsidRPr="008632D7">
        <w:t xml:space="preserve">managed safely with the increased prescription options. </w:t>
      </w:r>
      <w:r w:rsidR="006B044C">
        <w:t>T</w:t>
      </w:r>
      <w:r w:rsidR="001418C5" w:rsidRPr="008632D7">
        <w:t xml:space="preserve">here were </w:t>
      </w:r>
      <w:r w:rsidR="006B044C">
        <w:t xml:space="preserve">also </w:t>
      </w:r>
      <w:r w:rsidR="001418C5" w:rsidRPr="008632D7">
        <w:t xml:space="preserve">some specific </w:t>
      </w:r>
      <w:r w:rsidR="00FD026B" w:rsidRPr="008632D7">
        <w:t>circumstances</w:t>
      </w:r>
      <w:r w:rsidR="001418C5" w:rsidRPr="008632D7">
        <w:t xml:space="preserve"> where </w:t>
      </w:r>
      <w:r w:rsidR="00FD026B" w:rsidRPr="008632D7">
        <w:t>pharmacists</w:t>
      </w:r>
      <w:r w:rsidR="001418C5" w:rsidRPr="008632D7">
        <w:t xml:space="preserve"> should not be able to issue </w:t>
      </w:r>
      <w:r w:rsidR="00FD026B" w:rsidRPr="008632D7">
        <w:t>prescriptions</w:t>
      </w:r>
      <w:r w:rsidR="001418C5" w:rsidRPr="008632D7">
        <w:t xml:space="preserve"> at al</w:t>
      </w:r>
      <w:r w:rsidR="00FD026B" w:rsidRPr="008632D7">
        <w:t>l</w:t>
      </w:r>
      <w:r w:rsidR="001418C5" w:rsidRPr="008632D7">
        <w:t xml:space="preserve">, such as for </w:t>
      </w:r>
      <w:r w:rsidR="00FD026B" w:rsidRPr="008632D7">
        <w:t>antibiotics</w:t>
      </w:r>
      <w:r w:rsidR="001418C5" w:rsidRPr="008632D7">
        <w:t xml:space="preserve"> and </w:t>
      </w:r>
      <w:r w:rsidR="007956BD" w:rsidRPr="008632D7">
        <w:t xml:space="preserve">addictive pain </w:t>
      </w:r>
      <w:r w:rsidR="00FD026B" w:rsidRPr="008632D7">
        <w:t>medications</w:t>
      </w:r>
      <w:r w:rsidR="007956BD" w:rsidRPr="008632D7">
        <w:t xml:space="preserve">. </w:t>
      </w:r>
    </w:p>
    <w:p w14:paraId="4412A1EE" w14:textId="28ED1DF7" w:rsidR="000D45C9" w:rsidRPr="008632D7" w:rsidRDefault="007F3CA4" w:rsidP="000D45C9">
      <w:r>
        <w:t>This survey</w:t>
      </w:r>
      <w:r w:rsidR="000D45C9">
        <w:t xml:space="preserve"> focused on pharmacists working in a retail or community setting</w:t>
      </w:r>
      <w:r w:rsidR="007138EE">
        <w:t xml:space="preserve"> as the</w:t>
      </w:r>
      <w:r>
        <w:t xml:space="preserve"> State Government</w:t>
      </w:r>
      <w:r w:rsidR="007138EE">
        <w:t xml:space="preserve"> trials were done in that setting. </w:t>
      </w:r>
      <w:r w:rsidR="00957489">
        <w:t>Depending on</w:t>
      </w:r>
      <w:r>
        <w:t xml:space="preserve"> the direction of</w:t>
      </w:r>
      <w:r w:rsidR="00957489">
        <w:t xml:space="preserve"> </w:t>
      </w:r>
      <w:r>
        <w:t>future</w:t>
      </w:r>
      <w:r w:rsidR="00957489">
        <w:t xml:space="preserve"> policy discussions on this issue</w:t>
      </w:r>
      <w:r>
        <w:t>, further research should be</w:t>
      </w:r>
      <w:r w:rsidR="00ED0A2C">
        <w:t xml:space="preserve"> done</w:t>
      </w:r>
      <w:r w:rsidR="007138EE">
        <w:t xml:space="preserve"> to see if people’s views changed if the ph</w:t>
      </w:r>
      <w:r w:rsidR="00B51E1F">
        <w:t>ar</w:t>
      </w:r>
      <w:r w:rsidR="007138EE">
        <w:t xml:space="preserve">macists were </w:t>
      </w:r>
      <w:r>
        <w:t>co</w:t>
      </w:r>
      <w:r w:rsidR="00ED0A2C">
        <w:t>-</w:t>
      </w:r>
      <w:r w:rsidR="00A8636A">
        <w:t>located in a general practice or a residential aged care facility</w:t>
      </w:r>
      <w:r w:rsidR="00957489">
        <w:t>.</w:t>
      </w:r>
      <w:r w:rsidR="000D45C9">
        <w:t xml:space="preserve"> </w:t>
      </w:r>
    </w:p>
    <w:p w14:paraId="1E911BFF" w14:textId="33BA4235" w:rsidR="002A63CA" w:rsidRPr="008632D7" w:rsidRDefault="00E822AB" w:rsidP="00EE7BAC">
      <w:r w:rsidRPr="008632D7">
        <w:t xml:space="preserve">The results of this </w:t>
      </w:r>
      <w:r w:rsidR="00F74CD4" w:rsidRPr="008632D7">
        <w:t xml:space="preserve">research will inform our advocacy </w:t>
      </w:r>
      <w:r w:rsidR="00D27734" w:rsidRPr="008632D7">
        <w:t xml:space="preserve">and partnerships </w:t>
      </w:r>
      <w:r w:rsidR="00C00B77">
        <w:t>around ensuring all health professional are able to work up to the top of their scope of practice to ensure more effective and effic</w:t>
      </w:r>
      <w:r w:rsidR="006054FB">
        <w:t>ient</w:t>
      </w:r>
      <w:r w:rsidR="00C00B77">
        <w:t xml:space="preserve"> u</w:t>
      </w:r>
      <w:r w:rsidR="006054FB">
        <w:t>s</w:t>
      </w:r>
      <w:r w:rsidR="00C00B77">
        <w:t xml:space="preserve">e of </w:t>
      </w:r>
      <w:r w:rsidR="006054FB">
        <w:t xml:space="preserve">valuable workforce resources </w:t>
      </w:r>
      <w:r w:rsidR="00224D05" w:rsidRPr="008632D7">
        <w:t xml:space="preserve">. </w:t>
      </w:r>
    </w:p>
    <w:p w14:paraId="1DA8ADC5" w14:textId="42D82512" w:rsidR="00E822AB" w:rsidRPr="008632D7" w:rsidRDefault="00807D6A" w:rsidP="0028217C">
      <w:r w:rsidRPr="008632D7">
        <w:t xml:space="preserve">The Consumers Health Forum of Australia would like to thank all panellists for giving up their time to participate in this survey. </w:t>
      </w:r>
      <w:r w:rsidR="00E822AB" w:rsidRPr="008632D7">
        <w:t xml:space="preserve">Any questions about this survey and its findings can be directed to </w:t>
      </w:r>
      <w:hyperlink r:id="rId26" w:history="1">
        <w:r w:rsidR="00E822AB" w:rsidRPr="008632D7">
          <w:rPr>
            <w:rStyle w:val="Hyperlink"/>
          </w:rPr>
          <w:t>info@chf.org.au</w:t>
        </w:r>
      </w:hyperlink>
      <w:r w:rsidR="00E822AB" w:rsidRPr="008632D7">
        <w:t>.</w:t>
      </w:r>
    </w:p>
    <w:p w14:paraId="20ACB042" w14:textId="7CA7BE68" w:rsidR="00D945AD" w:rsidRDefault="00D945AD" w:rsidP="00362659">
      <w:pPr>
        <w:pStyle w:val="PanelMemberQuotes"/>
      </w:pPr>
      <w:r>
        <w:t xml:space="preserve">"Each time a patient consults their pharmacist, they are obtaining prescribed advice - a prescription for their needs. If someone had a headache, the advice may be to drink more water and rest, and if the headache remained, have a simple analgesic. If the same person went to see a GP, they'd likely get the same prescribed advice. </w:t>
      </w:r>
    </w:p>
    <w:p w14:paraId="435FD202" w14:textId="585897FD" w:rsidR="00D945AD" w:rsidRDefault="00D945AD" w:rsidP="00362659">
      <w:pPr>
        <w:pStyle w:val="PanelMemberQuotes"/>
      </w:pPr>
      <w:r>
        <w:t>Pharmacists are already offering a form of prescription</w:t>
      </w:r>
      <w:r w:rsidR="00FF469F">
        <w:t xml:space="preserve">, </w:t>
      </w:r>
      <w:r>
        <w:t xml:space="preserve">expanding the range of medications they can utilise will help ensure people have access to the best </w:t>
      </w:r>
      <w:r>
        <w:lastRenderedPageBreak/>
        <w:t xml:space="preserve">possible care. People who are not comfortable with using a pharmacist for this advice can always continue to see their GP for health needs. </w:t>
      </w:r>
    </w:p>
    <w:p w14:paraId="28D884E3" w14:textId="77777777" w:rsidR="006B23E6" w:rsidRDefault="00D945AD" w:rsidP="00362659">
      <w:pPr>
        <w:pStyle w:val="PanelMemberQuotes"/>
      </w:pPr>
      <w:r>
        <w:t>GP fees have gone up and up, and yet it is becoming increasingly difficult to see them and the level of service is declining so it makes sense to have pharmacists support them in this manner."</w:t>
      </w:r>
    </w:p>
    <w:p w14:paraId="2A164DE9" w14:textId="4A40891A" w:rsidR="004A5C76" w:rsidRPr="008632D7" w:rsidRDefault="004A5C76" w:rsidP="00362659">
      <w:pPr>
        <w:pStyle w:val="PanelMemberQuotes"/>
      </w:pPr>
      <w:r w:rsidRPr="008632D7">
        <w:t>– AHP Panellist</w:t>
      </w:r>
    </w:p>
    <w:bookmarkEnd w:id="51"/>
    <w:bookmarkEnd w:id="52"/>
    <w:bookmarkEnd w:id="53"/>
    <w:bookmarkEnd w:id="54"/>
    <w:bookmarkEnd w:id="55"/>
    <w:p w14:paraId="6207EDED" w14:textId="5D125974" w:rsidR="00467E2C" w:rsidRPr="008632D7" w:rsidRDefault="00467E2C" w:rsidP="008D6EB3">
      <w:pPr>
        <w:rPr>
          <w:vanish/>
        </w:rPr>
      </w:pPr>
    </w:p>
    <w:sectPr w:rsidR="00467E2C" w:rsidRPr="008632D7" w:rsidSect="00075EB3">
      <w:pgSz w:w="11906" w:h="16838"/>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9566" w14:textId="77777777" w:rsidR="00087E00" w:rsidRDefault="00087E00" w:rsidP="00D740CB">
      <w:r>
        <w:separator/>
      </w:r>
    </w:p>
  </w:endnote>
  <w:endnote w:type="continuationSeparator" w:id="0">
    <w:p w14:paraId="4CD21C86" w14:textId="77777777" w:rsidR="00087E00" w:rsidRDefault="00087E00" w:rsidP="00D740CB">
      <w:r>
        <w:continuationSeparator/>
      </w:r>
    </w:p>
  </w:endnote>
  <w:endnote w:type="continuationNotice" w:id="1">
    <w:p w14:paraId="2BC780BC" w14:textId="77777777" w:rsidR="00087E00" w:rsidRDefault="00087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Slab">
    <w:panose1 w:val="00000000000000000000"/>
    <w:charset w:val="00"/>
    <w:family w:val="auto"/>
    <w:pitch w:val="variable"/>
    <w:sig w:usb0="E00006FF" w:usb1="D000605F" w:usb2="00000022"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2274" w14:textId="77777777" w:rsidR="002D08E5" w:rsidRPr="0042503C" w:rsidRDefault="002D08E5" w:rsidP="00C025CD">
    <w:pPr>
      <w:pStyle w:val="Footer"/>
      <w:tabs>
        <w:tab w:val="left" w:pos="8148"/>
      </w:tabs>
      <w:rPr>
        <w:rFonts w:asciiTheme="majorHAnsi" w:hAnsiTheme="majorHAnsi"/>
        <w:color w:val="643169" w:themeColor="accent1"/>
        <w:sz w:val="18"/>
        <w:szCs w:val="18"/>
      </w:rPr>
    </w:pPr>
    <w:r w:rsidRPr="0042503C">
      <w:rPr>
        <w:rFonts w:asciiTheme="majorHAnsi" w:hAnsiTheme="majorHAnsi"/>
        <w:b/>
        <w:color w:val="643169" w:themeColor="accent1"/>
        <w:sz w:val="18"/>
        <w:szCs w:val="18"/>
      </w:rPr>
      <w:fldChar w:fldCharType="begin"/>
    </w:r>
    <w:r w:rsidRPr="0042503C">
      <w:rPr>
        <w:rFonts w:asciiTheme="majorHAnsi" w:hAnsiTheme="majorHAnsi"/>
        <w:b/>
        <w:color w:val="643169" w:themeColor="accent1"/>
        <w:sz w:val="18"/>
        <w:szCs w:val="18"/>
      </w:rPr>
      <w:instrText xml:space="preserve"> PAGE   \* MERGEFORMAT </w:instrText>
    </w:r>
    <w:r w:rsidRPr="0042503C">
      <w:rPr>
        <w:rFonts w:asciiTheme="majorHAnsi" w:hAnsiTheme="majorHAnsi"/>
        <w:b/>
        <w:color w:val="643169" w:themeColor="accent1"/>
        <w:sz w:val="18"/>
        <w:szCs w:val="18"/>
      </w:rPr>
      <w:fldChar w:fldCharType="separate"/>
    </w:r>
    <w:r>
      <w:rPr>
        <w:rFonts w:asciiTheme="majorHAnsi" w:hAnsiTheme="majorHAnsi"/>
        <w:b/>
        <w:noProof/>
        <w:color w:val="643169" w:themeColor="accent1"/>
        <w:sz w:val="18"/>
        <w:szCs w:val="18"/>
      </w:rPr>
      <w:t>4</w:t>
    </w:r>
    <w:r w:rsidRPr="0042503C">
      <w:rPr>
        <w:rFonts w:asciiTheme="majorHAnsi" w:hAnsiTheme="majorHAnsi"/>
        <w:b/>
        <w:noProof/>
        <w:color w:val="643169" w:themeColor="accent1"/>
        <w:sz w:val="18"/>
        <w:szCs w:val="18"/>
      </w:rPr>
      <w:fldChar w:fldCharType="end"/>
    </w:r>
    <w:r w:rsidRPr="0042503C">
      <w:rPr>
        <w:rFonts w:asciiTheme="majorHAnsi" w:hAnsiTheme="majorHAnsi"/>
        <w:b/>
        <w:noProof/>
        <w:color w:val="643169" w:themeColor="accent1"/>
        <w:sz w:val="18"/>
        <w:szCs w:val="18"/>
      </w:rPr>
      <w:t xml:space="preserve"> </w:t>
    </w:r>
    <w:r w:rsidRPr="0042503C">
      <w:rPr>
        <w:rFonts w:asciiTheme="majorHAnsi" w:hAnsiTheme="majorHAnsi"/>
        <w:noProof/>
        <w:color w:val="643169" w:themeColor="accent1"/>
        <w:sz w:val="18"/>
        <w:szCs w:val="18"/>
      </w:rPr>
      <w:t xml:space="preserve">  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7421" w14:textId="38BD602C" w:rsidR="002D08E5" w:rsidRPr="00B91114" w:rsidRDefault="002D08E5" w:rsidP="00C025CD">
    <w:pPr>
      <w:pStyle w:val="Footer"/>
      <w:tabs>
        <w:tab w:val="left" w:pos="8148"/>
      </w:tabs>
      <w:jc w:val="right"/>
      <w:rPr>
        <w:rFonts w:asciiTheme="majorHAnsi" w:hAnsiTheme="majorHAnsi"/>
        <w:color w:val="643169" w:themeColor="accent1"/>
        <w:sz w:val="18"/>
        <w:szCs w:val="18"/>
      </w:rPr>
    </w:pPr>
    <w:r>
      <w:rPr>
        <w:rFonts w:asciiTheme="majorHAnsi" w:hAnsiTheme="majorHAnsi"/>
        <w:color w:val="643169" w:themeColor="accent1"/>
        <w:sz w:val="18"/>
        <w:szCs w:val="18"/>
      </w:rPr>
      <w:t>Australia’s Health Panel - Results</w:t>
    </w:r>
    <w:r w:rsidRPr="00B91114">
      <w:rPr>
        <w:rFonts w:asciiTheme="majorHAnsi" w:hAnsiTheme="majorHAnsi"/>
        <w:color w:val="643169" w:themeColor="accent1"/>
        <w:sz w:val="18"/>
        <w:szCs w:val="18"/>
      </w:rPr>
      <w:t xml:space="preserve">  </w:t>
    </w:r>
    <w:r w:rsidRPr="00B91114">
      <w:rPr>
        <w:rFonts w:asciiTheme="majorHAnsi" w:hAnsiTheme="majorHAnsi"/>
        <w:b/>
        <w:color w:val="643169" w:themeColor="accent1"/>
        <w:sz w:val="18"/>
        <w:szCs w:val="18"/>
      </w:rPr>
      <w:fldChar w:fldCharType="begin"/>
    </w:r>
    <w:r w:rsidRPr="00B91114">
      <w:rPr>
        <w:rFonts w:asciiTheme="majorHAnsi" w:hAnsiTheme="majorHAnsi"/>
        <w:b/>
        <w:color w:val="643169" w:themeColor="accent1"/>
        <w:sz w:val="18"/>
        <w:szCs w:val="18"/>
      </w:rPr>
      <w:instrText xml:space="preserve"> PAGE   \* MERGEFORMAT </w:instrText>
    </w:r>
    <w:r w:rsidRPr="00B91114">
      <w:rPr>
        <w:rFonts w:asciiTheme="majorHAnsi" w:hAnsiTheme="majorHAnsi"/>
        <w:b/>
        <w:color w:val="643169" w:themeColor="accent1"/>
        <w:sz w:val="18"/>
        <w:szCs w:val="18"/>
      </w:rPr>
      <w:fldChar w:fldCharType="separate"/>
    </w:r>
    <w:r>
      <w:rPr>
        <w:rFonts w:asciiTheme="majorHAnsi" w:hAnsiTheme="majorHAnsi"/>
        <w:b/>
        <w:noProof/>
        <w:color w:val="643169" w:themeColor="accent1"/>
        <w:sz w:val="18"/>
        <w:szCs w:val="18"/>
      </w:rPr>
      <w:t>3</w:t>
    </w:r>
    <w:r w:rsidRPr="00B91114">
      <w:rPr>
        <w:rFonts w:asciiTheme="majorHAnsi" w:hAnsiTheme="majorHAnsi"/>
        <w:b/>
        <w:noProof/>
        <w:color w:val="643169" w:themeColor="accen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208A" w14:textId="77777777" w:rsidR="005170ED" w:rsidRPr="0042503C" w:rsidRDefault="005170ED" w:rsidP="005170ED">
    <w:pPr>
      <w:pStyle w:val="Footer"/>
      <w:tabs>
        <w:tab w:val="left" w:pos="8148"/>
      </w:tabs>
      <w:rPr>
        <w:rFonts w:asciiTheme="majorHAnsi" w:hAnsiTheme="majorHAnsi"/>
        <w:color w:val="643169" w:themeColor="accent1"/>
        <w:sz w:val="18"/>
        <w:szCs w:val="18"/>
      </w:rPr>
    </w:pPr>
    <w:r w:rsidRPr="0042503C">
      <w:rPr>
        <w:rFonts w:asciiTheme="majorHAnsi" w:hAnsiTheme="majorHAnsi"/>
        <w:b/>
        <w:color w:val="643169" w:themeColor="accent1"/>
        <w:sz w:val="18"/>
        <w:szCs w:val="18"/>
      </w:rPr>
      <w:fldChar w:fldCharType="begin"/>
    </w:r>
    <w:r w:rsidRPr="0042503C">
      <w:rPr>
        <w:rFonts w:asciiTheme="majorHAnsi" w:hAnsiTheme="majorHAnsi"/>
        <w:b/>
        <w:color w:val="643169" w:themeColor="accent1"/>
        <w:sz w:val="18"/>
        <w:szCs w:val="18"/>
      </w:rPr>
      <w:instrText xml:space="preserve"> PAGE   \* MERGEFORMAT </w:instrText>
    </w:r>
    <w:r w:rsidRPr="0042503C">
      <w:rPr>
        <w:rFonts w:asciiTheme="majorHAnsi" w:hAnsiTheme="majorHAnsi"/>
        <w:b/>
        <w:color w:val="643169" w:themeColor="accent1"/>
        <w:sz w:val="18"/>
        <w:szCs w:val="18"/>
      </w:rPr>
      <w:fldChar w:fldCharType="separate"/>
    </w:r>
    <w:r>
      <w:rPr>
        <w:rFonts w:asciiTheme="majorHAnsi" w:hAnsiTheme="majorHAnsi"/>
        <w:b/>
        <w:color w:val="643169" w:themeColor="accent1"/>
        <w:sz w:val="18"/>
        <w:szCs w:val="18"/>
      </w:rPr>
      <w:t>16</w:t>
    </w:r>
    <w:r w:rsidRPr="0042503C">
      <w:rPr>
        <w:rFonts w:asciiTheme="majorHAnsi" w:hAnsiTheme="majorHAnsi"/>
        <w:b/>
        <w:noProof/>
        <w:color w:val="643169" w:themeColor="accent1"/>
        <w:sz w:val="18"/>
        <w:szCs w:val="18"/>
      </w:rPr>
      <w:fldChar w:fldCharType="end"/>
    </w:r>
    <w:r w:rsidRPr="0042503C">
      <w:rPr>
        <w:rFonts w:asciiTheme="majorHAnsi" w:hAnsiTheme="majorHAnsi"/>
        <w:b/>
        <w:noProof/>
        <w:color w:val="643169" w:themeColor="accent1"/>
        <w:sz w:val="18"/>
        <w:szCs w:val="18"/>
      </w:rPr>
      <w:t xml:space="preserve"> </w:t>
    </w:r>
    <w:r w:rsidRPr="0042503C">
      <w:rPr>
        <w:rFonts w:asciiTheme="majorHAnsi" w:hAnsiTheme="majorHAnsi"/>
        <w:noProof/>
        <w:color w:val="643169" w:themeColor="accent1"/>
        <w:sz w:val="18"/>
        <w:szCs w:val="18"/>
      </w:rPr>
      <w:t xml:space="preserve">  Consumers Health Forum of Australia</w:t>
    </w:r>
  </w:p>
  <w:p w14:paraId="5558A5B3" w14:textId="77777777" w:rsidR="00745C9C" w:rsidRDefault="00745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A465" w14:textId="77777777" w:rsidR="00087E00" w:rsidRDefault="00087E00" w:rsidP="00D740CB">
      <w:r>
        <w:separator/>
      </w:r>
    </w:p>
  </w:footnote>
  <w:footnote w:type="continuationSeparator" w:id="0">
    <w:p w14:paraId="096A219A" w14:textId="77777777" w:rsidR="00087E00" w:rsidRDefault="00087E00" w:rsidP="00D740CB">
      <w:r>
        <w:continuationSeparator/>
      </w:r>
    </w:p>
  </w:footnote>
  <w:footnote w:type="continuationNotice" w:id="1">
    <w:p w14:paraId="26511E26" w14:textId="77777777" w:rsidR="00087E00" w:rsidRDefault="00087E00">
      <w:pPr>
        <w:spacing w:after="0" w:line="240" w:lineRule="auto"/>
      </w:pPr>
    </w:p>
  </w:footnote>
  <w:footnote w:id="2">
    <w:p w14:paraId="726F762D" w14:textId="476D9051" w:rsidR="008F43B0" w:rsidRDefault="008F43B0">
      <w:pPr>
        <w:pStyle w:val="FootnoteText"/>
      </w:pPr>
      <w:r>
        <w:rPr>
          <w:rStyle w:val="FootnoteReference"/>
        </w:rPr>
        <w:footnoteRef/>
      </w:r>
      <w:r>
        <w:t xml:space="preserve"> A </w:t>
      </w:r>
      <w:r w:rsidR="000F6E32">
        <w:t xml:space="preserve">‘community pharmacist’ refers to a pharmacist that provides a healthcare service </w:t>
      </w:r>
      <w:r w:rsidR="003B24DC">
        <w:t xml:space="preserve">via a </w:t>
      </w:r>
      <w:r w:rsidR="00241FE2">
        <w:t>pharmacy</w:t>
      </w:r>
      <w:r w:rsidR="00077D95">
        <w:t xml:space="preserve"> or chemist located in the community, such as a </w:t>
      </w:r>
      <w:r w:rsidR="00241FE2">
        <w:t>pharmacy</w:t>
      </w:r>
      <w:r w:rsidR="00077D95">
        <w:t xml:space="preserve"> in a </w:t>
      </w:r>
      <w:r w:rsidR="00241FE2">
        <w:t>suburb</w:t>
      </w:r>
      <w:r w:rsidR="00437497">
        <w:t>’</w:t>
      </w:r>
      <w:r w:rsidR="00241FE2">
        <w:t>s</w:t>
      </w:r>
      <w:r w:rsidR="00077D95">
        <w:t xml:space="preserve"> “local shops”. This </w:t>
      </w:r>
      <w:proofErr w:type="gramStart"/>
      <w:r w:rsidR="00077D95">
        <w:t>is in contrast to</w:t>
      </w:r>
      <w:proofErr w:type="gramEnd"/>
      <w:r w:rsidR="00077D95">
        <w:t xml:space="preserve"> a </w:t>
      </w:r>
      <w:r w:rsidR="00241FE2">
        <w:t>pharmacist</w:t>
      </w:r>
      <w:r w:rsidR="00AC3498">
        <w:t xml:space="preserve"> who provides a healthcare service in a </w:t>
      </w:r>
      <w:r w:rsidR="00241FE2">
        <w:t>specific facility, such as a ‘hospital pharmacist’ who works in a hospital.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31E"/>
    <w:multiLevelType w:val="hybridMultilevel"/>
    <w:tmpl w:val="8772A210"/>
    <w:lvl w:ilvl="0" w:tplc="A634AEE8">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0E748C"/>
    <w:multiLevelType w:val="hybridMultilevel"/>
    <w:tmpl w:val="7E5AB3AC"/>
    <w:lvl w:ilvl="0" w:tplc="4524F22C">
      <w:start w:val="1"/>
      <w:numFmt w:val="bullet"/>
      <w:lvlText w:val="-"/>
      <w:lvlJc w:val="left"/>
      <w:pPr>
        <w:ind w:left="720" w:hanging="360"/>
      </w:pPr>
      <w:rPr>
        <w:rFonts w:ascii="Roboto Light" w:eastAsiaTheme="minorHAnsi" w:hAnsi="Roboto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6A2791"/>
    <w:multiLevelType w:val="hybridMultilevel"/>
    <w:tmpl w:val="4F42EEDE"/>
    <w:lvl w:ilvl="0" w:tplc="C026EEBC">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1B0443"/>
    <w:multiLevelType w:val="hybridMultilevel"/>
    <w:tmpl w:val="53485E68"/>
    <w:lvl w:ilvl="0" w:tplc="EE1E7D24">
      <w:numFmt w:val="bullet"/>
      <w:lvlText w:val="-"/>
      <w:lvlJc w:val="left"/>
      <w:pPr>
        <w:ind w:left="720" w:hanging="360"/>
      </w:pPr>
      <w:rPr>
        <w:rFonts w:ascii="Roboto Light" w:eastAsiaTheme="minorHAnsi" w:hAnsi="Roboto Light" w:cstheme="minorBidi"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0B6EC8"/>
    <w:multiLevelType w:val="hybridMultilevel"/>
    <w:tmpl w:val="8AB0FBC8"/>
    <w:lvl w:ilvl="0" w:tplc="EE1E7D24">
      <w:numFmt w:val="bullet"/>
      <w:lvlText w:val="-"/>
      <w:lvlJc w:val="left"/>
      <w:pPr>
        <w:ind w:left="720" w:hanging="360"/>
      </w:pPr>
      <w:rPr>
        <w:rFonts w:ascii="Roboto Light" w:eastAsiaTheme="minorHAnsi" w:hAnsi="Roboto Light"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2938E7"/>
    <w:multiLevelType w:val="hybridMultilevel"/>
    <w:tmpl w:val="AA7E279A"/>
    <w:lvl w:ilvl="0" w:tplc="8E640138">
      <w:start w:val="1"/>
      <w:numFmt w:val="bullet"/>
      <w:pStyle w:val="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842080"/>
    <w:multiLevelType w:val="hybridMultilevel"/>
    <w:tmpl w:val="0B4A8BEA"/>
    <w:lvl w:ilvl="0" w:tplc="068EEC6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48676A"/>
    <w:multiLevelType w:val="hybridMultilevel"/>
    <w:tmpl w:val="6BC628D0"/>
    <w:lvl w:ilvl="0" w:tplc="D9808756">
      <w:start w:val="1"/>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2479001">
    <w:abstractNumId w:val="6"/>
  </w:num>
  <w:num w:numId="2" w16cid:durableId="2125230408">
    <w:abstractNumId w:val="5"/>
  </w:num>
  <w:num w:numId="3" w16cid:durableId="1015033229">
    <w:abstractNumId w:val="3"/>
  </w:num>
  <w:num w:numId="4" w16cid:durableId="1447968232">
    <w:abstractNumId w:val="7"/>
  </w:num>
  <w:num w:numId="5" w16cid:durableId="593709489">
    <w:abstractNumId w:val="4"/>
  </w:num>
  <w:num w:numId="6" w16cid:durableId="1109205920">
    <w:abstractNumId w:val="2"/>
  </w:num>
  <w:num w:numId="7" w16cid:durableId="1063330646">
    <w:abstractNumId w:val="0"/>
  </w:num>
  <w:num w:numId="8" w16cid:durableId="47298843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DA"/>
    <w:rsid w:val="00001058"/>
    <w:rsid w:val="00001EF2"/>
    <w:rsid w:val="000028ED"/>
    <w:rsid w:val="00002E94"/>
    <w:rsid w:val="00003322"/>
    <w:rsid w:val="00003411"/>
    <w:rsid w:val="0000361F"/>
    <w:rsid w:val="00003C84"/>
    <w:rsid w:val="00004206"/>
    <w:rsid w:val="000046A6"/>
    <w:rsid w:val="00004856"/>
    <w:rsid w:val="00004D65"/>
    <w:rsid w:val="00005EB1"/>
    <w:rsid w:val="00006655"/>
    <w:rsid w:val="00006AE8"/>
    <w:rsid w:val="00007DF4"/>
    <w:rsid w:val="00010477"/>
    <w:rsid w:val="000138A9"/>
    <w:rsid w:val="000140B2"/>
    <w:rsid w:val="00014769"/>
    <w:rsid w:val="000154E0"/>
    <w:rsid w:val="00015BA5"/>
    <w:rsid w:val="000163A2"/>
    <w:rsid w:val="0001662A"/>
    <w:rsid w:val="00016E52"/>
    <w:rsid w:val="00020055"/>
    <w:rsid w:val="0002015E"/>
    <w:rsid w:val="00021984"/>
    <w:rsid w:val="00021B41"/>
    <w:rsid w:val="00021F49"/>
    <w:rsid w:val="00021FA1"/>
    <w:rsid w:val="00022B11"/>
    <w:rsid w:val="00023569"/>
    <w:rsid w:val="000238EC"/>
    <w:rsid w:val="00023D4B"/>
    <w:rsid w:val="00024B93"/>
    <w:rsid w:val="00024BA3"/>
    <w:rsid w:val="000251C7"/>
    <w:rsid w:val="0003062A"/>
    <w:rsid w:val="0003062D"/>
    <w:rsid w:val="00030F4A"/>
    <w:rsid w:val="0003122D"/>
    <w:rsid w:val="00031B31"/>
    <w:rsid w:val="00032C09"/>
    <w:rsid w:val="00032C7D"/>
    <w:rsid w:val="0003426A"/>
    <w:rsid w:val="00035C32"/>
    <w:rsid w:val="00036031"/>
    <w:rsid w:val="000400FE"/>
    <w:rsid w:val="000405D8"/>
    <w:rsid w:val="00040A1B"/>
    <w:rsid w:val="00041197"/>
    <w:rsid w:val="00041E5E"/>
    <w:rsid w:val="00041E7D"/>
    <w:rsid w:val="00042454"/>
    <w:rsid w:val="0004285F"/>
    <w:rsid w:val="00042C32"/>
    <w:rsid w:val="000430D2"/>
    <w:rsid w:val="00043A36"/>
    <w:rsid w:val="00043C71"/>
    <w:rsid w:val="00045F7C"/>
    <w:rsid w:val="0004671A"/>
    <w:rsid w:val="00047006"/>
    <w:rsid w:val="0004708D"/>
    <w:rsid w:val="0004717A"/>
    <w:rsid w:val="000472BA"/>
    <w:rsid w:val="000500BC"/>
    <w:rsid w:val="00050679"/>
    <w:rsid w:val="000509D5"/>
    <w:rsid w:val="00051E73"/>
    <w:rsid w:val="00052B94"/>
    <w:rsid w:val="00053427"/>
    <w:rsid w:val="00054102"/>
    <w:rsid w:val="00055212"/>
    <w:rsid w:val="00055CE7"/>
    <w:rsid w:val="00056872"/>
    <w:rsid w:val="00056B98"/>
    <w:rsid w:val="0005729F"/>
    <w:rsid w:val="000577E6"/>
    <w:rsid w:val="00060EC7"/>
    <w:rsid w:val="000611D8"/>
    <w:rsid w:val="00061F28"/>
    <w:rsid w:val="00062300"/>
    <w:rsid w:val="0006375C"/>
    <w:rsid w:val="00064170"/>
    <w:rsid w:val="00064414"/>
    <w:rsid w:val="000649D0"/>
    <w:rsid w:val="00064BCE"/>
    <w:rsid w:val="00065E38"/>
    <w:rsid w:val="00066FC2"/>
    <w:rsid w:val="00067B58"/>
    <w:rsid w:val="00070760"/>
    <w:rsid w:val="00070D57"/>
    <w:rsid w:val="00071388"/>
    <w:rsid w:val="00071C18"/>
    <w:rsid w:val="0007235F"/>
    <w:rsid w:val="000728BB"/>
    <w:rsid w:val="00072B41"/>
    <w:rsid w:val="0007439E"/>
    <w:rsid w:val="000745EA"/>
    <w:rsid w:val="00074700"/>
    <w:rsid w:val="000749A2"/>
    <w:rsid w:val="00074DC5"/>
    <w:rsid w:val="00075C87"/>
    <w:rsid w:val="00075EB3"/>
    <w:rsid w:val="00077A58"/>
    <w:rsid w:val="00077C9C"/>
    <w:rsid w:val="00077D8C"/>
    <w:rsid w:val="00077D95"/>
    <w:rsid w:val="00077E12"/>
    <w:rsid w:val="000807AC"/>
    <w:rsid w:val="00083071"/>
    <w:rsid w:val="00083E58"/>
    <w:rsid w:val="000845F9"/>
    <w:rsid w:val="00084E4F"/>
    <w:rsid w:val="0008661E"/>
    <w:rsid w:val="0008695B"/>
    <w:rsid w:val="0008796E"/>
    <w:rsid w:val="00087A70"/>
    <w:rsid w:val="00087E00"/>
    <w:rsid w:val="00090CB4"/>
    <w:rsid w:val="00090F0B"/>
    <w:rsid w:val="00091035"/>
    <w:rsid w:val="00091E16"/>
    <w:rsid w:val="00092488"/>
    <w:rsid w:val="000924C9"/>
    <w:rsid w:val="00092ED2"/>
    <w:rsid w:val="0009339F"/>
    <w:rsid w:val="000936E2"/>
    <w:rsid w:val="00094EB5"/>
    <w:rsid w:val="00096217"/>
    <w:rsid w:val="00096311"/>
    <w:rsid w:val="000963D1"/>
    <w:rsid w:val="000974D1"/>
    <w:rsid w:val="00097609"/>
    <w:rsid w:val="0009795B"/>
    <w:rsid w:val="00097D18"/>
    <w:rsid w:val="000A073B"/>
    <w:rsid w:val="000A08B4"/>
    <w:rsid w:val="000A0D2D"/>
    <w:rsid w:val="000A1212"/>
    <w:rsid w:val="000A2413"/>
    <w:rsid w:val="000A284C"/>
    <w:rsid w:val="000A2B77"/>
    <w:rsid w:val="000A32B5"/>
    <w:rsid w:val="000A3CC6"/>
    <w:rsid w:val="000A3CD1"/>
    <w:rsid w:val="000A45D1"/>
    <w:rsid w:val="000A47C8"/>
    <w:rsid w:val="000A4B26"/>
    <w:rsid w:val="000A663E"/>
    <w:rsid w:val="000A68DF"/>
    <w:rsid w:val="000A7227"/>
    <w:rsid w:val="000A7A0D"/>
    <w:rsid w:val="000B0920"/>
    <w:rsid w:val="000B140A"/>
    <w:rsid w:val="000B14BF"/>
    <w:rsid w:val="000B1A23"/>
    <w:rsid w:val="000B21F1"/>
    <w:rsid w:val="000B2567"/>
    <w:rsid w:val="000B26ED"/>
    <w:rsid w:val="000B3A7A"/>
    <w:rsid w:val="000B4444"/>
    <w:rsid w:val="000B44A3"/>
    <w:rsid w:val="000B4F20"/>
    <w:rsid w:val="000B5683"/>
    <w:rsid w:val="000B5CFE"/>
    <w:rsid w:val="000B6739"/>
    <w:rsid w:val="000B696A"/>
    <w:rsid w:val="000B6A45"/>
    <w:rsid w:val="000B6F73"/>
    <w:rsid w:val="000B7345"/>
    <w:rsid w:val="000B760C"/>
    <w:rsid w:val="000B77B5"/>
    <w:rsid w:val="000C21A1"/>
    <w:rsid w:val="000C2253"/>
    <w:rsid w:val="000C2BCB"/>
    <w:rsid w:val="000C300C"/>
    <w:rsid w:val="000C36F1"/>
    <w:rsid w:val="000C4F89"/>
    <w:rsid w:val="000C503D"/>
    <w:rsid w:val="000C6813"/>
    <w:rsid w:val="000C7470"/>
    <w:rsid w:val="000D000D"/>
    <w:rsid w:val="000D0AE7"/>
    <w:rsid w:val="000D1C14"/>
    <w:rsid w:val="000D1DDF"/>
    <w:rsid w:val="000D3EB6"/>
    <w:rsid w:val="000D45C9"/>
    <w:rsid w:val="000D52E8"/>
    <w:rsid w:val="000D5929"/>
    <w:rsid w:val="000D59B3"/>
    <w:rsid w:val="000D5B47"/>
    <w:rsid w:val="000D5E14"/>
    <w:rsid w:val="000D6914"/>
    <w:rsid w:val="000D7826"/>
    <w:rsid w:val="000E15B8"/>
    <w:rsid w:val="000E1C5A"/>
    <w:rsid w:val="000E21C2"/>
    <w:rsid w:val="000E24C0"/>
    <w:rsid w:val="000E2E44"/>
    <w:rsid w:val="000E2EBC"/>
    <w:rsid w:val="000E47E3"/>
    <w:rsid w:val="000E4B4F"/>
    <w:rsid w:val="000E4C28"/>
    <w:rsid w:val="000E4E28"/>
    <w:rsid w:val="000E500D"/>
    <w:rsid w:val="000E54B2"/>
    <w:rsid w:val="000E5F7B"/>
    <w:rsid w:val="000E67BF"/>
    <w:rsid w:val="000E7013"/>
    <w:rsid w:val="000F0C21"/>
    <w:rsid w:val="000F0DC3"/>
    <w:rsid w:val="000F10C1"/>
    <w:rsid w:val="000F2DEF"/>
    <w:rsid w:val="000F30C5"/>
    <w:rsid w:val="000F3729"/>
    <w:rsid w:val="000F4310"/>
    <w:rsid w:val="000F43B9"/>
    <w:rsid w:val="000F454C"/>
    <w:rsid w:val="000F4CA2"/>
    <w:rsid w:val="000F4E7C"/>
    <w:rsid w:val="000F502A"/>
    <w:rsid w:val="000F5921"/>
    <w:rsid w:val="000F5EB1"/>
    <w:rsid w:val="000F630D"/>
    <w:rsid w:val="000F6D81"/>
    <w:rsid w:val="000F6E32"/>
    <w:rsid w:val="000F7319"/>
    <w:rsid w:val="000F736F"/>
    <w:rsid w:val="000F7EA9"/>
    <w:rsid w:val="001008CB"/>
    <w:rsid w:val="00100A6E"/>
    <w:rsid w:val="00101254"/>
    <w:rsid w:val="00101891"/>
    <w:rsid w:val="00102AF6"/>
    <w:rsid w:val="0010344F"/>
    <w:rsid w:val="00103478"/>
    <w:rsid w:val="00103AF9"/>
    <w:rsid w:val="00104558"/>
    <w:rsid w:val="00104AD2"/>
    <w:rsid w:val="00105BFC"/>
    <w:rsid w:val="00105D94"/>
    <w:rsid w:val="00106ACF"/>
    <w:rsid w:val="00107215"/>
    <w:rsid w:val="00107EC4"/>
    <w:rsid w:val="00111101"/>
    <w:rsid w:val="00111D8F"/>
    <w:rsid w:val="0011231A"/>
    <w:rsid w:val="001124F9"/>
    <w:rsid w:val="00112B4A"/>
    <w:rsid w:val="00112C09"/>
    <w:rsid w:val="00114132"/>
    <w:rsid w:val="001146AA"/>
    <w:rsid w:val="00114B71"/>
    <w:rsid w:val="00114CD2"/>
    <w:rsid w:val="001154C1"/>
    <w:rsid w:val="0011772A"/>
    <w:rsid w:val="00117E30"/>
    <w:rsid w:val="00117FD5"/>
    <w:rsid w:val="00121850"/>
    <w:rsid w:val="00122BD5"/>
    <w:rsid w:val="001235F7"/>
    <w:rsid w:val="0012381D"/>
    <w:rsid w:val="00123A34"/>
    <w:rsid w:val="00123B3E"/>
    <w:rsid w:val="00123C7C"/>
    <w:rsid w:val="00124419"/>
    <w:rsid w:val="001261FF"/>
    <w:rsid w:val="00127BC3"/>
    <w:rsid w:val="00130056"/>
    <w:rsid w:val="00130236"/>
    <w:rsid w:val="00130298"/>
    <w:rsid w:val="00130F45"/>
    <w:rsid w:val="00131ADF"/>
    <w:rsid w:val="00131C82"/>
    <w:rsid w:val="001320F6"/>
    <w:rsid w:val="00132222"/>
    <w:rsid w:val="00132AD0"/>
    <w:rsid w:val="00132E42"/>
    <w:rsid w:val="00133484"/>
    <w:rsid w:val="001344F7"/>
    <w:rsid w:val="00134E7F"/>
    <w:rsid w:val="00136905"/>
    <w:rsid w:val="00136CD2"/>
    <w:rsid w:val="00137E24"/>
    <w:rsid w:val="0014062D"/>
    <w:rsid w:val="00140811"/>
    <w:rsid w:val="00141497"/>
    <w:rsid w:val="001418C5"/>
    <w:rsid w:val="0014213E"/>
    <w:rsid w:val="00142140"/>
    <w:rsid w:val="00142C54"/>
    <w:rsid w:val="001432BF"/>
    <w:rsid w:val="0014407B"/>
    <w:rsid w:val="0014469C"/>
    <w:rsid w:val="001448EC"/>
    <w:rsid w:val="00144A77"/>
    <w:rsid w:val="00144C7F"/>
    <w:rsid w:val="00145FA9"/>
    <w:rsid w:val="001463B4"/>
    <w:rsid w:val="001473BF"/>
    <w:rsid w:val="001478EA"/>
    <w:rsid w:val="001479E0"/>
    <w:rsid w:val="00147CE4"/>
    <w:rsid w:val="00150461"/>
    <w:rsid w:val="0015066E"/>
    <w:rsid w:val="00150823"/>
    <w:rsid w:val="00151629"/>
    <w:rsid w:val="00151C25"/>
    <w:rsid w:val="001523A2"/>
    <w:rsid w:val="00152668"/>
    <w:rsid w:val="00152C3A"/>
    <w:rsid w:val="0015367E"/>
    <w:rsid w:val="00153EE9"/>
    <w:rsid w:val="001542DD"/>
    <w:rsid w:val="00154571"/>
    <w:rsid w:val="00156091"/>
    <w:rsid w:val="0015673E"/>
    <w:rsid w:val="0015725E"/>
    <w:rsid w:val="00157C3D"/>
    <w:rsid w:val="00157E07"/>
    <w:rsid w:val="00157F1D"/>
    <w:rsid w:val="00160E79"/>
    <w:rsid w:val="00161134"/>
    <w:rsid w:val="0016136C"/>
    <w:rsid w:val="001618EE"/>
    <w:rsid w:val="001632F1"/>
    <w:rsid w:val="0016646A"/>
    <w:rsid w:val="00166496"/>
    <w:rsid w:val="00167070"/>
    <w:rsid w:val="00167DDD"/>
    <w:rsid w:val="00171AD2"/>
    <w:rsid w:val="00172208"/>
    <w:rsid w:val="00172A6D"/>
    <w:rsid w:val="0017383D"/>
    <w:rsid w:val="00174E1D"/>
    <w:rsid w:val="00176D05"/>
    <w:rsid w:val="00176EBF"/>
    <w:rsid w:val="001803AA"/>
    <w:rsid w:val="00180CD6"/>
    <w:rsid w:val="0018259F"/>
    <w:rsid w:val="001828ED"/>
    <w:rsid w:val="00182CA1"/>
    <w:rsid w:val="001837D2"/>
    <w:rsid w:val="00183F14"/>
    <w:rsid w:val="0018423A"/>
    <w:rsid w:val="001842A9"/>
    <w:rsid w:val="00186796"/>
    <w:rsid w:val="00186BF4"/>
    <w:rsid w:val="00187163"/>
    <w:rsid w:val="00187850"/>
    <w:rsid w:val="0019004B"/>
    <w:rsid w:val="001901B4"/>
    <w:rsid w:val="001907DE"/>
    <w:rsid w:val="001915D9"/>
    <w:rsid w:val="00192EFA"/>
    <w:rsid w:val="00194575"/>
    <w:rsid w:val="00194ADF"/>
    <w:rsid w:val="00195BA1"/>
    <w:rsid w:val="00197A51"/>
    <w:rsid w:val="001A0AC3"/>
    <w:rsid w:val="001A0FBC"/>
    <w:rsid w:val="001A1498"/>
    <w:rsid w:val="001A24E4"/>
    <w:rsid w:val="001A2A1F"/>
    <w:rsid w:val="001A3501"/>
    <w:rsid w:val="001A43CE"/>
    <w:rsid w:val="001A49FF"/>
    <w:rsid w:val="001A4F15"/>
    <w:rsid w:val="001A51D7"/>
    <w:rsid w:val="001A5671"/>
    <w:rsid w:val="001A6C52"/>
    <w:rsid w:val="001A6D42"/>
    <w:rsid w:val="001A6D9B"/>
    <w:rsid w:val="001A6F69"/>
    <w:rsid w:val="001A7B98"/>
    <w:rsid w:val="001A7CB7"/>
    <w:rsid w:val="001B06EC"/>
    <w:rsid w:val="001B1C23"/>
    <w:rsid w:val="001B2EA6"/>
    <w:rsid w:val="001B4C81"/>
    <w:rsid w:val="001B5864"/>
    <w:rsid w:val="001B7178"/>
    <w:rsid w:val="001B7DFF"/>
    <w:rsid w:val="001C0723"/>
    <w:rsid w:val="001C0CB8"/>
    <w:rsid w:val="001C1982"/>
    <w:rsid w:val="001C1CAC"/>
    <w:rsid w:val="001C1F63"/>
    <w:rsid w:val="001C2D9E"/>
    <w:rsid w:val="001C3148"/>
    <w:rsid w:val="001C35CB"/>
    <w:rsid w:val="001C3901"/>
    <w:rsid w:val="001C3DAB"/>
    <w:rsid w:val="001C3F0E"/>
    <w:rsid w:val="001C4263"/>
    <w:rsid w:val="001C438A"/>
    <w:rsid w:val="001C4443"/>
    <w:rsid w:val="001C4B11"/>
    <w:rsid w:val="001C4C2F"/>
    <w:rsid w:val="001C582E"/>
    <w:rsid w:val="001C5A0A"/>
    <w:rsid w:val="001C5D70"/>
    <w:rsid w:val="001C6484"/>
    <w:rsid w:val="001C6E42"/>
    <w:rsid w:val="001C7310"/>
    <w:rsid w:val="001C77D3"/>
    <w:rsid w:val="001C7B3D"/>
    <w:rsid w:val="001D0BA7"/>
    <w:rsid w:val="001D2772"/>
    <w:rsid w:val="001D384E"/>
    <w:rsid w:val="001D3B82"/>
    <w:rsid w:val="001D474B"/>
    <w:rsid w:val="001D5859"/>
    <w:rsid w:val="001D599F"/>
    <w:rsid w:val="001D5AF3"/>
    <w:rsid w:val="001D5B96"/>
    <w:rsid w:val="001D5FE7"/>
    <w:rsid w:val="001D6A66"/>
    <w:rsid w:val="001D6DF1"/>
    <w:rsid w:val="001D7048"/>
    <w:rsid w:val="001D7324"/>
    <w:rsid w:val="001E040E"/>
    <w:rsid w:val="001E0B0C"/>
    <w:rsid w:val="001E13FF"/>
    <w:rsid w:val="001E2361"/>
    <w:rsid w:val="001E2451"/>
    <w:rsid w:val="001E27C3"/>
    <w:rsid w:val="001E2A9B"/>
    <w:rsid w:val="001E3626"/>
    <w:rsid w:val="001E4060"/>
    <w:rsid w:val="001E4547"/>
    <w:rsid w:val="001E4817"/>
    <w:rsid w:val="001E67BB"/>
    <w:rsid w:val="001E78CC"/>
    <w:rsid w:val="001E7D65"/>
    <w:rsid w:val="001E7D76"/>
    <w:rsid w:val="001F0CA9"/>
    <w:rsid w:val="001F13E9"/>
    <w:rsid w:val="001F1A18"/>
    <w:rsid w:val="001F1FF8"/>
    <w:rsid w:val="001F2BDD"/>
    <w:rsid w:val="001F325E"/>
    <w:rsid w:val="001F335F"/>
    <w:rsid w:val="001F362D"/>
    <w:rsid w:val="001F45C6"/>
    <w:rsid w:val="001F4908"/>
    <w:rsid w:val="001F6A29"/>
    <w:rsid w:val="001F760F"/>
    <w:rsid w:val="002008A8"/>
    <w:rsid w:val="00201888"/>
    <w:rsid w:val="002024CD"/>
    <w:rsid w:val="00202620"/>
    <w:rsid w:val="002027BA"/>
    <w:rsid w:val="00202A27"/>
    <w:rsid w:val="00202F75"/>
    <w:rsid w:val="00204524"/>
    <w:rsid w:val="00204AE9"/>
    <w:rsid w:val="002051F0"/>
    <w:rsid w:val="00205253"/>
    <w:rsid w:val="002057D9"/>
    <w:rsid w:val="002066D6"/>
    <w:rsid w:val="00206C3D"/>
    <w:rsid w:val="00210F76"/>
    <w:rsid w:val="00211435"/>
    <w:rsid w:val="0021176B"/>
    <w:rsid w:val="0021198A"/>
    <w:rsid w:val="00211EDE"/>
    <w:rsid w:val="00212EAF"/>
    <w:rsid w:val="00213DCC"/>
    <w:rsid w:val="00215897"/>
    <w:rsid w:val="00215F6F"/>
    <w:rsid w:val="00216B75"/>
    <w:rsid w:val="00217141"/>
    <w:rsid w:val="0021750C"/>
    <w:rsid w:val="0021784C"/>
    <w:rsid w:val="00217896"/>
    <w:rsid w:val="00220A9F"/>
    <w:rsid w:val="00220D6B"/>
    <w:rsid w:val="00221537"/>
    <w:rsid w:val="002219F6"/>
    <w:rsid w:val="002222EC"/>
    <w:rsid w:val="00222CC8"/>
    <w:rsid w:val="002231FB"/>
    <w:rsid w:val="00223543"/>
    <w:rsid w:val="002238AF"/>
    <w:rsid w:val="00224D05"/>
    <w:rsid w:val="002272CC"/>
    <w:rsid w:val="00227B56"/>
    <w:rsid w:val="002316B2"/>
    <w:rsid w:val="00231E22"/>
    <w:rsid w:val="002323FD"/>
    <w:rsid w:val="00232E0C"/>
    <w:rsid w:val="0023347E"/>
    <w:rsid w:val="0023380B"/>
    <w:rsid w:val="00233EDD"/>
    <w:rsid w:val="00234E23"/>
    <w:rsid w:val="002362AD"/>
    <w:rsid w:val="00236941"/>
    <w:rsid w:val="00236DE4"/>
    <w:rsid w:val="00237B43"/>
    <w:rsid w:val="00237FCA"/>
    <w:rsid w:val="00240062"/>
    <w:rsid w:val="002405FD"/>
    <w:rsid w:val="002407FB"/>
    <w:rsid w:val="002412D5"/>
    <w:rsid w:val="00241767"/>
    <w:rsid w:val="00241A4D"/>
    <w:rsid w:val="00241F3E"/>
    <w:rsid w:val="00241FE2"/>
    <w:rsid w:val="00242883"/>
    <w:rsid w:val="00243D08"/>
    <w:rsid w:val="002456F6"/>
    <w:rsid w:val="00245745"/>
    <w:rsid w:val="002460A1"/>
    <w:rsid w:val="00246663"/>
    <w:rsid w:val="002470EA"/>
    <w:rsid w:val="002506B6"/>
    <w:rsid w:val="0025156B"/>
    <w:rsid w:val="0025157A"/>
    <w:rsid w:val="00251B8D"/>
    <w:rsid w:val="00251F3D"/>
    <w:rsid w:val="00251FB4"/>
    <w:rsid w:val="00252717"/>
    <w:rsid w:val="00253F23"/>
    <w:rsid w:val="00254937"/>
    <w:rsid w:val="00254B39"/>
    <w:rsid w:val="00255298"/>
    <w:rsid w:val="00255521"/>
    <w:rsid w:val="00255F60"/>
    <w:rsid w:val="00256745"/>
    <w:rsid w:val="00257D6C"/>
    <w:rsid w:val="00260DFB"/>
    <w:rsid w:val="0026109B"/>
    <w:rsid w:val="002620A1"/>
    <w:rsid w:val="00262E16"/>
    <w:rsid w:val="00265073"/>
    <w:rsid w:val="0026618F"/>
    <w:rsid w:val="002668E5"/>
    <w:rsid w:val="00267066"/>
    <w:rsid w:val="002671C6"/>
    <w:rsid w:val="002673E5"/>
    <w:rsid w:val="0026767A"/>
    <w:rsid w:val="00267723"/>
    <w:rsid w:val="00267F53"/>
    <w:rsid w:val="002701AB"/>
    <w:rsid w:val="00270296"/>
    <w:rsid w:val="0027223C"/>
    <w:rsid w:val="0027227D"/>
    <w:rsid w:val="002755F2"/>
    <w:rsid w:val="00275FC6"/>
    <w:rsid w:val="0027606B"/>
    <w:rsid w:val="00276CC4"/>
    <w:rsid w:val="00277DCF"/>
    <w:rsid w:val="002808A3"/>
    <w:rsid w:val="0028217C"/>
    <w:rsid w:val="00282980"/>
    <w:rsid w:val="00283390"/>
    <w:rsid w:val="0028440C"/>
    <w:rsid w:val="00284412"/>
    <w:rsid w:val="00284BE0"/>
    <w:rsid w:val="0028531D"/>
    <w:rsid w:val="002859B0"/>
    <w:rsid w:val="00286ED7"/>
    <w:rsid w:val="00287280"/>
    <w:rsid w:val="00287C27"/>
    <w:rsid w:val="00287C70"/>
    <w:rsid w:val="00290762"/>
    <w:rsid w:val="00290A48"/>
    <w:rsid w:val="002913C1"/>
    <w:rsid w:val="00292982"/>
    <w:rsid w:val="002929C0"/>
    <w:rsid w:val="00292A4B"/>
    <w:rsid w:val="002935C7"/>
    <w:rsid w:val="00293D3C"/>
    <w:rsid w:val="002944C7"/>
    <w:rsid w:val="00295332"/>
    <w:rsid w:val="00295F2E"/>
    <w:rsid w:val="00297A43"/>
    <w:rsid w:val="002A05C1"/>
    <w:rsid w:val="002A0648"/>
    <w:rsid w:val="002A2181"/>
    <w:rsid w:val="002A24FA"/>
    <w:rsid w:val="002A2DC3"/>
    <w:rsid w:val="002A3EBF"/>
    <w:rsid w:val="002A4D5D"/>
    <w:rsid w:val="002A5A9B"/>
    <w:rsid w:val="002A63CA"/>
    <w:rsid w:val="002A747A"/>
    <w:rsid w:val="002A7C63"/>
    <w:rsid w:val="002B022C"/>
    <w:rsid w:val="002B0245"/>
    <w:rsid w:val="002B3A4E"/>
    <w:rsid w:val="002B4A32"/>
    <w:rsid w:val="002B5308"/>
    <w:rsid w:val="002B5B5A"/>
    <w:rsid w:val="002B5DAF"/>
    <w:rsid w:val="002B7A29"/>
    <w:rsid w:val="002B7C88"/>
    <w:rsid w:val="002C0BFF"/>
    <w:rsid w:val="002C1268"/>
    <w:rsid w:val="002C1EBB"/>
    <w:rsid w:val="002C274B"/>
    <w:rsid w:val="002C41E6"/>
    <w:rsid w:val="002C531E"/>
    <w:rsid w:val="002C658D"/>
    <w:rsid w:val="002C666C"/>
    <w:rsid w:val="002C673F"/>
    <w:rsid w:val="002C76CF"/>
    <w:rsid w:val="002C7E25"/>
    <w:rsid w:val="002D08E5"/>
    <w:rsid w:val="002D11BF"/>
    <w:rsid w:val="002D1798"/>
    <w:rsid w:val="002D23B0"/>
    <w:rsid w:val="002D2C20"/>
    <w:rsid w:val="002D2F07"/>
    <w:rsid w:val="002D42A1"/>
    <w:rsid w:val="002D4D17"/>
    <w:rsid w:val="002D5521"/>
    <w:rsid w:val="002D5917"/>
    <w:rsid w:val="002D734C"/>
    <w:rsid w:val="002D7902"/>
    <w:rsid w:val="002E04B6"/>
    <w:rsid w:val="002E10ED"/>
    <w:rsid w:val="002E213C"/>
    <w:rsid w:val="002E2510"/>
    <w:rsid w:val="002E261A"/>
    <w:rsid w:val="002E2705"/>
    <w:rsid w:val="002E2874"/>
    <w:rsid w:val="002E29BE"/>
    <w:rsid w:val="002E2B85"/>
    <w:rsid w:val="002E3997"/>
    <w:rsid w:val="002E4A28"/>
    <w:rsid w:val="002E4D0C"/>
    <w:rsid w:val="002E6206"/>
    <w:rsid w:val="002E63BA"/>
    <w:rsid w:val="002E7A3B"/>
    <w:rsid w:val="002F051C"/>
    <w:rsid w:val="002F1618"/>
    <w:rsid w:val="002F3061"/>
    <w:rsid w:val="002F35CA"/>
    <w:rsid w:val="002F37C3"/>
    <w:rsid w:val="002F3E3C"/>
    <w:rsid w:val="002F4322"/>
    <w:rsid w:val="002F4369"/>
    <w:rsid w:val="002F5074"/>
    <w:rsid w:val="002F535F"/>
    <w:rsid w:val="002F6838"/>
    <w:rsid w:val="002F69E9"/>
    <w:rsid w:val="002F6CA4"/>
    <w:rsid w:val="002F71F0"/>
    <w:rsid w:val="003002EC"/>
    <w:rsid w:val="00300F82"/>
    <w:rsid w:val="00301A66"/>
    <w:rsid w:val="0030251C"/>
    <w:rsid w:val="00303360"/>
    <w:rsid w:val="003039DF"/>
    <w:rsid w:val="00305AE7"/>
    <w:rsid w:val="00305BA0"/>
    <w:rsid w:val="0030634C"/>
    <w:rsid w:val="003067E2"/>
    <w:rsid w:val="003071AF"/>
    <w:rsid w:val="0030799F"/>
    <w:rsid w:val="00307ED2"/>
    <w:rsid w:val="003101D7"/>
    <w:rsid w:val="00310450"/>
    <w:rsid w:val="00310E17"/>
    <w:rsid w:val="00311D8F"/>
    <w:rsid w:val="0031242A"/>
    <w:rsid w:val="003131A6"/>
    <w:rsid w:val="003137C2"/>
    <w:rsid w:val="00314F46"/>
    <w:rsid w:val="003157C5"/>
    <w:rsid w:val="00315E94"/>
    <w:rsid w:val="00316EF0"/>
    <w:rsid w:val="00316F43"/>
    <w:rsid w:val="003177C0"/>
    <w:rsid w:val="0032027F"/>
    <w:rsid w:val="0032076A"/>
    <w:rsid w:val="00320CB0"/>
    <w:rsid w:val="00321475"/>
    <w:rsid w:val="00321976"/>
    <w:rsid w:val="003224DC"/>
    <w:rsid w:val="003226B0"/>
    <w:rsid w:val="00323844"/>
    <w:rsid w:val="00323CF0"/>
    <w:rsid w:val="0032427D"/>
    <w:rsid w:val="00324292"/>
    <w:rsid w:val="003246D1"/>
    <w:rsid w:val="00325FD4"/>
    <w:rsid w:val="00326296"/>
    <w:rsid w:val="003262E7"/>
    <w:rsid w:val="003266C7"/>
    <w:rsid w:val="00326C8A"/>
    <w:rsid w:val="00327124"/>
    <w:rsid w:val="00327AF5"/>
    <w:rsid w:val="00327B05"/>
    <w:rsid w:val="00330684"/>
    <w:rsid w:val="003309C4"/>
    <w:rsid w:val="00330B5D"/>
    <w:rsid w:val="00331176"/>
    <w:rsid w:val="00331B28"/>
    <w:rsid w:val="003327CA"/>
    <w:rsid w:val="00332B3F"/>
    <w:rsid w:val="003339FA"/>
    <w:rsid w:val="00333C29"/>
    <w:rsid w:val="0033426F"/>
    <w:rsid w:val="0033438A"/>
    <w:rsid w:val="00334EE6"/>
    <w:rsid w:val="003372A3"/>
    <w:rsid w:val="003377CE"/>
    <w:rsid w:val="0034004C"/>
    <w:rsid w:val="00340309"/>
    <w:rsid w:val="0034202B"/>
    <w:rsid w:val="0034287E"/>
    <w:rsid w:val="00343327"/>
    <w:rsid w:val="0034338A"/>
    <w:rsid w:val="003435F6"/>
    <w:rsid w:val="00344587"/>
    <w:rsid w:val="003448C9"/>
    <w:rsid w:val="003448EF"/>
    <w:rsid w:val="00344C15"/>
    <w:rsid w:val="00344EA4"/>
    <w:rsid w:val="00345E76"/>
    <w:rsid w:val="00345E77"/>
    <w:rsid w:val="00345FEA"/>
    <w:rsid w:val="00346285"/>
    <w:rsid w:val="00346C3C"/>
    <w:rsid w:val="00346E1E"/>
    <w:rsid w:val="00350AE8"/>
    <w:rsid w:val="00350D1B"/>
    <w:rsid w:val="00350FBF"/>
    <w:rsid w:val="003526F2"/>
    <w:rsid w:val="00353351"/>
    <w:rsid w:val="0035343F"/>
    <w:rsid w:val="003539E2"/>
    <w:rsid w:val="00356E84"/>
    <w:rsid w:val="00357635"/>
    <w:rsid w:val="00357BFC"/>
    <w:rsid w:val="00362659"/>
    <w:rsid w:val="0036342A"/>
    <w:rsid w:val="0036348C"/>
    <w:rsid w:val="003645A0"/>
    <w:rsid w:val="00364DB7"/>
    <w:rsid w:val="00365A4D"/>
    <w:rsid w:val="00365CEC"/>
    <w:rsid w:val="00367312"/>
    <w:rsid w:val="00367D07"/>
    <w:rsid w:val="003705AB"/>
    <w:rsid w:val="00371DE5"/>
    <w:rsid w:val="00372083"/>
    <w:rsid w:val="00372889"/>
    <w:rsid w:val="00372B93"/>
    <w:rsid w:val="00372DC4"/>
    <w:rsid w:val="0037300E"/>
    <w:rsid w:val="00373489"/>
    <w:rsid w:val="0037387C"/>
    <w:rsid w:val="00373C4C"/>
    <w:rsid w:val="00374224"/>
    <w:rsid w:val="0037493F"/>
    <w:rsid w:val="00374C77"/>
    <w:rsid w:val="003751ED"/>
    <w:rsid w:val="00377497"/>
    <w:rsid w:val="0037752E"/>
    <w:rsid w:val="0038037E"/>
    <w:rsid w:val="0038112A"/>
    <w:rsid w:val="00381BB4"/>
    <w:rsid w:val="00382AF6"/>
    <w:rsid w:val="00382B81"/>
    <w:rsid w:val="00382F87"/>
    <w:rsid w:val="003833B3"/>
    <w:rsid w:val="003836C1"/>
    <w:rsid w:val="00384525"/>
    <w:rsid w:val="00386A0F"/>
    <w:rsid w:val="00386A33"/>
    <w:rsid w:val="00387210"/>
    <w:rsid w:val="00387743"/>
    <w:rsid w:val="00390C0B"/>
    <w:rsid w:val="00391A03"/>
    <w:rsid w:val="00391E84"/>
    <w:rsid w:val="0039292A"/>
    <w:rsid w:val="00393601"/>
    <w:rsid w:val="0039372B"/>
    <w:rsid w:val="00393CAE"/>
    <w:rsid w:val="0039459B"/>
    <w:rsid w:val="00394D10"/>
    <w:rsid w:val="00394F98"/>
    <w:rsid w:val="00396D18"/>
    <w:rsid w:val="00397696"/>
    <w:rsid w:val="003A0861"/>
    <w:rsid w:val="003A16D8"/>
    <w:rsid w:val="003A2405"/>
    <w:rsid w:val="003A26E6"/>
    <w:rsid w:val="003A3098"/>
    <w:rsid w:val="003A315C"/>
    <w:rsid w:val="003A36C3"/>
    <w:rsid w:val="003A3B9A"/>
    <w:rsid w:val="003A3FA6"/>
    <w:rsid w:val="003A43CE"/>
    <w:rsid w:val="003A45E7"/>
    <w:rsid w:val="003A5FFF"/>
    <w:rsid w:val="003A637B"/>
    <w:rsid w:val="003A65D8"/>
    <w:rsid w:val="003A6D00"/>
    <w:rsid w:val="003A7154"/>
    <w:rsid w:val="003A7CC4"/>
    <w:rsid w:val="003B027B"/>
    <w:rsid w:val="003B0910"/>
    <w:rsid w:val="003B149D"/>
    <w:rsid w:val="003B2086"/>
    <w:rsid w:val="003B24DC"/>
    <w:rsid w:val="003B25F3"/>
    <w:rsid w:val="003B2656"/>
    <w:rsid w:val="003B2C38"/>
    <w:rsid w:val="003B2C45"/>
    <w:rsid w:val="003B3F78"/>
    <w:rsid w:val="003B43C6"/>
    <w:rsid w:val="003B5334"/>
    <w:rsid w:val="003B5A07"/>
    <w:rsid w:val="003B69B0"/>
    <w:rsid w:val="003B735E"/>
    <w:rsid w:val="003B7E9C"/>
    <w:rsid w:val="003C0E3D"/>
    <w:rsid w:val="003C12E6"/>
    <w:rsid w:val="003C1925"/>
    <w:rsid w:val="003C1CA2"/>
    <w:rsid w:val="003C26A8"/>
    <w:rsid w:val="003C4102"/>
    <w:rsid w:val="003C442A"/>
    <w:rsid w:val="003C54B0"/>
    <w:rsid w:val="003C57BC"/>
    <w:rsid w:val="003C5D94"/>
    <w:rsid w:val="003C6126"/>
    <w:rsid w:val="003C63CF"/>
    <w:rsid w:val="003C6C85"/>
    <w:rsid w:val="003C77EE"/>
    <w:rsid w:val="003C7AFA"/>
    <w:rsid w:val="003D07CB"/>
    <w:rsid w:val="003D0B52"/>
    <w:rsid w:val="003D1D0E"/>
    <w:rsid w:val="003D1F84"/>
    <w:rsid w:val="003D289B"/>
    <w:rsid w:val="003D3A02"/>
    <w:rsid w:val="003D4016"/>
    <w:rsid w:val="003D47C1"/>
    <w:rsid w:val="003D4DFA"/>
    <w:rsid w:val="003D5004"/>
    <w:rsid w:val="003D5719"/>
    <w:rsid w:val="003D5B73"/>
    <w:rsid w:val="003D7C0E"/>
    <w:rsid w:val="003E0E4B"/>
    <w:rsid w:val="003E0F22"/>
    <w:rsid w:val="003E14AF"/>
    <w:rsid w:val="003E17A1"/>
    <w:rsid w:val="003E2291"/>
    <w:rsid w:val="003E2598"/>
    <w:rsid w:val="003E2B31"/>
    <w:rsid w:val="003E3163"/>
    <w:rsid w:val="003E34E3"/>
    <w:rsid w:val="003E39C2"/>
    <w:rsid w:val="003E5D4F"/>
    <w:rsid w:val="003E63A9"/>
    <w:rsid w:val="003E65DB"/>
    <w:rsid w:val="003E6789"/>
    <w:rsid w:val="003E71BB"/>
    <w:rsid w:val="003E79AF"/>
    <w:rsid w:val="003E7CEF"/>
    <w:rsid w:val="003E7D09"/>
    <w:rsid w:val="003E7E7B"/>
    <w:rsid w:val="003F3468"/>
    <w:rsid w:val="003F3598"/>
    <w:rsid w:val="003F3DCD"/>
    <w:rsid w:val="003F638E"/>
    <w:rsid w:val="003F6C89"/>
    <w:rsid w:val="003F6EC5"/>
    <w:rsid w:val="003F6F77"/>
    <w:rsid w:val="003F7319"/>
    <w:rsid w:val="003F7849"/>
    <w:rsid w:val="003F78E5"/>
    <w:rsid w:val="003F7E93"/>
    <w:rsid w:val="00400651"/>
    <w:rsid w:val="00403601"/>
    <w:rsid w:val="00403FEE"/>
    <w:rsid w:val="004049F3"/>
    <w:rsid w:val="0040769E"/>
    <w:rsid w:val="00407E39"/>
    <w:rsid w:val="004102E5"/>
    <w:rsid w:val="0041068A"/>
    <w:rsid w:val="004106EE"/>
    <w:rsid w:val="00410797"/>
    <w:rsid w:val="00412D3D"/>
    <w:rsid w:val="00412D6D"/>
    <w:rsid w:val="00412FA6"/>
    <w:rsid w:val="00413EFF"/>
    <w:rsid w:val="0041552B"/>
    <w:rsid w:val="00415679"/>
    <w:rsid w:val="00416217"/>
    <w:rsid w:val="00416508"/>
    <w:rsid w:val="00416A94"/>
    <w:rsid w:val="00416AC5"/>
    <w:rsid w:val="00416F52"/>
    <w:rsid w:val="004174EE"/>
    <w:rsid w:val="0042056A"/>
    <w:rsid w:val="00420701"/>
    <w:rsid w:val="00420FC7"/>
    <w:rsid w:val="004214B6"/>
    <w:rsid w:val="00421AC2"/>
    <w:rsid w:val="004228DE"/>
    <w:rsid w:val="004234FC"/>
    <w:rsid w:val="00424A72"/>
    <w:rsid w:val="0042503C"/>
    <w:rsid w:val="00426113"/>
    <w:rsid w:val="00426437"/>
    <w:rsid w:val="00426538"/>
    <w:rsid w:val="00426717"/>
    <w:rsid w:val="00426B3D"/>
    <w:rsid w:val="00426CF7"/>
    <w:rsid w:val="00426F58"/>
    <w:rsid w:val="0042745B"/>
    <w:rsid w:val="00427563"/>
    <w:rsid w:val="00430127"/>
    <w:rsid w:val="00430897"/>
    <w:rsid w:val="00430BDE"/>
    <w:rsid w:val="004310E9"/>
    <w:rsid w:val="00431330"/>
    <w:rsid w:val="004313B7"/>
    <w:rsid w:val="00431CEB"/>
    <w:rsid w:val="00432368"/>
    <w:rsid w:val="00432A4A"/>
    <w:rsid w:val="0043327B"/>
    <w:rsid w:val="00433645"/>
    <w:rsid w:val="00433B36"/>
    <w:rsid w:val="0043464F"/>
    <w:rsid w:val="004356E7"/>
    <w:rsid w:val="004367A9"/>
    <w:rsid w:val="00436FBF"/>
    <w:rsid w:val="00437187"/>
    <w:rsid w:val="00437266"/>
    <w:rsid w:val="00437497"/>
    <w:rsid w:val="004404B7"/>
    <w:rsid w:val="0044084C"/>
    <w:rsid w:val="004434C2"/>
    <w:rsid w:val="0044434F"/>
    <w:rsid w:val="00444DE6"/>
    <w:rsid w:val="00445D7A"/>
    <w:rsid w:val="0044636C"/>
    <w:rsid w:val="00447D81"/>
    <w:rsid w:val="00447E48"/>
    <w:rsid w:val="00450431"/>
    <w:rsid w:val="004506CC"/>
    <w:rsid w:val="00450845"/>
    <w:rsid w:val="0045133E"/>
    <w:rsid w:val="004531BD"/>
    <w:rsid w:val="00453CA9"/>
    <w:rsid w:val="00453E65"/>
    <w:rsid w:val="004552A5"/>
    <w:rsid w:val="00455867"/>
    <w:rsid w:val="00455BEE"/>
    <w:rsid w:val="00455E11"/>
    <w:rsid w:val="00456168"/>
    <w:rsid w:val="00460E4E"/>
    <w:rsid w:val="00462140"/>
    <w:rsid w:val="00462303"/>
    <w:rsid w:val="004624A4"/>
    <w:rsid w:val="00462809"/>
    <w:rsid w:val="00462A81"/>
    <w:rsid w:val="00462E0A"/>
    <w:rsid w:val="00462EAA"/>
    <w:rsid w:val="0046394A"/>
    <w:rsid w:val="00464122"/>
    <w:rsid w:val="004647D7"/>
    <w:rsid w:val="00464887"/>
    <w:rsid w:val="0046555F"/>
    <w:rsid w:val="00465AC0"/>
    <w:rsid w:val="0046692E"/>
    <w:rsid w:val="00466DC1"/>
    <w:rsid w:val="00467ADF"/>
    <w:rsid w:val="00467E2C"/>
    <w:rsid w:val="00470965"/>
    <w:rsid w:val="00470F80"/>
    <w:rsid w:val="00472036"/>
    <w:rsid w:val="00472280"/>
    <w:rsid w:val="0047280D"/>
    <w:rsid w:val="00472F31"/>
    <w:rsid w:val="004732F2"/>
    <w:rsid w:val="004738E9"/>
    <w:rsid w:val="00473A62"/>
    <w:rsid w:val="004744D0"/>
    <w:rsid w:val="0047645C"/>
    <w:rsid w:val="00476ACC"/>
    <w:rsid w:val="00477478"/>
    <w:rsid w:val="00477CF3"/>
    <w:rsid w:val="00477D60"/>
    <w:rsid w:val="00480203"/>
    <w:rsid w:val="00480D77"/>
    <w:rsid w:val="004810CE"/>
    <w:rsid w:val="00481192"/>
    <w:rsid w:val="0048253F"/>
    <w:rsid w:val="00483173"/>
    <w:rsid w:val="004846E8"/>
    <w:rsid w:val="00484966"/>
    <w:rsid w:val="0048496F"/>
    <w:rsid w:val="00484A26"/>
    <w:rsid w:val="00484DD6"/>
    <w:rsid w:val="00485143"/>
    <w:rsid w:val="0048560A"/>
    <w:rsid w:val="00485945"/>
    <w:rsid w:val="00485AEC"/>
    <w:rsid w:val="00486228"/>
    <w:rsid w:val="00487A23"/>
    <w:rsid w:val="00487B28"/>
    <w:rsid w:val="004912A1"/>
    <w:rsid w:val="00491933"/>
    <w:rsid w:val="00491CC2"/>
    <w:rsid w:val="00492750"/>
    <w:rsid w:val="004929E3"/>
    <w:rsid w:val="0049306B"/>
    <w:rsid w:val="00493D3F"/>
    <w:rsid w:val="00493F69"/>
    <w:rsid w:val="0049450B"/>
    <w:rsid w:val="00494C3D"/>
    <w:rsid w:val="00494D32"/>
    <w:rsid w:val="00496AC0"/>
    <w:rsid w:val="004979A9"/>
    <w:rsid w:val="00497FC5"/>
    <w:rsid w:val="004A0937"/>
    <w:rsid w:val="004A1238"/>
    <w:rsid w:val="004A13DF"/>
    <w:rsid w:val="004A23EA"/>
    <w:rsid w:val="004A3046"/>
    <w:rsid w:val="004A3A8F"/>
    <w:rsid w:val="004A3C27"/>
    <w:rsid w:val="004A4049"/>
    <w:rsid w:val="004A56D5"/>
    <w:rsid w:val="004A5BF2"/>
    <w:rsid w:val="004A5C76"/>
    <w:rsid w:val="004A62E5"/>
    <w:rsid w:val="004A6437"/>
    <w:rsid w:val="004A7841"/>
    <w:rsid w:val="004B0D1B"/>
    <w:rsid w:val="004B1324"/>
    <w:rsid w:val="004B1331"/>
    <w:rsid w:val="004B1623"/>
    <w:rsid w:val="004B1C8E"/>
    <w:rsid w:val="004B2689"/>
    <w:rsid w:val="004B2700"/>
    <w:rsid w:val="004B2E86"/>
    <w:rsid w:val="004B479F"/>
    <w:rsid w:val="004B48ED"/>
    <w:rsid w:val="004B61A3"/>
    <w:rsid w:val="004B61F7"/>
    <w:rsid w:val="004B686A"/>
    <w:rsid w:val="004B7953"/>
    <w:rsid w:val="004C034C"/>
    <w:rsid w:val="004C2F45"/>
    <w:rsid w:val="004C363B"/>
    <w:rsid w:val="004C4241"/>
    <w:rsid w:val="004C4246"/>
    <w:rsid w:val="004C6907"/>
    <w:rsid w:val="004C69EC"/>
    <w:rsid w:val="004C6F4E"/>
    <w:rsid w:val="004C77A9"/>
    <w:rsid w:val="004C7BA4"/>
    <w:rsid w:val="004C7F4A"/>
    <w:rsid w:val="004D0DCA"/>
    <w:rsid w:val="004D0EC0"/>
    <w:rsid w:val="004D318F"/>
    <w:rsid w:val="004D351A"/>
    <w:rsid w:val="004D3C80"/>
    <w:rsid w:val="004D416E"/>
    <w:rsid w:val="004D565B"/>
    <w:rsid w:val="004D59BC"/>
    <w:rsid w:val="004D5CBE"/>
    <w:rsid w:val="004D69FB"/>
    <w:rsid w:val="004D6A24"/>
    <w:rsid w:val="004D6C3E"/>
    <w:rsid w:val="004E1DFF"/>
    <w:rsid w:val="004E2377"/>
    <w:rsid w:val="004E2643"/>
    <w:rsid w:val="004E2C77"/>
    <w:rsid w:val="004E313B"/>
    <w:rsid w:val="004E32D8"/>
    <w:rsid w:val="004E355F"/>
    <w:rsid w:val="004E3F65"/>
    <w:rsid w:val="004E478D"/>
    <w:rsid w:val="004E58AB"/>
    <w:rsid w:val="004E5F9A"/>
    <w:rsid w:val="004E65F9"/>
    <w:rsid w:val="004E6E84"/>
    <w:rsid w:val="004E7819"/>
    <w:rsid w:val="004E784E"/>
    <w:rsid w:val="004F170B"/>
    <w:rsid w:val="004F19C3"/>
    <w:rsid w:val="004F24EA"/>
    <w:rsid w:val="004F3586"/>
    <w:rsid w:val="004F4060"/>
    <w:rsid w:val="004F482A"/>
    <w:rsid w:val="004F604D"/>
    <w:rsid w:val="004F60CA"/>
    <w:rsid w:val="004F6376"/>
    <w:rsid w:val="004F63D8"/>
    <w:rsid w:val="0050140D"/>
    <w:rsid w:val="0050197E"/>
    <w:rsid w:val="00501C26"/>
    <w:rsid w:val="00502853"/>
    <w:rsid w:val="0050307F"/>
    <w:rsid w:val="0050329E"/>
    <w:rsid w:val="00503E87"/>
    <w:rsid w:val="00504412"/>
    <w:rsid w:val="00504B5F"/>
    <w:rsid w:val="00504B89"/>
    <w:rsid w:val="00505030"/>
    <w:rsid w:val="00505FE7"/>
    <w:rsid w:val="0050630B"/>
    <w:rsid w:val="00507F53"/>
    <w:rsid w:val="00507F9E"/>
    <w:rsid w:val="00511364"/>
    <w:rsid w:val="00512174"/>
    <w:rsid w:val="00512C88"/>
    <w:rsid w:val="00513D8F"/>
    <w:rsid w:val="00514BA3"/>
    <w:rsid w:val="005155ED"/>
    <w:rsid w:val="005156C7"/>
    <w:rsid w:val="00516D0F"/>
    <w:rsid w:val="005170ED"/>
    <w:rsid w:val="00517376"/>
    <w:rsid w:val="00520BA1"/>
    <w:rsid w:val="00521315"/>
    <w:rsid w:val="00522355"/>
    <w:rsid w:val="00522599"/>
    <w:rsid w:val="00522ACE"/>
    <w:rsid w:val="00523056"/>
    <w:rsid w:val="0052368C"/>
    <w:rsid w:val="005237DF"/>
    <w:rsid w:val="00523A46"/>
    <w:rsid w:val="00524098"/>
    <w:rsid w:val="00525301"/>
    <w:rsid w:val="00525616"/>
    <w:rsid w:val="00525956"/>
    <w:rsid w:val="00525E28"/>
    <w:rsid w:val="005263E2"/>
    <w:rsid w:val="005265D6"/>
    <w:rsid w:val="00526B29"/>
    <w:rsid w:val="0052749D"/>
    <w:rsid w:val="00530D77"/>
    <w:rsid w:val="00531017"/>
    <w:rsid w:val="00531CD4"/>
    <w:rsid w:val="005322F6"/>
    <w:rsid w:val="00533395"/>
    <w:rsid w:val="00533518"/>
    <w:rsid w:val="0053367B"/>
    <w:rsid w:val="005339B8"/>
    <w:rsid w:val="0053480F"/>
    <w:rsid w:val="005349F6"/>
    <w:rsid w:val="00536A0A"/>
    <w:rsid w:val="00537535"/>
    <w:rsid w:val="00537DC1"/>
    <w:rsid w:val="00537EB4"/>
    <w:rsid w:val="005419AB"/>
    <w:rsid w:val="00542324"/>
    <w:rsid w:val="00542392"/>
    <w:rsid w:val="00543A72"/>
    <w:rsid w:val="00543BA6"/>
    <w:rsid w:val="00543BF2"/>
    <w:rsid w:val="00544163"/>
    <w:rsid w:val="00544C29"/>
    <w:rsid w:val="00544CC3"/>
    <w:rsid w:val="00544F65"/>
    <w:rsid w:val="005479CC"/>
    <w:rsid w:val="00550185"/>
    <w:rsid w:val="00551515"/>
    <w:rsid w:val="00552E5C"/>
    <w:rsid w:val="005537EC"/>
    <w:rsid w:val="00554336"/>
    <w:rsid w:val="00554572"/>
    <w:rsid w:val="00554CD2"/>
    <w:rsid w:val="00554E25"/>
    <w:rsid w:val="00556910"/>
    <w:rsid w:val="00557A29"/>
    <w:rsid w:val="00557D9B"/>
    <w:rsid w:val="00560696"/>
    <w:rsid w:val="00560CDD"/>
    <w:rsid w:val="005620D1"/>
    <w:rsid w:val="005624D9"/>
    <w:rsid w:val="0056387B"/>
    <w:rsid w:val="00563CC1"/>
    <w:rsid w:val="00564718"/>
    <w:rsid w:val="005656F0"/>
    <w:rsid w:val="00565835"/>
    <w:rsid w:val="00565CC5"/>
    <w:rsid w:val="00570293"/>
    <w:rsid w:val="00571C37"/>
    <w:rsid w:val="00571CED"/>
    <w:rsid w:val="0057297D"/>
    <w:rsid w:val="00573084"/>
    <w:rsid w:val="00573B08"/>
    <w:rsid w:val="00574152"/>
    <w:rsid w:val="0057470D"/>
    <w:rsid w:val="0057529B"/>
    <w:rsid w:val="00575BAA"/>
    <w:rsid w:val="005767A5"/>
    <w:rsid w:val="00581380"/>
    <w:rsid w:val="0058289F"/>
    <w:rsid w:val="00584400"/>
    <w:rsid w:val="0058479A"/>
    <w:rsid w:val="00584D7E"/>
    <w:rsid w:val="0058559D"/>
    <w:rsid w:val="00585E1C"/>
    <w:rsid w:val="00586422"/>
    <w:rsid w:val="005864C9"/>
    <w:rsid w:val="00587C81"/>
    <w:rsid w:val="00590AE6"/>
    <w:rsid w:val="00590BE4"/>
    <w:rsid w:val="00590FC8"/>
    <w:rsid w:val="00591713"/>
    <w:rsid w:val="005919CB"/>
    <w:rsid w:val="00591B2F"/>
    <w:rsid w:val="005921DC"/>
    <w:rsid w:val="00592A54"/>
    <w:rsid w:val="00593383"/>
    <w:rsid w:val="00593586"/>
    <w:rsid w:val="00593B6A"/>
    <w:rsid w:val="00593C82"/>
    <w:rsid w:val="00593E9B"/>
    <w:rsid w:val="00594840"/>
    <w:rsid w:val="005948B9"/>
    <w:rsid w:val="00594CC7"/>
    <w:rsid w:val="00595253"/>
    <w:rsid w:val="00595E05"/>
    <w:rsid w:val="00595E0D"/>
    <w:rsid w:val="00596030"/>
    <w:rsid w:val="005965EE"/>
    <w:rsid w:val="00596A4E"/>
    <w:rsid w:val="0059790C"/>
    <w:rsid w:val="00597B5A"/>
    <w:rsid w:val="005A2021"/>
    <w:rsid w:val="005A3B09"/>
    <w:rsid w:val="005A4069"/>
    <w:rsid w:val="005A4AF0"/>
    <w:rsid w:val="005A51DF"/>
    <w:rsid w:val="005A5336"/>
    <w:rsid w:val="005A6212"/>
    <w:rsid w:val="005A7DE9"/>
    <w:rsid w:val="005B048B"/>
    <w:rsid w:val="005B0B71"/>
    <w:rsid w:val="005B0CE9"/>
    <w:rsid w:val="005B19C7"/>
    <w:rsid w:val="005B1AD5"/>
    <w:rsid w:val="005B2A6F"/>
    <w:rsid w:val="005B35B4"/>
    <w:rsid w:val="005B4012"/>
    <w:rsid w:val="005B4D9E"/>
    <w:rsid w:val="005B4EA2"/>
    <w:rsid w:val="005B55B4"/>
    <w:rsid w:val="005B573B"/>
    <w:rsid w:val="005B68B8"/>
    <w:rsid w:val="005B6BE9"/>
    <w:rsid w:val="005B6E43"/>
    <w:rsid w:val="005B78C9"/>
    <w:rsid w:val="005B7AB0"/>
    <w:rsid w:val="005C1CFD"/>
    <w:rsid w:val="005C1ECD"/>
    <w:rsid w:val="005C1EE7"/>
    <w:rsid w:val="005C2F02"/>
    <w:rsid w:val="005C3497"/>
    <w:rsid w:val="005C3B42"/>
    <w:rsid w:val="005C403D"/>
    <w:rsid w:val="005C46C6"/>
    <w:rsid w:val="005C5032"/>
    <w:rsid w:val="005C5F7F"/>
    <w:rsid w:val="005D031C"/>
    <w:rsid w:val="005D1621"/>
    <w:rsid w:val="005D1CE0"/>
    <w:rsid w:val="005D29AB"/>
    <w:rsid w:val="005D2C5E"/>
    <w:rsid w:val="005D2CDC"/>
    <w:rsid w:val="005D30D4"/>
    <w:rsid w:val="005D3E5F"/>
    <w:rsid w:val="005D49E0"/>
    <w:rsid w:val="005D50A3"/>
    <w:rsid w:val="005D5416"/>
    <w:rsid w:val="005D5C46"/>
    <w:rsid w:val="005E0DD6"/>
    <w:rsid w:val="005E191F"/>
    <w:rsid w:val="005E20B1"/>
    <w:rsid w:val="005E26DB"/>
    <w:rsid w:val="005E38C1"/>
    <w:rsid w:val="005E3AD0"/>
    <w:rsid w:val="005E3D1E"/>
    <w:rsid w:val="005E3FDB"/>
    <w:rsid w:val="005E430D"/>
    <w:rsid w:val="005E4C0D"/>
    <w:rsid w:val="005E4D72"/>
    <w:rsid w:val="005E54E9"/>
    <w:rsid w:val="005E5874"/>
    <w:rsid w:val="005E5ECB"/>
    <w:rsid w:val="005F1A36"/>
    <w:rsid w:val="005F1C85"/>
    <w:rsid w:val="005F1F51"/>
    <w:rsid w:val="005F2130"/>
    <w:rsid w:val="005F21BC"/>
    <w:rsid w:val="005F3B1B"/>
    <w:rsid w:val="005F4223"/>
    <w:rsid w:val="005F51D0"/>
    <w:rsid w:val="005F5509"/>
    <w:rsid w:val="005F5CA9"/>
    <w:rsid w:val="005F5F46"/>
    <w:rsid w:val="005F6607"/>
    <w:rsid w:val="005F6965"/>
    <w:rsid w:val="005F74DF"/>
    <w:rsid w:val="005F7AA2"/>
    <w:rsid w:val="0060171C"/>
    <w:rsid w:val="0060190D"/>
    <w:rsid w:val="006020E4"/>
    <w:rsid w:val="006028E7"/>
    <w:rsid w:val="00603C19"/>
    <w:rsid w:val="00604757"/>
    <w:rsid w:val="00604E2A"/>
    <w:rsid w:val="006054FB"/>
    <w:rsid w:val="00605AFF"/>
    <w:rsid w:val="0060655D"/>
    <w:rsid w:val="0060694E"/>
    <w:rsid w:val="00606D47"/>
    <w:rsid w:val="006072E5"/>
    <w:rsid w:val="00607F4A"/>
    <w:rsid w:val="00610478"/>
    <w:rsid w:val="00610AB2"/>
    <w:rsid w:val="00610FF0"/>
    <w:rsid w:val="00611B28"/>
    <w:rsid w:val="00612817"/>
    <w:rsid w:val="00613144"/>
    <w:rsid w:val="006133DF"/>
    <w:rsid w:val="00613C0B"/>
    <w:rsid w:val="006142C5"/>
    <w:rsid w:val="006155D3"/>
    <w:rsid w:val="0061600F"/>
    <w:rsid w:val="006162DF"/>
    <w:rsid w:val="0061725C"/>
    <w:rsid w:val="00620197"/>
    <w:rsid w:val="0062042F"/>
    <w:rsid w:val="0062142F"/>
    <w:rsid w:val="00622948"/>
    <w:rsid w:val="00622B3D"/>
    <w:rsid w:val="00624797"/>
    <w:rsid w:val="00625B97"/>
    <w:rsid w:val="006276DA"/>
    <w:rsid w:val="00630668"/>
    <w:rsid w:val="00630DFD"/>
    <w:rsid w:val="00631D46"/>
    <w:rsid w:val="00632406"/>
    <w:rsid w:val="00632D3C"/>
    <w:rsid w:val="006330F3"/>
    <w:rsid w:val="0063324E"/>
    <w:rsid w:val="00633324"/>
    <w:rsid w:val="00633771"/>
    <w:rsid w:val="006343FA"/>
    <w:rsid w:val="00635A86"/>
    <w:rsid w:val="00635DE4"/>
    <w:rsid w:val="006363EB"/>
    <w:rsid w:val="00636402"/>
    <w:rsid w:val="00636499"/>
    <w:rsid w:val="006372DC"/>
    <w:rsid w:val="006404A3"/>
    <w:rsid w:val="00640DC2"/>
    <w:rsid w:val="00641147"/>
    <w:rsid w:val="006423DA"/>
    <w:rsid w:val="006429A4"/>
    <w:rsid w:val="00643311"/>
    <w:rsid w:val="006433E1"/>
    <w:rsid w:val="0064362F"/>
    <w:rsid w:val="00643D46"/>
    <w:rsid w:val="006458FA"/>
    <w:rsid w:val="00645F50"/>
    <w:rsid w:val="006464CF"/>
    <w:rsid w:val="006470BC"/>
    <w:rsid w:val="0064722A"/>
    <w:rsid w:val="006501DA"/>
    <w:rsid w:val="00650629"/>
    <w:rsid w:val="006510A5"/>
    <w:rsid w:val="00653F8A"/>
    <w:rsid w:val="00654326"/>
    <w:rsid w:val="00654DE6"/>
    <w:rsid w:val="00654F02"/>
    <w:rsid w:val="00654FCB"/>
    <w:rsid w:val="00655066"/>
    <w:rsid w:val="006550F9"/>
    <w:rsid w:val="00655535"/>
    <w:rsid w:val="0065585D"/>
    <w:rsid w:val="00655E12"/>
    <w:rsid w:val="00656AE0"/>
    <w:rsid w:val="0065781F"/>
    <w:rsid w:val="00657E59"/>
    <w:rsid w:val="00660763"/>
    <w:rsid w:val="00661B0C"/>
    <w:rsid w:val="00661B92"/>
    <w:rsid w:val="00661F2F"/>
    <w:rsid w:val="0066218E"/>
    <w:rsid w:val="006648D4"/>
    <w:rsid w:val="00664E0D"/>
    <w:rsid w:val="006677FA"/>
    <w:rsid w:val="00671481"/>
    <w:rsid w:val="00671BAC"/>
    <w:rsid w:val="00671E72"/>
    <w:rsid w:val="00673E78"/>
    <w:rsid w:val="006744AC"/>
    <w:rsid w:val="00675EC5"/>
    <w:rsid w:val="0067776E"/>
    <w:rsid w:val="00677BB1"/>
    <w:rsid w:val="00677E7B"/>
    <w:rsid w:val="00677F2D"/>
    <w:rsid w:val="00681410"/>
    <w:rsid w:val="00682107"/>
    <w:rsid w:val="00684AFD"/>
    <w:rsid w:val="00686250"/>
    <w:rsid w:val="0068628C"/>
    <w:rsid w:val="0068664E"/>
    <w:rsid w:val="00686E79"/>
    <w:rsid w:val="00690776"/>
    <w:rsid w:val="00690858"/>
    <w:rsid w:val="00692E4B"/>
    <w:rsid w:val="00693179"/>
    <w:rsid w:val="00693448"/>
    <w:rsid w:val="00693867"/>
    <w:rsid w:val="0069480A"/>
    <w:rsid w:val="006952DE"/>
    <w:rsid w:val="00695D73"/>
    <w:rsid w:val="00695F60"/>
    <w:rsid w:val="006960B2"/>
    <w:rsid w:val="006A0222"/>
    <w:rsid w:val="006A0756"/>
    <w:rsid w:val="006A0E5C"/>
    <w:rsid w:val="006A0F66"/>
    <w:rsid w:val="006A1C4A"/>
    <w:rsid w:val="006A2B29"/>
    <w:rsid w:val="006A4198"/>
    <w:rsid w:val="006A4B7C"/>
    <w:rsid w:val="006A4C81"/>
    <w:rsid w:val="006A4EFD"/>
    <w:rsid w:val="006A609B"/>
    <w:rsid w:val="006A6591"/>
    <w:rsid w:val="006A71A8"/>
    <w:rsid w:val="006B001D"/>
    <w:rsid w:val="006B03C4"/>
    <w:rsid w:val="006B044C"/>
    <w:rsid w:val="006B0484"/>
    <w:rsid w:val="006B12E4"/>
    <w:rsid w:val="006B231B"/>
    <w:rsid w:val="006B23E6"/>
    <w:rsid w:val="006B2FEA"/>
    <w:rsid w:val="006B3336"/>
    <w:rsid w:val="006B39DE"/>
    <w:rsid w:val="006B492B"/>
    <w:rsid w:val="006B4ECD"/>
    <w:rsid w:val="006B5D0E"/>
    <w:rsid w:val="006B5D8B"/>
    <w:rsid w:val="006B64D4"/>
    <w:rsid w:val="006B704F"/>
    <w:rsid w:val="006C0536"/>
    <w:rsid w:val="006C105B"/>
    <w:rsid w:val="006C1634"/>
    <w:rsid w:val="006C2320"/>
    <w:rsid w:val="006C2669"/>
    <w:rsid w:val="006C3575"/>
    <w:rsid w:val="006C3AE5"/>
    <w:rsid w:val="006C407A"/>
    <w:rsid w:val="006C5E18"/>
    <w:rsid w:val="006C72FA"/>
    <w:rsid w:val="006C730E"/>
    <w:rsid w:val="006D006B"/>
    <w:rsid w:val="006D0948"/>
    <w:rsid w:val="006D35E3"/>
    <w:rsid w:val="006D4114"/>
    <w:rsid w:val="006D4305"/>
    <w:rsid w:val="006D5FE3"/>
    <w:rsid w:val="006D6B47"/>
    <w:rsid w:val="006D723A"/>
    <w:rsid w:val="006E08BD"/>
    <w:rsid w:val="006E0F36"/>
    <w:rsid w:val="006E0F53"/>
    <w:rsid w:val="006E10D2"/>
    <w:rsid w:val="006E163B"/>
    <w:rsid w:val="006E1914"/>
    <w:rsid w:val="006E1D4A"/>
    <w:rsid w:val="006E1E7C"/>
    <w:rsid w:val="006E24E0"/>
    <w:rsid w:val="006E251A"/>
    <w:rsid w:val="006E401F"/>
    <w:rsid w:val="006E42C1"/>
    <w:rsid w:val="006E4394"/>
    <w:rsid w:val="006E4AC6"/>
    <w:rsid w:val="006E525D"/>
    <w:rsid w:val="006E5280"/>
    <w:rsid w:val="006E592A"/>
    <w:rsid w:val="006E59DE"/>
    <w:rsid w:val="006E6FBF"/>
    <w:rsid w:val="006E7509"/>
    <w:rsid w:val="006E75FF"/>
    <w:rsid w:val="006F0242"/>
    <w:rsid w:val="006F1137"/>
    <w:rsid w:val="006F2A26"/>
    <w:rsid w:val="006F2B19"/>
    <w:rsid w:val="006F2E2A"/>
    <w:rsid w:val="006F30E8"/>
    <w:rsid w:val="006F4310"/>
    <w:rsid w:val="006F45F4"/>
    <w:rsid w:val="006F484C"/>
    <w:rsid w:val="006F4DC9"/>
    <w:rsid w:val="006F501A"/>
    <w:rsid w:val="006F5954"/>
    <w:rsid w:val="006F5EBD"/>
    <w:rsid w:val="006F69DF"/>
    <w:rsid w:val="006F7309"/>
    <w:rsid w:val="006F7599"/>
    <w:rsid w:val="006F78A3"/>
    <w:rsid w:val="006F78A8"/>
    <w:rsid w:val="006F7CDC"/>
    <w:rsid w:val="007026B6"/>
    <w:rsid w:val="00702E28"/>
    <w:rsid w:val="00702FCB"/>
    <w:rsid w:val="00703E9C"/>
    <w:rsid w:val="0070451C"/>
    <w:rsid w:val="00705BAC"/>
    <w:rsid w:val="00705C09"/>
    <w:rsid w:val="0070678A"/>
    <w:rsid w:val="00707818"/>
    <w:rsid w:val="00710ECD"/>
    <w:rsid w:val="00711921"/>
    <w:rsid w:val="00711A03"/>
    <w:rsid w:val="00711C32"/>
    <w:rsid w:val="007120D5"/>
    <w:rsid w:val="007124AB"/>
    <w:rsid w:val="00712569"/>
    <w:rsid w:val="007130CA"/>
    <w:rsid w:val="0071345D"/>
    <w:rsid w:val="007137B9"/>
    <w:rsid w:val="007138EE"/>
    <w:rsid w:val="00713BC4"/>
    <w:rsid w:val="007146A3"/>
    <w:rsid w:val="007156C8"/>
    <w:rsid w:val="0071694A"/>
    <w:rsid w:val="00716BBC"/>
    <w:rsid w:val="00717855"/>
    <w:rsid w:val="00717879"/>
    <w:rsid w:val="00717EC9"/>
    <w:rsid w:val="0072125B"/>
    <w:rsid w:val="0072236B"/>
    <w:rsid w:val="00722CDE"/>
    <w:rsid w:val="00722DF7"/>
    <w:rsid w:val="007232A1"/>
    <w:rsid w:val="007232F1"/>
    <w:rsid w:val="007238E6"/>
    <w:rsid w:val="007249E1"/>
    <w:rsid w:val="00725C96"/>
    <w:rsid w:val="007267FF"/>
    <w:rsid w:val="00727501"/>
    <w:rsid w:val="007277BD"/>
    <w:rsid w:val="0072796F"/>
    <w:rsid w:val="00727FA4"/>
    <w:rsid w:val="0073315E"/>
    <w:rsid w:val="00733901"/>
    <w:rsid w:val="007350F0"/>
    <w:rsid w:val="007353F4"/>
    <w:rsid w:val="00735F06"/>
    <w:rsid w:val="00735F1F"/>
    <w:rsid w:val="00735F96"/>
    <w:rsid w:val="007363F7"/>
    <w:rsid w:val="007366B1"/>
    <w:rsid w:val="00736829"/>
    <w:rsid w:val="00736838"/>
    <w:rsid w:val="00736C1B"/>
    <w:rsid w:val="007378AD"/>
    <w:rsid w:val="00740E1D"/>
    <w:rsid w:val="00740EA0"/>
    <w:rsid w:val="0074247D"/>
    <w:rsid w:val="00742AEA"/>
    <w:rsid w:val="0074367B"/>
    <w:rsid w:val="007444A1"/>
    <w:rsid w:val="00745007"/>
    <w:rsid w:val="0074505A"/>
    <w:rsid w:val="00745B34"/>
    <w:rsid w:val="00745C9C"/>
    <w:rsid w:val="0074745E"/>
    <w:rsid w:val="007479DD"/>
    <w:rsid w:val="00747DBF"/>
    <w:rsid w:val="00750429"/>
    <w:rsid w:val="007508B8"/>
    <w:rsid w:val="00754661"/>
    <w:rsid w:val="00754869"/>
    <w:rsid w:val="00754B35"/>
    <w:rsid w:val="00755746"/>
    <w:rsid w:val="00755CA4"/>
    <w:rsid w:val="00755E1D"/>
    <w:rsid w:val="00755E54"/>
    <w:rsid w:val="00756B6A"/>
    <w:rsid w:val="00756E18"/>
    <w:rsid w:val="00757171"/>
    <w:rsid w:val="00757AC8"/>
    <w:rsid w:val="00760502"/>
    <w:rsid w:val="00760B05"/>
    <w:rsid w:val="00761F58"/>
    <w:rsid w:val="0076378C"/>
    <w:rsid w:val="00764857"/>
    <w:rsid w:val="00764BB1"/>
    <w:rsid w:val="00764FC0"/>
    <w:rsid w:val="00765136"/>
    <w:rsid w:val="00765718"/>
    <w:rsid w:val="00765B6A"/>
    <w:rsid w:val="00765D08"/>
    <w:rsid w:val="0076640A"/>
    <w:rsid w:val="007665DD"/>
    <w:rsid w:val="00766F62"/>
    <w:rsid w:val="00767607"/>
    <w:rsid w:val="0077000D"/>
    <w:rsid w:val="007714D0"/>
    <w:rsid w:val="00771634"/>
    <w:rsid w:val="00772E8F"/>
    <w:rsid w:val="00773179"/>
    <w:rsid w:val="007737D8"/>
    <w:rsid w:val="00773AAE"/>
    <w:rsid w:val="007774DC"/>
    <w:rsid w:val="0077779D"/>
    <w:rsid w:val="00777D97"/>
    <w:rsid w:val="007809E0"/>
    <w:rsid w:val="007816F5"/>
    <w:rsid w:val="00782ABC"/>
    <w:rsid w:val="00782F14"/>
    <w:rsid w:val="00783410"/>
    <w:rsid w:val="0078516D"/>
    <w:rsid w:val="0078568F"/>
    <w:rsid w:val="007857B2"/>
    <w:rsid w:val="00785EA4"/>
    <w:rsid w:val="007863F7"/>
    <w:rsid w:val="007873E1"/>
    <w:rsid w:val="00790BF5"/>
    <w:rsid w:val="007914C9"/>
    <w:rsid w:val="00791B25"/>
    <w:rsid w:val="00791EAA"/>
    <w:rsid w:val="00791F4F"/>
    <w:rsid w:val="007923C3"/>
    <w:rsid w:val="00792547"/>
    <w:rsid w:val="007931CB"/>
    <w:rsid w:val="007941DC"/>
    <w:rsid w:val="00794A14"/>
    <w:rsid w:val="00794C6C"/>
    <w:rsid w:val="00794FFF"/>
    <w:rsid w:val="007956BD"/>
    <w:rsid w:val="007956C9"/>
    <w:rsid w:val="00795B50"/>
    <w:rsid w:val="00796097"/>
    <w:rsid w:val="00796728"/>
    <w:rsid w:val="00796E89"/>
    <w:rsid w:val="007979CA"/>
    <w:rsid w:val="007A0B55"/>
    <w:rsid w:val="007A0C17"/>
    <w:rsid w:val="007A0EBD"/>
    <w:rsid w:val="007A2180"/>
    <w:rsid w:val="007A32C0"/>
    <w:rsid w:val="007A3605"/>
    <w:rsid w:val="007A473A"/>
    <w:rsid w:val="007A59D6"/>
    <w:rsid w:val="007A5B04"/>
    <w:rsid w:val="007A6864"/>
    <w:rsid w:val="007A6A1D"/>
    <w:rsid w:val="007A6B2A"/>
    <w:rsid w:val="007A7F21"/>
    <w:rsid w:val="007B00E2"/>
    <w:rsid w:val="007B02A1"/>
    <w:rsid w:val="007B14E1"/>
    <w:rsid w:val="007B1FB4"/>
    <w:rsid w:val="007B2865"/>
    <w:rsid w:val="007B49D4"/>
    <w:rsid w:val="007B4B12"/>
    <w:rsid w:val="007B55B6"/>
    <w:rsid w:val="007B71DB"/>
    <w:rsid w:val="007B7427"/>
    <w:rsid w:val="007B75D5"/>
    <w:rsid w:val="007C062C"/>
    <w:rsid w:val="007C0DAC"/>
    <w:rsid w:val="007C1836"/>
    <w:rsid w:val="007C24DD"/>
    <w:rsid w:val="007C251B"/>
    <w:rsid w:val="007C2BA1"/>
    <w:rsid w:val="007C2D4A"/>
    <w:rsid w:val="007C2EC4"/>
    <w:rsid w:val="007C314A"/>
    <w:rsid w:val="007C3160"/>
    <w:rsid w:val="007C479C"/>
    <w:rsid w:val="007C4D28"/>
    <w:rsid w:val="007C4FBD"/>
    <w:rsid w:val="007C5B40"/>
    <w:rsid w:val="007C6E54"/>
    <w:rsid w:val="007C734F"/>
    <w:rsid w:val="007D0BBF"/>
    <w:rsid w:val="007D0BFD"/>
    <w:rsid w:val="007D0F0E"/>
    <w:rsid w:val="007D153C"/>
    <w:rsid w:val="007D2075"/>
    <w:rsid w:val="007D3A05"/>
    <w:rsid w:val="007D3FEF"/>
    <w:rsid w:val="007D4331"/>
    <w:rsid w:val="007D4537"/>
    <w:rsid w:val="007D4C5F"/>
    <w:rsid w:val="007D4EA2"/>
    <w:rsid w:val="007D5429"/>
    <w:rsid w:val="007D6CE3"/>
    <w:rsid w:val="007D7506"/>
    <w:rsid w:val="007D7904"/>
    <w:rsid w:val="007D7E66"/>
    <w:rsid w:val="007E0125"/>
    <w:rsid w:val="007E0888"/>
    <w:rsid w:val="007E0920"/>
    <w:rsid w:val="007E096F"/>
    <w:rsid w:val="007E1386"/>
    <w:rsid w:val="007E1537"/>
    <w:rsid w:val="007E1A63"/>
    <w:rsid w:val="007E234F"/>
    <w:rsid w:val="007E5284"/>
    <w:rsid w:val="007E6720"/>
    <w:rsid w:val="007E7262"/>
    <w:rsid w:val="007E7462"/>
    <w:rsid w:val="007E7CBF"/>
    <w:rsid w:val="007F1482"/>
    <w:rsid w:val="007F278B"/>
    <w:rsid w:val="007F2937"/>
    <w:rsid w:val="007F3CA2"/>
    <w:rsid w:val="007F3CA4"/>
    <w:rsid w:val="007F46DD"/>
    <w:rsid w:val="007F4B2D"/>
    <w:rsid w:val="007F70F7"/>
    <w:rsid w:val="007F712C"/>
    <w:rsid w:val="00800103"/>
    <w:rsid w:val="00800B2C"/>
    <w:rsid w:val="0080129F"/>
    <w:rsid w:val="00801A53"/>
    <w:rsid w:val="008021B8"/>
    <w:rsid w:val="008029B7"/>
    <w:rsid w:val="00802B1F"/>
    <w:rsid w:val="00802C4C"/>
    <w:rsid w:val="008030D5"/>
    <w:rsid w:val="0080357D"/>
    <w:rsid w:val="008042DB"/>
    <w:rsid w:val="008045FA"/>
    <w:rsid w:val="00804BA2"/>
    <w:rsid w:val="008055EE"/>
    <w:rsid w:val="00805AD1"/>
    <w:rsid w:val="00805EFC"/>
    <w:rsid w:val="00807C6D"/>
    <w:rsid w:val="00807D6A"/>
    <w:rsid w:val="00807F1E"/>
    <w:rsid w:val="0081019D"/>
    <w:rsid w:val="00811364"/>
    <w:rsid w:val="008118DB"/>
    <w:rsid w:val="00811905"/>
    <w:rsid w:val="00811E4C"/>
    <w:rsid w:val="00812C09"/>
    <w:rsid w:val="0081396A"/>
    <w:rsid w:val="0081570E"/>
    <w:rsid w:val="00815D88"/>
    <w:rsid w:val="00816FFD"/>
    <w:rsid w:val="0081797E"/>
    <w:rsid w:val="00817B4E"/>
    <w:rsid w:val="00817E85"/>
    <w:rsid w:val="00820241"/>
    <w:rsid w:val="008213F1"/>
    <w:rsid w:val="0082182B"/>
    <w:rsid w:val="00821DFF"/>
    <w:rsid w:val="00822540"/>
    <w:rsid w:val="00822894"/>
    <w:rsid w:val="0082364D"/>
    <w:rsid w:val="008237A4"/>
    <w:rsid w:val="0082467B"/>
    <w:rsid w:val="0082660D"/>
    <w:rsid w:val="00826763"/>
    <w:rsid w:val="00826980"/>
    <w:rsid w:val="00827801"/>
    <w:rsid w:val="008305AA"/>
    <w:rsid w:val="0083121B"/>
    <w:rsid w:val="00831696"/>
    <w:rsid w:val="00832096"/>
    <w:rsid w:val="0083226D"/>
    <w:rsid w:val="008343B1"/>
    <w:rsid w:val="00835B97"/>
    <w:rsid w:val="00836039"/>
    <w:rsid w:val="00836096"/>
    <w:rsid w:val="00836B87"/>
    <w:rsid w:val="0083765E"/>
    <w:rsid w:val="00837BB8"/>
    <w:rsid w:val="00840983"/>
    <w:rsid w:val="008412DD"/>
    <w:rsid w:val="00842988"/>
    <w:rsid w:val="00843B6F"/>
    <w:rsid w:val="008441E6"/>
    <w:rsid w:val="00844586"/>
    <w:rsid w:val="008448C6"/>
    <w:rsid w:val="00845853"/>
    <w:rsid w:val="00846E71"/>
    <w:rsid w:val="008476D5"/>
    <w:rsid w:val="00847AE0"/>
    <w:rsid w:val="00850AC1"/>
    <w:rsid w:val="008515D8"/>
    <w:rsid w:val="008526AA"/>
    <w:rsid w:val="00852940"/>
    <w:rsid w:val="00852D9E"/>
    <w:rsid w:val="00853359"/>
    <w:rsid w:val="008538DD"/>
    <w:rsid w:val="00853DF3"/>
    <w:rsid w:val="008557F1"/>
    <w:rsid w:val="00855F64"/>
    <w:rsid w:val="008562DF"/>
    <w:rsid w:val="008564F0"/>
    <w:rsid w:val="0085662A"/>
    <w:rsid w:val="008568E8"/>
    <w:rsid w:val="00856A77"/>
    <w:rsid w:val="00856AD3"/>
    <w:rsid w:val="00856DB5"/>
    <w:rsid w:val="00860429"/>
    <w:rsid w:val="00860DD5"/>
    <w:rsid w:val="0086190C"/>
    <w:rsid w:val="00861B8D"/>
    <w:rsid w:val="00861C71"/>
    <w:rsid w:val="008621C1"/>
    <w:rsid w:val="008632D7"/>
    <w:rsid w:val="00863B4D"/>
    <w:rsid w:val="0086493F"/>
    <w:rsid w:val="00864C91"/>
    <w:rsid w:val="00865071"/>
    <w:rsid w:val="008654A1"/>
    <w:rsid w:val="00865B0E"/>
    <w:rsid w:val="008668FD"/>
    <w:rsid w:val="00867236"/>
    <w:rsid w:val="008676A0"/>
    <w:rsid w:val="00867B06"/>
    <w:rsid w:val="008709FE"/>
    <w:rsid w:val="00870BFF"/>
    <w:rsid w:val="00871251"/>
    <w:rsid w:val="008715ED"/>
    <w:rsid w:val="00872BA7"/>
    <w:rsid w:val="00872D2D"/>
    <w:rsid w:val="00872E9D"/>
    <w:rsid w:val="00874099"/>
    <w:rsid w:val="008753C2"/>
    <w:rsid w:val="0087583B"/>
    <w:rsid w:val="008760F3"/>
    <w:rsid w:val="008765BC"/>
    <w:rsid w:val="0087670D"/>
    <w:rsid w:val="00876A1B"/>
    <w:rsid w:val="00876E96"/>
    <w:rsid w:val="00880094"/>
    <w:rsid w:val="00880D03"/>
    <w:rsid w:val="00880F24"/>
    <w:rsid w:val="00881812"/>
    <w:rsid w:val="008827D0"/>
    <w:rsid w:val="00882977"/>
    <w:rsid w:val="00883029"/>
    <w:rsid w:val="00883156"/>
    <w:rsid w:val="00883219"/>
    <w:rsid w:val="00883BD7"/>
    <w:rsid w:val="00883C67"/>
    <w:rsid w:val="00883E4F"/>
    <w:rsid w:val="00883FF1"/>
    <w:rsid w:val="0088415A"/>
    <w:rsid w:val="008843A2"/>
    <w:rsid w:val="00885751"/>
    <w:rsid w:val="00886903"/>
    <w:rsid w:val="00887C2F"/>
    <w:rsid w:val="00891A6B"/>
    <w:rsid w:val="00891BB4"/>
    <w:rsid w:val="00892653"/>
    <w:rsid w:val="008929FD"/>
    <w:rsid w:val="00893207"/>
    <w:rsid w:val="008939F8"/>
    <w:rsid w:val="00893B02"/>
    <w:rsid w:val="0089449B"/>
    <w:rsid w:val="00896037"/>
    <w:rsid w:val="008A187E"/>
    <w:rsid w:val="008A1B57"/>
    <w:rsid w:val="008A23ED"/>
    <w:rsid w:val="008A24AD"/>
    <w:rsid w:val="008A295E"/>
    <w:rsid w:val="008A2CE6"/>
    <w:rsid w:val="008A3B1C"/>
    <w:rsid w:val="008A40AC"/>
    <w:rsid w:val="008A419E"/>
    <w:rsid w:val="008A4707"/>
    <w:rsid w:val="008A4C77"/>
    <w:rsid w:val="008A6F3A"/>
    <w:rsid w:val="008A6FFB"/>
    <w:rsid w:val="008A7208"/>
    <w:rsid w:val="008B0B14"/>
    <w:rsid w:val="008B1C3C"/>
    <w:rsid w:val="008B1D94"/>
    <w:rsid w:val="008B20C1"/>
    <w:rsid w:val="008B2124"/>
    <w:rsid w:val="008B222C"/>
    <w:rsid w:val="008B242D"/>
    <w:rsid w:val="008B2D69"/>
    <w:rsid w:val="008B33A8"/>
    <w:rsid w:val="008B34C9"/>
    <w:rsid w:val="008B4B9A"/>
    <w:rsid w:val="008B4E57"/>
    <w:rsid w:val="008B6BAB"/>
    <w:rsid w:val="008B6C7B"/>
    <w:rsid w:val="008B6CC7"/>
    <w:rsid w:val="008B73A0"/>
    <w:rsid w:val="008C05D9"/>
    <w:rsid w:val="008C1541"/>
    <w:rsid w:val="008C1D78"/>
    <w:rsid w:val="008C269A"/>
    <w:rsid w:val="008C2BEE"/>
    <w:rsid w:val="008C2FB6"/>
    <w:rsid w:val="008C3D82"/>
    <w:rsid w:val="008C5198"/>
    <w:rsid w:val="008C5715"/>
    <w:rsid w:val="008C5CD3"/>
    <w:rsid w:val="008C5DAB"/>
    <w:rsid w:val="008C69FD"/>
    <w:rsid w:val="008C6F61"/>
    <w:rsid w:val="008C73C1"/>
    <w:rsid w:val="008C7BCA"/>
    <w:rsid w:val="008D0626"/>
    <w:rsid w:val="008D1EB5"/>
    <w:rsid w:val="008D26BE"/>
    <w:rsid w:val="008D307E"/>
    <w:rsid w:val="008D431E"/>
    <w:rsid w:val="008D4A50"/>
    <w:rsid w:val="008D4E63"/>
    <w:rsid w:val="008D6140"/>
    <w:rsid w:val="008D6209"/>
    <w:rsid w:val="008D6E0A"/>
    <w:rsid w:val="008D6EB3"/>
    <w:rsid w:val="008D6FB8"/>
    <w:rsid w:val="008D72BF"/>
    <w:rsid w:val="008E0754"/>
    <w:rsid w:val="008E200A"/>
    <w:rsid w:val="008E2773"/>
    <w:rsid w:val="008E30A8"/>
    <w:rsid w:val="008E3312"/>
    <w:rsid w:val="008E364D"/>
    <w:rsid w:val="008E3DF3"/>
    <w:rsid w:val="008E4067"/>
    <w:rsid w:val="008E41EB"/>
    <w:rsid w:val="008E4665"/>
    <w:rsid w:val="008E4774"/>
    <w:rsid w:val="008E5464"/>
    <w:rsid w:val="008E5E02"/>
    <w:rsid w:val="008E674D"/>
    <w:rsid w:val="008E70D3"/>
    <w:rsid w:val="008E733C"/>
    <w:rsid w:val="008E74AC"/>
    <w:rsid w:val="008E764B"/>
    <w:rsid w:val="008F0318"/>
    <w:rsid w:val="008F0622"/>
    <w:rsid w:val="008F0ACD"/>
    <w:rsid w:val="008F0F36"/>
    <w:rsid w:val="008F1E7C"/>
    <w:rsid w:val="008F2822"/>
    <w:rsid w:val="008F2D67"/>
    <w:rsid w:val="008F2E62"/>
    <w:rsid w:val="008F3BC4"/>
    <w:rsid w:val="008F41EB"/>
    <w:rsid w:val="008F422A"/>
    <w:rsid w:val="008F43B0"/>
    <w:rsid w:val="008F5146"/>
    <w:rsid w:val="008F601F"/>
    <w:rsid w:val="008F6617"/>
    <w:rsid w:val="008F7BC7"/>
    <w:rsid w:val="008F7E91"/>
    <w:rsid w:val="009007F8"/>
    <w:rsid w:val="009008B5"/>
    <w:rsid w:val="00902600"/>
    <w:rsid w:val="00902851"/>
    <w:rsid w:val="00902B2E"/>
    <w:rsid w:val="00903F88"/>
    <w:rsid w:val="0090457D"/>
    <w:rsid w:val="00905407"/>
    <w:rsid w:val="00905ACC"/>
    <w:rsid w:val="009062D6"/>
    <w:rsid w:val="00906C65"/>
    <w:rsid w:val="00910C59"/>
    <w:rsid w:val="00910C6F"/>
    <w:rsid w:val="0091109B"/>
    <w:rsid w:val="009116C8"/>
    <w:rsid w:val="00911752"/>
    <w:rsid w:val="009128B8"/>
    <w:rsid w:val="0091292B"/>
    <w:rsid w:val="00912AE5"/>
    <w:rsid w:val="00912DD0"/>
    <w:rsid w:val="009133FE"/>
    <w:rsid w:val="00913574"/>
    <w:rsid w:val="0091437E"/>
    <w:rsid w:val="00914993"/>
    <w:rsid w:val="00914DCA"/>
    <w:rsid w:val="0091533A"/>
    <w:rsid w:val="00915A27"/>
    <w:rsid w:val="00915FD8"/>
    <w:rsid w:val="0091602E"/>
    <w:rsid w:val="0091657E"/>
    <w:rsid w:val="0091665D"/>
    <w:rsid w:val="009175CD"/>
    <w:rsid w:val="00917888"/>
    <w:rsid w:val="00921C40"/>
    <w:rsid w:val="0092209A"/>
    <w:rsid w:val="009220ED"/>
    <w:rsid w:val="00922297"/>
    <w:rsid w:val="009228AA"/>
    <w:rsid w:val="009232FC"/>
    <w:rsid w:val="00923B06"/>
    <w:rsid w:val="00923C92"/>
    <w:rsid w:val="009241C1"/>
    <w:rsid w:val="009243A2"/>
    <w:rsid w:val="00924B13"/>
    <w:rsid w:val="00926815"/>
    <w:rsid w:val="009278E7"/>
    <w:rsid w:val="00930C23"/>
    <w:rsid w:val="00931C53"/>
    <w:rsid w:val="00931C73"/>
    <w:rsid w:val="009324F5"/>
    <w:rsid w:val="00932729"/>
    <w:rsid w:val="00933C81"/>
    <w:rsid w:val="00936076"/>
    <w:rsid w:val="009366FF"/>
    <w:rsid w:val="009369A9"/>
    <w:rsid w:val="00936DDF"/>
    <w:rsid w:val="00936E63"/>
    <w:rsid w:val="00936F55"/>
    <w:rsid w:val="00937D13"/>
    <w:rsid w:val="00941509"/>
    <w:rsid w:val="009415F9"/>
    <w:rsid w:val="00941DD8"/>
    <w:rsid w:val="00942C92"/>
    <w:rsid w:val="00942CA5"/>
    <w:rsid w:val="00945F8C"/>
    <w:rsid w:val="00947796"/>
    <w:rsid w:val="009479D9"/>
    <w:rsid w:val="00947B88"/>
    <w:rsid w:val="0095054E"/>
    <w:rsid w:val="009517E0"/>
    <w:rsid w:val="00951D46"/>
    <w:rsid w:val="0095216F"/>
    <w:rsid w:val="009536FC"/>
    <w:rsid w:val="00954301"/>
    <w:rsid w:val="00956139"/>
    <w:rsid w:val="009562AA"/>
    <w:rsid w:val="00956899"/>
    <w:rsid w:val="009568F2"/>
    <w:rsid w:val="00957239"/>
    <w:rsid w:val="00957489"/>
    <w:rsid w:val="00957526"/>
    <w:rsid w:val="00960030"/>
    <w:rsid w:val="00960327"/>
    <w:rsid w:val="00960742"/>
    <w:rsid w:val="0096082B"/>
    <w:rsid w:val="00961127"/>
    <w:rsid w:val="00961269"/>
    <w:rsid w:val="009618DD"/>
    <w:rsid w:val="00961DA6"/>
    <w:rsid w:val="00962973"/>
    <w:rsid w:val="00963369"/>
    <w:rsid w:val="009656D3"/>
    <w:rsid w:val="00965B25"/>
    <w:rsid w:val="00966A08"/>
    <w:rsid w:val="00967C5D"/>
    <w:rsid w:val="00967E75"/>
    <w:rsid w:val="009710FE"/>
    <w:rsid w:val="0097149D"/>
    <w:rsid w:val="00971651"/>
    <w:rsid w:val="009716D1"/>
    <w:rsid w:val="009721D7"/>
    <w:rsid w:val="009728E5"/>
    <w:rsid w:val="00972C50"/>
    <w:rsid w:val="00973A52"/>
    <w:rsid w:val="00973EFA"/>
    <w:rsid w:val="009741A0"/>
    <w:rsid w:val="009743FF"/>
    <w:rsid w:val="00974611"/>
    <w:rsid w:val="0097512F"/>
    <w:rsid w:val="009755F7"/>
    <w:rsid w:val="00975FF9"/>
    <w:rsid w:val="0097679D"/>
    <w:rsid w:val="00976FFF"/>
    <w:rsid w:val="00977799"/>
    <w:rsid w:val="009803FF"/>
    <w:rsid w:val="00980BC2"/>
    <w:rsid w:val="0098134F"/>
    <w:rsid w:val="00981A2C"/>
    <w:rsid w:val="00981B90"/>
    <w:rsid w:val="00981C9D"/>
    <w:rsid w:val="00981F55"/>
    <w:rsid w:val="00983DF9"/>
    <w:rsid w:val="0098446B"/>
    <w:rsid w:val="0098522C"/>
    <w:rsid w:val="00985820"/>
    <w:rsid w:val="0098640A"/>
    <w:rsid w:val="009866A4"/>
    <w:rsid w:val="009871E7"/>
    <w:rsid w:val="009876C2"/>
    <w:rsid w:val="0099006B"/>
    <w:rsid w:val="00990551"/>
    <w:rsid w:val="00990809"/>
    <w:rsid w:val="00991A63"/>
    <w:rsid w:val="00991E43"/>
    <w:rsid w:val="00992A4F"/>
    <w:rsid w:val="00992CBC"/>
    <w:rsid w:val="00992EFB"/>
    <w:rsid w:val="00993B4E"/>
    <w:rsid w:val="00993C19"/>
    <w:rsid w:val="009961B6"/>
    <w:rsid w:val="00997B62"/>
    <w:rsid w:val="00997EAB"/>
    <w:rsid w:val="009A0AD4"/>
    <w:rsid w:val="009A119C"/>
    <w:rsid w:val="009A295E"/>
    <w:rsid w:val="009A29CC"/>
    <w:rsid w:val="009A2F64"/>
    <w:rsid w:val="009A3063"/>
    <w:rsid w:val="009A3474"/>
    <w:rsid w:val="009A3544"/>
    <w:rsid w:val="009A470B"/>
    <w:rsid w:val="009A47C7"/>
    <w:rsid w:val="009A5CB6"/>
    <w:rsid w:val="009A7FA6"/>
    <w:rsid w:val="009B0623"/>
    <w:rsid w:val="009B0DC9"/>
    <w:rsid w:val="009B107A"/>
    <w:rsid w:val="009B2113"/>
    <w:rsid w:val="009B2B54"/>
    <w:rsid w:val="009B2E28"/>
    <w:rsid w:val="009B33A6"/>
    <w:rsid w:val="009B415C"/>
    <w:rsid w:val="009B442D"/>
    <w:rsid w:val="009B4A9C"/>
    <w:rsid w:val="009B4E31"/>
    <w:rsid w:val="009B4FCB"/>
    <w:rsid w:val="009B5CE0"/>
    <w:rsid w:val="009B5F64"/>
    <w:rsid w:val="009B5F74"/>
    <w:rsid w:val="009B6B77"/>
    <w:rsid w:val="009C0B56"/>
    <w:rsid w:val="009C3988"/>
    <w:rsid w:val="009C450F"/>
    <w:rsid w:val="009C4A85"/>
    <w:rsid w:val="009C5559"/>
    <w:rsid w:val="009C61F0"/>
    <w:rsid w:val="009C67EE"/>
    <w:rsid w:val="009C69BE"/>
    <w:rsid w:val="009C7334"/>
    <w:rsid w:val="009D0CA8"/>
    <w:rsid w:val="009D1012"/>
    <w:rsid w:val="009D13DC"/>
    <w:rsid w:val="009D2D5D"/>
    <w:rsid w:val="009D2E86"/>
    <w:rsid w:val="009D304B"/>
    <w:rsid w:val="009D329C"/>
    <w:rsid w:val="009D36A7"/>
    <w:rsid w:val="009D3BDC"/>
    <w:rsid w:val="009D4D4A"/>
    <w:rsid w:val="009D53B6"/>
    <w:rsid w:val="009D6F2F"/>
    <w:rsid w:val="009D7D83"/>
    <w:rsid w:val="009E0548"/>
    <w:rsid w:val="009E078F"/>
    <w:rsid w:val="009E0B9D"/>
    <w:rsid w:val="009E24EA"/>
    <w:rsid w:val="009E36C0"/>
    <w:rsid w:val="009E3CFF"/>
    <w:rsid w:val="009E3D4F"/>
    <w:rsid w:val="009E4456"/>
    <w:rsid w:val="009E4D85"/>
    <w:rsid w:val="009E56BB"/>
    <w:rsid w:val="009E56C3"/>
    <w:rsid w:val="009E61D7"/>
    <w:rsid w:val="009E6235"/>
    <w:rsid w:val="009E684F"/>
    <w:rsid w:val="009E6971"/>
    <w:rsid w:val="009E6D12"/>
    <w:rsid w:val="009F2856"/>
    <w:rsid w:val="009F34A0"/>
    <w:rsid w:val="009F3BB9"/>
    <w:rsid w:val="009F54A5"/>
    <w:rsid w:val="009F5500"/>
    <w:rsid w:val="009F5D8A"/>
    <w:rsid w:val="009F60DE"/>
    <w:rsid w:val="009F65D4"/>
    <w:rsid w:val="009F6613"/>
    <w:rsid w:val="00A0037C"/>
    <w:rsid w:val="00A00D87"/>
    <w:rsid w:val="00A00FA8"/>
    <w:rsid w:val="00A011C4"/>
    <w:rsid w:val="00A01986"/>
    <w:rsid w:val="00A01A8A"/>
    <w:rsid w:val="00A03B15"/>
    <w:rsid w:val="00A04434"/>
    <w:rsid w:val="00A05802"/>
    <w:rsid w:val="00A05E9C"/>
    <w:rsid w:val="00A068C0"/>
    <w:rsid w:val="00A06D42"/>
    <w:rsid w:val="00A06D67"/>
    <w:rsid w:val="00A07106"/>
    <w:rsid w:val="00A0723B"/>
    <w:rsid w:val="00A0788D"/>
    <w:rsid w:val="00A11080"/>
    <w:rsid w:val="00A111E2"/>
    <w:rsid w:val="00A11686"/>
    <w:rsid w:val="00A1268D"/>
    <w:rsid w:val="00A12CAE"/>
    <w:rsid w:val="00A12D6C"/>
    <w:rsid w:val="00A131D5"/>
    <w:rsid w:val="00A133BE"/>
    <w:rsid w:val="00A14109"/>
    <w:rsid w:val="00A16042"/>
    <w:rsid w:val="00A166F3"/>
    <w:rsid w:val="00A176A7"/>
    <w:rsid w:val="00A17739"/>
    <w:rsid w:val="00A17903"/>
    <w:rsid w:val="00A208A5"/>
    <w:rsid w:val="00A20A80"/>
    <w:rsid w:val="00A211EF"/>
    <w:rsid w:val="00A23113"/>
    <w:rsid w:val="00A23214"/>
    <w:rsid w:val="00A23E75"/>
    <w:rsid w:val="00A23F05"/>
    <w:rsid w:val="00A244F5"/>
    <w:rsid w:val="00A24988"/>
    <w:rsid w:val="00A25BC6"/>
    <w:rsid w:val="00A263CE"/>
    <w:rsid w:val="00A266B3"/>
    <w:rsid w:val="00A26A96"/>
    <w:rsid w:val="00A26EDD"/>
    <w:rsid w:val="00A2798D"/>
    <w:rsid w:val="00A27E7D"/>
    <w:rsid w:val="00A30C10"/>
    <w:rsid w:val="00A30CC8"/>
    <w:rsid w:val="00A321BE"/>
    <w:rsid w:val="00A32AA1"/>
    <w:rsid w:val="00A3564C"/>
    <w:rsid w:val="00A35C58"/>
    <w:rsid w:val="00A36D11"/>
    <w:rsid w:val="00A37061"/>
    <w:rsid w:val="00A40520"/>
    <w:rsid w:val="00A40811"/>
    <w:rsid w:val="00A40EFB"/>
    <w:rsid w:val="00A412F3"/>
    <w:rsid w:val="00A427CC"/>
    <w:rsid w:val="00A42918"/>
    <w:rsid w:val="00A44D3C"/>
    <w:rsid w:val="00A44FB6"/>
    <w:rsid w:val="00A45FDA"/>
    <w:rsid w:val="00A50523"/>
    <w:rsid w:val="00A520C7"/>
    <w:rsid w:val="00A52218"/>
    <w:rsid w:val="00A5380B"/>
    <w:rsid w:val="00A53BA5"/>
    <w:rsid w:val="00A5412B"/>
    <w:rsid w:val="00A542E0"/>
    <w:rsid w:val="00A54347"/>
    <w:rsid w:val="00A551B0"/>
    <w:rsid w:val="00A55356"/>
    <w:rsid w:val="00A5583C"/>
    <w:rsid w:val="00A558FF"/>
    <w:rsid w:val="00A55A82"/>
    <w:rsid w:val="00A57F14"/>
    <w:rsid w:val="00A6033E"/>
    <w:rsid w:val="00A609A6"/>
    <w:rsid w:val="00A63537"/>
    <w:rsid w:val="00A635FD"/>
    <w:rsid w:val="00A64A18"/>
    <w:rsid w:val="00A64C6F"/>
    <w:rsid w:val="00A658EE"/>
    <w:rsid w:val="00A662EC"/>
    <w:rsid w:val="00A663B8"/>
    <w:rsid w:val="00A674A2"/>
    <w:rsid w:val="00A67E6B"/>
    <w:rsid w:val="00A703D2"/>
    <w:rsid w:val="00A703F7"/>
    <w:rsid w:val="00A737A6"/>
    <w:rsid w:val="00A75ED7"/>
    <w:rsid w:val="00A769FC"/>
    <w:rsid w:val="00A770F9"/>
    <w:rsid w:val="00A776BA"/>
    <w:rsid w:val="00A80BB2"/>
    <w:rsid w:val="00A80F48"/>
    <w:rsid w:val="00A812B3"/>
    <w:rsid w:val="00A82C4B"/>
    <w:rsid w:val="00A82F13"/>
    <w:rsid w:val="00A82F82"/>
    <w:rsid w:val="00A83C6A"/>
    <w:rsid w:val="00A84759"/>
    <w:rsid w:val="00A8557F"/>
    <w:rsid w:val="00A86063"/>
    <w:rsid w:val="00A8636A"/>
    <w:rsid w:val="00A87391"/>
    <w:rsid w:val="00A87493"/>
    <w:rsid w:val="00A87B03"/>
    <w:rsid w:val="00A87F08"/>
    <w:rsid w:val="00A902F6"/>
    <w:rsid w:val="00A91B4E"/>
    <w:rsid w:val="00A9227B"/>
    <w:rsid w:val="00A92499"/>
    <w:rsid w:val="00A925CC"/>
    <w:rsid w:val="00A92A11"/>
    <w:rsid w:val="00A92FC0"/>
    <w:rsid w:val="00A933C8"/>
    <w:rsid w:val="00A9380A"/>
    <w:rsid w:val="00A93B96"/>
    <w:rsid w:val="00A94283"/>
    <w:rsid w:val="00A95147"/>
    <w:rsid w:val="00A95B85"/>
    <w:rsid w:val="00A9622B"/>
    <w:rsid w:val="00A9693D"/>
    <w:rsid w:val="00A972EC"/>
    <w:rsid w:val="00A97C6E"/>
    <w:rsid w:val="00AA0889"/>
    <w:rsid w:val="00AA0CD5"/>
    <w:rsid w:val="00AA0D3B"/>
    <w:rsid w:val="00AA11A1"/>
    <w:rsid w:val="00AA21A6"/>
    <w:rsid w:val="00AA28E8"/>
    <w:rsid w:val="00AA36AD"/>
    <w:rsid w:val="00AA5231"/>
    <w:rsid w:val="00AA5D06"/>
    <w:rsid w:val="00AA618C"/>
    <w:rsid w:val="00AA6446"/>
    <w:rsid w:val="00AA6D15"/>
    <w:rsid w:val="00AA7720"/>
    <w:rsid w:val="00AB0618"/>
    <w:rsid w:val="00AB0B16"/>
    <w:rsid w:val="00AB0B27"/>
    <w:rsid w:val="00AB1141"/>
    <w:rsid w:val="00AB11DC"/>
    <w:rsid w:val="00AB1540"/>
    <w:rsid w:val="00AB2050"/>
    <w:rsid w:val="00AB3C85"/>
    <w:rsid w:val="00AB49ED"/>
    <w:rsid w:val="00AB4B76"/>
    <w:rsid w:val="00AB6393"/>
    <w:rsid w:val="00AB701D"/>
    <w:rsid w:val="00AB7CD3"/>
    <w:rsid w:val="00AB7F39"/>
    <w:rsid w:val="00AC0137"/>
    <w:rsid w:val="00AC048C"/>
    <w:rsid w:val="00AC22DE"/>
    <w:rsid w:val="00AC2A67"/>
    <w:rsid w:val="00AC3498"/>
    <w:rsid w:val="00AC35E6"/>
    <w:rsid w:val="00AC3967"/>
    <w:rsid w:val="00AC43AA"/>
    <w:rsid w:val="00AC4BE9"/>
    <w:rsid w:val="00AC509A"/>
    <w:rsid w:val="00AC5B80"/>
    <w:rsid w:val="00AC60AC"/>
    <w:rsid w:val="00AC63C8"/>
    <w:rsid w:val="00AC6799"/>
    <w:rsid w:val="00AC682F"/>
    <w:rsid w:val="00AC6CE8"/>
    <w:rsid w:val="00AC7936"/>
    <w:rsid w:val="00AD0D35"/>
    <w:rsid w:val="00AD1D56"/>
    <w:rsid w:val="00AD2163"/>
    <w:rsid w:val="00AD2727"/>
    <w:rsid w:val="00AD2D1D"/>
    <w:rsid w:val="00AD3022"/>
    <w:rsid w:val="00AD3777"/>
    <w:rsid w:val="00AD3CAD"/>
    <w:rsid w:val="00AD3EFA"/>
    <w:rsid w:val="00AD5301"/>
    <w:rsid w:val="00AD53CC"/>
    <w:rsid w:val="00AD5894"/>
    <w:rsid w:val="00AD5C17"/>
    <w:rsid w:val="00AD6289"/>
    <w:rsid w:val="00AD6641"/>
    <w:rsid w:val="00AD6F36"/>
    <w:rsid w:val="00AD76C7"/>
    <w:rsid w:val="00AE00FB"/>
    <w:rsid w:val="00AE1098"/>
    <w:rsid w:val="00AE1C2A"/>
    <w:rsid w:val="00AE23E3"/>
    <w:rsid w:val="00AE367C"/>
    <w:rsid w:val="00AE3B66"/>
    <w:rsid w:val="00AE4056"/>
    <w:rsid w:val="00AE6113"/>
    <w:rsid w:val="00AE6436"/>
    <w:rsid w:val="00AE67BC"/>
    <w:rsid w:val="00AE7C3A"/>
    <w:rsid w:val="00AF053C"/>
    <w:rsid w:val="00AF0547"/>
    <w:rsid w:val="00AF07F3"/>
    <w:rsid w:val="00AF0FF7"/>
    <w:rsid w:val="00AF13CF"/>
    <w:rsid w:val="00AF1BB2"/>
    <w:rsid w:val="00AF1F3C"/>
    <w:rsid w:val="00AF25B5"/>
    <w:rsid w:val="00AF3A77"/>
    <w:rsid w:val="00AF3B89"/>
    <w:rsid w:val="00AF3CA3"/>
    <w:rsid w:val="00AF3F2C"/>
    <w:rsid w:val="00AF4B68"/>
    <w:rsid w:val="00AF54D1"/>
    <w:rsid w:val="00AF57FC"/>
    <w:rsid w:val="00AF586C"/>
    <w:rsid w:val="00AF5D6D"/>
    <w:rsid w:val="00AF65E1"/>
    <w:rsid w:val="00AF6BE9"/>
    <w:rsid w:val="00AF6BF7"/>
    <w:rsid w:val="00AF7F14"/>
    <w:rsid w:val="00B00EA2"/>
    <w:rsid w:val="00B010F6"/>
    <w:rsid w:val="00B0191E"/>
    <w:rsid w:val="00B0199A"/>
    <w:rsid w:val="00B01BF1"/>
    <w:rsid w:val="00B02A4D"/>
    <w:rsid w:val="00B041BF"/>
    <w:rsid w:val="00B05E51"/>
    <w:rsid w:val="00B062E2"/>
    <w:rsid w:val="00B06760"/>
    <w:rsid w:val="00B06AEE"/>
    <w:rsid w:val="00B102A7"/>
    <w:rsid w:val="00B10953"/>
    <w:rsid w:val="00B10A93"/>
    <w:rsid w:val="00B11DA3"/>
    <w:rsid w:val="00B12C9B"/>
    <w:rsid w:val="00B12D73"/>
    <w:rsid w:val="00B12FDE"/>
    <w:rsid w:val="00B13198"/>
    <w:rsid w:val="00B14A9F"/>
    <w:rsid w:val="00B14E36"/>
    <w:rsid w:val="00B17E13"/>
    <w:rsid w:val="00B227D6"/>
    <w:rsid w:val="00B239EE"/>
    <w:rsid w:val="00B25246"/>
    <w:rsid w:val="00B25809"/>
    <w:rsid w:val="00B25B81"/>
    <w:rsid w:val="00B26253"/>
    <w:rsid w:val="00B27A31"/>
    <w:rsid w:val="00B27ADD"/>
    <w:rsid w:val="00B302EA"/>
    <w:rsid w:val="00B30CC6"/>
    <w:rsid w:val="00B30E10"/>
    <w:rsid w:val="00B319F8"/>
    <w:rsid w:val="00B327CA"/>
    <w:rsid w:val="00B33039"/>
    <w:rsid w:val="00B33575"/>
    <w:rsid w:val="00B335E4"/>
    <w:rsid w:val="00B33862"/>
    <w:rsid w:val="00B3419C"/>
    <w:rsid w:val="00B3570C"/>
    <w:rsid w:val="00B35927"/>
    <w:rsid w:val="00B360FD"/>
    <w:rsid w:val="00B36862"/>
    <w:rsid w:val="00B376EC"/>
    <w:rsid w:val="00B40BCC"/>
    <w:rsid w:val="00B40DCC"/>
    <w:rsid w:val="00B43725"/>
    <w:rsid w:val="00B4408B"/>
    <w:rsid w:val="00B44181"/>
    <w:rsid w:val="00B448AC"/>
    <w:rsid w:val="00B448D5"/>
    <w:rsid w:val="00B45486"/>
    <w:rsid w:val="00B46E5A"/>
    <w:rsid w:val="00B46F09"/>
    <w:rsid w:val="00B47080"/>
    <w:rsid w:val="00B47657"/>
    <w:rsid w:val="00B500E4"/>
    <w:rsid w:val="00B504E1"/>
    <w:rsid w:val="00B51619"/>
    <w:rsid w:val="00B51E1F"/>
    <w:rsid w:val="00B5283A"/>
    <w:rsid w:val="00B52A74"/>
    <w:rsid w:val="00B53497"/>
    <w:rsid w:val="00B53ED2"/>
    <w:rsid w:val="00B546ED"/>
    <w:rsid w:val="00B54881"/>
    <w:rsid w:val="00B54CF7"/>
    <w:rsid w:val="00B5511A"/>
    <w:rsid w:val="00B553A4"/>
    <w:rsid w:val="00B5570F"/>
    <w:rsid w:val="00B5581F"/>
    <w:rsid w:val="00B56A83"/>
    <w:rsid w:val="00B56C0A"/>
    <w:rsid w:val="00B56DC3"/>
    <w:rsid w:val="00B57853"/>
    <w:rsid w:val="00B60FF8"/>
    <w:rsid w:val="00B61865"/>
    <w:rsid w:val="00B63FAD"/>
    <w:rsid w:val="00B64C9F"/>
    <w:rsid w:val="00B652B5"/>
    <w:rsid w:val="00B65434"/>
    <w:rsid w:val="00B659C1"/>
    <w:rsid w:val="00B65EFC"/>
    <w:rsid w:val="00B67432"/>
    <w:rsid w:val="00B67459"/>
    <w:rsid w:val="00B678F6"/>
    <w:rsid w:val="00B7047D"/>
    <w:rsid w:val="00B71582"/>
    <w:rsid w:val="00B71BFB"/>
    <w:rsid w:val="00B72B67"/>
    <w:rsid w:val="00B733F2"/>
    <w:rsid w:val="00B737AC"/>
    <w:rsid w:val="00B747A4"/>
    <w:rsid w:val="00B747A8"/>
    <w:rsid w:val="00B7482D"/>
    <w:rsid w:val="00B75881"/>
    <w:rsid w:val="00B81705"/>
    <w:rsid w:val="00B81C67"/>
    <w:rsid w:val="00B81FB9"/>
    <w:rsid w:val="00B81FD3"/>
    <w:rsid w:val="00B82F1E"/>
    <w:rsid w:val="00B834E8"/>
    <w:rsid w:val="00B836A2"/>
    <w:rsid w:val="00B837E7"/>
    <w:rsid w:val="00B83DF6"/>
    <w:rsid w:val="00B83F5B"/>
    <w:rsid w:val="00B84BCA"/>
    <w:rsid w:val="00B84EA9"/>
    <w:rsid w:val="00B86DCA"/>
    <w:rsid w:val="00B8758D"/>
    <w:rsid w:val="00B90188"/>
    <w:rsid w:val="00B910DE"/>
    <w:rsid w:val="00B91114"/>
    <w:rsid w:val="00B9208E"/>
    <w:rsid w:val="00B9295F"/>
    <w:rsid w:val="00B94552"/>
    <w:rsid w:val="00B9456D"/>
    <w:rsid w:val="00B94F89"/>
    <w:rsid w:val="00B9540B"/>
    <w:rsid w:val="00B95E42"/>
    <w:rsid w:val="00B9650E"/>
    <w:rsid w:val="00B96DC1"/>
    <w:rsid w:val="00B972C4"/>
    <w:rsid w:val="00B978A6"/>
    <w:rsid w:val="00B97A65"/>
    <w:rsid w:val="00BA032C"/>
    <w:rsid w:val="00BA173F"/>
    <w:rsid w:val="00BA2881"/>
    <w:rsid w:val="00BA2B37"/>
    <w:rsid w:val="00BA3921"/>
    <w:rsid w:val="00BA3C14"/>
    <w:rsid w:val="00BA3C81"/>
    <w:rsid w:val="00BA481C"/>
    <w:rsid w:val="00BA4AEF"/>
    <w:rsid w:val="00BA5244"/>
    <w:rsid w:val="00BA6632"/>
    <w:rsid w:val="00BA66BF"/>
    <w:rsid w:val="00BA6A0A"/>
    <w:rsid w:val="00BA6A90"/>
    <w:rsid w:val="00BB169D"/>
    <w:rsid w:val="00BB199D"/>
    <w:rsid w:val="00BB1A7A"/>
    <w:rsid w:val="00BB32F5"/>
    <w:rsid w:val="00BB3496"/>
    <w:rsid w:val="00BB3CA8"/>
    <w:rsid w:val="00BB432B"/>
    <w:rsid w:val="00BB4F1D"/>
    <w:rsid w:val="00BB51BB"/>
    <w:rsid w:val="00BB5E69"/>
    <w:rsid w:val="00BB5EB4"/>
    <w:rsid w:val="00BB6AAB"/>
    <w:rsid w:val="00BB6E20"/>
    <w:rsid w:val="00BB7054"/>
    <w:rsid w:val="00BC0527"/>
    <w:rsid w:val="00BC0B10"/>
    <w:rsid w:val="00BC0E4B"/>
    <w:rsid w:val="00BC1B50"/>
    <w:rsid w:val="00BC1D7B"/>
    <w:rsid w:val="00BC20C8"/>
    <w:rsid w:val="00BC23B7"/>
    <w:rsid w:val="00BC267D"/>
    <w:rsid w:val="00BC2FB3"/>
    <w:rsid w:val="00BC336C"/>
    <w:rsid w:val="00BC3778"/>
    <w:rsid w:val="00BC3F22"/>
    <w:rsid w:val="00BC40EA"/>
    <w:rsid w:val="00BC5B93"/>
    <w:rsid w:val="00BC5D8C"/>
    <w:rsid w:val="00BC608A"/>
    <w:rsid w:val="00BC6BF2"/>
    <w:rsid w:val="00BC7958"/>
    <w:rsid w:val="00BD0872"/>
    <w:rsid w:val="00BD0EC1"/>
    <w:rsid w:val="00BD10C6"/>
    <w:rsid w:val="00BD1BEA"/>
    <w:rsid w:val="00BD27A1"/>
    <w:rsid w:val="00BD3811"/>
    <w:rsid w:val="00BD39F3"/>
    <w:rsid w:val="00BD3CC5"/>
    <w:rsid w:val="00BD4149"/>
    <w:rsid w:val="00BD4C1F"/>
    <w:rsid w:val="00BD7536"/>
    <w:rsid w:val="00BE0D85"/>
    <w:rsid w:val="00BE13B3"/>
    <w:rsid w:val="00BE1BEE"/>
    <w:rsid w:val="00BE1F51"/>
    <w:rsid w:val="00BE24B0"/>
    <w:rsid w:val="00BE27FF"/>
    <w:rsid w:val="00BE306F"/>
    <w:rsid w:val="00BE321B"/>
    <w:rsid w:val="00BE3DA2"/>
    <w:rsid w:val="00BE6CDC"/>
    <w:rsid w:val="00BE6E6D"/>
    <w:rsid w:val="00BE713D"/>
    <w:rsid w:val="00BE74EC"/>
    <w:rsid w:val="00BF0103"/>
    <w:rsid w:val="00BF08AC"/>
    <w:rsid w:val="00BF0AFC"/>
    <w:rsid w:val="00BF0D02"/>
    <w:rsid w:val="00BF1C42"/>
    <w:rsid w:val="00BF2276"/>
    <w:rsid w:val="00BF2699"/>
    <w:rsid w:val="00BF2BDE"/>
    <w:rsid w:val="00BF2E5B"/>
    <w:rsid w:val="00BF3F06"/>
    <w:rsid w:val="00BF4145"/>
    <w:rsid w:val="00BF49EF"/>
    <w:rsid w:val="00BF56CE"/>
    <w:rsid w:val="00BF7541"/>
    <w:rsid w:val="00BF7E75"/>
    <w:rsid w:val="00BF7F3F"/>
    <w:rsid w:val="00C00525"/>
    <w:rsid w:val="00C00AC7"/>
    <w:rsid w:val="00C00B77"/>
    <w:rsid w:val="00C00D98"/>
    <w:rsid w:val="00C01A99"/>
    <w:rsid w:val="00C025CD"/>
    <w:rsid w:val="00C02A75"/>
    <w:rsid w:val="00C02C7F"/>
    <w:rsid w:val="00C0496C"/>
    <w:rsid w:val="00C04B02"/>
    <w:rsid w:val="00C05CA4"/>
    <w:rsid w:val="00C06368"/>
    <w:rsid w:val="00C063B6"/>
    <w:rsid w:val="00C079FA"/>
    <w:rsid w:val="00C11203"/>
    <w:rsid w:val="00C11943"/>
    <w:rsid w:val="00C11DF8"/>
    <w:rsid w:val="00C12A70"/>
    <w:rsid w:val="00C12C4F"/>
    <w:rsid w:val="00C13C8B"/>
    <w:rsid w:val="00C142CF"/>
    <w:rsid w:val="00C144BA"/>
    <w:rsid w:val="00C160E6"/>
    <w:rsid w:val="00C173B6"/>
    <w:rsid w:val="00C17424"/>
    <w:rsid w:val="00C1786B"/>
    <w:rsid w:val="00C2041C"/>
    <w:rsid w:val="00C20729"/>
    <w:rsid w:val="00C217D4"/>
    <w:rsid w:val="00C21FBA"/>
    <w:rsid w:val="00C22BA8"/>
    <w:rsid w:val="00C22BF4"/>
    <w:rsid w:val="00C22D96"/>
    <w:rsid w:val="00C23BAF"/>
    <w:rsid w:val="00C23EBD"/>
    <w:rsid w:val="00C240D9"/>
    <w:rsid w:val="00C240E1"/>
    <w:rsid w:val="00C241C8"/>
    <w:rsid w:val="00C24294"/>
    <w:rsid w:val="00C246B9"/>
    <w:rsid w:val="00C24E8E"/>
    <w:rsid w:val="00C2576B"/>
    <w:rsid w:val="00C25F89"/>
    <w:rsid w:val="00C26541"/>
    <w:rsid w:val="00C27001"/>
    <w:rsid w:val="00C27331"/>
    <w:rsid w:val="00C2733E"/>
    <w:rsid w:val="00C304F0"/>
    <w:rsid w:val="00C3073E"/>
    <w:rsid w:val="00C31EDA"/>
    <w:rsid w:val="00C31EF9"/>
    <w:rsid w:val="00C321A2"/>
    <w:rsid w:val="00C339F4"/>
    <w:rsid w:val="00C33B14"/>
    <w:rsid w:val="00C33F69"/>
    <w:rsid w:val="00C340FD"/>
    <w:rsid w:val="00C34104"/>
    <w:rsid w:val="00C35937"/>
    <w:rsid w:val="00C363A3"/>
    <w:rsid w:val="00C36A0A"/>
    <w:rsid w:val="00C36A32"/>
    <w:rsid w:val="00C36A33"/>
    <w:rsid w:val="00C36F47"/>
    <w:rsid w:val="00C4089A"/>
    <w:rsid w:val="00C40E81"/>
    <w:rsid w:val="00C41DF6"/>
    <w:rsid w:val="00C420F1"/>
    <w:rsid w:val="00C42687"/>
    <w:rsid w:val="00C42E93"/>
    <w:rsid w:val="00C45B82"/>
    <w:rsid w:val="00C46748"/>
    <w:rsid w:val="00C46B50"/>
    <w:rsid w:val="00C477B9"/>
    <w:rsid w:val="00C47806"/>
    <w:rsid w:val="00C47835"/>
    <w:rsid w:val="00C5081D"/>
    <w:rsid w:val="00C508E6"/>
    <w:rsid w:val="00C51F27"/>
    <w:rsid w:val="00C53156"/>
    <w:rsid w:val="00C553A9"/>
    <w:rsid w:val="00C56930"/>
    <w:rsid w:val="00C5694D"/>
    <w:rsid w:val="00C5753F"/>
    <w:rsid w:val="00C6043D"/>
    <w:rsid w:val="00C61786"/>
    <w:rsid w:val="00C6234E"/>
    <w:rsid w:val="00C62C9B"/>
    <w:rsid w:val="00C6329A"/>
    <w:rsid w:val="00C63913"/>
    <w:rsid w:val="00C63AF9"/>
    <w:rsid w:val="00C640CE"/>
    <w:rsid w:val="00C641A3"/>
    <w:rsid w:val="00C642AD"/>
    <w:rsid w:val="00C6560A"/>
    <w:rsid w:val="00C667CF"/>
    <w:rsid w:val="00C67DAA"/>
    <w:rsid w:val="00C70004"/>
    <w:rsid w:val="00C70698"/>
    <w:rsid w:val="00C70718"/>
    <w:rsid w:val="00C709EF"/>
    <w:rsid w:val="00C70A65"/>
    <w:rsid w:val="00C7115A"/>
    <w:rsid w:val="00C71B08"/>
    <w:rsid w:val="00C72865"/>
    <w:rsid w:val="00C74449"/>
    <w:rsid w:val="00C74549"/>
    <w:rsid w:val="00C74C43"/>
    <w:rsid w:val="00C74DD4"/>
    <w:rsid w:val="00C75994"/>
    <w:rsid w:val="00C766E8"/>
    <w:rsid w:val="00C76A98"/>
    <w:rsid w:val="00C76B9F"/>
    <w:rsid w:val="00C77183"/>
    <w:rsid w:val="00C77C25"/>
    <w:rsid w:val="00C80176"/>
    <w:rsid w:val="00C81A70"/>
    <w:rsid w:val="00C82D9F"/>
    <w:rsid w:val="00C83425"/>
    <w:rsid w:val="00C846E6"/>
    <w:rsid w:val="00C84C7B"/>
    <w:rsid w:val="00C86B89"/>
    <w:rsid w:val="00C86E06"/>
    <w:rsid w:val="00C87930"/>
    <w:rsid w:val="00C87FD3"/>
    <w:rsid w:val="00C900E4"/>
    <w:rsid w:val="00C90240"/>
    <w:rsid w:val="00C909BF"/>
    <w:rsid w:val="00C90AE7"/>
    <w:rsid w:val="00C90FE1"/>
    <w:rsid w:val="00C91397"/>
    <w:rsid w:val="00C91565"/>
    <w:rsid w:val="00C9159D"/>
    <w:rsid w:val="00C920FA"/>
    <w:rsid w:val="00C925E1"/>
    <w:rsid w:val="00C93CE7"/>
    <w:rsid w:val="00C945FA"/>
    <w:rsid w:val="00C946C7"/>
    <w:rsid w:val="00C9585B"/>
    <w:rsid w:val="00C96E22"/>
    <w:rsid w:val="00C971CB"/>
    <w:rsid w:val="00C97583"/>
    <w:rsid w:val="00CA21E5"/>
    <w:rsid w:val="00CA33FB"/>
    <w:rsid w:val="00CA3E2A"/>
    <w:rsid w:val="00CA4575"/>
    <w:rsid w:val="00CA4F69"/>
    <w:rsid w:val="00CA5725"/>
    <w:rsid w:val="00CA6765"/>
    <w:rsid w:val="00CA6F7D"/>
    <w:rsid w:val="00CA762A"/>
    <w:rsid w:val="00CA787B"/>
    <w:rsid w:val="00CB055F"/>
    <w:rsid w:val="00CB108F"/>
    <w:rsid w:val="00CB1EA7"/>
    <w:rsid w:val="00CB1F53"/>
    <w:rsid w:val="00CB23D8"/>
    <w:rsid w:val="00CB313A"/>
    <w:rsid w:val="00CB3539"/>
    <w:rsid w:val="00CB4BC5"/>
    <w:rsid w:val="00CB4C89"/>
    <w:rsid w:val="00CB55D0"/>
    <w:rsid w:val="00CB5EB2"/>
    <w:rsid w:val="00CB645C"/>
    <w:rsid w:val="00CB70AB"/>
    <w:rsid w:val="00CC0028"/>
    <w:rsid w:val="00CC038B"/>
    <w:rsid w:val="00CC0D2B"/>
    <w:rsid w:val="00CC2D8C"/>
    <w:rsid w:val="00CC39E7"/>
    <w:rsid w:val="00CC3ACA"/>
    <w:rsid w:val="00CC4578"/>
    <w:rsid w:val="00CC5D78"/>
    <w:rsid w:val="00CC64DB"/>
    <w:rsid w:val="00CC71EE"/>
    <w:rsid w:val="00CC7AEA"/>
    <w:rsid w:val="00CD0900"/>
    <w:rsid w:val="00CD0D4E"/>
    <w:rsid w:val="00CD1804"/>
    <w:rsid w:val="00CD20C2"/>
    <w:rsid w:val="00CD26BE"/>
    <w:rsid w:val="00CD2925"/>
    <w:rsid w:val="00CD2B13"/>
    <w:rsid w:val="00CD368D"/>
    <w:rsid w:val="00CD393B"/>
    <w:rsid w:val="00CD3E69"/>
    <w:rsid w:val="00CD508C"/>
    <w:rsid w:val="00CD5507"/>
    <w:rsid w:val="00CD5509"/>
    <w:rsid w:val="00CD5D40"/>
    <w:rsid w:val="00CD5E8E"/>
    <w:rsid w:val="00CD6051"/>
    <w:rsid w:val="00CD6107"/>
    <w:rsid w:val="00CD6985"/>
    <w:rsid w:val="00CD6F75"/>
    <w:rsid w:val="00CE017A"/>
    <w:rsid w:val="00CE054A"/>
    <w:rsid w:val="00CE0798"/>
    <w:rsid w:val="00CE2224"/>
    <w:rsid w:val="00CE25F2"/>
    <w:rsid w:val="00CE3C52"/>
    <w:rsid w:val="00CE533F"/>
    <w:rsid w:val="00CE5AB5"/>
    <w:rsid w:val="00CE5CF1"/>
    <w:rsid w:val="00CE65F9"/>
    <w:rsid w:val="00CE7598"/>
    <w:rsid w:val="00CE766F"/>
    <w:rsid w:val="00CE790D"/>
    <w:rsid w:val="00CF05DC"/>
    <w:rsid w:val="00CF1508"/>
    <w:rsid w:val="00CF272E"/>
    <w:rsid w:val="00CF2972"/>
    <w:rsid w:val="00CF2A26"/>
    <w:rsid w:val="00CF2B3D"/>
    <w:rsid w:val="00CF3283"/>
    <w:rsid w:val="00CF35D2"/>
    <w:rsid w:val="00CF397F"/>
    <w:rsid w:val="00CF3FF3"/>
    <w:rsid w:val="00CF4BE0"/>
    <w:rsid w:val="00CF4F59"/>
    <w:rsid w:val="00CF530F"/>
    <w:rsid w:val="00CF5485"/>
    <w:rsid w:val="00CF55D6"/>
    <w:rsid w:val="00CF5D0C"/>
    <w:rsid w:val="00CF6A4A"/>
    <w:rsid w:val="00CF7903"/>
    <w:rsid w:val="00CF79ED"/>
    <w:rsid w:val="00CF7A01"/>
    <w:rsid w:val="00CF7C75"/>
    <w:rsid w:val="00D00306"/>
    <w:rsid w:val="00D00EEC"/>
    <w:rsid w:val="00D023DB"/>
    <w:rsid w:val="00D02ADF"/>
    <w:rsid w:val="00D031D4"/>
    <w:rsid w:val="00D04891"/>
    <w:rsid w:val="00D0555C"/>
    <w:rsid w:val="00D062FA"/>
    <w:rsid w:val="00D07FDE"/>
    <w:rsid w:val="00D1110E"/>
    <w:rsid w:val="00D11569"/>
    <w:rsid w:val="00D119C3"/>
    <w:rsid w:val="00D11A4E"/>
    <w:rsid w:val="00D11F95"/>
    <w:rsid w:val="00D122F4"/>
    <w:rsid w:val="00D13C68"/>
    <w:rsid w:val="00D14403"/>
    <w:rsid w:val="00D15148"/>
    <w:rsid w:val="00D1574E"/>
    <w:rsid w:val="00D15C4F"/>
    <w:rsid w:val="00D163E8"/>
    <w:rsid w:val="00D1651A"/>
    <w:rsid w:val="00D17ADC"/>
    <w:rsid w:val="00D17F6A"/>
    <w:rsid w:val="00D207BD"/>
    <w:rsid w:val="00D20DE8"/>
    <w:rsid w:val="00D2105C"/>
    <w:rsid w:val="00D22B63"/>
    <w:rsid w:val="00D2328E"/>
    <w:rsid w:val="00D232C9"/>
    <w:rsid w:val="00D23C44"/>
    <w:rsid w:val="00D242DF"/>
    <w:rsid w:val="00D248AD"/>
    <w:rsid w:val="00D24DB8"/>
    <w:rsid w:val="00D262C0"/>
    <w:rsid w:val="00D2630E"/>
    <w:rsid w:val="00D26E27"/>
    <w:rsid w:val="00D27734"/>
    <w:rsid w:val="00D27C8C"/>
    <w:rsid w:val="00D321EC"/>
    <w:rsid w:val="00D34BB0"/>
    <w:rsid w:val="00D354D2"/>
    <w:rsid w:val="00D35F8E"/>
    <w:rsid w:val="00D36BD6"/>
    <w:rsid w:val="00D37481"/>
    <w:rsid w:val="00D37818"/>
    <w:rsid w:val="00D3790D"/>
    <w:rsid w:val="00D37C5C"/>
    <w:rsid w:val="00D40565"/>
    <w:rsid w:val="00D41BEA"/>
    <w:rsid w:val="00D41E84"/>
    <w:rsid w:val="00D41FA9"/>
    <w:rsid w:val="00D42142"/>
    <w:rsid w:val="00D4370A"/>
    <w:rsid w:val="00D43C12"/>
    <w:rsid w:val="00D43EEE"/>
    <w:rsid w:val="00D44062"/>
    <w:rsid w:val="00D451C8"/>
    <w:rsid w:val="00D453F9"/>
    <w:rsid w:val="00D45AE8"/>
    <w:rsid w:val="00D479FF"/>
    <w:rsid w:val="00D507EE"/>
    <w:rsid w:val="00D51477"/>
    <w:rsid w:val="00D539D4"/>
    <w:rsid w:val="00D54546"/>
    <w:rsid w:val="00D5461E"/>
    <w:rsid w:val="00D548FB"/>
    <w:rsid w:val="00D54F3A"/>
    <w:rsid w:val="00D55FFB"/>
    <w:rsid w:val="00D564CF"/>
    <w:rsid w:val="00D56964"/>
    <w:rsid w:val="00D5743A"/>
    <w:rsid w:val="00D574EF"/>
    <w:rsid w:val="00D607B1"/>
    <w:rsid w:val="00D61838"/>
    <w:rsid w:val="00D637E5"/>
    <w:rsid w:val="00D6386E"/>
    <w:rsid w:val="00D647DE"/>
    <w:rsid w:val="00D648A0"/>
    <w:rsid w:val="00D663B2"/>
    <w:rsid w:val="00D6652E"/>
    <w:rsid w:val="00D67936"/>
    <w:rsid w:val="00D73A50"/>
    <w:rsid w:val="00D740CB"/>
    <w:rsid w:val="00D75431"/>
    <w:rsid w:val="00D75DF4"/>
    <w:rsid w:val="00D77473"/>
    <w:rsid w:val="00D7760B"/>
    <w:rsid w:val="00D77EF7"/>
    <w:rsid w:val="00D77F55"/>
    <w:rsid w:val="00D805F5"/>
    <w:rsid w:val="00D81251"/>
    <w:rsid w:val="00D827AB"/>
    <w:rsid w:val="00D83181"/>
    <w:rsid w:val="00D83294"/>
    <w:rsid w:val="00D835B1"/>
    <w:rsid w:val="00D837F1"/>
    <w:rsid w:val="00D83E6F"/>
    <w:rsid w:val="00D85BA2"/>
    <w:rsid w:val="00D85FAE"/>
    <w:rsid w:val="00D864C2"/>
    <w:rsid w:val="00D868D5"/>
    <w:rsid w:val="00D86CB8"/>
    <w:rsid w:val="00D87B0A"/>
    <w:rsid w:val="00D90931"/>
    <w:rsid w:val="00D90A5B"/>
    <w:rsid w:val="00D915B6"/>
    <w:rsid w:val="00D915B9"/>
    <w:rsid w:val="00D921B3"/>
    <w:rsid w:val="00D92216"/>
    <w:rsid w:val="00D9236E"/>
    <w:rsid w:val="00D945AD"/>
    <w:rsid w:val="00D94C62"/>
    <w:rsid w:val="00D95452"/>
    <w:rsid w:val="00D95BCC"/>
    <w:rsid w:val="00D95E54"/>
    <w:rsid w:val="00D97598"/>
    <w:rsid w:val="00DA153A"/>
    <w:rsid w:val="00DA1DC3"/>
    <w:rsid w:val="00DA245B"/>
    <w:rsid w:val="00DA5284"/>
    <w:rsid w:val="00DA663D"/>
    <w:rsid w:val="00DB12BC"/>
    <w:rsid w:val="00DB1BD2"/>
    <w:rsid w:val="00DB1DA3"/>
    <w:rsid w:val="00DB2D96"/>
    <w:rsid w:val="00DB3541"/>
    <w:rsid w:val="00DB3727"/>
    <w:rsid w:val="00DB3812"/>
    <w:rsid w:val="00DB409B"/>
    <w:rsid w:val="00DB4270"/>
    <w:rsid w:val="00DB47BD"/>
    <w:rsid w:val="00DB5A8B"/>
    <w:rsid w:val="00DB66F6"/>
    <w:rsid w:val="00DB70CC"/>
    <w:rsid w:val="00DB7A8A"/>
    <w:rsid w:val="00DB7C87"/>
    <w:rsid w:val="00DB7EF4"/>
    <w:rsid w:val="00DC0381"/>
    <w:rsid w:val="00DC0589"/>
    <w:rsid w:val="00DC1370"/>
    <w:rsid w:val="00DC18D2"/>
    <w:rsid w:val="00DC200A"/>
    <w:rsid w:val="00DC2EA1"/>
    <w:rsid w:val="00DC39FD"/>
    <w:rsid w:val="00DC4390"/>
    <w:rsid w:val="00DC4EA5"/>
    <w:rsid w:val="00DC69E6"/>
    <w:rsid w:val="00DC6D06"/>
    <w:rsid w:val="00DC7231"/>
    <w:rsid w:val="00DC7CE9"/>
    <w:rsid w:val="00DD0736"/>
    <w:rsid w:val="00DD07AA"/>
    <w:rsid w:val="00DD0937"/>
    <w:rsid w:val="00DD0BEA"/>
    <w:rsid w:val="00DD1007"/>
    <w:rsid w:val="00DD113B"/>
    <w:rsid w:val="00DD17D9"/>
    <w:rsid w:val="00DD184D"/>
    <w:rsid w:val="00DD19C9"/>
    <w:rsid w:val="00DD2498"/>
    <w:rsid w:val="00DD2BA1"/>
    <w:rsid w:val="00DD3C2E"/>
    <w:rsid w:val="00DD3D18"/>
    <w:rsid w:val="00DD45DA"/>
    <w:rsid w:val="00DD5192"/>
    <w:rsid w:val="00DD570A"/>
    <w:rsid w:val="00DD5873"/>
    <w:rsid w:val="00DD5CBC"/>
    <w:rsid w:val="00DD623E"/>
    <w:rsid w:val="00DD7F3C"/>
    <w:rsid w:val="00DE0427"/>
    <w:rsid w:val="00DE058C"/>
    <w:rsid w:val="00DE076D"/>
    <w:rsid w:val="00DE25C7"/>
    <w:rsid w:val="00DE34E0"/>
    <w:rsid w:val="00DE3520"/>
    <w:rsid w:val="00DE4078"/>
    <w:rsid w:val="00DE548C"/>
    <w:rsid w:val="00DE5997"/>
    <w:rsid w:val="00DE6480"/>
    <w:rsid w:val="00DE655D"/>
    <w:rsid w:val="00DE7EBA"/>
    <w:rsid w:val="00DF0BDF"/>
    <w:rsid w:val="00DF0DB2"/>
    <w:rsid w:val="00DF137D"/>
    <w:rsid w:val="00DF2183"/>
    <w:rsid w:val="00DF24A2"/>
    <w:rsid w:val="00DF269E"/>
    <w:rsid w:val="00DF5C36"/>
    <w:rsid w:val="00DF6320"/>
    <w:rsid w:val="00DF7107"/>
    <w:rsid w:val="00E00B02"/>
    <w:rsid w:val="00E0144D"/>
    <w:rsid w:val="00E01922"/>
    <w:rsid w:val="00E02D1D"/>
    <w:rsid w:val="00E02E47"/>
    <w:rsid w:val="00E03A25"/>
    <w:rsid w:val="00E0550B"/>
    <w:rsid w:val="00E05926"/>
    <w:rsid w:val="00E05C6B"/>
    <w:rsid w:val="00E06BFB"/>
    <w:rsid w:val="00E105E0"/>
    <w:rsid w:val="00E11561"/>
    <w:rsid w:val="00E116F4"/>
    <w:rsid w:val="00E11FF5"/>
    <w:rsid w:val="00E13230"/>
    <w:rsid w:val="00E1438F"/>
    <w:rsid w:val="00E14631"/>
    <w:rsid w:val="00E152DE"/>
    <w:rsid w:val="00E15567"/>
    <w:rsid w:val="00E15CED"/>
    <w:rsid w:val="00E16030"/>
    <w:rsid w:val="00E166BF"/>
    <w:rsid w:val="00E16CA5"/>
    <w:rsid w:val="00E209B1"/>
    <w:rsid w:val="00E2146E"/>
    <w:rsid w:val="00E226A3"/>
    <w:rsid w:val="00E22C63"/>
    <w:rsid w:val="00E2345D"/>
    <w:rsid w:val="00E2658E"/>
    <w:rsid w:val="00E267C1"/>
    <w:rsid w:val="00E302FC"/>
    <w:rsid w:val="00E30E55"/>
    <w:rsid w:val="00E3186B"/>
    <w:rsid w:val="00E31C45"/>
    <w:rsid w:val="00E32005"/>
    <w:rsid w:val="00E32046"/>
    <w:rsid w:val="00E32987"/>
    <w:rsid w:val="00E33BB7"/>
    <w:rsid w:val="00E3428E"/>
    <w:rsid w:val="00E3558F"/>
    <w:rsid w:val="00E3590E"/>
    <w:rsid w:val="00E36B96"/>
    <w:rsid w:val="00E36E8E"/>
    <w:rsid w:val="00E37311"/>
    <w:rsid w:val="00E37B47"/>
    <w:rsid w:val="00E4028B"/>
    <w:rsid w:val="00E40975"/>
    <w:rsid w:val="00E41AC2"/>
    <w:rsid w:val="00E41CAD"/>
    <w:rsid w:val="00E41F2A"/>
    <w:rsid w:val="00E43338"/>
    <w:rsid w:val="00E433C8"/>
    <w:rsid w:val="00E43F0E"/>
    <w:rsid w:val="00E449BE"/>
    <w:rsid w:val="00E451D9"/>
    <w:rsid w:val="00E45F20"/>
    <w:rsid w:val="00E46694"/>
    <w:rsid w:val="00E46A8B"/>
    <w:rsid w:val="00E46E3F"/>
    <w:rsid w:val="00E476FA"/>
    <w:rsid w:val="00E5051E"/>
    <w:rsid w:val="00E50C22"/>
    <w:rsid w:val="00E50F1E"/>
    <w:rsid w:val="00E526FF"/>
    <w:rsid w:val="00E527BC"/>
    <w:rsid w:val="00E531EC"/>
    <w:rsid w:val="00E53299"/>
    <w:rsid w:val="00E538C4"/>
    <w:rsid w:val="00E54FE9"/>
    <w:rsid w:val="00E550DA"/>
    <w:rsid w:val="00E555E3"/>
    <w:rsid w:val="00E55B53"/>
    <w:rsid w:val="00E56CF7"/>
    <w:rsid w:val="00E571B9"/>
    <w:rsid w:val="00E57AD1"/>
    <w:rsid w:val="00E60C89"/>
    <w:rsid w:val="00E629E9"/>
    <w:rsid w:val="00E63B98"/>
    <w:rsid w:val="00E63BA0"/>
    <w:rsid w:val="00E63D7D"/>
    <w:rsid w:val="00E64219"/>
    <w:rsid w:val="00E6512D"/>
    <w:rsid w:val="00E65ED4"/>
    <w:rsid w:val="00E6697E"/>
    <w:rsid w:val="00E66D5A"/>
    <w:rsid w:val="00E66F93"/>
    <w:rsid w:val="00E700B2"/>
    <w:rsid w:val="00E702FB"/>
    <w:rsid w:val="00E70755"/>
    <w:rsid w:val="00E708B8"/>
    <w:rsid w:val="00E70FBE"/>
    <w:rsid w:val="00E718A8"/>
    <w:rsid w:val="00E72CC0"/>
    <w:rsid w:val="00E73312"/>
    <w:rsid w:val="00E74055"/>
    <w:rsid w:val="00E74C26"/>
    <w:rsid w:val="00E75C21"/>
    <w:rsid w:val="00E76912"/>
    <w:rsid w:val="00E77C97"/>
    <w:rsid w:val="00E77DE3"/>
    <w:rsid w:val="00E8096C"/>
    <w:rsid w:val="00E822AB"/>
    <w:rsid w:val="00E82752"/>
    <w:rsid w:val="00E82FEB"/>
    <w:rsid w:val="00E83967"/>
    <w:rsid w:val="00E850A5"/>
    <w:rsid w:val="00E85181"/>
    <w:rsid w:val="00E8518A"/>
    <w:rsid w:val="00E854D6"/>
    <w:rsid w:val="00E85D47"/>
    <w:rsid w:val="00E875AC"/>
    <w:rsid w:val="00E87C72"/>
    <w:rsid w:val="00E9030A"/>
    <w:rsid w:val="00E90B98"/>
    <w:rsid w:val="00E90EDF"/>
    <w:rsid w:val="00E92A29"/>
    <w:rsid w:val="00E93A1D"/>
    <w:rsid w:val="00E93E1F"/>
    <w:rsid w:val="00E947B7"/>
    <w:rsid w:val="00E94F8E"/>
    <w:rsid w:val="00E95CA8"/>
    <w:rsid w:val="00E97BFB"/>
    <w:rsid w:val="00E97ECE"/>
    <w:rsid w:val="00E97F3D"/>
    <w:rsid w:val="00EA069B"/>
    <w:rsid w:val="00EA2B57"/>
    <w:rsid w:val="00EA301F"/>
    <w:rsid w:val="00EA41FF"/>
    <w:rsid w:val="00EA5733"/>
    <w:rsid w:val="00EA66BE"/>
    <w:rsid w:val="00EA6732"/>
    <w:rsid w:val="00EA6929"/>
    <w:rsid w:val="00EA6ABA"/>
    <w:rsid w:val="00EA7136"/>
    <w:rsid w:val="00EA77C8"/>
    <w:rsid w:val="00EB011F"/>
    <w:rsid w:val="00EB1260"/>
    <w:rsid w:val="00EB1BD7"/>
    <w:rsid w:val="00EB1DDD"/>
    <w:rsid w:val="00EB227A"/>
    <w:rsid w:val="00EB2562"/>
    <w:rsid w:val="00EB29B9"/>
    <w:rsid w:val="00EB414D"/>
    <w:rsid w:val="00EB4BC6"/>
    <w:rsid w:val="00EB4DE5"/>
    <w:rsid w:val="00EB53E1"/>
    <w:rsid w:val="00EB6052"/>
    <w:rsid w:val="00EB6694"/>
    <w:rsid w:val="00EB68F4"/>
    <w:rsid w:val="00EB6BFD"/>
    <w:rsid w:val="00EB74DA"/>
    <w:rsid w:val="00EB7D12"/>
    <w:rsid w:val="00EB7DA3"/>
    <w:rsid w:val="00EB7DDE"/>
    <w:rsid w:val="00EC43B0"/>
    <w:rsid w:val="00EC44DB"/>
    <w:rsid w:val="00EC51FD"/>
    <w:rsid w:val="00EC574A"/>
    <w:rsid w:val="00EC59A0"/>
    <w:rsid w:val="00EC6319"/>
    <w:rsid w:val="00EC78BA"/>
    <w:rsid w:val="00ED0219"/>
    <w:rsid w:val="00ED05D9"/>
    <w:rsid w:val="00ED070D"/>
    <w:rsid w:val="00ED0A2C"/>
    <w:rsid w:val="00ED0ED3"/>
    <w:rsid w:val="00ED1632"/>
    <w:rsid w:val="00ED17AA"/>
    <w:rsid w:val="00ED1904"/>
    <w:rsid w:val="00ED2050"/>
    <w:rsid w:val="00ED3709"/>
    <w:rsid w:val="00ED370C"/>
    <w:rsid w:val="00ED39DE"/>
    <w:rsid w:val="00ED3D1D"/>
    <w:rsid w:val="00ED3FFA"/>
    <w:rsid w:val="00ED5EC9"/>
    <w:rsid w:val="00ED5F74"/>
    <w:rsid w:val="00ED6D02"/>
    <w:rsid w:val="00ED7159"/>
    <w:rsid w:val="00ED7CAD"/>
    <w:rsid w:val="00EE162B"/>
    <w:rsid w:val="00EE1DA5"/>
    <w:rsid w:val="00EE1ECB"/>
    <w:rsid w:val="00EE1F11"/>
    <w:rsid w:val="00EE2711"/>
    <w:rsid w:val="00EE3E65"/>
    <w:rsid w:val="00EE454F"/>
    <w:rsid w:val="00EE45F2"/>
    <w:rsid w:val="00EE4BDA"/>
    <w:rsid w:val="00EE50A9"/>
    <w:rsid w:val="00EE526F"/>
    <w:rsid w:val="00EE6AA3"/>
    <w:rsid w:val="00EE6AB3"/>
    <w:rsid w:val="00EE6C14"/>
    <w:rsid w:val="00EE76A4"/>
    <w:rsid w:val="00EE77E2"/>
    <w:rsid w:val="00EE7ABD"/>
    <w:rsid w:val="00EE7B90"/>
    <w:rsid w:val="00EE7BAC"/>
    <w:rsid w:val="00EF0320"/>
    <w:rsid w:val="00EF1069"/>
    <w:rsid w:val="00EF1A36"/>
    <w:rsid w:val="00EF1E91"/>
    <w:rsid w:val="00EF2168"/>
    <w:rsid w:val="00EF25B0"/>
    <w:rsid w:val="00EF3174"/>
    <w:rsid w:val="00EF37B5"/>
    <w:rsid w:val="00EF3C0C"/>
    <w:rsid w:val="00EF3C73"/>
    <w:rsid w:val="00EF3FDF"/>
    <w:rsid w:val="00EF4D39"/>
    <w:rsid w:val="00EF4E67"/>
    <w:rsid w:val="00EF5149"/>
    <w:rsid w:val="00EF544D"/>
    <w:rsid w:val="00EF56B6"/>
    <w:rsid w:val="00EF6279"/>
    <w:rsid w:val="00EF62D0"/>
    <w:rsid w:val="00EF6A8C"/>
    <w:rsid w:val="00EF6C55"/>
    <w:rsid w:val="00EF6E0D"/>
    <w:rsid w:val="00F01904"/>
    <w:rsid w:val="00F021A5"/>
    <w:rsid w:val="00F043E6"/>
    <w:rsid w:val="00F0447B"/>
    <w:rsid w:val="00F04D02"/>
    <w:rsid w:val="00F04E4B"/>
    <w:rsid w:val="00F04F1C"/>
    <w:rsid w:val="00F06355"/>
    <w:rsid w:val="00F06A1C"/>
    <w:rsid w:val="00F10C2F"/>
    <w:rsid w:val="00F112DC"/>
    <w:rsid w:val="00F1152D"/>
    <w:rsid w:val="00F116DB"/>
    <w:rsid w:val="00F13339"/>
    <w:rsid w:val="00F144CA"/>
    <w:rsid w:val="00F1482A"/>
    <w:rsid w:val="00F14ED2"/>
    <w:rsid w:val="00F1666D"/>
    <w:rsid w:val="00F1698E"/>
    <w:rsid w:val="00F16EE7"/>
    <w:rsid w:val="00F17CFC"/>
    <w:rsid w:val="00F17EE6"/>
    <w:rsid w:val="00F20909"/>
    <w:rsid w:val="00F20923"/>
    <w:rsid w:val="00F21945"/>
    <w:rsid w:val="00F22865"/>
    <w:rsid w:val="00F23437"/>
    <w:rsid w:val="00F24274"/>
    <w:rsid w:val="00F2433F"/>
    <w:rsid w:val="00F24761"/>
    <w:rsid w:val="00F25088"/>
    <w:rsid w:val="00F258DE"/>
    <w:rsid w:val="00F25FD1"/>
    <w:rsid w:val="00F26533"/>
    <w:rsid w:val="00F26845"/>
    <w:rsid w:val="00F275AD"/>
    <w:rsid w:val="00F27790"/>
    <w:rsid w:val="00F2779C"/>
    <w:rsid w:val="00F27937"/>
    <w:rsid w:val="00F30D8C"/>
    <w:rsid w:val="00F31141"/>
    <w:rsid w:val="00F31488"/>
    <w:rsid w:val="00F31A8C"/>
    <w:rsid w:val="00F32C02"/>
    <w:rsid w:val="00F3392F"/>
    <w:rsid w:val="00F358FD"/>
    <w:rsid w:val="00F35C7D"/>
    <w:rsid w:val="00F35FC6"/>
    <w:rsid w:val="00F3681A"/>
    <w:rsid w:val="00F36A1A"/>
    <w:rsid w:val="00F3795B"/>
    <w:rsid w:val="00F40798"/>
    <w:rsid w:val="00F40E7D"/>
    <w:rsid w:val="00F40EF1"/>
    <w:rsid w:val="00F41949"/>
    <w:rsid w:val="00F421C5"/>
    <w:rsid w:val="00F436E0"/>
    <w:rsid w:val="00F43975"/>
    <w:rsid w:val="00F43B2F"/>
    <w:rsid w:val="00F44178"/>
    <w:rsid w:val="00F47584"/>
    <w:rsid w:val="00F50464"/>
    <w:rsid w:val="00F50ADC"/>
    <w:rsid w:val="00F52A14"/>
    <w:rsid w:val="00F52DC7"/>
    <w:rsid w:val="00F53080"/>
    <w:rsid w:val="00F53D7A"/>
    <w:rsid w:val="00F542BA"/>
    <w:rsid w:val="00F54FFC"/>
    <w:rsid w:val="00F55731"/>
    <w:rsid w:val="00F55A1B"/>
    <w:rsid w:val="00F56C5A"/>
    <w:rsid w:val="00F573D9"/>
    <w:rsid w:val="00F57B0E"/>
    <w:rsid w:val="00F57C52"/>
    <w:rsid w:val="00F57F7F"/>
    <w:rsid w:val="00F60EBC"/>
    <w:rsid w:val="00F61641"/>
    <w:rsid w:val="00F61ECF"/>
    <w:rsid w:val="00F61EEC"/>
    <w:rsid w:val="00F6292D"/>
    <w:rsid w:val="00F6345F"/>
    <w:rsid w:val="00F63B23"/>
    <w:rsid w:val="00F64300"/>
    <w:rsid w:val="00F645B5"/>
    <w:rsid w:val="00F64A9C"/>
    <w:rsid w:val="00F65E5A"/>
    <w:rsid w:val="00F660B5"/>
    <w:rsid w:val="00F66430"/>
    <w:rsid w:val="00F6687A"/>
    <w:rsid w:val="00F66ADF"/>
    <w:rsid w:val="00F672E3"/>
    <w:rsid w:val="00F67405"/>
    <w:rsid w:val="00F675CC"/>
    <w:rsid w:val="00F67EAB"/>
    <w:rsid w:val="00F70742"/>
    <w:rsid w:val="00F72C84"/>
    <w:rsid w:val="00F73409"/>
    <w:rsid w:val="00F736D0"/>
    <w:rsid w:val="00F73820"/>
    <w:rsid w:val="00F7469B"/>
    <w:rsid w:val="00F74CD4"/>
    <w:rsid w:val="00F74D28"/>
    <w:rsid w:val="00F75199"/>
    <w:rsid w:val="00F76152"/>
    <w:rsid w:val="00F76A09"/>
    <w:rsid w:val="00F77BB6"/>
    <w:rsid w:val="00F8081E"/>
    <w:rsid w:val="00F80B44"/>
    <w:rsid w:val="00F81BFA"/>
    <w:rsid w:val="00F82279"/>
    <w:rsid w:val="00F846C9"/>
    <w:rsid w:val="00F84F0D"/>
    <w:rsid w:val="00F85085"/>
    <w:rsid w:val="00F8528B"/>
    <w:rsid w:val="00F902DD"/>
    <w:rsid w:val="00F90E83"/>
    <w:rsid w:val="00F93062"/>
    <w:rsid w:val="00F9325D"/>
    <w:rsid w:val="00F93700"/>
    <w:rsid w:val="00F937DE"/>
    <w:rsid w:val="00F9473B"/>
    <w:rsid w:val="00F94870"/>
    <w:rsid w:val="00F94ECD"/>
    <w:rsid w:val="00F950FB"/>
    <w:rsid w:val="00F9555F"/>
    <w:rsid w:val="00F95A7A"/>
    <w:rsid w:val="00F96C2F"/>
    <w:rsid w:val="00F97693"/>
    <w:rsid w:val="00FA158E"/>
    <w:rsid w:val="00FA256D"/>
    <w:rsid w:val="00FA297E"/>
    <w:rsid w:val="00FA2FA6"/>
    <w:rsid w:val="00FA3CEE"/>
    <w:rsid w:val="00FA45B1"/>
    <w:rsid w:val="00FA485D"/>
    <w:rsid w:val="00FA5B54"/>
    <w:rsid w:val="00FA5F5A"/>
    <w:rsid w:val="00FA64B3"/>
    <w:rsid w:val="00FA654E"/>
    <w:rsid w:val="00FA6B7E"/>
    <w:rsid w:val="00FA6FFC"/>
    <w:rsid w:val="00FA7301"/>
    <w:rsid w:val="00FB222C"/>
    <w:rsid w:val="00FB2243"/>
    <w:rsid w:val="00FB29B8"/>
    <w:rsid w:val="00FB2EA9"/>
    <w:rsid w:val="00FB3094"/>
    <w:rsid w:val="00FB3404"/>
    <w:rsid w:val="00FB4013"/>
    <w:rsid w:val="00FB4BE2"/>
    <w:rsid w:val="00FB5404"/>
    <w:rsid w:val="00FB5BB2"/>
    <w:rsid w:val="00FB63A1"/>
    <w:rsid w:val="00FB695C"/>
    <w:rsid w:val="00FB6C3C"/>
    <w:rsid w:val="00FB6CC2"/>
    <w:rsid w:val="00FB7164"/>
    <w:rsid w:val="00FB72DA"/>
    <w:rsid w:val="00FB769B"/>
    <w:rsid w:val="00FB7C1B"/>
    <w:rsid w:val="00FC003A"/>
    <w:rsid w:val="00FC1B02"/>
    <w:rsid w:val="00FC34EF"/>
    <w:rsid w:val="00FC3935"/>
    <w:rsid w:val="00FC3A8C"/>
    <w:rsid w:val="00FC3CB2"/>
    <w:rsid w:val="00FC3D2C"/>
    <w:rsid w:val="00FC4299"/>
    <w:rsid w:val="00FC52C5"/>
    <w:rsid w:val="00FC609B"/>
    <w:rsid w:val="00FC6275"/>
    <w:rsid w:val="00FC7AFC"/>
    <w:rsid w:val="00FC7C87"/>
    <w:rsid w:val="00FD0069"/>
    <w:rsid w:val="00FD026B"/>
    <w:rsid w:val="00FD0434"/>
    <w:rsid w:val="00FD0A0F"/>
    <w:rsid w:val="00FD0BCC"/>
    <w:rsid w:val="00FD13E7"/>
    <w:rsid w:val="00FD2345"/>
    <w:rsid w:val="00FD2777"/>
    <w:rsid w:val="00FD4E39"/>
    <w:rsid w:val="00FD523C"/>
    <w:rsid w:val="00FD661D"/>
    <w:rsid w:val="00FD6D12"/>
    <w:rsid w:val="00FD6D3B"/>
    <w:rsid w:val="00FD7273"/>
    <w:rsid w:val="00FD7ABC"/>
    <w:rsid w:val="00FD7F2D"/>
    <w:rsid w:val="00FE1279"/>
    <w:rsid w:val="00FE1819"/>
    <w:rsid w:val="00FE2E4D"/>
    <w:rsid w:val="00FE2F5B"/>
    <w:rsid w:val="00FE3828"/>
    <w:rsid w:val="00FE412A"/>
    <w:rsid w:val="00FE4975"/>
    <w:rsid w:val="00FE4B8B"/>
    <w:rsid w:val="00FE5B56"/>
    <w:rsid w:val="00FE6AAC"/>
    <w:rsid w:val="00FE7D34"/>
    <w:rsid w:val="00FF0482"/>
    <w:rsid w:val="00FF0685"/>
    <w:rsid w:val="00FF0C2B"/>
    <w:rsid w:val="00FF1C8C"/>
    <w:rsid w:val="00FF25A8"/>
    <w:rsid w:val="00FF2C84"/>
    <w:rsid w:val="00FF3113"/>
    <w:rsid w:val="00FF35F9"/>
    <w:rsid w:val="00FF469F"/>
    <w:rsid w:val="00FF4B53"/>
    <w:rsid w:val="00FF4D65"/>
    <w:rsid w:val="00FF4E67"/>
    <w:rsid w:val="00FF50AD"/>
    <w:rsid w:val="00FF549D"/>
    <w:rsid w:val="00FF5F9E"/>
    <w:rsid w:val="00FF609A"/>
    <w:rsid w:val="00FF6571"/>
    <w:rsid w:val="00FF66DD"/>
    <w:rsid w:val="00FF6AC3"/>
    <w:rsid w:val="00FF6CAF"/>
    <w:rsid w:val="00FF71AD"/>
    <w:rsid w:val="00FF7C2B"/>
    <w:rsid w:val="0B8B7E8F"/>
    <w:rsid w:val="137317FA"/>
    <w:rsid w:val="13B47557"/>
    <w:rsid w:val="21AFCA82"/>
    <w:rsid w:val="553F115A"/>
    <w:rsid w:val="63158168"/>
    <w:rsid w:val="7D004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40BF"/>
  <w15:docId w15:val="{D2DDC0B3-E16C-44EA-9429-00712AE4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0CB"/>
  </w:style>
  <w:style w:type="paragraph" w:styleId="Heading1">
    <w:name w:val="heading 1"/>
    <w:basedOn w:val="Normal"/>
    <w:next w:val="Normal"/>
    <w:link w:val="Heading1Char"/>
    <w:autoRedefine/>
    <w:uiPriority w:val="9"/>
    <w:qFormat/>
    <w:rsid w:val="009A119C"/>
    <w:pPr>
      <w:pBdr>
        <w:bottom w:val="single" w:sz="12" w:space="1" w:color="F38A00"/>
      </w:pBdr>
      <w:outlineLvl w:val="0"/>
    </w:pPr>
    <w:rPr>
      <w:rFonts w:asciiTheme="majorHAnsi" w:hAnsiTheme="majorHAnsi"/>
      <w:b/>
      <w:color w:val="643169" w:themeColor="accent1"/>
      <w:sz w:val="40"/>
      <w:szCs w:val="40"/>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643169" w:themeColor="accent1"/>
      <w:sz w:val="36"/>
    </w:rPr>
  </w:style>
  <w:style w:type="paragraph" w:styleId="Heading3">
    <w:name w:val="heading 3"/>
    <w:basedOn w:val="Normal"/>
    <w:next w:val="Normal"/>
    <w:link w:val="Heading3Char"/>
    <w:uiPriority w:val="9"/>
    <w:unhideWhenUsed/>
    <w:qFormat/>
    <w:rsid w:val="0073315E"/>
    <w:pPr>
      <w:outlineLvl w:val="2"/>
    </w:pPr>
    <w:rPr>
      <w:i/>
      <w:color w:val="643169"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64316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3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73315E"/>
    <w:pPr>
      <w:spacing w:after="0" w:line="240" w:lineRule="auto"/>
    </w:pPr>
    <w:rPr>
      <w:rFonts w:asciiTheme="majorHAnsi" w:eastAsiaTheme="majorEastAsia" w:hAnsiTheme="majorHAnsi" w:cstheme="majorBidi"/>
      <w:bCs/>
      <w:iCs/>
      <w:color w:val="62366E"/>
      <w:sz w:val="36"/>
      <w:szCs w:val="36"/>
    </w:rPr>
  </w:style>
  <w:style w:type="character" w:customStyle="1" w:styleId="Heading3Char">
    <w:name w:val="Heading 3 Char"/>
    <w:basedOn w:val="DefaultParagraphFont"/>
    <w:link w:val="Heading3"/>
    <w:uiPriority w:val="9"/>
    <w:rsid w:val="0073315E"/>
    <w:rPr>
      <w:i/>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643169" w:themeColor="accent1"/>
      <w:sz w:val="28"/>
    </w:rPr>
  </w:style>
  <w:style w:type="character" w:customStyle="1" w:styleId="TaglineChar">
    <w:name w:val="Tagline Char"/>
    <w:basedOn w:val="Style1Char"/>
    <w:link w:val="Tagline"/>
    <w:rsid w:val="0073315E"/>
    <w:rPr>
      <w:rFonts w:asciiTheme="majorHAnsi" w:eastAsiaTheme="majorEastAsia" w:hAnsiTheme="majorHAnsi" w:cstheme="majorBidi"/>
      <w:b w:val="0"/>
      <w:bCs/>
      <w:i w:val="0"/>
      <w:iCs/>
      <w:color w:val="62366E"/>
      <w:sz w:val="36"/>
      <w:szCs w:val="36"/>
    </w:rPr>
  </w:style>
  <w:style w:type="paragraph" w:styleId="Title">
    <w:name w:val="Title"/>
    <w:basedOn w:val="Normal"/>
    <w:next w:val="Normal"/>
    <w:link w:val="TitleChar"/>
    <w:autoRedefine/>
    <w:uiPriority w:val="10"/>
    <w:qFormat/>
    <w:rsid w:val="0073315E"/>
    <w:pPr>
      <w:pBdr>
        <w:bottom w:val="single" w:sz="18" w:space="1" w:color="65B85D" w:themeColor="accent6"/>
      </w:pBdr>
    </w:pPr>
    <w:rPr>
      <w:rFonts w:asciiTheme="majorHAnsi" w:hAnsiTheme="majorHAnsi"/>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643169" w:themeColor="accent1"/>
      <w:sz w:val="72"/>
    </w:rPr>
  </w:style>
  <w:style w:type="character" w:customStyle="1" w:styleId="Heading1Char">
    <w:name w:val="Heading 1 Char"/>
    <w:basedOn w:val="DefaultParagraphFont"/>
    <w:link w:val="Heading1"/>
    <w:uiPriority w:val="9"/>
    <w:rsid w:val="009A119C"/>
    <w:rPr>
      <w:rFonts w:asciiTheme="majorHAnsi" w:hAnsiTheme="majorHAnsi"/>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73315E"/>
    <w:rPr>
      <w:rFonts w:ascii="Roboto Slab" w:hAnsi="Roboto Slab"/>
      <w:b/>
      <w:color w:val="643169"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1"/>
      </w:numPr>
      <w:spacing w:after="160" w:line="259" w:lineRule="auto"/>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b/>
      <w:noProof/>
      <w:color w:val="643169"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val="0"/>
      <w:iCs/>
      <w:color w:val="62366E"/>
      <w:sz w:val="36"/>
      <w:szCs w:val="36"/>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C1E2BE" w:themeColor="accent6" w:themeTint="66"/>
        <w:left w:val="single" w:sz="4" w:space="0" w:color="C1E2BE" w:themeColor="accent6" w:themeTint="66"/>
        <w:bottom w:val="single" w:sz="4" w:space="0" w:color="C1E2BE" w:themeColor="accent6" w:themeTint="66"/>
        <w:right w:val="single" w:sz="4" w:space="0" w:color="C1E2BE" w:themeColor="accent6" w:themeTint="66"/>
        <w:insideH w:val="single" w:sz="4" w:space="0" w:color="C1E2BE" w:themeColor="accent6" w:themeTint="66"/>
        <w:insideV w:val="single" w:sz="4" w:space="0" w:color="C1E2BE" w:themeColor="accent6" w:themeTint="66"/>
      </w:tblBorders>
    </w:tblPr>
    <w:tblStylePr w:type="firstRow">
      <w:rPr>
        <w:b/>
        <w:bCs/>
      </w:rPr>
      <w:tblPr/>
      <w:tcPr>
        <w:tcBorders>
          <w:bottom w:val="single" w:sz="12" w:space="0" w:color="A2D49D" w:themeColor="accent6" w:themeTint="99"/>
        </w:tcBorders>
      </w:tcPr>
    </w:tblStylePr>
    <w:tblStylePr w:type="lastRow">
      <w:rPr>
        <w:b/>
        <w:bCs/>
      </w:rPr>
      <w:tblPr/>
      <w:tcPr>
        <w:tcBorders>
          <w:top w:val="double" w:sz="2" w:space="0" w:color="A2D49D"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E41CAD"/>
    <w:pPr>
      <w:keepNext/>
      <w:keepLines/>
      <w:pBdr>
        <w:bottom w:val="none" w:sz="0" w:space="0" w:color="auto"/>
      </w:pBdr>
      <w:spacing w:before="480" w:after="0"/>
      <w:outlineLvl w:val="9"/>
    </w:pPr>
    <w:rPr>
      <w:rFonts w:eastAsiaTheme="majorEastAsia" w:cstheme="majorBidi"/>
      <w:bCs/>
      <w:color w:val="4A244E" w:themeColor="accent1" w:themeShade="BF"/>
      <w:sz w:val="52"/>
      <w:szCs w:val="28"/>
      <w:lang w:val="en-US" w:eastAsia="ja-JP"/>
    </w:rPr>
  </w:style>
  <w:style w:type="paragraph" w:styleId="TOC2">
    <w:name w:val="toc 2"/>
    <w:basedOn w:val="Normal"/>
    <w:next w:val="Normal"/>
    <w:autoRedefine/>
    <w:uiPriority w:val="39"/>
    <w:unhideWhenUsed/>
    <w:qFormat/>
    <w:rsid w:val="00A97C6E"/>
    <w:pPr>
      <w:tabs>
        <w:tab w:val="right" w:leader="dot" w:pos="9016"/>
      </w:tabs>
      <w:spacing w:after="100"/>
      <w:ind w:left="220" w:right="1208"/>
    </w:pPr>
    <w:rPr>
      <w:rFonts w:eastAsiaTheme="minorEastAsia"/>
      <w:lang w:val="en-US" w:eastAsia="ja-JP"/>
    </w:rPr>
  </w:style>
  <w:style w:type="paragraph" w:styleId="TOC1">
    <w:name w:val="toc 1"/>
    <w:basedOn w:val="Normal"/>
    <w:next w:val="Normal"/>
    <w:autoRedefine/>
    <w:uiPriority w:val="39"/>
    <w:unhideWhenUsed/>
    <w:qFormat/>
    <w:rsid w:val="00A97C6E"/>
    <w:pPr>
      <w:tabs>
        <w:tab w:val="right" w:leader="dot" w:pos="9016"/>
      </w:tabs>
      <w:spacing w:after="100"/>
      <w:ind w:right="1213"/>
    </w:pPr>
    <w:rPr>
      <w:rFonts w:asciiTheme="majorHAnsi" w:eastAsiaTheme="minorEastAsia" w:hAnsiTheme="majorHAnsi"/>
      <w:noProof/>
      <w:color w:val="8B508E" w:themeColor="background1"/>
      <w:sz w:val="28"/>
      <w:szCs w:val="28"/>
      <w:lang w:val="en-US" w:eastAsia="ja-JP"/>
    </w:rPr>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character" w:styleId="UnresolvedMention">
    <w:name w:val="Unresolved Mention"/>
    <w:basedOn w:val="DefaultParagraphFont"/>
    <w:uiPriority w:val="99"/>
    <w:semiHidden/>
    <w:unhideWhenUsed/>
    <w:rsid w:val="00467E2C"/>
    <w:rPr>
      <w:color w:val="605E5C"/>
      <w:shd w:val="clear" w:color="auto" w:fill="E1DFDD"/>
    </w:rPr>
  </w:style>
  <w:style w:type="paragraph" w:styleId="z-TopofForm">
    <w:name w:val="HTML Top of Form"/>
    <w:basedOn w:val="Normal"/>
    <w:next w:val="Normal"/>
    <w:link w:val="z-TopofFormChar"/>
    <w:hidden/>
    <w:uiPriority w:val="99"/>
    <w:semiHidden/>
    <w:unhideWhenUsed/>
    <w:rsid w:val="0064362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4362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4362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4362F"/>
    <w:rPr>
      <w:rFonts w:ascii="Arial" w:hAnsi="Arial" w:cs="Arial"/>
      <w:vanish/>
      <w:sz w:val="16"/>
      <w:szCs w:val="16"/>
    </w:rPr>
  </w:style>
  <w:style w:type="character" w:customStyle="1" w:styleId="element-invisible">
    <w:name w:val="element-invisible"/>
    <w:basedOn w:val="DefaultParagraphFont"/>
    <w:rsid w:val="00606D47"/>
  </w:style>
  <w:style w:type="character" w:styleId="CommentReference">
    <w:name w:val="annotation reference"/>
    <w:basedOn w:val="DefaultParagraphFont"/>
    <w:uiPriority w:val="99"/>
    <w:semiHidden/>
    <w:unhideWhenUsed/>
    <w:rsid w:val="00C70718"/>
    <w:rPr>
      <w:sz w:val="16"/>
      <w:szCs w:val="16"/>
    </w:rPr>
  </w:style>
  <w:style w:type="paragraph" w:styleId="CommentText">
    <w:name w:val="annotation text"/>
    <w:basedOn w:val="Normal"/>
    <w:link w:val="CommentTextChar"/>
    <w:uiPriority w:val="99"/>
    <w:unhideWhenUsed/>
    <w:rsid w:val="00C70718"/>
    <w:pPr>
      <w:spacing w:line="240" w:lineRule="auto"/>
    </w:pPr>
    <w:rPr>
      <w:sz w:val="20"/>
      <w:szCs w:val="20"/>
    </w:rPr>
  </w:style>
  <w:style w:type="character" w:customStyle="1" w:styleId="CommentTextChar">
    <w:name w:val="Comment Text Char"/>
    <w:basedOn w:val="DefaultParagraphFont"/>
    <w:link w:val="CommentText"/>
    <w:uiPriority w:val="99"/>
    <w:rsid w:val="00C70718"/>
    <w:rPr>
      <w:sz w:val="20"/>
      <w:szCs w:val="20"/>
    </w:rPr>
  </w:style>
  <w:style w:type="paragraph" w:styleId="CommentSubject">
    <w:name w:val="annotation subject"/>
    <w:basedOn w:val="CommentText"/>
    <w:next w:val="CommentText"/>
    <w:link w:val="CommentSubjectChar"/>
    <w:uiPriority w:val="99"/>
    <w:semiHidden/>
    <w:unhideWhenUsed/>
    <w:rsid w:val="00C70718"/>
    <w:rPr>
      <w:b/>
      <w:bCs/>
    </w:rPr>
  </w:style>
  <w:style w:type="character" w:customStyle="1" w:styleId="CommentSubjectChar">
    <w:name w:val="Comment Subject Char"/>
    <w:basedOn w:val="CommentTextChar"/>
    <w:link w:val="CommentSubject"/>
    <w:uiPriority w:val="99"/>
    <w:semiHidden/>
    <w:rsid w:val="00C70718"/>
    <w:rPr>
      <w:b/>
      <w:bCs/>
      <w:sz w:val="20"/>
      <w:szCs w:val="20"/>
    </w:rPr>
  </w:style>
  <w:style w:type="character" w:styleId="FollowedHyperlink">
    <w:name w:val="FollowedHyperlink"/>
    <w:basedOn w:val="DefaultParagraphFont"/>
    <w:uiPriority w:val="99"/>
    <w:semiHidden/>
    <w:unhideWhenUsed/>
    <w:rsid w:val="00071388"/>
    <w:rPr>
      <w:color w:val="8B508E" w:themeColor="followedHyperlink"/>
      <w:u w:val="single"/>
    </w:rPr>
  </w:style>
  <w:style w:type="paragraph" w:styleId="FootnoteText">
    <w:name w:val="footnote text"/>
    <w:basedOn w:val="Normal"/>
    <w:link w:val="FootnoteTextChar"/>
    <w:uiPriority w:val="99"/>
    <w:semiHidden/>
    <w:unhideWhenUsed/>
    <w:rsid w:val="000974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4D1"/>
    <w:rPr>
      <w:sz w:val="20"/>
      <w:szCs w:val="20"/>
    </w:rPr>
  </w:style>
  <w:style w:type="character" w:styleId="FootnoteReference">
    <w:name w:val="footnote reference"/>
    <w:basedOn w:val="DefaultParagraphFont"/>
    <w:uiPriority w:val="99"/>
    <w:semiHidden/>
    <w:unhideWhenUsed/>
    <w:rsid w:val="000974D1"/>
    <w:rPr>
      <w:vertAlign w:val="superscript"/>
    </w:rPr>
  </w:style>
  <w:style w:type="character" w:customStyle="1" w:styleId="selectable">
    <w:name w:val="selectable"/>
    <w:basedOn w:val="DefaultParagraphFont"/>
    <w:rsid w:val="00921C40"/>
  </w:style>
  <w:style w:type="paragraph" w:customStyle="1" w:styleId="TableList">
    <w:name w:val="Table List"/>
    <w:basedOn w:val="ListParagraph"/>
    <w:qFormat/>
    <w:rsid w:val="00487A23"/>
    <w:pPr>
      <w:numPr>
        <w:numId w:val="2"/>
      </w:numPr>
      <w:spacing w:after="0" w:line="240" w:lineRule="auto"/>
    </w:pPr>
  </w:style>
  <w:style w:type="table" w:styleId="GridTable1Light-Accent1">
    <w:name w:val="Grid Table 1 Light Accent 1"/>
    <w:basedOn w:val="TableNormal"/>
    <w:uiPriority w:val="46"/>
    <w:rsid w:val="006330F3"/>
    <w:pPr>
      <w:spacing w:after="0" w:line="240" w:lineRule="auto"/>
    </w:pPr>
    <w:tblPr>
      <w:tblStyleRowBandSize w:val="1"/>
      <w:tblStyleColBandSize w:val="1"/>
      <w:tblBorders>
        <w:top w:val="single" w:sz="4" w:space="0" w:color="CC9DD1" w:themeColor="accent1" w:themeTint="66"/>
        <w:left w:val="single" w:sz="4" w:space="0" w:color="CC9DD1" w:themeColor="accent1" w:themeTint="66"/>
        <w:bottom w:val="single" w:sz="4" w:space="0" w:color="CC9DD1" w:themeColor="accent1" w:themeTint="66"/>
        <w:right w:val="single" w:sz="4" w:space="0" w:color="CC9DD1" w:themeColor="accent1" w:themeTint="66"/>
        <w:insideH w:val="single" w:sz="4" w:space="0" w:color="CC9DD1" w:themeColor="accent1" w:themeTint="66"/>
        <w:insideV w:val="single" w:sz="4" w:space="0" w:color="CC9DD1" w:themeColor="accent1" w:themeTint="66"/>
      </w:tblBorders>
    </w:tblPr>
    <w:tblStylePr w:type="firstRow">
      <w:rPr>
        <w:b/>
        <w:bCs/>
      </w:rPr>
      <w:tblPr/>
      <w:tcPr>
        <w:tcBorders>
          <w:bottom w:val="single" w:sz="12" w:space="0" w:color="B36DBB" w:themeColor="accent1" w:themeTint="99"/>
        </w:tcBorders>
      </w:tcPr>
    </w:tblStylePr>
    <w:tblStylePr w:type="lastRow">
      <w:rPr>
        <w:b/>
        <w:bCs/>
      </w:rPr>
      <w:tblPr/>
      <w:tcPr>
        <w:tcBorders>
          <w:top w:val="double" w:sz="2" w:space="0" w:color="B36DBB" w:themeColor="accent1" w:themeTint="99"/>
        </w:tcBorders>
      </w:tcPr>
    </w:tblStylePr>
    <w:tblStylePr w:type="firstCol">
      <w:rPr>
        <w:b/>
        <w:bCs/>
      </w:rPr>
    </w:tblStylePr>
    <w:tblStylePr w:type="lastCol">
      <w:rPr>
        <w:b/>
        <w:bCs/>
      </w:rPr>
    </w:tblStylePr>
  </w:style>
  <w:style w:type="paragraph" w:styleId="Caption">
    <w:name w:val="caption"/>
    <w:basedOn w:val="Normal"/>
    <w:next w:val="Normal"/>
    <w:link w:val="CaptionChar"/>
    <w:uiPriority w:val="35"/>
    <w:unhideWhenUsed/>
    <w:qFormat/>
    <w:rsid w:val="00AE23E3"/>
    <w:pPr>
      <w:spacing w:line="240" w:lineRule="auto"/>
      <w:jc w:val="center"/>
    </w:pPr>
    <w:rPr>
      <w:i/>
      <w:iCs/>
      <w:color w:val="643169" w:themeColor="accent1"/>
      <w:sz w:val="18"/>
      <w:szCs w:val="18"/>
    </w:rPr>
  </w:style>
  <w:style w:type="paragraph" w:customStyle="1" w:styleId="PanelMemberQuotes">
    <w:name w:val="Panel Member Quotes"/>
    <w:basedOn w:val="Normal"/>
    <w:link w:val="PanelMemberQuotesChar"/>
    <w:autoRedefine/>
    <w:qFormat/>
    <w:rsid w:val="00362659"/>
    <w:pPr>
      <w:pBdr>
        <w:top w:val="single" w:sz="24" w:space="18" w:color="643169" w:themeColor="accent1"/>
        <w:left w:val="single" w:sz="24" w:space="31" w:color="643169" w:themeColor="accent1"/>
        <w:bottom w:val="single" w:sz="24" w:space="18" w:color="643169" w:themeColor="accent1"/>
        <w:right w:val="single" w:sz="24" w:space="31" w:color="643169" w:themeColor="accent1"/>
      </w:pBdr>
      <w:shd w:val="clear" w:color="auto" w:fill="F5E3CB"/>
      <w:ind w:left="720"/>
      <w:jc w:val="center"/>
    </w:pPr>
    <w:rPr>
      <w:i/>
      <w:sz w:val="24"/>
      <w:lang w:eastAsia="en-AU"/>
    </w:rPr>
  </w:style>
  <w:style w:type="character" w:customStyle="1" w:styleId="PanelMemberQuotesChar">
    <w:name w:val="Panel Member Quotes Char"/>
    <w:basedOn w:val="DefaultParagraphFont"/>
    <w:link w:val="PanelMemberQuotes"/>
    <w:rsid w:val="00362659"/>
    <w:rPr>
      <w:i/>
      <w:sz w:val="24"/>
      <w:shd w:val="clear" w:color="auto" w:fill="F5E3CB"/>
      <w:lang w:eastAsia="en-AU"/>
    </w:rPr>
  </w:style>
  <w:style w:type="character" w:customStyle="1" w:styleId="CaptionChar">
    <w:name w:val="Caption Char"/>
    <w:basedOn w:val="DefaultParagraphFont"/>
    <w:link w:val="Caption"/>
    <w:uiPriority w:val="35"/>
    <w:rsid w:val="00AE23E3"/>
    <w:rPr>
      <w:i/>
      <w:iCs/>
      <w:color w:val="643169" w:themeColor="accent1"/>
      <w:sz w:val="18"/>
      <w:szCs w:val="18"/>
    </w:rPr>
  </w:style>
  <w:style w:type="character" w:customStyle="1" w:styleId="normaltextrun">
    <w:name w:val="normaltextrun"/>
    <w:basedOn w:val="DefaultParagraphFont"/>
    <w:rsid w:val="006F484C"/>
  </w:style>
  <w:style w:type="paragraph" w:customStyle="1" w:styleId="paragraph">
    <w:name w:val="paragraph"/>
    <w:basedOn w:val="Normal"/>
    <w:rsid w:val="00876E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876E96"/>
  </w:style>
  <w:style w:type="character" w:customStyle="1" w:styleId="doi">
    <w:name w:val="doi"/>
    <w:basedOn w:val="DefaultParagraphFont"/>
    <w:rsid w:val="009A3474"/>
  </w:style>
  <w:style w:type="paragraph" w:styleId="Subtitle">
    <w:name w:val="Subtitle"/>
    <w:basedOn w:val="Heading4"/>
    <w:next w:val="Normal"/>
    <w:link w:val="SubtitleChar"/>
    <w:uiPriority w:val="11"/>
    <w:qFormat/>
    <w:rsid w:val="00136CD2"/>
    <w:rPr>
      <w:rFonts w:ascii="Roboto" w:hAnsi="Roboto"/>
      <w:sz w:val="24"/>
    </w:rPr>
  </w:style>
  <w:style w:type="character" w:customStyle="1" w:styleId="SubtitleChar">
    <w:name w:val="Subtitle Char"/>
    <w:basedOn w:val="DefaultParagraphFont"/>
    <w:link w:val="Subtitle"/>
    <w:uiPriority w:val="11"/>
    <w:rsid w:val="00136CD2"/>
    <w:rPr>
      <w:rFonts w:ascii="Roboto" w:eastAsiaTheme="majorEastAsia" w:hAnsi="Roboto" w:cstheme="majorBidi"/>
      <w:b/>
      <w:bCs/>
      <w:i/>
      <w:iCs/>
      <w:color w:val="643169" w:themeColor="accent1"/>
      <w:sz w:val="24"/>
    </w:rPr>
  </w:style>
  <w:style w:type="paragraph" w:styleId="Revision">
    <w:name w:val="Revision"/>
    <w:hidden/>
    <w:uiPriority w:val="99"/>
    <w:semiHidden/>
    <w:rsid w:val="002219F6"/>
    <w:pPr>
      <w:spacing w:after="0" w:line="240" w:lineRule="auto"/>
    </w:pPr>
  </w:style>
  <w:style w:type="paragraph" w:styleId="NoSpacing">
    <w:name w:val="No Spacing"/>
    <w:uiPriority w:val="1"/>
    <w:qFormat/>
    <w:rsid w:val="004B4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062">
      <w:bodyDiv w:val="1"/>
      <w:marLeft w:val="0"/>
      <w:marRight w:val="0"/>
      <w:marTop w:val="0"/>
      <w:marBottom w:val="0"/>
      <w:divBdr>
        <w:top w:val="none" w:sz="0" w:space="0" w:color="auto"/>
        <w:left w:val="none" w:sz="0" w:space="0" w:color="auto"/>
        <w:bottom w:val="none" w:sz="0" w:space="0" w:color="auto"/>
        <w:right w:val="none" w:sz="0" w:space="0" w:color="auto"/>
      </w:divBdr>
    </w:div>
    <w:div w:id="193690746">
      <w:bodyDiv w:val="1"/>
      <w:marLeft w:val="0"/>
      <w:marRight w:val="0"/>
      <w:marTop w:val="0"/>
      <w:marBottom w:val="0"/>
      <w:divBdr>
        <w:top w:val="none" w:sz="0" w:space="0" w:color="auto"/>
        <w:left w:val="none" w:sz="0" w:space="0" w:color="auto"/>
        <w:bottom w:val="none" w:sz="0" w:space="0" w:color="auto"/>
        <w:right w:val="none" w:sz="0" w:space="0" w:color="auto"/>
      </w:divBdr>
      <w:divsChild>
        <w:div w:id="94641860">
          <w:marLeft w:val="0"/>
          <w:marRight w:val="0"/>
          <w:marTop w:val="0"/>
          <w:marBottom w:val="0"/>
          <w:divBdr>
            <w:top w:val="none" w:sz="0" w:space="0" w:color="auto"/>
            <w:left w:val="none" w:sz="0" w:space="0" w:color="auto"/>
            <w:bottom w:val="none" w:sz="0" w:space="0" w:color="auto"/>
            <w:right w:val="none" w:sz="0" w:space="0" w:color="auto"/>
          </w:divBdr>
        </w:div>
        <w:div w:id="565799480">
          <w:marLeft w:val="0"/>
          <w:marRight w:val="0"/>
          <w:marTop w:val="0"/>
          <w:marBottom w:val="0"/>
          <w:divBdr>
            <w:top w:val="none" w:sz="0" w:space="0" w:color="auto"/>
            <w:left w:val="none" w:sz="0" w:space="0" w:color="auto"/>
            <w:bottom w:val="none" w:sz="0" w:space="0" w:color="auto"/>
            <w:right w:val="none" w:sz="0" w:space="0" w:color="auto"/>
          </w:divBdr>
        </w:div>
        <w:div w:id="1730692001">
          <w:marLeft w:val="0"/>
          <w:marRight w:val="0"/>
          <w:marTop w:val="0"/>
          <w:marBottom w:val="0"/>
          <w:divBdr>
            <w:top w:val="none" w:sz="0" w:space="0" w:color="auto"/>
            <w:left w:val="none" w:sz="0" w:space="0" w:color="auto"/>
            <w:bottom w:val="none" w:sz="0" w:space="0" w:color="auto"/>
            <w:right w:val="none" w:sz="0" w:space="0" w:color="auto"/>
          </w:divBdr>
        </w:div>
      </w:divsChild>
    </w:div>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256836966">
      <w:bodyDiv w:val="1"/>
      <w:marLeft w:val="0"/>
      <w:marRight w:val="0"/>
      <w:marTop w:val="0"/>
      <w:marBottom w:val="0"/>
      <w:divBdr>
        <w:top w:val="none" w:sz="0" w:space="0" w:color="auto"/>
        <w:left w:val="none" w:sz="0" w:space="0" w:color="auto"/>
        <w:bottom w:val="none" w:sz="0" w:space="0" w:color="auto"/>
        <w:right w:val="none" w:sz="0" w:space="0" w:color="auto"/>
      </w:divBdr>
    </w:div>
    <w:div w:id="365567861">
      <w:bodyDiv w:val="1"/>
      <w:marLeft w:val="0"/>
      <w:marRight w:val="0"/>
      <w:marTop w:val="0"/>
      <w:marBottom w:val="0"/>
      <w:divBdr>
        <w:top w:val="none" w:sz="0" w:space="0" w:color="auto"/>
        <w:left w:val="none" w:sz="0" w:space="0" w:color="auto"/>
        <w:bottom w:val="none" w:sz="0" w:space="0" w:color="auto"/>
        <w:right w:val="none" w:sz="0" w:space="0" w:color="auto"/>
      </w:divBdr>
    </w:div>
    <w:div w:id="370349101">
      <w:bodyDiv w:val="1"/>
      <w:marLeft w:val="0"/>
      <w:marRight w:val="0"/>
      <w:marTop w:val="0"/>
      <w:marBottom w:val="0"/>
      <w:divBdr>
        <w:top w:val="none" w:sz="0" w:space="0" w:color="auto"/>
        <w:left w:val="none" w:sz="0" w:space="0" w:color="auto"/>
        <w:bottom w:val="none" w:sz="0" w:space="0" w:color="auto"/>
        <w:right w:val="none" w:sz="0" w:space="0" w:color="auto"/>
      </w:divBdr>
    </w:div>
    <w:div w:id="373773836">
      <w:bodyDiv w:val="1"/>
      <w:marLeft w:val="0"/>
      <w:marRight w:val="0"/>
      <w:marTop w:val="0"/>
      <w:marBottom w:val="0"/>
      <w:divBdr>
        <w:top w:val="none" w:sz="0" w:space="0" w:color="auto"/>
        <w:left w:val="none" w:sz="0" w:space="0" w:color="auto"/>
        <w:bottom w:val="none" w:sz="0" w:space="0" w:color="auto"/>
        <w:right w:val="none" w:sz="0" w:space="0" w:color="auto"/>
      </w:divBdr>
    </w:div>
    <w:div w:id="415908066">
      <w:bodyDiv w:val="1"/>
      <w:marLeft w:val="0"/>
      <w:marRight w:val="0"/>
      <w:marTop w:val="0"/>
      <w:marBottom w:val="0"/>
      <w:divBdr>
        <w:top w:val="none" w:sz="0" w:space="0" w:color="auto"/>
        <w:left w:val="none" w:sz="0" w:space="0" w:color="auto"/>
        <w:bottom w:val="none" w:sz="0" w:space="0" w:color="auto"/>
        <w:right w:val="none" w:sz="0" w:space="0" w:color="auto"/>
      </w:divBdr>
      <w:divsChild>
        <w:div w:id="187573770">
          <w:marLeft w:val="0"/>
          <w:marRight w:val="0"/>
          <w:marTop w:val="0"/>
          <w:marBottom w:val="0"/>
          <w:divBdr>
            <w:top w:val="none" w:sz="0" w:space="0" w:color="auto"/>
            <w:left w:val="none" w:sz="0" w:space="0" w:color="auto"/>
            <w:bottom w:val="none" w:sz="0" w:space="0" w:color="auto"/>
            <w:right w:val="none" w:sz="0" w:space="0" w:color="auto"/>
          </w:divBdr>
        </w:div>
        <w:div w:id="1263488236">
          <w:marLeft w:val="0"/>
          <w:marRight w:val="0"/>
          <w:marTop w:val="0"/>
          <w:marBottom w:val="0"/>
          <w:divBdr>
            <w:top w:val="none" w:sz="0" w:space="0" w:color="auto"/>
            <w:left w:val="none" w:sz="0" w:space="0" w:color="auto"/>
            <w:bottom w:val="none" w:sz="0" w:space="0" w:color="auto"/>
            <w:right w:val="none" w:sz="0" w:space="0" w:color="auto"/>
          </w:divBdr>
        </w:div>
        <w:div w:id="1789010661">
          <w:marLeft w:val="0"/>
          <w:marRight w:val="0"/>
          <w:marTop w:val="0"/>
          <w:marBottom w:val="0"/>
          <w:divBdr>
            <w:top w:val="none" w:sz="0" w:space="0" w:color="auto"/>
            <w:left w:val="none" w:sz="0" w:space="0" w:color="auto"/>
            <w:bottom w:val="none" w:sz="0" w:space="0" w:color="auto"/>
            <w:right w:val="none" w:sz="0" w:space="0" w:color="auto"/>
          </w:divBdr>
        </w:div>
      </w:divsChild>
    </w:div>
    <w:div w:id="449787182">
      <w:bodyDiv w:val="1"/>
      <w:marLeft w:val="0"/>
      <w:marRight w:val="0"/>
      <w:marTop w:val="0"/>
      <w:marBottom w:val="0"/>
      <w:divBdr>
        <w:top w:val="none" w:sz="0" w:space="0" w:color="auto"/>
        <w:left w:val="none" w:sz="0" w:space="0" w:color="auto"/>
        <w:bottom w:val="none" w:sz="0" w:space="0" w:color="auto"/>
        <w:right w:val="none" w:sz="0" w:space="0" w:color="auto"/>
      </w:divBdr>
    </w:div>
    <w:div w:id="473257472">
      <w:bodyDiv w:val="1"/>
      <w:marLeft w:val="0"/>
      <w:marRight w:val="0"/>
      <w:marTop w:val="0"/>
      <w:marBottom w:val="0"/>
      <w:divBdr>
        <w:top w:val="none" w:sz="0" w:space="0" w:color="auto"/>
        <w:left w:val="none" w:sz="0" w:space="0" w:color="auto"/>
        <w:bottom w:val="none" w:sz="0" w:space="0" w:color="auto"/>
        <w:right w:val="none" w:sz="0" w:space="0" w:color="auto"/>
      </w:divBdr>
      <w:divsChild>
        <w:div w:id="1009714815">
          <w:marLeft w:val="0"/>
          <w:marRight w:val="0"/>
          <w:marTop w:val="0"/>
          <w:marBottom w:val="0"/>
          <w:divBdr>
            <w:top w:val="none" w:sz="0" w:space="0" w:color="auto"/>
            <w:left w:val="none" w:sz="0" w:space="0" w:color="auto"/>
            <w:bottom w:val="none" w:sz="0" w:space="0" w:color="auto"/>
            <w:right w:val="none" w:sz="0" w:space="0" w:color="auto"/>
          </w:divBdr>
        </w:div>
        <w:div w:id="1232934327">
          <w:marLeft w:val="0"/>
          <w:marRight w:val="0"/>
          <w:marTop w:val="0"/>
          <w:marBottom w:val="0"/>
          <w:divBdr>
            <w:top w:val="none" w:sz="0" w:space="0" w:color="auto"/>
            <w:left w:val="none" w:sz="0" w:space="0" w:color="auto"/>
            <w:bottom w:val="none" w:sz="0" w:space="0" w:color="auto"/>
            <w:right w:val="none" w:sz="0" w:space="0" w:color="auto"/>
          </w:divBdr>
        </w:div>
      </w:divsChild>
    </w:div>
    <w:div w:id="499853743">
      <w:bodyDiv w:val="1"/>
      <w:marLeft w:val="0"/>
      <w:marRight w:val="0"/>
      <w:marTop w:val="0"/>
      <w:marBottom w:val="0"/>
      <w:divBdr>
        <w:top w:val="none" w:sz="0" w:space="0" w:color="auto"/>
        <w:left w:val="none" w:sz="0" w:space="0" w:color="auto"/>
        <w:bottom w:val="none" w:sz="0" w:space="0" w:color="auto"/>
        <w:right w:val="none" w:sz="0" w:space="0" w:color="auto"/>
      </w:divBdr>
    </w:div>
    <w:div w:id="520361661">
      <w:bodyDiv w:val="1"/>
      <w:marLeft w:val="0"/>
      <w:marRight w:val="0"/>
      <w:marTop w:val="0"/>
      <w:marBottom w:val="0"/>
      <w:divBdr>
        <w:top w:val="none" w:sz="0" w:space="0" w:color="auto"/>
        <w:left w:val="none" w:sz="0" w:space="0" w:color="auto"/>
        <w:bottom w:val="none" w:sz="0" w:space="0" w:color="auto"/>
        <w:right w:val="none" w:sz="0" w:space="0" w:color="auto"/>
      </w:divBdr>
    </w:div>
    <w:div w:id="523251264">
      <w:bodyDiv w:val="1"/>
      <w:marLeft w:val="0"/>
      <w:marRight w:val="0"/>
      <w:marTop w:val="0"/>
      <w:marBottom w:val="0"/>
      <w:divBdr>
        <w:top w:val="none" w:sz="0" w:space="0" w:color="auto"/>
        <w:left w:val="none" w:sz="0" w:space="0" w:color="auto"/>
        <w:bottom w:val="none" w:sz="0" w:space="0" w:color="auto"/>
        <w:right w:val="none" w:sz="0" w:space="0" w:color="auto"/>
      </w:divBdr>
    </w:div>
    <w:div w:id="589854477">
      <w:bodyDiv w:val="1"/>
      <w:marLeft w:val="0"/>
      <w:marRight w:val="0"/>
      <w:marTop w:val="0"/>
      <w:marBottom w:val="0"/>
      <w:divBdr>
        <w:top w:val="none" w:sz="0" w:space="0" w:color="auto"/>
        <w:left w:val="none" w:sz="0" w:space="0" w:color="auto"/>
        <w:bottom w:val="none" w:sz="0" w:space="0" w:color="auto"/>
        <w:right w:val="none" w:sz="0" w:space="0" w:color="auto"/>
      </w:divBdr>
    </w:div>
    <w:div w:id="590359814">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770735285">
      <w:bodyDiv w:val="1"/>
      <w:marLeft w:val="0"/>
      <w:marRight w:val="0"/>
      <w:marTop w:val="0"/>
      <w:marBottom w:val="0"/>
      <w:divBdr>
        <w:top w:val="none" w:sz="0" w:space="0" w:color="auto"/>
        <w:left w:val="none" w:sz="0" w:space="0" w:color="auto"/>
        <w:bottom w:val="none" w:sz="0" w:space="0" w:color="auto"/>
        <w:right w:val="none" w:sz="0" w:space="0" w:color="auto"/>
      </w:divBdr>
    </w:div>
    <w:div w:id="975993094">
      <w:bodyDiv w:val="1"/>
      <w:marLeft w:val="0"/>
      <w:marRight w:val="0"/>
      <w:marTop w:val="0"/>
      <w:marBottom w:val="0"/>
      <w:divBdr>
        <w:top w:val="none" w:sz="0" w:space="0" w:color="auto"/>
        <w:left w:val="none" w:sz="0" w:space="0" w:color="auto"/>
        <w:bottom w:val="none" w:sz="0" w:space="0" w:color="auto"/>
        <w:right w:val="none" w:sz="0" w:space="0" w:color="auto"/>
      </w:divBdr>
    </w:div>
    <w:div w:id="981542157">
      <w:bodyDiv w:val="1"/>
      <w:marLeft w:val="0"/>
      <w:marRight w:val="0"/>
      <w:marTop w:val="0"/>
      <w:marBottom w:val="0"/>
      <w:divBdr>
        <w:top w:val="none" w:sz="0" w:space="0" w:color="auto"/>
        <w:left w:val="none" w:sz="0" w:space="0" w:color="auto"/>
        <w:bottom w:val="none" w:sz="0" w:space="0" w:color="auto"/>
        <w:right w:val="none" w:sz="0" w:space="0" w:color="auto"/>
      </w:divBdr>
    </w:div>
    <w:div w:id="1007561051">
      <w:bodyDiv w:val="1"/>
      <w:marLeft w:val="0"/>
      <w:marRight w:val="0"/>
      <w:marTop w:val="0"/>
      <w:marBottom w:val="0"/>
      <w:divBdr>
        <w:top w:val="none" w:sz="0" w:space="0" w:color="auto"/>
        <w:left w:val="none" w:sz="0" w:space="0" w:color="auto"/>
        <w:bottom w:val="none" w:sz="0" w:space="0" w:color="auto"/>
        <w:right w:val="none" w:sz="0" w:space="0" w:color="auto"/>
      </w:divBdr>
    </w:div>
    <w:div w:id="1025717627">
      <w:bodyDiv w:val="1"/>
      <w:marLeft w:val="0"/>
      <w:marRight w:val="0"/>
      <w:marTop w:val="0"/>
      <w:marBottom w:val="0"/>
      <w:divBdr>
        <w:top w:val="none" w:sz="0" w:space="0" w:color="auto"/>
        <w:left w:val="none" w:sz="0" w:space="0" w:color="auto"/>
        <w:bottom w:val="none" w:sz="0" w:space="0" w:color="auto"/>
        <w:right w:val="none" w:sz="0" w:space="0" w:color="auto"/>
      </w:divBdr>
    </w:div>
    <w:div w:id="1133719548">
      <w:bodyDiv w:val="1"/>
      <w:marLeft w:val="0"/>
      <w:marRight w:val="0"/>
      <w:marTop w:val="0"/>
      <w:marBottom w:val="0"/>
      <w:divBdr>
        <w:top w:val="none" w:sz="0" w:space="0" w:color="auto"/>
        <w:left w:val="none" w:sz="0" w:space="0" w:color="auto"/>
        <w:bottom w:val="none" w:sz="0" w:space="0" w:color="auto"/>
        <w:right w:val="none" w:sz="0" w:space="0" w:color="auto"/>
      </w:divBdr>
    </w:div>
    <w:div w:id="1163088163">
      <w:bodyDiv w:val="1"/>
      <w:marLeft w:val="0"/>
      <w:marRight w:val="0"/>
      <w:marTop w:val="0"/>
      <w:marBottom w:val="0"/>
      <w:divBdr>
        <w:top w:val="none" w:sz="0" w:space="0" w:color="auto"/>
        <w:left w:val="none" w:sz="0" w:space="0" w:color="auto"/>
        <w:bottom w:val="none" w:sz="0" w:space="0" w:color="auto"/>
        <w:right w:val="none" w:sz="0" w:space="0" w:color="auto"/>
      </w:divBdr>
    </w:div>
    <w:div w:id="1251543410">
      <w:bodyDiv w:val="1"/>
      <w:marLeft w:val="0"/>
      <w:marRight w:val="0"/>
      <w:marTop w:val="0"/>
      <w:marBottom w:val="0"/>
      <w:divBdr>
        <w:top w:val="none" w:sz="0" w:space="0" w:color="auto"/>
        <w:left w:val="none" w:sz="0" w:space="0" w:color="auto"/>
        <w:bottom w:val="none" w:sz="0" w:space="0" w:color="auto"/>
        <w:right w:val="none" w:sz="0" w:space="0" w:color="auto"/>
      </w:divBdr>
    </w:div>
    <w:div w:id="1292130755">
      <w:bodyDiv w:val="1"/>
      <w:marLeft w:val="0"/>
      <w:marRight w:val="0"/>
      <w:marTop w:val="0"/>
      <w:marBottom w:val="0"/>
      <w:divBdr>
        <w:top w:val="none" w:sz="0" w:space="0" w:color="auto"/>
        <w:left w:val="none" w:sz="0" w:space="0" w:color="auto"/>
        <w:bottom w:val="none" w:sz="0" w:space="0" w:color="auto"/>
        <w:right w:val="none" w:sz="0" w:space="0" w:color="auto"/>
      </w:divBdr>
    </w:div>
    <w:div w:id="1355184572">
      <w:bodyDiv w:val="1"/>
      <w:marLeft w:val="0"/>
      <w:marRight w:val="0"/>
      <w:marTop w:val="0"/>
      <w:marBottom w:val="0"/>
      <w:divBdr>
        <w:top w:val="none" w:sz="0" w:space="0" w:color="auto"/>
        <w:left w:val="none" w:sz="0" w:space="0" w:color="auto"/>
        <w:bottom w:val="none" w:sz="0" w:space="0" w:color="auto"/>
        <w:right w:val="none" w:sz="0" w:space="0" w:color="auto"/>
      </w:divBdr>
    </w:div>
    <w:div w:id="1390568175">
      <w:bodyDiv w:val="1"/>
      <w:marLeft w:val="0"/>
      <w:marRight w:val="0"/>
      <w:marTop w:val="0"/>
      <w:marBottom w:val="0"/>
      <w:divBdr>
        <w:top w:val="none" w:sz="0" w:space="0" w:color="auto"/>
        <w:left w:val="none" w:sz="0" w:space="0" w:color="auto"/>
        <w:bottom w:val="none" w:sz="0" w:space="0" w:color="auto"/>
        <w:right w:val="none" w:sz="0" w:space="0" w:color="auto"/>
      </w:divBdr>
    </w:div>
    <w:div w:id="1482581175">
      <w:bodyDiv w:val="1"/>
      <w:marLeft w:val="0"/>
      <w:marRight w:val="0"/>
      <w:marTop w:val="0"/>
      <w:marBottom w:val="0"/>
      <w:divBdr>
        <w:top w:val="none" w:sz="0" w:space="0" w:color="auto"/>
        <w:left w:val="none" w:sz="0" w:space="0" w:color="auto"/>
        <w:bottom w:val="none" w:sz="0" w:space="0" w:color="auto"/>
        <w:right w:val="none" w:sz="0" w:space="0" w:color="auto"/>
      </w:divBdr>
    </w:div>
    <w:div w:id="1505196169">
      <w:bodyDiv w:val="1"/>
      <w:marLeft w:val="0"/>
      <w:marRight w:val="0"/>
      <w:marTop w:val="0"/>
      <w:marBottom w:val="0"/>
      <w:divBdr>
        <w:top w:val="none" w:sz="0" w:space="0" w:color="auto"/>
        <w:left w:val="none" w:sz="0" w:space="0" w:color="auto"/>
        <w:bottom w:val="none" w:sz="0" w:space="0" w:color="auto"/>
        <w:right w:val="none" w:sz="0" w:space="0" w:color="auto"/>
      </w:divBdr>
    </w:div>
    <w:div w:id="1587767672">
      <w:bodyDiv w:val="1"/>
      <w:marLeft w:val="0"/>
      <w:marRight w:val="0"/>
      <w:marTop w:val="0"/>
      <w:marBottom w:val="0"/>
      <w:divBdr>
        <w:top w:val="none" w:sz="0" w:space="0" w:color="auto"/>
        <w:left w:val="none" w:sz="0" w:space="0" w:color="auto"/>
        <w:bottom w:val="none" w:sz="0" w:space="0" w:color="auto"/>
        <w:right w:val="none" w:sz="0" w:space="0" w:color="auto"/>
      </w:divBdr>
    </w:div>
    <w:div w:id="1591502248">
      <w:bodyDiv w:val="1"/>
      <w:marLeft w:val="0"/>
      <w:marRight w:val="0"/>
      <w:marTop w:val="0"/>
      <w:marBottom w:val="0"/>
      <w:divBdr>
        <w:top w:val="none" w:sz="0" w:space="0" w:color="auto"/>
        <w:left w:val="none" w:sz="0" w:space="0" w:color="auto"/>
        <w:bottom w:val="none" w:sz="0" w:space="0" w:color="auto"/>
        <w:right w:val="none" w:sz="0" w:space="0" w:color="auto"/>
      </w:divBdr>
    </w:div>
    <w:div w:id="1660889563">
      <w:bodyDiv w:val="1"/>
      <w:marLeft w:val="0"/>
      <w:marRight w:val="0"/>
      <w:marTop w:val="0"/>
      <w:marBottom w:val="0"/>
      <w:divBdr>
        <w:top w:val="none" w:sz="0" w:space="0" w:color="auto"/>
        <w:left w:val="none" w:sz="0" w:space="0" w:color="auto"/>
        <w:bottom w:val="none" w:sz="0" w:space="0" w:color="auto"/>
        <w:right w:val="none" w:sz="0" w:space="0" w:color="auto"/>
      </w:divBdr>
    </w:div>
    <w:div w:id="1760905236">
      <w:bodyDiv w:val="1"/>
      <w:marLeft w:val="0"/>
      <w:marRight w:val="0"/>
      <w:marTop w:val="0"/>
      <w:marBottom w:val="0"/>
      <w:divBdr>
        <w:top w:val="none" w:sz="0" w:space="0" w:color="auto"/>
        <w:left w:val="none" w:sz="0" w:space="0" w:color="auto"/>
        <w:bottom w:val="none" w:sz="0" w:space="0" w:color="auto"/>
        <w:right w:val="none" w:sz="0" w:space="0" w:color="auto"/>
      </w:divBdr>
    </w:div>
    <w:div w:id="1871607216">
      <w:bodyDiv w:val="1"/>
      <w:marLeft w:val="0"/>
      <w:marRight w:val="0"/>
      <w:marTop w:val="0"/>
      <w:marBottom w:val="0"/>
      <w:divBdr>
        <w:top w:val="none" w:sz="0" w:space="0" w:color="auto"/>
        <w:left w:val="none" w:sz="0" w:space="0" w:color="auto"/>
        <w:bottom w:val="none" w:sz="0" w:space="0" w:color="auto"/>
        <w:right w:val="none" w:sz="0" w:space="0" w:color="auto"/>
      </w:divBdr>
    </w:div>
    <w:div w:id="1874079093">
      <w:bodyDiv w:val="1"/>
      <w:marLeft w:val="0"/>
      <w:marRight w:val="0"/>
      <w:marTop w:val="0"/>
      <w:marBottom w:val="0"/>
      <w:divBdr>
        <w:top w:val="none" w:sz="0" w:space="0" w:color="auto"/>
        <w:left w:val="none" w:sz="0" w:space="0" w:color="auto"/>
        <w:bottom w:val="none" w:sz="0" w:space="0" w:color="auto"/>
        <w:right w:val="none" w:sz="0" w:space="0" w:color="auto"/>
      </w:divBdr>
    </w:div>
    <w:div w:id="1886093037">
      <w:bodyDiv w:val="1"/>
      <w:marLeft w:val="0"/>
      <w:marRight w:val="0"/>
      <w:marTop w:val="0"/>
      <w:marBottom w:val="0"/>
      <w:divBdr>
        <w:top w:val="none" w:sz="0" w:space="0" w:color="auto"/>
        <w:left w:val="none" w:sz="0" w:space="0" w:color="auto"/>
        <w:bottom w:val="none" w:sz="0" w:space="0" w:color="auto"/>
        <w:right w:val="none" w:sz="0" w:space="0" w:color="auto"/>
      </w:divBdr>
    </w:div>
    <w:div w:id="1890723294">
      <w:bodyDiv w:val="1"/>
      <w:marLeft w:val="0"/>
      <w:marRight w:val="0"/>
      <w:marTop w:val="0"/>
      <w:marBottom w:val="0"/>
      <w:divBdr>
        <w:top w:val="none" w:sz="0" w:space="0" w:color="auto"/>
        <w:left w:val="none" w:sz="0" w:space="0" w:color="auto"/>
        <w:bottom w:val="none" w:sz="0" w:space="0" w:color="auto"/>
        <w:right w:val="none" w:sz="0" w:space="0" w:color="auto"/>
      </w:divBdr>
    </w:div>
    <w:div w:id="1905019967">
      <w:bodyDiv w:val="1"/>
      <w:marLeft w:val="0"/>
      <w:marRight w:val="0"/>
      <w:marTop w:val="0"/>
      <w:marBottom w:val="0"/>
      <w:divBdr>
        <w:top w:val="none" w:sz="0" w:space="0" w:color="auto"/>
        <w:left w:val="none" w:sz="0" w:space="0" w:color="auto"/>
        <w:bottom w:val="none" w:sz="0" w:space="0" w:color="auto"/>
        <w:right w:val="none" w:sz="0" w:space="0" w:color="auto"/>
      </w:divBdr>
    </w:div>
    <w:div w:id="1955942317">
      <w:bodyDiv w:val="1"/>
      <w:marLeft w:val="0"/>
      <w:marRight w:val="0"/>
      <w:marTop w:val="0"/>
      <w:marBottom w:val="0"/>
      <w:divBdr>
        <w:top w:val="none" w:sz="0" w:space="0" w:color="auto"/>
        <w:left w:val="none" w:sz="0" w:space="0" w:color="auto"/>
        <w:bottom w:val="none" w:sz="0" w:space="0" w:color="auto"/>
        <w:right w:val="none" w:sz="0" w:space="0" w:color="auto"/>
      </w:divBdr>
    </w:div>
    <w:div w:id="1960985126">
      <w:bodyDiv w:val="1"/>
      <w:marLeft w:val="0"/>
      <w:marRight w:val="0"/>
      <w:marTop w:val="0"/>
      <w:marBottom w:val="0"/>
      <w:divBdr>
        <w:top w:val="none" w:sz="0" w:space="0" w:color="auto"/>
        <w:left w:val="none" w:sz="0" w:space="0" w:color="auto"/>
        <w:bottom w:val="none" w:sz="0" w:space="0" w:color="auto"/>
        <w:right w:val="none" w:sz="0" w:space="0" w:color="auto"/>
      </w:divBdr>
    </w:div>
    <w:div w:id="2072654491">
      <w:bodyDiv w:val="1"/>
      <w:marLeft w:val="0"/>
      <w:marRight w:val="0"/>
      <w:marTop w:val="0"/>
      <w:marBottom w:val="0"/>
      <w:divBdr>
        <w:top w:val="none" w:sz="0" w:space="0" w:color="auto"/>
        <w:left w:val="none" w:sz="0" w:space="0" w:color="auto"/>
        <w:bottom w:val="none" w:sz="0" w:space="0" w:color="auto"/>
        <w:right w:val="none" w:sz="0" w:space="0" w:color="auto"/>
      </w:divBdr>
    </w:div>
    <w:div w:id="2079358966">
      <w:bodyDiv w:val="1"/>
      <w:marLeft w:val="0"/>
      <w:marRight w:val="0"/>
      <w:marTop w:val="0"/>
      <w:marBottom w:val="0"/>
      <w:divBdr>
        <w:top w:val="none" w:sz="0" w:space="0" w:color="auto"/>
        <w:left w:val="none" w:sz="0" w:space="0" w:color="auto"/>
        <w:bottom w:val="none" w:sz="0" w:space="0" w:color="auto"/>
        <w:right w:val="none" w:sz="0" w:space="0" w:color="auto"/>
      </w:divBdr>
    </w:div>
    <w:div w:id="21408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facebook.com/CHFofAustralia" TargetMode="External"/><Relationship Id="rId26" Type="http://schemas.openxmlformats.org/officeDocument/2006/relationships/hyperlink" Target="file:///C:/Users/MarkMetherell/AppData/Local/Microsoft/Windows/INetCache/Content.Outlook/1EAC1SOA/info@chf.org.au" TargetMode="External"/><Relationship Id="rId3" Type="http://schemas.openxmlformats.org/officeDocument/2006/relationships/customXml" Target="../customXml/item3.xml"/><Relationship Id="rId21" Type="http://schemas.openxmlformats.org/officeDocument/2006/relationships/hyperlink" Target="http://facebook.com/CHFofAustrali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twitter.com/CHFofAustralia"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info@chf.org.au" TargetMode="External"/><Relationship Id="rId20" Type="http://schemas.openxmlformats.org/officeDocument/2006/relationships/hyperlink" Target="http://twitter.com/CHFofAustral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bc.net.au/news/2022-10-12/queensland-gov-plan-for-controversial-pharmacy-program-revealed/101529066"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9news.com.au/national/victoria-election-2022-pharmacists-to-reissue-prescriptions-for-contraceptives-if-labor-is-reelected/3a5baf89-f528-4329-a256-7f7ea290ff9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chf.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mh.com.au/lifestyle/health-and-wellness/nsw-pharmacists-given-new-powers-to-prescribe-medications-20221113-p5bxty.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Submissions%20and%20Projects\Submissions%20Template\CHF%20Submissions%20Template.dotx" TargetMode="External"/></Relationships>
</file>

<file path=word/theme/theme1.xml><?xml version="1.0" encoding="utf-8"?>
<a:theme xmlns:a="http://schemas.openxmlformats.org/drawingml/2006/main" name="Office Theme">
  <a:themeElements>
    <a:clrScheme name="CHF Modern Colours">
      <a:dk1>
        <a:srgbClr val="1A1A1A"/>
      </a:dk1>
      <a:lt1>
        <a:srgbClr val="8B508E"/>
      </a:lt1>
      <a:dk2>
        <a:srgbClr val="E6F3E5"/>
      </a:dk2>
      <a:lt2>
        <a:srgbClr val="FFFFFF"/>
      </a:lt2>
      <a:accent1>
        <a:srgbClr val="643169"/>
      </a:accent1>
      <a:accent2>
        <a:srgbClr val="65B85D"/>
      </a:accent2>
      <a:accent3>
        <a:srgbClr val="714173"/>
      </a:accent3>
      <a:accent4>
        <a:srgbClr val="65B85D"/>
      </a:accent4>
      <a:accent5>
        <a:srgbClr val="8B508E"/>
      </a:accent5>
      <a:accent6>
        <a:srgbClr val="65B85D"/>
      </a:accent6>
      <a:hlink>
        <a:srgbClr val="643169"/>
      </a:hlink>
      <a:folHlink>
        <a:srgbClr val="8B508E"/>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4bdde2-1fd3-49de-b520-3a54132a75ca">
      <UserInfo>
        <DisplayName>Jo Root</DisplayName>
        <AccountId>26</AccountId>
        <AccountType/>
      </UserInfo>
      <UserInfo>
        <DisplayName>zzArchived-Leanne Wells</DisplayName>
        <AccountId>25</AccountId>
        <AccountType/>
      </UserInfo>
      <UserInfo>
        <DisplayName>zzArchived-Mark Metherell</DisplayName>
        <AccountId>38</AccountId>
        <AccountType/>
      </UserInfo>
      <UserInfo>
        <DisplayName>Jenna Gray</DisplayName>
        <AccountId>30</AccountId>
        <AccountType/>
      </UserInfo>
      <UserInfo>
        <DisplayName>James Ansell</DisplayName>
        <AccountId>23</AccountId>
        <AccountType/>
      </UserInfo>
      <UserInfo>
        <DisplayName>Tammy Wolffs</DisplayName>
        <AccountId>208</AccountId>
        <AccountType/>
      </UserInfo>
      <UserInfo>
        <DisplayName>Elizabeth Deveny</DisplayName>
        <AccountId>637</AccountId>
        <AccountType/>
      </UserInfo>
    </SharedWithUsers>
    <TaxCatchAll xmlns="0f4bdde2-1fd3-49de-b520-3a54132a75ca" xsi:nil="true"/>
    <lcf76f155ced4ddcb4097134ff3c332f xmlns="189dfa9f-7ea2-4971-90e4-8466902ae0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2B3D5A34EA74CA5C239139DFACAA3" ma:contentTypeVersion="18" ma:contentTypeDescription="Create a new document." ma:contentTypeScope="" ma:versionID="463950dacff306b807854f81f60bbb18">
  <xsd:schema xmlns:xsd="http://www.w3.org/2001/XMLSchema" xmlns:xs="http://www.w3.org/2001/XMLSchema" xmlns:p="http://schemas.microsoft.com/office/2006/metadata/properties" xmlns:ns2="189dfa9f-7ea2-4971-90e4-8466902ae014" xmlns:ns3="0f4bdde2-1fd3-49de-b520-3a54132a75ca" targetNamespace="http://schemas.microsoft.com/office/2006/metadata/properties" ma:root="true" ma:fieldsID="bbc842559e6910c9906c107d01436618" ns2:_="" ns3:_="">
    <xsd:import namespace="189dfa9f-7ea2-4971-90e4-8466902ae014"/>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dfa9f-7ea2-4971-90e4-8466902ae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9e5060-2efc-48ad-8216-7d7d4d7ca0ed}"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725E973-47D7-4064-B733-6FD8693A0AB8}">
  <ds:schemaRefs>
    <ds:schemaRef ds:uri="http://schemas.microsoft.com/office/2006/metadata/properties"/>
    <ds:schemaRef ds:uri="http://schemas.microsoft.com/office/infopath/2007/PartnerControls"/>
    <ds:schemaRef ds:uri="0f4bdde2-1fd3-49de-b520-3a54132a75ca"/>
    <ds:schemaRef ds:uri="189dfa9f-7ea2-4971-90e4-8466902ae014"/>
  </ds:schemaRefs>
</ds:datastoreItem>
</file>

<file path=customXml/itemProps2.xml><?xml version="1.0" encoding="utf-8"?>
<ds:datastoreItem xmlns:ds="http://schemas.openxmlformats.org/officeDocument/2006/customXml" ds:itemID="{581631FC-A973-478D-BE8D-5B6F36D0A93C}"/>
</file>

<file path=customXml/itemProps3.xml><?xml version="1.0" encoding="utf-8"?>
<ds:datastoreItem xmlns:ds="http://schemas.openxmlformats.org/officeDocument/2006/customXml" ds:itemID="{7D5D8EF4-6291-4B1C-81ED-99F6A42AC904}">
  <ds:schemaRefs>
    <ds:schemaRef ds:uri="http://schemas.microsoft.com/sharepoint/v3/contenttype/forms"/>
  </ds:schemaRefs>
</ds:datastoreItem>
</file>

<file path=customXml/itemProps4.xml><?xml version="1.0" encoding="utf-8"?>
<ds:datastoreItem xmlns:ds="http://schemas.openxmlformats.org/officeDocument/2006/customXml" ds:itemID="{A14F8A9A-F54A-4CF1-A8C1-B11434D0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CHF Submissions Template</Template>
  <TotalTime>17</TotalTime>
  <Pages>20</Pages>
  <Words>4892</Words>
  <Characters>27889</Characters>
  <Application>Microsoft Office Word</Application>
  <DocSecurity>0</DocSecurity>
  <Lines>232</Lines>
  <Paragraphs>65</Paragraphs>
  <ScaleCrop>false</ScaleCrop>
  <Company>Microsoft</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James Ansell</cp:lastModifiedBy>
  <cp:revision>802</cp:revision>
  <cp:lastPrinted>2023-03-06T01:26:00Z</cp:lastPrinted>
  <dcterms:created xsi:type="dcterms:W3CDTF">2023-01-11T01:08:00Z</dcterms:created>
  <dcterms:modified xsi:type="dcterms:W3CDTF">2023-03-06T01:27:00Z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0x010100C9B2B3D5A34EA74CA5C239139DFACAA3</vt:lpwstr>
  </property>
  <property fmtid="{D5CDD505-2E9C-101B-9397-08002B2CF9AE}" pid="3" name="Order">
    <vt:r8>31800</vt:r8>
  </property>
  <property fmtid="{D5CDD505-2E9C-101B-9397-08002B2CF9AE}" pid="4" name="MediaServiceImageTags">
    <vt:lpwstr/>
  </property>
</Properties>
</file>