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FF70" w14:textId="77777777" w:rsidR="006D2063" w:rsidRDefault="006D2063" w:rsidP="006D20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A089921" wp14:editId="66E78098">
            <wp:extent cx="3810000" cy="847725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4BAB" w14:textId="77777777" w:rsidR="006D2063" w:rsidRDefault="006D2063" w:rsidP="006D20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ADD31D" w14:textId="788A07BD" w:rsidR="006D2063" w:rsidRDefault="006D2063" w:rsidP="006D2063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</w:pPr>
      <w:r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 xml:space="preserve">CHF calls </w:t>
      </w:r>
      <w:r w:rsidR="004F5B8C"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 xml:space="preserve">for informed consent </w:t>
      </w:r>
      <w:r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 xml:space="preserve">on the side-effects of </w:t>
      </w:r>
      <w:r w:rsidRPr="006D2063"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>Prolia</w:t>
      </w:r>
      <w:r w:rsidRPr="7551C31C"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 xml:space="preserve"> </w:t>
      </w:r>
    </w:p>
    <w:p w14:paraId="0E88B9E8" w14:textId="77777777" w:rsidR="006D2063" w:rsidRDefault="006D2063" w:rsidP="006D20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50BFDD" w14:textId="51CFCAA3" w:rsidR="006D2063" w:rsidRDefault="00927485" w:rsidP="00202A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Friday</w:t>
      </w:r>
      <w:r w:rsidR="006D2063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1</w:t>
      </w:r>
      <w:r w:rsidR="006D2063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November 2024</w:t>
      </w:r>
      <w:r w:rsidR="006D2063">
        <w:rPr>
          <w:rStyle w:val="scxw211980344"/>
          <w:rFonts w:ascii="Calibri" w:eastAsiaTheme="majorEastAsia" w:hAnsi="Calibri" w:cs="Calibri"/>
          <w:sz w:val="32"/>
          <w:szCs w:val="32"/>
        </w:rPr>
        <w:t> </w:t>
      </w:r>
      <w:r w:rsidR="006D2063">
        <w:rPr>
          <w:rFonts w:ascii="Calibri" w:hAnsi="Calibri" w:cs="Calibri"/>
          <w:sz w:val="32"/>
          <w:szCs w:val="32"/>
        </w:rPr>
        <w:br/>
      </w:r>
    </w:p>
    <w:p w14:paraId="6ADD5F2B" w14:textId="0D38F84B" w:rsidR="006D2063" w:rsidRPr="00A407FA" w:rsidRDefault="006D2063" w:rsidP="00202AB1">
      <w:pPr>
        <w:rPr>
          <w:sz w:val="28"/>
          <w:szCs w:val="28"/>
          <w:lang w:val="en-US"/>
        </w:rPr>
      </w:pPr>
      <w:r w:rsidRPr="00A407FA">
        <w:rPr>
          <w:sz w:val="28"/>
          <w:szCs w:val="28"/>
          <w:lang w:val="en-US"/>
        </w:rPr>
        <w:t xml:space="preserve">Consumers </w:t>
      </w:r>
      <w:r>
        <w:rPr>
          <w:sz w:val="28"/>
          <w:szCs w:val="28"/>
          <w:lang w:val="en-US"/>
        </w:rPr>
        <w:t>need to be informed and</w:t>
      </w:r>
      <w:r w:rsidRPr="00A407FA">
        <w:rPr>
          <w:sz w:val="28"/>
          <w:szCs w:val="28"/>
          <w:lang w:val="en-US"/>
        </w:rPr>
        <w:t xml:space="preserve"> aware of the </w:t>
      </w:r>
      <w:r>
        <w:rPr>
          <w:sz w:val="28"/>
          <w:szCs w:val="28"/>
          <w:lang w:val="en-US"/>
        </w:rPr>
        <w:t xml:space="preserve">side-effects </w:t>
      </w:r>
      <w:r w:rsidRPr="00A407FA">
        <w:rPr>
          <w:sz w:val="28"/>
          <w:szCs w:val="28"/>
          <w:lang w:val="en-US"/>
        </w:rPr>
        <w:t xml:space="preserve">associated with using </w:t>
      </w:r>
      <w:r w:rsidR="00202AB1">
        <w:rPr>
          <w:sz w:val="28"/>
          <w:szCs w:val="28"/>
          <w:lang w:val="en-US"/>
        </w:rPr>
        <w:t xml:space="preserve">the </w:t>
      </w:r>
      <w:r w:rsidRPr="006D2063">
        <w:rPr>
          <w:sz w:val="28"/>
          <w:szCs w:val="28"/>
          <w:lang w:val="en-US"/>
        </w:rPr>
        <w:t>osteoporosis drug Prolia</w:t>
      </w:r>
      <w:r w:rsidRPr="00A407FA">
        <w:rPr>
          <w:sz w:val="28"/>
          <w:szCs w:val="28"/>
          <w:lang w:val="en-US"/>
        </w:rPr>
        <w:t xml:space="preserve">, says Consumers Health Forum of Australia (CHF). </w:t>
      </w:r>
    </w:p>
    <w:p w14:paraId="4998E550" w14:textId="1FCDB5BA" w:rsidR="006D2063" w:rsidRPr="00A407FA" w:rsidRDefault="006D2063" w:rsidP="00202AB1">
      <w:pPr>
        <w:rPr>
          <w:sz w:val="28"/>
          <w:szCs w:val="28"/>
          <w:lang w:val="en-US"/>
        </w:rPr>
      </w:pPr>
      <w:r w:rsidRPr="00A407FA">
        <w:rPr>
          <w:sz w:val="28"/>
          <w:szCs w:val="28"/>
          <w:lang w:val="en-US"/>
        </w:rPr>
        <w:t xml:space="preserve">CHF’s comments come after media reports of </w:t>
      </w:r>
      <w:r w:rsidR="00202AB1" w:rsidRPr="00202AB1">
        <w:rPr>
          <w:sz w:val="28"/>
          <w:szCs w:val="28"/>
          <w:lang w:val="en-US"/>
        </w:rPr>
        <w:t xml:space="preserve">concerned </w:t>
      </w:r>
      <w:r w:rsidR="00202AB1">
        <w:rPr>
          <w:sz w:val="28"/>
          <w:szCs w:val="28"/>
          <w:lang w:val="en-US"/>
        </w:rPr>
        <w:t xml:space="preserve">consumers having </w:t>
      </w:r>
      <w:r w:rsidR="00202AB1" w:rsidRPr="00202AB1">
        <w:rPr>
          <w:sz w:val="28"/>
          <w:szCs w:val="28"/>
          <w:lang w:val="en-US"/>
        </w:rPr>
        <w:t xml:space="preserve">a lack of informed consent over Australia's most common osteoporosis drug and are sometimes </w:t>
      </w:r>
      <w:r w:rsidR="00202AB1">
        <w:rPr>
          <w:sz w:val="28"/>
          <w:szCs w:val="28"/>
          <w:lang w:val="en-US"/>
        </w:rPr>
        <w:t xml:space="preserve">feeling </w:t>
      </w:r>
      <w:r w:rsidR="00202AB1" w:rsidRPr="00202AB1">
        <w:rPr>
          <w:sz w:val="28"/>
          <w:szCs w:val="28"/>
          <w:lang w:val="en-US"/>
        </w:rPr>
        <w:t>"scared into" taking it.</w:t>
      </w:r>
    </w:p>
    <w:p w14:paraId="09A20F19" w14:textId="37C53B91" w:rsidR="006D2063" w:rsidRPr="00A407FA" w:rsidRDefault="006D2063" w:rsidP="03AF3036">
      <w:pPr>
        <w:rPr>
          <w:sz w:val="28"/>
          <w:szCs w:val="28"/>
          <w:lang w:val="en-US"/>
        </w:rPr>
      </w:pPr>
      <w:r w:rsidRPr="7E416FBE">
        <w:rPr>
          <w:sz w:val="28"/>
          <w:szCs w:val="28"/>
          <w:lang w:val="en-US"/>
        </w:rPr>
        <w:t>“</w:t>
      </w:r>
      <w:r w:rsidR="00202AB1" w:rsidRPr="7E416FBE">
        <w:rPr>
          <w:sz w:val="28"/>
          <w:szCs w:val="28"/>
          <w:lang w:val="en-US"/>
        </w:rPr>
        <w:t xml:space="preserve">While Prolia is </w:t>
      </w:r>
      <w:r w:rsidR="338A2DCF" w:rsidRPr="7E416FBE">
        <w:rPr>
          <w:sz w:val="28"/>
          <w:szCs w:val="28"/>
          <w:lang w:val="en-US"/>
        </w:rPr>
        <w:t xml:space="preserve">a </w:t>
      </w:r>
      <w:r w:rsidR="00202AB1" w:rsidRPr="7E416FBE">
        <w:rPr>
          <w:sz w:val="28"/>
          <w:szCs w:val="28"/>
          <w:lang w:val="en-US"/>
        </w:rPr>
        <w:t xml:space="preserve">safe drug, some consumers </w:t>
      </w:r>
      <w:r w:rsidR="7FD6576B" w:rsidRPr="7E416FBE">
        <w:rPr>
          <w:sz w:val="28"/>
          <w:szCs w:val="28"/>
          <w:lang w:val="en-US"/>
        </w:rPr>
        <w:t xml:space="preserve">report that </w:t>
      </w:r>
      <w:r w:rsidR="00202AB1" w:rsidRPr="7E416FBE">
        <w:rPr>
          <w:sz w:val="28"/>
          <w:szCs w:val="28"/>
          <w:lang w:val="en-US"/>
        </w:rPr>
        <w:t>practitioners are not</w:t>
      </w:r>
      <w:r w:rsidR="0A12786B" w:rsidRPr="7E416FBE">
        <w:rPr>
          <w:sz w:val="28"/>
          <w:szCs w:val="28"/>
          <w:lang w:val="en-US"/>
        </w:rPr>
        <w:t xml:space="preserve"> effectively communicating the risks, especially those related to side effects</w:t>
      </w:r>
      <w:r w:rsidR="24957FE8" w:rsidRPr="7E416FBE">
        <w:rPr>
          <w:sz w:val="28"/>
          <w:szCs w:val="28"/>
          <w:lang w:val="en-US"/>
        </w:rPr>
        <w:t>,</w:t>
      </w:r>
      <w:r w:rsidRPr="7E416FBE">
        <w:rPr>
          <w:sz w:val="28"/>
          <w:szCs w:val="28"/>
          <w:lang w:val="en-US"/>
        </w:rPr>
        <w:t>” said CHF CEO Dr Elizabeth Deveny.</w:t>
      </w:r>
    </w:p>
    <w:p w14:paraId="5A1FA4E1" w14:textId="4CBDE3BB" w:rsidR="00202AB1" w:rsidRDefault="00202AB1" w:rsidP="006D2063">
      <w:pP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Prolia is the brand name for t</w:t>
      </w:r>
      <w:r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he </w:t>
      </w:r>
      <w:r w:rsidR="3F2DDF55"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most common</w:t>
      </w:r>
      <w:r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medication used to treat osteoporosis in Australia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. </w:t>
      </w:r>
      <w:r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It's administered by injection every six </w:t>
      </w:r>
      <w:r w:rsidR="00A13CDD"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months and</w:t>
      </w:r>
      <w:r w:rsidR="5A49EB9E" w:rsidRPr="00202AB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shouldn't </w:t>
      </w:r>
      <w:r w:rsidR="00A13CDD" w:rsidRP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be late or skipped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.</w:t>
      </w:r>
    </w:p>
    <w:p w14:paraId="2929EE2D" w14:textId="7D26090F" w:rsidR="006D2063" w:rsidRPr="00A407FA" w:rsidRDefault="006D2063" w:rsidP="006D2063">
      <w:pP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  <w:r w:rsidRPr="00A407F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CHF is concerned 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that consumers are missing out on seeing</w:t>
      </w:r>
      <w:r w:rsidR="00A13CDD" w:rsidRP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side effects listed on the product information leaflet, 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due to it </w:t>
      </w:r>
      <w:r w:rsidR="00A13CDD" w:rsidRP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need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ing</w:t>
      </w:r>
      <w:r w:rsidR="00A13CDD" w:rsidRP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to be refrigerated 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then taken directly from the pharmacy to</w:t>
      </w:r>
      <w:r w:rsidR="00A13CDD" w:rsidRP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their GP.</w:t>
      </w:r>
    </w:p>
    <w:p w14:paraId="48A301C0" w14:textId="003B9CDC" w:rsidR="006D2063" w:rsidRPr="00A407FA" w:rsidRDefault="006D2063" w:rsidP="006D2063">
      <w:pPr>
        <w:rPr>
          <w:rFonts w:ascii="Aptos" w:hAnsi="Aptos"/>
          <w:color w:val="000000"/>
          <w:sz w:val="28"/>
          <w:szCs w:val="28"/>
          <w:shd w:val="clear" w:color="auto" w:fill="FFFFFF"/>
        </w:rPr>
      </w:pPr>
      <w:r w:rsidRPr="00A407F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“</w:t>
      </w:r>
      <w:r w:rsidR="00A13CD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What we are seeing being reported is a lack of information being provided to consumers</w:t>
      </w:r>
      <w:r w:rsidR="00590CB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at both points of care which needs to be addressed</w:t>
      </w:r>
      <w:r w:rsidR="7DE0CA8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.</w:t>
      </w:r>
      <w:r w:rsidR="007B2C2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 </w:t>
      </w:r>
      <w:r w:rsidR="373351BB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W</w:t>
      </w:r>
      <w:r w:rsidR="00C6122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hile the</w:t>
      </w:r>
      <w:r w:rsidR="007B2C24" w:rsidRPr="007B2C2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information leaflet is a useful addition</w:t>
      </w:r>
      <w:r w:rsidR="00B44BC8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, it </w:t>
      </w:r>
      <w:r w:rsidR="007B2C24" w:rsidRPr="007B2C2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can't really replace the </w:t>
      </w:r>
      <w:r w:rsidR="0DB3D2B3" w:rsidRPr="007B2C2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essential </w:t>
      </w:r>
      <w:r w:rsidR="007B2C24" w:rsidRPr="007B2C2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conversation</w:t>
      </w:r>
      <w:r w:rsidRPr="00A407FA">
        <w:rPr>
          <w:rStyle w:val="normaltextrun"/>
          <w:rFonts w:ascii="Aptos" w:hAnsi="Aptos"/>
          <w:sz w:val="28"/>
          <w:szCs w:val="28"/>
          <w:lang w:val="en-US"/>
        </w:rPr>
        <w:t xml:space="preserve">,” said Dr Deveny.  </w:t>
      </w:r>
    </w:p>
    <w:p w14:paraId="2FBE5023" w14:textId="4FB553F7" w:rsidR="00152474" w:rsidRDefault="6CF7F88D" w:rsidP="006D2063">
      <w:pP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As outlined in media reports, s</w:t>
      </w:r>
      <w:r w:rsidR="00590CB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ome cons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umers have expressed concern</w:t>
      </w:r>
      <w:r w:rsidR="5ECBD01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regarding </w:t>
      </w:r>
      <w:r w:rsidR="2AC3061D" w:rsidRPr="37950DE1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Prolia related 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side </w:t>
      </w:r>
      <w:r w:rsidR="00FA3F8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effects.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</w:t>
      </w:r>
      <w:r w:rsidR="5CF70550" w:rsidRPr="37950DE1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These are often most significant when people stop taking such </w:t>
      </w:r>
      <w:r w:rsidR="00FA3F8E" w:rsidRPr="37950DE1">
        <w:rPr>
          <w:rStyle w:val="normaltextrun"/>
          <w:rFonts w:ascii="Aptos" w:hAnsi="Aptos"/>
          <w:color w:val="000000" w:themeColor="text1"/>
          <w:sz w:val="28"/>
          <w:szCs w:val="28"/>
        </w:rPr>
        <w:t>medication and</w:t>
      </w:r>
      <w:r w:rsidR="5CF70550" w:rsidRPr="37950DE1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can </w:t>
      </w:r>
      <w:r w:rsidR="00FA3F8E" w:rsidRPr="37950DE1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include </w:t>
      </w:r>
      <w:r w:rsidR="00FA3F8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side</w:t>
      </w:r>
      <w:r w:rsidR="0015247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effects include </w:t>
      </w:r>
      <w:r w:rsidR="00F93220" w:rsidRPr="00F93220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bone tissue death of the jaw</w:t>
      </w:r>
      <w:r w:rsidR="00F93220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and the increased likelihood of spinal injuries. </w:t>
      </w:r>
    </w:p>
    <w:p w14:paraId="54FAF36D" w14:textId="76DEF7DD" w:rsidR="00F5095E" w:rsidRDefault="006D2063" w:rsidP="37950DE1">
      <w:pPr>
        <w:rPr>
          <w:rStyle w:val="normaltextrun"/>
          <w:rFonts w:ascii="Aptos" w:hAnsi="Aptos"/>
          <w:color w:val="000000" w:themeColor="text1"/>
          <w:sz w:val="28"/>
          <w:szCs w:val="28"/>
        </w:rPr>
      </w:pPr>
      <w:r w:rsidRPr="00A407F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CHF recognises 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that while </w:t>
      </w:r>
      <w:r w:rsidR="468A5A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certain medications play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an important role in treating </w:t>
      </w:r>
      <w:r w:rsidR="00F5095E" w:rsidRP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osteoporosis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, consumers have a right to</w:t>
      </w:r>
      <w:r w:rsidR="00F5095E" w:rsidRP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adequate information up-front to decide if 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it is</w:t>
      </w:r>
      <w:r w:rsidR="00F5095E" w:rsidRP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right for them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and if any</w:t>
      </w:r>
      <w:r w:rsidR="5DCEB73B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evidence</w:t>
      </w:r>
      <w:r w:rsidR="0FDCC98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-</w:t>
      </w:r>
      <w:r w:rsidR="5DCEB73B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based 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alternative treatments are available</w:t>
      </w:r>
      <w:r w:rsidR="00F5095E" w:rsidRP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.</w:t>
      </w:r>
    </w:p>
    <w:p w14:paraId="202474D7" w14:textId="4007BCA8" w:rsidR="00B60E33" w:rsidRDefault="006D2063" w:rsidP="006D2063">
      <w:pP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  <w:r w:rsidRPr="00A407F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“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This essentially boils down to consumers being provided with </w:t>
      </w:r>
      <w:r w:rsidR="004F5B8C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up-to-date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information by </w:t>
      </w:r>
      <w:r w:rsidR="004F5B8C" w:rsidRPr="004F5B8C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practitioners </w:t>
      </w:r>
      <w:r w:rsidR="00900C1B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and </w:t>
      </w:r>
      <w:r w:rsidR="005C2E50" w:rsidRPr="005C2E50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dispensers</w:t>
      </w:r>
      <w:r w:rsidR="005C2E50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while having the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right to choice</w:t>
      </w:r>
      <w:r w:rsidR="001D7E84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. Crucial information</w:t>
      </w:r>
      <w:r w:rsidR="00AA0022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should be explained by the clinical team</w:t>
      </w:r>
      <w:r w:rsidR="00981386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in a clear and engaging manner</w:t>
      </w:r>
      <w:r w:rsidR="00F5095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,</w:t>
      </w:r>
      <w:r w:rsidR="004F5B8C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”</w:t>
      </w:r>
      <w:r w:rsidRPr="00A407F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said Dr Deveny. </w:t>
      </w:r>
    </w:p>
    <w:p w14:paraId="6E024C9C" w14:textId="2E313F0E" w:rsidR="007B6B4D" w:rsidRPr="00A407FA" w:rsidRDefault="00363DC4" w:rsidP="006D2063">
      <w:pP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Undergoing new medical treatment </w:t>
      </w:r>
      <w:r w:rsidR="005427B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for painful </w:t>
      </w:r>
      <w:r w:rsidR="00395033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conditions is an already stressful and sometimes confusing </w:t>
      </w:r>
      <w:r w:rsidR="000919D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process for</w:t>
      </w:r>
      <w:r w:rsidR="007B6B4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consumers</w:t>
      </w:r>
      <w:r w:rsidR="005E5FC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. </w:t>
      </w:r>
      <w:r w:rsidR="00901342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The understanding of </w:t>
      </w:r>
      <w:r w:rsidR="0021267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the side effects of these treatments should not fully sit </w:t>
      </w:r>
      <w:r w:rsidR="00FC36F9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with the consumer</w:t>
      </w:r>
      <w:r w:rsidR="007029DF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</w:t>
      </w:r>
      <w:r w:rsidR="00CD0848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and </w:t>
      </w:r>
      <w:r w:rsidR="007B10C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should </w:t>
      </w:r>
      <w:r w:rsidR="00CD0848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be an open conversation between </w:t>
      </w:r>
      <w:r w:rsidR="0050264A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them and </w:t>
      </w:r>
      <w:r w:rsidR="007B10CE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their healthcare provider</w:t>
      </w:r>
      <w:r w:rsidR="00753A42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, stressed Dr </w:t>
      </w:r>
      <w:r w:rsidR="00C74E06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Deveny</w:t>
      </w:r>
      <w:r w:rsidR="00753A42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.</w:t>
      </w:r>
      <w:r w:rsidR="007B6B4D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</w:t>
      </w:r>
    </w:p>
    <w:p w14:paraId="640C4D84" w14:textId="694C7366" w:rsidR="2E4AB904" w:rsidRDefault="7A2A8599" w:rsidP="2E4AB904">
      <w:pPr>
        <w:rPr>
          <w:rStyle w:val="normaltextrun"/>
          <w:rFonts w:ascii="Aptos" w:hAnsi="Aptos"/>
          <w:color w:val="000000" w:themeColor="text1"/>
          <w:sz w:val="28"/>
          <w:szCs w:val="28"/>
        </w:rPr>
      </w:pPr>
      <w:r w:rsidRPr="37D3C4F0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CHF believes that there is a role for </w:t>
      </w:r>
      <w:r w:rsidRPr="48C49CFB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clinical </w:t>
      </w:r>
      <w:r w:rsidRPr="241C3290">
        <w:rPr>
          <w:rStyle w:val="normaltextrun"/>
          <w:rFonts w:ascii="Aptos" w:hAnsi="Aptos"/>
          <w:color w:val="000000" w:themeColor="text1"/>
          <w:sz w:val="28"/>
          <w:szCs w:val="28"/>
        </w:rPr>
        <w:t>peaks</w:t>
      </w:r>
      <w:r w:rsidRPr="48C49CFB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and </w:t>
      </w:r>
      <w:r w:rsidRPr="2503180B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universities </w:t>
      </w:r>
      <w:r w:rsidRPr="5CEC7AF6">
        <w:rPr>
          <w:rStyle w:val="normaltextrun"/>
          <w:rFonts w:ascii="Aptos" w:hAnsi="Aptos"/>
          <w:color w:val="000000" w:themeColor="text1"/>
          <w:sz w:val="28"/>
          <w:szCs w:val="28"/>
        </w:rPr>
        <w:t>to</w:t>
      </w:r>
      <w:r w:rsidRPr="291B076C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further educate their </w:t>
      </w:r>
      <w:r w:rsidRPr="1C22EBAB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members and </w:t>
      </w:r>
      <w:r w:rsidRPr="230D4CE7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students </w:t>
      </w:r>
      <w:r w:rsidR="061533EF" w:rsidRPr="499C123C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in developing </w:t>
      </w:r>
      <w:r w:rsidR="061533EF" w:rsidRPr="24918092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their </w:t>
      </w:r>
      <w:r w:rsidR="04D3EB88" w:rsidRPr="68033ECB">
        <w:rPr>
          <w:rStyle w:val="normaltextrun"/>
          <w:rFonts w:ascii="Aptos" w:hAnsi="Aptos"/>
          <w:color w:val="000000" w:themeColor="text1"/>
          <w:sz w:val="28"/>
          <w:szCs w:val="28"/>
        </w:rPr>
        <w:t>communication and inter-personal</w:t>
      </w:r>
      <w:r w:rsidR="04D3EB88" w:rsidRPr="7CB7C72E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skills</w:t>
      </w:r>
      <w:r w:rsidR="04D3EB88" w:rsidRPr="67E0D1AE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, and </w:t>
      </w:r>
      <w:r w:rsidR="04D3EB88" w:rsidRPr="6B143276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help practitioners </w:t>
      </w:r>
      <w:r w:rsidR="04D3EB88" w:rsidRPr="165BCC16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understand how to </w:t>
      </w:r>
      <w:r w:rsidR="04D3EB88" w:rsidRPr="2241E0C0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create a safe </w:t>
      </w:r>
      <w:r w:rsidR="69BAE6CF" w:rsidRPr="4DB79CC4">
        <w:rPr>
          <w:rStyle w:val="normaltextrun"/>
          <w:rFonts w:ascii="Aptos" w:hAnsi="Aptos"/>
          <w:color w:val="000000" w:themeColor="text1"/>
          <w:sz w:val="28"/>
          <w:szCs w:val="28"/>
        </w:rPr>
        <w:t>psychological</w:t>
      </w:r>
      <w:r w:rsidR="04D3EB88" w:rsidRPr="2BB638FE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</w:t>
      </w:r>
      <w:r w:rsidR="04D3EB88" w:rsidRPr="11312043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environment for </w:t>
      </w:r>
      <w:r w:rsidR="04D3EB88" w:rsidRPr="4DB79CC4">
        <w:rPr>
          <w:rStyle w:val="normaltextrun"/>
          <w:rFonts w:ascii="Aptos" w:hAnsi="Aptos"/>
          <w:color w:val="000000" w:themeColor="text1"/>
          <w:sz w:val="28"/>
          <w:szCs w:val="28"/>
        </w:rPr>
        <w:t>their patients</w:t>
      </w:r>
      <w:r w:rsidR="04D3EB88" w:rsidRPr="31473E7B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. </w:t>
      </w:r>
    </w:p>
    <w:p w14:paraId="792EC40F" w14:textId="38673538" w:rsidR="00927485" w:rsidRPr="00927485" w:rsidRDefault="006D2063" w:rsidP="00927485">
      <w:pPr>
        <w:rPr>
          <w:rStyle w:val="normaltextrun"/>
          <w:color w:val="000000"/>
          <w:shd w:val="clear" w:color="auto" w:fill="FFFFFF"/>
        </w:rPr>
      </w:pPr>
      <w:r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“</w:t>
      </w:r>
      <w:r w:rsidR="5324CCB5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We</w:t>
      </w:r>
      <w:r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suggest </w:t>
      </w:r>
      <w:r w:rsidR="00927485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all </w:t>
      </w:r>
      <w:r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consumers </w:t>
      </w:r>
      <w:r w:rsidR="5DA1431D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>seek out</w:t>
      </w:r>
      <w:r w:rsidR="00927485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</w:t>
      </w:r>
      <w:r w:rsidR="273046B4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high quality </w:t>
      </w:r>
      <w:r w:rsidR="00FA3F8E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information</w:t>
      </w:r>
      <w:r w:rsidR="00927485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on their prescribed medicine</w:t>
      </w:r>
      <w:r w:rsidR="2ABD011A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. Where they have </w:t>
      </w:r>
      <w:r w:rsidR="55E7D081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>questions,</w:t>
      </w:r>
      <w:r w:rsidR="2ABD011A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 they should feel supported </w:t>
      </w:r>
      <w:r w:rsidR="007B10CE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 xml:space="preserve">to </w:t>
      </w:r>
      <w:r w:rsidR="007B10CE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explore</w:t>
      </w:r>
      <w:r w:rsidR="00FA3F8E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t</w:t>
      </w:r>
      <w:r w:rsidR="00FA3F8E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>hes</w:t>
      </w:r>
      <w:r w:rsidR="00FA3F8E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e with</w:t>
      </w:r>
      <w:r w:rsidR="00927485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the relevant providers and practitioners</w:t>
      </w:r>
      <w:r w:rsidR="5FB3EC5A" w:rsidRPr="7FE3C7B4">
        <w:rPr>
          <w:rStyle w:val="normaltextrun"/>
          <w:rFonts w:ascii="Aptos" w:hAnsi="Aptos"/>
          <w:color w:val="000000" w:themeColor="text1"/>
          <w:sz w:val="28"/>
          <w:szCs w:val="28"/>
        </w:rPr>
        <w:t>.</w:t>
      </w:r>
      <w:r w:rsidR="00C653AC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It is also the duty of healthcare practitioners ensure </w:t>
      </w:r>
      <w:r w:rsidR="006B7D7B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that consumers are engaging in </w:t>
      </w:r>
      <w:r w:rsidR="00986E1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quality questions an</w:t>
      </w:r>
      <w:r w:rsidR="6845892C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d</w:t>
      </w:r>
      <w:r w:rsidR="00986E11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 xml:space="preserve"> answers</w:t>
      </w:r>
      <w:r w:rsidR="52837ACA" w:rsidRPr="00927485"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  <w:t>,</w:t>
      </w:r>
      <w:r w:rsidRPr="00927485">
        <w:rPr>
          <w:rStyle w:val="normaltextrun"/>
          <w:color w:val="000000"/>
          <w:shd w:val="clear" w:color="auto" w:fill="FFFFFF"/>
        </w:rPr>
        <w:t>”</w:t>
      </w:r>
      <w:r w:rsidR="2EA99CFE" w:rsidRPr="3053B2DF">
        <w:rPr>
          <w:rStyle w:val="normaltextrun"/>
          <w:color w:val="000000"/>
          <w:sz w:val="28"/>
          <w:szCs w:val="28"/>
          <w:shd w:val="clear" w:color="auto" w:fill="FFFFFF"/>
        </w:rPr>
        <w:t xml:space="preserve"> said Dr Deveny. </w:t>
      </w:r>
    </w:p>
    <w:p w14:paraId="7919B383" w14:textId="77777777" w:rsidR="006D2063" w:rsidRPr="00C06C87" w:rsidRDefault="006D2063" w:rsidP="006D2063">
      <w:pPr>
        <w:rPr>
          <w:rFonts w:ascii="Calibri" w:hAnsi="Calibri" w:cs="Calibri"/>
          <w:sz w:val="30"/>
          <w:szCs w:val="30"/>
          <w:lang w:val="en-US"/>
        </w:rPr>
      </w:pPr>
      <w:r w:rsidRPr="00C06C87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 xml:space="preserve">Media contact </w:t>
      </w:r>
      <w:r w:rsidRPr="00C06C87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br/>
      </w:r>
      <w:r w:rsidRPr="00C06C87">
        <w:rPr>
          <w:rFonts w:ascii="Calibri" w:hAnsi="Calibri" w:cs="Calibri"/>
          <w:sz w:val="30"/>
          <w:szCs w:val="30"/>
          <w:lang w:val="en-US"/>
        </w:rPr>
        <w:t xml:space="preserve">Benjamin Graham </w:t>
      </w:r>
      <w:r w:rsidRPr="00C06C87">
        <w:rPr>
          <w:rFonts w:ascii="Calibri" w:hAnsi="Calibri" w:cs="Calibri"/>
          <w:sz w:val="30"/>
          <w:szCs w:val="30"/>
          <w:lang w:val="en-US"/>
        </w:rPr>
        <w:br/>
        <w:t xml:space="preserve">Public Affairs Manager – CHF </w:t>
      </w:r>
      <w:r w:rsidRPr="00C06C87">
        <w:rPr>
          <w:rFonts w:ascii="Calibri" w:hAnsi="Calibri" w:cs="Calibri"/>
          <w:sz w:val="30"/>
          <w:szCs w:val="30"/>
          <w:lang w:val="en-US"/>
        </w:rPr>
        <w:br/>
        <w:t>0461 545 392</w:t>
      </w:r>
      <w:r w:rsidRPr="00C06C87">
        <w:rPr>
          <w:rFonts w:ascii="Calibri" w:hAnsi="Calibri" w:cs="Calibri"/>
          <w:sz w:val="30"/>
          <w:szCs w:val="30"/>
          <w:lang w:val="en-US"/>
        </w:rPr>
        <w:br/>
      </w:r>
      <w:hyperlink r:id="rId10" w:history="1">
        <w:r w:rsidRPr="00C06C87">
          <w:rPr>
            <w:rStyle w:val="Hyperlink"/>
            <w:rFonts w:ascii="Calibri" w:hAnsi="Calibri" w:cs="Calibri"/>
            <w:sz w:val="30"/>
            <w:szCs w:val="30"/>
            <w:lang w:val="en-US"/>
          </w:rPr>
          <w:t>Benjamin.graham@chf.org.au</w:t>
        </w:r>
      </w:hyperlink>
      <w:r w:rsidRPr="00C06C87">
        <w:rPr>
          <w:rFonts w:ascii="Calibri" w:hAnsi="Calibri" w:cs="Calibri"/>
          <w:sz w:val="30"/>
          <w:szCs w:val="30"/>
          <w:lang w:val="en-US"/>
        </w:rPr>
        <w:t xml:space="preserve"> </w:t>
      </w:r>
    </w:p>
    <w:p w14:paraId="450B995C" w14:textId="77777777" w:rsidR="001C5E7C" w:rsidRDefault="001C5E7C"/>
    <w:sectPr w:rsidR="001C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4689"/>
    <w:multiLevelType w:val="hybridMultilevel"/>
    <w:tmpl w:val="71D0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6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63"/>
    <w:rsid w:val="000073D7"/>
    <w:rsid w:val="0003538A"/>
    <w:rsid w:val="00041F86"/>
    <w:rsid w:val="00043B97"/>
    <w:rsid w:val="000919DE"/>
    <w:rsid w:val="000E0077"/>
    <w:rsid w:val="0011440E"/>
    <w:rsid w:val="001231CD"/>
    <w:rsid w:val="001454C0"/>
    <w:rsid w:val="00152474"/>
    <w:rsid w:val="001770A6"/>
    <w:rsid w:val="001A028D"/>
    <w:rsid w:val="001B67A2"/>
    <w:rsid w:val="001C5E7C"/>
    <w:rsid w:val="001D7E84"/>
    <w:rsid w:val="00202AB1"/>
    <w:rsid w:val="00212675"/>
    <w:rsid w:val="00215D14"/>
    <w:rsid w:val="00255EEC"/>
    <w:rsid w:val="00291F01"/>
    <w:rsid w:val="00293849"/>
    <w:rsid w:val="002B0070"/>
    <w:rsid w:val="002C53B2"/>
    <w:rsid w:val="002D5709"/>
    <w:rsid w:val="002F09D3"/>
    <w:rsid w:val="00312A70"/>
    <w:rsid w:val="00334360"/>
    <w:rsid w:val="0034271D"/>
    <w:rsid w:val="00354A23"/>
    <w:rsid w:val="00363DC4"/>
    <w:rsid w:val="00371644"/>
    <w:rsid w:val="00395033"/>
    <w:rsid w:val="003B24AE"/>
    <w:rsid w:val="003C1DD7"/>
    <w:rsid w:val="003D77C7"/>
    <w:rsid w:val="003E00C8"/>
    <w:rsid w:val="003E6169"/>
    <w:rsid w:val="0042116B"/>
    <w:rsid w:val="00424917"/>
    <w:rsid w:val="004454F9"/>
    <w:rsid w:val="0044673E"/>
    <w:rsid w:val="00460353"/>
    <w:rsid w:val="004A01F8"/>
    <w:rsid w:val="004A56D3"/>
    <w:rsid w:val="004A67C4"/>
    <w:rsid w:val="004B544D"/>
    <w:rsid w:val="004F5B8C"/>
    <w:rsid w:val="0050264A"/>
    <w:rsid w:val="00507339"/>
    <w:rsid w:val="005427B5"/>
    <w:rsid w:val="00543217"/>
    <w:rsid w:val="00572F49"/>
    <w:rsid w:val="00581823"/>
    <w:rsid w:val="00590CB9"/>
    <w:rsid w:val="00594F96"/>
    <w:rsid w:val="005B69DF"/>
    <w:rsid w:val="005C0B5E"/>
    <w:rsid w:val="005C2E50"/>
    <w:rsid w:val="005C337D"/>
    <w:rsid w:val="005D7ECB"/>
    <w:rsid w:val="005E1781"/>
    <w:rsid w:val="005E2DBE"/>
    <w:rsid w:val="005E5FC9"/>
    <w:rsid w:val="0061225B"/>
    <w:rsid w:val="00616B66"/>
    <w:rsid w:val="00620766"/>
    <w:rsid w:val="0063631A"/>
    <w:rsid w:val="006462CA"/>
    <w:rsid w:val="00667145"/>
    <w:rsid w:val="006909B3"/>
    <w:rsid w:val="006959DD"/>
    <w:rsid w:val="0069639B"/>
    <w:rsid w:val="006A2EF6"/>
    <w:rsid w:val="006B7215"/>
    <w:rsid w:val="006B7D7B"/>
    <w:rsid w:val="006C7FB4"/>
    <w:rsid w:val="006D2063"/>
    <w:rsid w:val="006F06DE"/>
    <w:rsid w:val="006F7C4D"/>
    <w:rsid w:val="007029DF"/>
    <w:rsid w:val="0072329C"/>
    <w:rsid w:val="00732BCB"/>
    <w:rsid w:val="0073557D"/>
    <w:rsid w:val="00750D36"/>
    <w:rsid w:val="00753A42"/>
    <w:rsid w:val="007603F5"/>
    <w:rsid w:val="007850E8"/>
    <w:rsid w:val="00786E1A"/>
    <w:rsid w:val="00790A12"/>
    <w:rsid w:val="007A4E02"/>
    <w:rsid w:val="007B10CE"/>
    <w:rsid w:val="007B2C24"/>
    <w:rsid w:val="007B6B4D"/>
    <w:rsid w:val="007C0124"/>
    <w:rsid w:val="007F3137"/>
    <w:rsid w:val="007F4D87"/>
    <w:rsid w:val="008140D3"/>
    <w:rsid w:val="00831F02"/>
    <w:rsid w:val="008347A3"/>
    <w:rsid w:val="0083492F"/>
    <w:rsid w:val="008545FD"/>
    <w:rsid w:val="00860061"/>
    <w:rsid w:val="008624DD"/>
    <w:rsid w:val="00866EE5"/>
    <w:rsid w:val="00867BE9"/>
    <w:rsid w:val="0087472B"/>
    <w:rsid w:val="00880A52"/>
    <w:rsid w:val="00894BC9"/>
    <w:rsid w:val="008C59B5"/>
    <w:rsid w:val="008C76BE"/>
    <w:rsid w:val="008F51C3"/>
    <w:rsid w:val="00900C1B"/>
    <w:rsid w:val="00901342"/>
    <w:rsid w:val="00901E98"/>
    <w:rsid w:val="00902141"/>
    <w:rsid w:val="00927485"/>
    <w:rsid w:val="009313C6"/>
    <w:rsid w:val="00950E28"/>
    <w:rsid w:val="0097714F"/>
    <w:rsid w:val="00981386"/>
    <w:rsid w:val="00986E11"/>
    <w:rsid w:val="00991EF6"/>
    <w:rsid w:val="009C1D52"/>
    <w:rsid w:val="009C4F40"/>
    <w:rsid w:val="009E6142"/>
    <w:rsid w:val="00A13CDD"/>
    <w:rsid w:val="00A340EB"/>
    <w:rsid w:val="00A37223"/>
    <w:rsid w:val="00A40661"/>
    <w:rsid w:val="00A63F5D"/>
    <w:rsid w:val="00A67B9B"/>
    <w:rsid w:val="00A720DB"/>
    <w:rsid w:val="00A862F5"/>
    <w:rsid w:val="00AA0022"/>
    <w:rsid w:val="00AB558E"/>
    <w:rsid w:val="00AC2C7D"/>
    <w:rsid w:val="00AD6C40"/>
    <w:rsid w:val="00AE714D"/>
    <w:rsid w:val="00AF29BC"/>
    <w:rsid w:val="00B026A5"/>
    <w:rsid w:val="00B44BC8"/>
    <w:rsid w:val="00B510A3"/>
    <w:rsid w:val="00B60E33"/>
    <w:rsid w:val="00B61A68"/>
    <w:rsid w:val="00B70980"/>
    <w:rsid w:val="00C07E11"/>
    <w:rsid w:val="00C2088C"/>
    <w:rsid w:val="00C27BA3"/>
    <w:rsid w:val="00C32E86"/>
    <w:rsid w:val="00C35EE2"/>
    <w:rsid w:val="00C443AB"/>
    <w:rsid w:val="00C53431"/>
    <w:rsid w:val="00C6122E"/>
    <w:rsid w:val="00C653AC"/>
    <w:rsid w:val="00C66D44"/>
    <w:rsid w:val="00C74E06"/>
    <w:rsid w:val="00C775BC"/>
    <w:rsid w:val="00C81E1C"/>
    <w:rsid w:val="00CC6BCD"/>
    <w:rsid w:val="00CD0848"/>
    <w:rsid w:val="00CF28A2"/>
    <w:rsid w:val="00CF30B7"/>
    <w:rsid w:val="00D12FCA"/>
    <w:rsid w:val="00D1715B"/>
    <w:rsid w:val="00D1733E"/>
    <w:rsid w:val="00D464F0"/>
    <w:rsid w:val="00D965E1"/>
    <w:rsid w:val="00DA5648"/>
    <w:rsid w:val="00DA6242"/>
    <w:rsid w:val="00DB137A"/>
    <w:rsid w:val="00DD0BE8"/>
    <w:rsid w:val="00DD7E14"/>
    <w:rsid w:val="00DE60C8"/>
    <w:rsid w:val="00E11E40"/>
    <w:rsid w:val="00E13391"/>
    <w:rsid w:val="00E22C0F"/>
    <w:rsid w:val="00E22EC5"/>
    <w:rsid w:val="00E3204A"/>
    <w:rsid w:val="00E43215"/>
    <w:rsid w:val="00E4582B"/>
    <w:rsid w:val="00E54D54"/>
    <w:rsid w:val="00EB00F7"/>
    <w:rsid w:val="00EB0838"/>
    <w:rsid w:val="00EB669F"/>
    <w:rsid w:val="00EB6AD5"/>
    <w:rsid w:val="00F029C0"/>
    <w:rsid w:val="00F13A38"/>
    <w:rsid w:val="00F17F64"/>
    <w:rsid w:val="00F4444B"/>
    <w:rsid w:val="00F446EC"/>
    <w:rsid w:val="00F5095E"/>
    <w:rsid w:val="00F93220"/>
    <w:rsid w:val="00F971BC"/>
    <w:rsid w:val="00FA3F8E"/>
    <w:rsid w:val="00FC36F9"/>
    <w:rsid w:val="00FE3CD7"/>
    <w:rsid w:val="01394354"/>
    <w:rsid w:val="02D1404C"/>
    <w:rsid w:val="03AF3036"/>
    <w:rsid w:val="03F5011D"/>
    <w:rsid w:val="04D3EB88"/>
    <w:rsid w:val="05724D61"/>
    <w:rsid w:val="057B700E"/>
    <w:rsid w:val="05DD8433"/>
    <w:rsid w:val="061533EF"/>
    <w:rsid w:val="09446E49"/>
    <w:rsid w:val="0A12786B"/>
    <w:rsid w:val="0DB3D2B3"/>
    <w:rsid w:val="0EF629D0"/>
    <w:rsid w:val="0F53C3A0"/>
    <w:rsid w:val="0FDCC98F"/>
    <w:rsid w:val="1115833D"/>
    <w:rsid w:val="11312043"/>
    <w:rsid w:val="11FBA18A"/>
    <w:rsid w:val="14572A80"/>
    <w:rsid w:val="164A62E3"/>
    <w:rsid w:val="165BCC16"/>
    <w:rsid w:val="18006504"/>
    <w:rsid w:val="19C7E01F"/>
    <w:rsid w:val="1A202426"/>
    <w:rsid w:val="1A5D88CB"/>
    <w:rsid w:val="1AF4CD10"/>
    <w:rsid w:val="1C22EBAB"/>
    <w:rsid w:val="1C6430D2"/>
    <w:rsid w:val="1D62AC13"/>
    <w:rsid w:val="1D70F9AE"/>
    <w:rsid w:val="1D8C0403"/>
    <w:rsid w:val="2241E0C0"/>
    <w:rsid w:val="230D4CE7"/>
    <w:rsid w:val="235AA37A"/>
    <w:rsid w:val="23B2E57F"/>
    <w:rsid w:val="241C3290"/>
    <w:rsid w:val="244DFDB5"/>
    <w:rsid w:val="24918092"/>
    <w:rsid w:val="24957FE8"/>
    <w:rsid w:val="2503180B"/>
    <w:rsid w:val="253DAA70"/>
    <w:rsid w:val="26E2C5CA"/>
    <w:rsid w:val="273046B4"/>
    <w:rsid w:val="291B076C"/>
    <w:rsid w:val="2ABD011A"/>
    <w:rsid w:val="2AC3061D"/>
    <w:rsid w:val="2BB638FE"/>
    <w:rsid w:val="2E4AB904"/>
    <w:rsid w:val="2EA99CFE"/>
    <w:rsid w:val="2FF91E83"/>
    <w:rsid w:val="3053B2DF"/>
    <w:rsid w:val="3110FDE5"/>
    <w:rsid w:val="31473E7B"/>
    <w:rsid w:val="3365921D"/>
    <w:rsid w:val="338A2DCF"/>
    <w:rsid w:val="34DA3FE5"/>
    <w:rsid w:val="373351BB"/>
    <w:rsid w:val="37950DE1"/>
    <w:rsid w:val="37AB7512"/>
    <w:rsid w:val="37D3C4F0"/>
    <w:rsid w:val="3820A8F9"/>
    <w:rsid w:val="3895E318"/>
    <w:rsid w:val="3F2DDF55"/>
    <w:rsid w:val="442E386C"/>
    <w:rsid w:val="444A67D8"/>
    <w:rsid w:val="44F33916"/>
    <w:rsid w:val="45D02C9E"/>
    <w:rsid w:val="468A5A85"/>
    <w:rsid w:val="47386386"/>
    <w:rsid w:val="48C49CFB"/>
    <w:rsid w:val="499C123C"/>
    <w:rsid w:val="4AFDB16A"/>
    <w:rsid w:val="4C62DD68"/>
    <w:rsid w:val="4D66BD3B"/>
    <w:rsid w:val="4DB79CC4"/>
    <w:rsid w:val="51BEB71E"/>
    <w:rsid w:val="52837ACA"/>
    <w:rsid w:val="5324CCB5"/>
    <w:rsid w:val="55E7D081"/>
    <w:rsid w:val="56499FF8"/>
    <w:rsid w:val="564CF97E"/>
    <w:rsid w:val="58D96174"/>
    <w:rsid w:val="5A49EB9E"/>
    <w:rsid w:val="5A869298"/>
    <w:rsid w:val="5C1B5638"/>
    <w:rsid w:val="5CEC7AF6"/>
    <w:rsid w:val="5CF70550"/>
    <w:rsid w:val="5DA1431D"/>
    <w:rsid w:val="5DCEB73B"/>
    <w:rsid w:val="5ECBD019"/>
    <w:rsid w:val="5F4AA664"/>
    <w:rsid w:val="5FB3EC5A"/>
    <w:rsid w:val="613E139F"/>
    <w:rsid w:val="61A8680D"/>
    <w:rsid w:val="61E9C158"/>
    <w:rsid w:val="65F924E4"/>
    <w:rsid w:val="664B4484"/>
    <w:rsid w:val="67E0D1AE"/>
    <w:rsid w:val="68033ECB"/>
    <w:rsid w:val="6845892C"/>
    <w:rsid w:val="69BAE6CF"/>
    <w:rsid w:val="6A0F95D2"/>
    <w:rsid w:val="6AC2D7AA"/>
    <w:rsid w:val="6B143276"/>
    <w:rsid w:val="6B37A199"/>
    <w:rsid w:val="6C2E9C30"/>
    <w:rsid w:val="6C419171"/>
    <w:rsid w:val="6CE01E9A"/>
    <w:rsid w:val="6CF7F88D"/>
    <w:rsid w:val="72ABECE9"/>
    <w:rsid w:val="7704798C"/>
    <w:rsid w:val="7A2A8599"/>
    <w:rsid w:val="7A79BE8A"/>
    <w:rsid w:val="7B2ED4C0"/>
    <w:rsid w:val="7CB7C72E"/>
    <w:rsid w:val="7DE0CA89"/>
    <w:rsid w:val="7E416FBE"/>
    <w:rsid w:val="7F7F7814"/>
    <w:rsid w:val="7FD6576B"/>
    <w:rsid w:val="7FE3C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5A5C"/>
  <w15:chartTrackingRefBased/>
  <w15:docId w15:val="{4E5D3B22-F2EA-4A3A-BD85-0F3C1894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63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cxw211980344">
    <w:name w:val="scxw211980344"/>
    <w:basedOn w:val="DefaultParagraphFont"/>
    <w:rsid w:val="006D2063"/>
  </w:style>
  <w:style w:type="character" w:customStyle="1" w:styleId="wacimagecontainer">
    <w:name w:val="wacimagecontainer"/>
    <w:basedOn w:val="DefaultParagraphFont"/>
    <w:rsid w:val="006D2063"/>
  </w:style>
  <w:style w:type="character" w:customStyle="1" w:styleId="eop">
    <w:name w:val="eop"/>
    <w:basedOn w:val="DefaultParagraphFont"/>
    <w:rsid w:val="006D2063"/>
  </w:style>
  <w:style w:type="character" w:customStyle="1" w:styleId="normaltextrun">
    <w:name w:val="normaltextrun"/>
    <w:basedOn w:val="DefaultParagraphFont"/>
    <w:rsid w:val="006D2063"/>
  </w:style>
  <w:style w:type="character" w:styleId="Hyperlink">
    <w:name w:val="Hyperlink"/>
    <w:basedOn w:val="DefaultParagraphFont"/>
    <w:uiPriority w:val="99"/>
    <w:unhideWhenUsed/>
    <w:rsid w:val="006D2063"/>
    <w:rPr>
      <w:color w:val="467886" w:themeColor="hyperlink"/>
      <w:u w:val="single"/>
    </w:rPr>
  </w:style>
  <w:style w:type="character" w:customStyle="1" w:styleId="scxw154054795">
    <w:name w:val="scxw154054795"/>
    <w:basedOn w:val="DefaultParagraphFont"/>
    <w:rsid w:val="006D2063"/>
  </w:style>
  <w:style w:type="character" w:customStyle="1" w:styleId="scxw185918488">
    <w:name w:val="scxw185918488"/>
    <w:basedOn w:val="DefaultParagraphFont"/>
    <w:rsid w:val="006D2063"/>
  </w:style>
  <w:style w:type="paragraph" w:styleId="CommentText">
    <w:name w:val="annotation text"/>
    <w:basedOn w:val="Normal"/>
    <w:link w:val="CommentTextChar"/>
    <w:uiPriority w:val="99"/>
    <w:semiHidden/>
    <w:unhideWhenUsed/>
    <w:rsid w:val="00F97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B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71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enjamin.graham@chf.org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/>
  </documentManagement>
</p:properties>
</file>

<file path=customXml/itemProps1.xml><?xml version="1.0" encoding="utf-8"?>
<ds:datastoreItem xmlns:ds="http://schemas.openxmlformats.org/officeDocument/2006/customXml" ds:itemID="{C3237905-573A-41BA-944D-DBBCFA4B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5BC27-7B72-4DA0-AEB7-DBA1340EF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BAFBC-0BEC-44D0-B8E0-4322F6AF2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D0CEE-4006-44A0-ACEB-1CB182B58A61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4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Lonie</dc:creator>
  <cp:keywords/>
  <dc:description/>
  <cp:lastModifiedBy>Ben Graham</cp:lastModifiedBy>
  <cp:revision>114</cp:revision>
  <dcterms:created xsi:type="dcterms:W3CDTF">2024-10-31T02:29:00Z</dcterms:created>
  <dcterms:modified xsi:type="dcterms:W3CDTF">2024-11-01T03:07:00Z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