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p14">
  <w:body>
    <w:p w:rsidR="00D22B63" w:rsidP="00D740CB" w:rsidRDefault="00473A62" w14:paraId="2C3F5ABB" w14:textId="54EDF6F6">
      <w:r>
        <w:rPr>
          <w:noProof/>
          <w:lang w:eastAsia="en-AU"/>
        </w:rPr>
        <w:drawing>
          <wp:anchor distT="0" distB="0" distL="114300" distR="114300" simplePos="0" relativeHeight="251658241" behindDoc="1" locked="0" layoutInCell="1" allowOverlap="1" wp14:anchorId="67F3B8F3" wp14:editId="0C0B2C4E">
            <wp:simplePos x="0" y="0"/>
            <wp:positionH relativeFrom="column">
              <wp:posOffset>-525145</wp:posOffset>
            </wp:positionH>
            <wp:positionV relativeFrom="paragraph">
              <wp:posOffset>-624840</wp:posOffset>
            </wp:positionV>
            <wp:extent cx="2727960" cy="16912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logoTextBelo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7960" cy="1691299"/>
                    </a:xfrm>
                    <a:prstGeom prst="rect">
                      <a:avLst/>
                    </a:prstGeom>
                  </pic:spPr>
                </pic:pic>
              </a:graphicData>
            </a:graphic>
            <wp14:sizeRelH relativeFrom="page">
              <wp14:pctWidth>0</wp14:pctWidth>
            </wp14:sizeRelH>
            <wp14:sizeRelV relativeFrom="page">
              <wp14:pctHeight>0</wp14:pctHeight>
            </wp14:sizeRelV>
          </wp:anchor>
        </w:drawing>
      </w:r>
      <w:r w:rsidR="0568B5D0">
        <w:rPr/>
      </w:r>
    </w:p>
    <w:p w:rsidRPr="00473A62" w:rsidR="00473A62" w:rsidP="00D740CB" w:rsidRDefault="00473A62" w14:paraId="1588706F" w14:textId="77777777">
      <w:r w:rsidRPr="00473A62">
        <w:t xml:space="preserve">  </w:t>
      </w:r>
    </w:p>
    <w:p w:rsidRPr="00F82082" w:rsidR="00473A62" w:rsidP="00D740CB" w:rsidRDefault="00BF19CC" w14:paraId="2E4E0427" w14:textId="1D914DF7">
      <w:r w:rsidRPr="00473A62">
        <w:rPr>
          <w:noProof/>
          <w:color w:val="FFFFFF" w:themeColor="background2"/>
          <w:lang w:eastAsia="en-AU"/>
        </w:rPr>
        <w:drawing>
          <wp:anchor distT="0" distB="0" distL="114300" distR="114300" simplePos="0" relativeHeight="251658240" behindDoc="1" locked="0" layoutInCell="1" allowOverlap="1" wp14:anchorId="23AF60A3" wp14:editId="58A0DE5D">
            <wp:simplePos x="0" y="0"/>
            <wp:positionH relativeFrom="column">
              <wp:posOffset>-914400</wp:posOffset>
            </wp:positionH>
            <wp:positionV relativeFrom="paragraph">
              <wp:posOffset>391160</wp:posOffset>
            </wp:positionV>
            <wp:extent cx="7551420" cy="8191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s-title-page-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420" cy="8191500"/>
                    </a:xfrm>
                    <a:prstGeom prst="rect">
                      <a:avLst/>
                    </a:prstGeom>
                  </pic:spPr>
                </pic:pic>
              </a:graphicData>
            </a:graphic>
            <wp14:sizeRelH relativeFrom="page">
              <wp14:pctWidth>0</wp14:pctWidth>
            </wp14:sizeRelH>
            <wp14:sizeRelV relativeFrom="page">
              <wp14:pctHeight>0</wp14:pctHeight>
            </wp14:sizeRelV>
          </wp:anchor>
        </w:drawing>
      </w:r>
      <w:r w:rsidR="0568B5D0">
        <w:rPr/>
      </w:r>
    </w:p>
    <w:p w:rsidRPr="00F82082" w:rsidR="00473A62" w:rsidP="00D740CB" w:rsidRDefault="00473A62" w14:paraId="02021DFE" w14:textId="4EF8102C"/>
    <w:p w:rsidRPr="00F82082" w:rsidR="00473A62" w:rsidP="00D740CB" w:rsidRDefault="00473A62" w14:paraId="26455A3D" w14:textId="0DB6A4D8"/>
    <w:p w:rsidRPr="00D740CB" w:rsidR="00473A62" w:rsidP="00D740CB" w:rsidRDefault="00473A62" w14:paraId="4DA39C25" w14:textId="242626DB">
      <w:pPr>
        <w:rPr>
          <w:b/>
        </w:rPr>
      </w:pPr>
    </w:p>
    <w:p w:rsidRPr="00756E18" w:rsidR="00D740CB" w:rsidP="00D740CB" w:rsidRDefault="000D1C90" w14:paraId="18AA1AF3" w14:textId="49699F5D">
      <w:pPr>
        <w:ind w:left="2268"/>
        <w:rPr>
          <w:b/>
          <w:color w:val="FFFFFF" w:themeColor="background2"/>
          <w:sz w:val="28"/>
        </w:rPr>
      </w:pPr>
      <w:r>
        <w:rPr>
          <w:b/>
          <w:color w:val="FFFFFF" w:themeColor="background2"/>
          <w:sz w:val="28"/>
        </w:rPr>
        <w:t xml:space="preserve">Final </w:t>
      </w:r>
      <w:r w:rsidR="00517997">
        <w:rPr>
          <w:b/>
          <w:color w:val="FFFFFF" w:themeColor="background2"/>
          <w:sz w:val="28"/>
        </w:rPr>
        <w:t>Report</w:t>
      </w:r>
    </w:p>
    <w:p w:rsidRPr="00D740CB" w:rsidR="00473A62" w:rsidP="00D740CB" w:rsidRDefault="00473A62" w14:paraId="50D89825" w14:textId="77777777">
      <w:pPr>
        <w:ind w:left="2268"/>
        <w:rPr>
          <w:rFonts w:asciiTheme="majorHAnsi" w:hAnsiTheme="majorHAnsi"/>
          <w:color w:val="FFFFFF" w:themeColor="background2"/>
          <w:sz w:val="44"/>
          <w:szCs w:val="44"/>
        </w:rPr>
      </w:pPr>
      <w:r w:rsidRPr="00D740CB">
        <w:rPr>
          <w:rFonts w:asciiTheme="majorHAnsi" w:hAnsiTheme="majorHAnsi"/>
          <w:color w:val="FFFFFF" w:themeColor="background2"/>
          <w:sz w:val="44"/>
          <w:szCs w:val="44"/>
        </w:rPr>
        <w:t xml:space="preserve"> </w:t>
      </w:r>
      <w:r w:rsidRPr="00D740CB">
        <w:rPr>
          <w:rFonts w:asciiTheme="majorHAnsi" w:hAnsiTheme="majorHAnsi"/>
          <w:color w:val="FFFFFF" w:themeColor="background2"/>
          <w:sz w:val="44"/>
          <w:szCs w:val="44"/>
        </w:rPr>
        <w:br/>
      </w:r>
      <w:r w:rsidRPr="00D740CB">
        <w:rPr>
          <w:rFonts w:asciiTheme="majorHAnsi" w:hAnsiTheme="majorHAnsi"/>
          <w:color w:val="FFFFFF" w:themeColor="background2"/>
          <w:sz w:val="44"/>
          <w:szCs w:val="44"/>
        </w:rPr>
        <w:br/>
      </w:r>
    </w:p>
    <w:p w:rsidR="00B06FF9" w:rsidP="00D740CB" w:rsidRDefault="000D1C90" w14:paraId="77FEE0FD" w14:textId="6588EE42">
      <w:pPr>
        <w:ind w:left="2268"/>
        <w:rPr>
          <w:rFonts w:asciiTheme="majorHAnsi" w:hAnsiTheme="majorHAnsi"/>
          <w:b/>
          <w:color w:val="FFFFFF" w:themeColor="background2"/>
          <w:sz w:val="44"/>
          <w:szCs w:val="44"/>
        </w:rPr>
      </w:pPr>
      <w:r>
        <w:rPr>
          <w:rFonts w:asciiTheme="majorHAnsi" w:hAnsiTheme="majorHAnsi"/>
          <w:b/>
          <w:color w:val="FFFFFF" w:themeColor="background2"/>
          <w:sz w:val="44"/>
          <w:szCs w:val="44"/>
        </w:rPr>
        <w:t xml:space="preserve">Consumer </w:t>
      </w:r>
      <w:r w:rsidR="00452B83">
        <w:rPr>
          <w:rFonts w:asciiTheme="majorHAnsi" w:hAnsiTheme="majorHAnsi"/>
          <w:b/>
          <w:color w:val="FFFFFF" w:themeColor="background2"/>
          <w:sz w:val="44"/>
          <w:szCs w:val="44"/>
        </w:rPr>
        <w:t xml:space="preserve">Health Literacy </w:t>
      </w:r>
      <w:r>
        <w:rPr>
          <w:rFonts w:asciiTheme="majorHAnsi" w:hAnsiTheme="majorHAnsi"/>
          <w:b/>
          <w:color w:val="FFFFFF" w:themeColor="background2"/>
          <w:sz w:val="44"/>
          <w:szCs w:val="44"/>
        </w:rPr>
        <w:t xml:space="preserve">Segmentation and Activation Research Project </w:t>
      </w:r>
    </w:p>
    <w:p w:rsidR="00B06FF9" w:rsidP="00D740CB" w:rsidRDefault="00B06FF9" w14:paraId="0DF52A6C" w14:textId="11691ABF">
      <w:pPr>
        <w:ind w:left="2268"/>
        <w:rPr>
          <w:rFonts w:asciiTheme="majorHAnsi" w:hAnsiTheme="majorHAnsi"/>
          <w:b/>
          <w:color w:val="FFFFFF" w:themeColor="background2"/>
          <w:sz w:val="44"/>
          <w:szCs w:val="44"/>
        </w:rPr>
      </w:pPr>
    </w:p>
    <w:p w:rsidR="00B06FF9" w:rsidP="00D740CB" w:rsidRDefault="00B06FF9" w14:paraId="0833DCFE" w14:textId="48B1BA50">
      <w:pPr>
        <w:ind w:left="2268"/>
        <w:rPr>
          <w:rFonts w:asciiTheme="majorHAnsi" w:hAnsiTheme="majorHAnsi"/>
          <w:b/>
          <w:color w:val="FFFFFF" w:themeColor="background2"/>
          <w:sz w:val="44"/>
          <w:szCs w:val="44"/>
        </w:rPr>
      </w:pPr>
    </w:p>
    <w:p w:rsidR="00B06FF9" w:rsidP="00D740CB" w:rsidRDefault="00B06FF9" w14:paraId="6545782F" w14:textId="35209D35">
      <w:pPr>
        <w:ind w:left="2268"/>
        <w:rPr>
          <w:rFonts w:asciiTheme="majorHAnsi" w:hAnsiTheme="majorHAnsi"/>
          <w:b/>
          <w:color w:val="FFFFFF" w:themeColor="background2"/>
          <w:sz w:val="44"/>
          <w:szCs w:val="44"/>
        </w:rPr>
      </w:pPr>
    </w:p>
    <w:p w:rsidR="009E0DD2" w:rsidP="00B274ED" w:rsidRDefault="009E0DD2" w14:paraId="79D278CB" w14:textId="77777777">
      <w:pPr>
        <w:ind w:left="1440" w:firstLine="720"/>
        <w:rPr>
          <w:color w:val="FFFFFF" w:themeColor="background2"/>
          <w:sz w:val="28"/>
          <w:szCs w:val="28"/>
        </w:rPr>
      </w:pPr>
    </w:p>
    <w:p w:rsidR="009E0DD2" w:rsidP="00B274ED" w:rsidRDefault="009E0DD2" w14:paraId="79F6D25F" w14:textId="77777777">
      <w:pPr>
        <w:ind w:left="1440" w:firstLine="720"/>
        <w:rPr>
          <w:color w:val="FFFFFF" w:themeColor="background2"/>
          <w:sz w:val="28"/>
          <w:szCs w:val="28"/>
        </w:rPr>
      </w:pPr>
    </w:p>
    <w:p w:rsidR="006B03C4" w:rsidP="00B274ED" w:rsidRDefault="004A71C4" w14:paraId="01458E2A" w14:textId="48D324D6">
      <w:pPr>
        <w:ind w:left="1440" w:firstLine="720"/>
        <w:rPr>
          <w:color w:val="FFFFFF" w:themeColor="background2"/>
          <w:sz w:val="28"/>
          <w:szCs w:val="28"/>
        </w:rPr>
        <w:sectPr w:rsidR="006B03C4" w:rsidSect="00C025CD">
          <w:headerReference w:type="even" r:id="rId13"/>
          <w:footerReference w:type="even" r:id="rId14"/>
          <w:footerReference w:type="default" r:id="rId15"/>
          <w:footerReference w:type="first" r:id="rId16"/>
          <w:pgSz w:w="11906" w:h="16838" w:orient="portrait"/>
          <w:pgMar w:top="1524" w:right="1440" w:bottom="1440" w:left="1440" w:header="708" w:footer="708" w:gutter="0"/>
          <w:cols w:space="708"/>
          <w:titlePg/>
          <w:docGrid w:linePitch="360"/>
        </w:sectPr>
      </w:pPr>
      <w:r>
        <w:rPr>
          <w:color w:val="FFFFFF" w:themeColor="background2"/>
          <w:sz w:val="28"/>
          <w:szCs w:val="28"/>
        </w:rPr>
        <w:t>September</w:t>
      </w:r>
      <w:r w:rsidR="00AC6E57">
        <w:rPr>
          <w:color w:val="FFFFFF" w:themeColor="background2"/>
          <w:sz w:val="28"/>
          <w:szCs w:val="28"/>
        </w:rPr>
        <w:t xml:space="preserve"> 20</w:t>
      </w:r>
      <w:r w:rsidR="00B274ED">
        <w:rPr>
          <w:color w:val="FFFFFF" w:themeColor="background2"/>
          <w:sz w:val="28"/>
          <w:szCs w:val="28"/>
        </w:rPr>
        <w:t>20</w:t>
      </w:r>
    </w:p>
    <w:p w:rsidR="00473A62" w:rsidP="00D740CB" w:rsidRDefault="006B03C4" w14:paraId="646B933C" w14:textId="77777777">
      <w:pPr>
        <w:ind w:left="2268"/>
        <w:rPr>
          <w:color w:val="FFFFFF" w:themeColor="background2"/>
          <w:sz w:val="28"/>
          <w:szCs w:val="28"/>
        </w:rPr>
      </w:pPr>
      <w:r>
        <w:rPr>
          <w:noProof/>
          <w:color w:val="FFFFFF" w:themeColor="background2"/>
          <w:sz w:val="28"/>
          <w:szCs w:val="28"/>
          <w:lang w:eastAsia="en-AU"/>
        </w:rPr>
        <mc:AlternateContent>
          <mc:Choice Requires="wps">
            <w:drawing>
              <wp:anchor distT="0" distB="0" distL="114300" distR="114300" simplePos="0" relativeHeight="251658243" behindDoc="0" locked="0" layoutInCell="1" allowOverlap="1" wp14:anchorId="1D79E3FC" wp14:editId="682C0CE4">
                <wp:simplePos x="0" y="0"/>
                <wp:positionH relativeFrom="column">
                  <wp:posOffset>-937260</wp:posOffset>
                </wp:positionH>
                <wp:positionV relativeFrom="paragraph">
                  <wp:posOffset>-967740</wp:posOffset>
                </wp:positionV>
                <wp:extent cx="7581900" cy="10683240"/>
                <wp:effectExtent l="0" t="0" r="19050" b="22860"/>
                <wp:wrapNone/>
                <wp:docPr id="2" name="Text Box 2"/>
                <wp:cNvGraphicFramePr/>
                <a:graphic xmlns:a="http://schemas.openxmlformats.org/drawingml/2006/main">
                  <a:graphicData uri="http://schemas.microsoft.com/office/word/2010/wordprocessingShape">
                    <wps:wsp>
                      <wps:cNvSpPr txBox="1"/>
                      <wps:spPr>
                        <a:xfrm>
                          <a:off x="0" y="0"/>
                          <a:ext cx="7581900" cy="10683240"/>
                        </a:xfrm>
                        <a:prstGeom prst="rect">
                          <a:avLst/>
                        </a:prstGeom>
                        <a:solidFill>
                          <a:schemeClr val="tx2"/>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062038" w:rsidRDefault="00062038" w14:paraId="39B0507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393FB3">
              <v:shapetype id="_x0000_t202" coordsize="21600,21600" o:spt="202" path="m,l,21600r21600,l21600,xe" w14:anchorId="1D79E3FC">
                <v:stroke joinstyle="miter"/>
                <v:path gradientshapeok="t" o:connecttype="rect"/>
              </v:shapetype>
              <v:shape id="Text Box 2" style="position:absolute;left:0;text-align:left;margin-left:-73.8pt;margin-top:-76.2pt;width:597pt;height:84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e6f3e5 [3215]" strokecolor="#e6f3e5 [321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">
                <v:textbox>
                  <w:txbxContent>
                    <w:p w:rsidR="00062038" w:rsidRDefault="00062038" w14:paraId="672A6659" w14:textId="77777777"/>
                  </w:txbxContent>
                </v:textbox>
              </v:shape>
            </w:pict>
          </mc:Fallback>
        </mc:AlternateContent>
      </w:r>
    </w:p>
    <w:p w:rsidR="00756E18" w:rsidP="00D740CB" w:rsidRDefault="00756E18" w14:paraId="0DFC448F" w14:textId="77777777">
      <w:pPr>
        <w:ind w:left="2268"/>
        <w:rPr>
          <w:color w:val="FFFFFF" w:themeColor="background2"/>
          <w:sz w:val="28"/>
          <w:szCs w:val="28"/>
        </w:rPr>
      </w:pPr>
    </w:p>
    <w:p w:rsidR="00756E18" w:rsidP="00D740CB" w:rsidRDefault="00756E18" w14:paraId="21DEE623" w14:textId="77777777">
      <w:pPr>
        <w:ind w:left="2268"/>
        <w:rPr>
          <w:color w:val="FFFFFF" w:themeColor="background2"/>
          <w:sz w:val="28"/>
          <w:szCs w:val="28"/>
        </w:rPr>
      </w:pPr>
    </w:p>
    <w:p w:rsidR="00756E18" w:rsidP="00D740CB" w:rsidRDefault="00756E18" w14:paraId="7F2F8B6D" w14:textId="77777777">
      <w:pPr>
        <w:ind w:left="2268"/>
        <w:rPr>
          <w:color w:val="FFFFFF" w:themeColor="background2"/>
          <w:sz w:val="28"/>
          <w:szCs w:val="28"/>
        </w:rPr>
      </w:pPr>
    </w:p>
    <w:p w:rsidR="00473A62" w:rsidP="00D740CB" w:rsidRDefault="006B03C4" w14:paraId="5E04D612" w14:textId="77777777">
      <w:r>
        <w:rPr>
          <w:noProof/>
          <w:lang w:eastAsia="en-AU"/>
        </w:rPr>
        <mc:AlternateContent>
          <mc:Choice Requires="wps">
            <w:drawing>
              <wp:anchor distT="0" distB="0" distL="114300" distR="114300" simplePos="0" relativeHeight="251658244" behindDoc="0" locked="0" layoutInCell="1" allowOverlap="1" wp14:anchorId="7CF77891" wp14:editId="3CD9488A">
                <wp:simplePos x="0" y="0"/>
                <wp:positionH relativeFrom="margin">
                  <wp:align>right</wp:align>
                </wp:positionH>
                <wp:positionV relativeFrom="paragraph">
                  <wp:posOffset>2907030</wp:posOffset>
                </wp:positionV>
                <wp:extent cx="3192780" cy="4876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92780" cy="487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038" w:rsidP="00823108" w:rsidRDefault="00062038" w14:paraId="3DDEB7F0" w14:textId="77777777">
                            <w:pPr>
                              <w:spacing w:after="0"/>
                              <w:jc w:val="right"/>
                            </w:pPr>
                            <w:r w:rsidRPr="000D59B3">
                              <w:t>Consumers Health Forum of Australia (</w:t>
                            </w:r>
                            <w:r>
                              <w:t>2020</w:t>
                            </w:r>
                            <w:r w:rsidRPr="000D59B3">
                              <w:t xml:space="preserve">) </w:t>
                            </w:r>
                          </w:p>
                          <w:p w:rsidRPr="00B06FF9" w:rsidR="00062038" w:rsidP="00B06FF9" w:rsidRDefault="00062038" w14:paraId="0B723228" w14:textId="004E0639">
                            <w:pPr>
                              <w:jc w:val="right"/>
                              <w:rPr>
                                <w:i/>
                              </w:rPr>
                            </w:pPr>
                            <w:r>
                              <w:rPr>
                                <w:i/>
                              </w:rPr>
                              <w:t xml:space="preserve">Consumer Health Literacy Segmentation and Activation Research Project. Final Report.  </w:t>
                            </w:r>
                            <w:r w:rsidRPr="000D59B3">
                              <w:t>Canberra, Australia</w:t>
                            </w:r>
                          </w:p>
                          <w:p w:rsidRPr="000D59B3" w:rsidR="00062038" w:rsidP="009D7429" w:rsidRDefault="00062038" w14:paraId="36FADD5B" w14:textId="41340E3A">
                            <w:pPr>
                              <w:spacing w:after="0"/>
                              <w:ind w:left="3075"/>
                              <w:jc w:val="right"/>
                            </w:pPr>
                            <w:r>
                              <w:t>Leanne Wells CEO</w:t>
                            </w:r>
                          </w:p>
                          <w:p w:rsidRPr="000D59B3" w:rsidR="00062038" w:rsidP="000D59B3" w:rsidRDefault="00062038" w14:paraId="510AC812" w14:textId="77777777">
                            <w:pPr>
                              <w:jc w:val="right"/>
                            </w:pPr>
                            <w:r w:rsidRPr="000D59B3">
                              <w:rPr>
                                <w:b/>
                              </w:rPr>
                              <w:t>P:</w:t>
                            </w:r>
                            <w:r w:rsidRPr="000D59B3">
                              <w:t xml:space="preserve"> 02 6273 5444</w:t>
                            </w:r>
                            <w:r w:rsidRPr="000D59B3">
                              <w:br/>
                            </w:r>
                            <w:r w:rsidRPr="000D59B3">
                              <w:rPr>
                                <w:b/>
                              </w:rPr>
                              <w:t>E:</w:t>
                            </w:r>
                            <w:r w:rsidRPr="000D59B3">
                              <w:t xml:space="preserve"> </w:t>
                            </w:r>
                            <w:hyperlink w:history="1" r:id="rId17">
                              <w:r w:rsidRPr="000D59B3">
                                <w:rPr>
                                  <w:rStyle w:val="Hyperlink"/>
                                </w:rPr>
                                <w:t>info@chf.org.au</w:t>
                              </w:r>
                            </w:hyperlink>
                          </w:p>
                          <w:p w:rsidRPr="000D59B3" w:rsidR="00062038" w:rsidP="000D59B3" w:rsidRDefault="00062038" w14:paraId="25AA367A" w14:textId="77777777">
                            <w:pPr>
                              <w:jc w:val="right"/>
                            </w:pPr>
                            <w:hyperlink w:history="1" r:id="rId18">
                              <w:r w:rsidRPr="000D59B3">
                                <w:rPr>
                                  <w:rStyle w:val="Hyperlink"/>
                                </w:rPr>
                                <w:t>twitter.com/CHFofAustralia</w:t>
                              </w:r>
                            </w:hyperlink>
                            <w:r w:rsidRPr="000D59B3">
                              <w:t xml:space="preserve">   </w:t>
                            </w:r>
                            <w:r w:rsidRPr="000D59B3">
                              <w:br/>
                            </w:r>
                            <w:hyperlink w:history="1" r:id="rId19">
                              <w:r w:rsidRPr="000D59B3">
                                <w:rPr>
                                  <w:rStyle w:val="Hyperlink"/>
                                </w:rPr>
                                <w:t>facebook.com/CHFofAustralia</w:t>
                              </w:r>
                            </w:hyperlink>
                            <w:r w:rsidRPr="000D59B3">
                              <w:t xml:space="preserve"> </w:t>
                            </w:r>
                          </w:p>
                          <w:p w:rsidRPr="000D59B3" w:rsidR="00062038" w:rsidP="000D59B3" w:rsidRDefault="00062038" w14:paraId="0DF8BB4B" w14:textId="7AB1F05F">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1A35DEFA" w14:textId="77777777">
                            <w:pPr>
                              <w:jc w:val="right"/>
                            </w:pPr>
                            <w:r w:rsidRPr="000D59B3">
                              <w:rPr>
                                <w:b/>
                              </w:rPr>
                              <w:t>Postal Address</w:t>
                            </w:r>
                            <w:r w:rsidRPr="000D59B3">
                              <w:br/>
                            </w:r>
                            <w:r w:rsidRPr="000D59B3">
                              <w:t>PO Box 73</w:t>
                            </w:r>
                            <w:r w:rsidRPr="000D59B3">
                              <w:br/>
                            </w:r>
                            <w:r w:rsidRPr="000D59B3">
                              <w:t>Deakin West ACT 2600</w:t>
                            </w:r>
                          </w:p>
                          <w:p w:rsidRPr="000D59B3" w:rsidR="00062038" w:rsidP="004F146A" w:rsidRDefault="00062038" w14:paraId="6993A738"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6083002F" w14:textId="77777777">
                            <w:pPr>
                              <w:jc w:val="right"/>
                            </w:pPr>
                          </w:p>
                          <w:p w:rsidRPr="000D59B3" w:rsidR="00062038" w:rsidP="000D59B3" w:rsidRDefault="00062038" w14:paraId="1CAAFA0C" w14:textId="77777777">
                            <w:pPr>
                              <w:jc w:val="right"/>
                              <w:rPr>
                                <w:sz w:val="18"/>
                              </w:rPr>
                            </w:pPr>
                            <w:r w:rsidRPr="000D59B3">
                              <w:br/>
                            </w:r>
                            <w:r w:rsidRPr="000D59B3">
                              <w:rPr>
                                <w:sz w:val="18"/>
                              </w:rPr>
                              <w:br/>
                            </w:r>
                          </w:p>
                          <w:p w:rsidRPr="000D59B3" w:rsidR="00062038" w:rsidRDefault="00062038" w14:paraId="66475235" w14:textId="77777777">
                            <w:pPr>
                              <w:rPr>
                                <w:sz w:val="18"/>
                              </w:rPr>
                            </w:pPr>
                          </w:p>
                          <w:p w:rsidRPr="000D59B3" w:rsidR="00062038" w:rsidRDefault="00062038" w14:paraId="5929AFC4" w14:textId="77777777">
                            <w:pPr>
                              <w:rPr>
                                <w:sz w:val="18"/>
                              </w:rPr>
                            </w:pPr>
                          </w:p>
                          <w:p w:rsidR="00062038" w:rsidRDefault="00062038" w14:paraId="2F48DD5A" w14:textId="77777777"/>
                          <w:p w:rsidR="00062038" w:rsidRDefault="00062038" w14:paraId="196095CC" w14:textId="77777777">
                            <w:pPr>
                              <w:pStyle w:val="TOCHeading"/>
                            </w:pPr>
                            <w:r w:rsidRPr="00756E18">
                              <w:rPr>
                                <w:color w:val="FFFFFF" w:themeColor="background2"/>
                              </w:rPr>
                              <w:t xml:space="preserve">Consumers Shaping </w:t>
                            </w:r>
                            <w:proofErr w:type="spellStart"/>
                            <w:r w:rsidRPr="00756E18">
                              <w:rPr>
                                <w:color w:val="FFFFFF" w:themeColor="background2"/>
                              </w:rPr>
                              <w:t>Health</w:t>
                            </w:r>
                            <w:r>
                              <w:rPr>
                                <w:i/>
                              </w:rPr>
                              <w:t>n</w:t>
                            </w:r>
                            <w:proofErr w:type="spellEnd"/>
                            <w:r>
                              <w:rPr>
                                <w:i/>
                              </w:rPr>
                              <w:t xml:space="preserve"> </w:t>
                            </w:r>
                          </w:p>
                          <w:sdt>
                            <w:sdtPr>
                              <w:rPr>
                                <w:rFonts w:asciiTheme="minorHAnsi" w:hAnsiTheme="minorHAnsi" w:eastAsiaTheme="minorHAnsi" w:cstheme="minorBidi"/>
                                <w:b w:val="0"/>
                                <w:bCs w:val="0"/>
                                <w:color w:val="auto"/>
                                <w:sz w:val="22"/>
                                <w:szCs w:val="22"/>
                                <w:lang w:val="en-AU" w:eastAsia="en-US"/>
                              </w:rPr>
                              <w:id w:val="1119493298"/>
                              <w:docPartObj>
                                <w:docPartGallery w:val="Table of Contents"/>
                                <w:docPartUnique/>
                              </w:docPartObj>
                            </w:sdtPr>
                            <w:sdtEndPr>
                              <w:rPr>
                                <w:noProof/>
                              </w:rPr>
                            </w:sdtEndPr>
                            <w:sdtContent>
                              <w:p w:rsidR="00062038" w:rsidRDefault="00062038" w14:paraId="295F6D41" w14:textId="77777777">
                                <w:pPr>
                                  <w:pStyle w:val="TOCHeading"/>
                                </w:pPr>
                                <w:r>
                                  <w:t>Contents</w:t>
                                </w:r>
                              </w:p>
                              <w:p w:rsidR="00062038" w:rsidRDefault="00062038" w14:paraId="4CEF2EA7" w14:textId="5E441D9F">
                                <w:pPr>
                                  <w:pStyle w:val="TOC2"/>
                                  <w:tabs>
                                    <w:tab w:val="right" w:leader="dot" w:pos="9016"/>
                                  </w:tabs>
                                  <w:rPr>
                                    <w:noProof/>
                                    <w:lang w:val="en-AU" w:eastAsia="en-AU"/>
                                  </w:rPr>
                                </w:pPr>
                                <w:r>
                                  <w:fldChar w:fldCharType="begin"/>
                                </w:r>
                                <w:r>
                                  <w:instrText xml:space="preserve"> TOC \o "1-3" \h \z \u </w:instrText>
                                </w:r>
                                <w:r>
                                  <w:fldChar w:fldCharType="separate"/>
                                </w:r>
                                <w:hyperlink w:history="1" w:anchor="_Toc506818257">
                                  <w:r w:rsidRPr="008D49B9">
                                    <w:rPr>
                                      <w:rStyle w:val="Hyperlink"/>
                                      <w:noProof/>
                                    </w:rPr>
                                    <w:t>Consumers Shaping Health</w:t>
                                  </w:r>
                                  <w:r>
                                    <w:rPr>
                                      <w:noProof/>
                                      <w:webHidden/>
                                    </w:rPr>
                                    <w:tab/>
                                  </w:r>
                                  <w:r>
                                    <w:rPr>
                                      <w:noProof/>
                                      <w:webHidden/>
                                    </w:rPr>
                                    <w:fldChar w:fldCharType="begin"/>
                                  </w:r>
                                  <w:r>
                                    <w:rPr>
                                      <w:noProof/>
                                      <w:webHidden/>
                                    </w:rPr>
                                    <w:instrText xml:space="preserve"> PAGEREF _Toc506818257 \h </w:instrText>
                                  </w:r>
                                  <w:r>
                                    <w:rPr>
                                      <w:noProof/>
                                      <w:webHidden/>
                                    </w:rPr>
                                  </w:r>
                                  <w:r>
                                    <w:rPr>
                                      <w:noProof/>
                                      <w:webHidden/>
                                    </w:rPr>
                                    <w:fldChar w:fldCharType="separate"/>
                                  </w:r>
                                  <w:r w:rsidR="00A81DDC">
                                    <w:rPr>
                                      <w:noProof/>
                                      <w:webHidden/>
                                    </w:rPr>
                                    <w:t>2</w:t>
                                  </w:r>
                                  <w:r>
                                    <w:rPr>
                                      <w:noProof/>
                                      <w:webHidden/>
                                    </w:rPr>
                                    <w:fldChar w:fldCharType="end"/>
                                  </w:r>
                                </w:hyperlink>
                              </w:p>
                              <w:p w:rsidR="00062038" w:rsidRDefault="00062038" w14:paraId="0EDDA6EB" w14:textId="5D1914CD">
                                <w:pPr>
                                  <w:pStyle w:val="TOC1"/>
                                  <w:tabs>
                                    <w:tab w:val="right" w:leader="dot" w:pos="9016"/>
                                  </w:tabs>
                                  <w:rPr>
                                    <w:rFonts w:asciiTheme="minorHAnsi" w:hAnsiTheme="minorHAnsi"/>
                                    <w:color w:val="auto"/>
                                    <w:sz w:val="22"/>
                                    <w:szCs w:val="22"/>
                                    <w:lang w:val="en-AU" w:eastAsia="en-AU"/>
                                  </w:rPr>
                                </w:pPr>
                                <w:hyperlink w:history="1" w:anchor="_Toc506818258">
                                  <w:r w:rsidRPr="008D49B9">
                                    <w:rPr>
                                      <w:rStyle w:val="Hyperlink"/>
                                    </w:rPr>
                                    <w:t>Introduction</w:t>
                                  </w:r>
                                  <w:r>
                                    <w:rPr>
                                      <w:webHidden/>
                                    </w:rPr>
                                    <w:tab/>
                                  </w:r>
                                  <w:r>
                                    <w:rPr>
                                      <w:webHidden/>
                                    </w:rPr>
                                    <w:fldChar w:fldCharType="begin"/>
                                  </w:r>
                                  <w:r>
                                    <w:rPr>
                                      <w:webHidden/>
                                    </w:rPr>
                                    <w:instrText xml:space="preserve"> PAGEREF _Toc506818258 \h </w:instrText>
                                  </w:r>
                                  <w:r>
                                    <w:rPr>
                                      <w:webHidden/>
                                    </w:rPr>
                                  </w:r>
                                  <w:r>
                                    <w:rPr>
                                      <w:webHidden/>
                                    </w:rPr>
                                    <w:fldChar w:fldCharType="separate"/>
                                  </w:r>
                                  <w:r w:rsidR="00A81DDC">
                                    <w:rPr>
                                      <w:webHidden/>
                                    </w:rPr>
                                    <w:t>3</w:t>
                                  </w:r>
                                  <w:r>
                                    <w:rPr>
                                      <w:webHidden/>
                                    </w:rPr>
                                    <w:fldChar w:fldCharType="end"/>
                                  </w:r>
                                </w:hyperlink>
                              </w:p>
                              <w:p w:rsidR="00062038" w:rsidRDefault="00062038" w14:paraId="68594E93" w14:textId="044B35C9">
                                <w:pPr>
                                  <w:pStyle w:val="TOC1"/>
                                  <w:tabs>
                                    <w:tab w:val="right" w:leader="dot" w:pos="9016"/>
                                  </w:tabs>
                                  <w:rPr>
                                    <w:rFonts w:asciiTheme="minorHAnsi" w:hAnsiTheme="minorHAnsi"/>
                                    <w:color w:val="auto"/>
                                    <w:sz w:val="22"/>
                                    <w:szCs w:val="22"/>
                                    <w:lang w:val="en-AU" w:eastAsia="en-AU"/>
                                  </w:rPr>
                                </w:pPr>
                                <w:hyperlink w:history="1" w:anchor="_Toc506818259">
                                  <w:r w:rsidRPr="008D49B9">
                                    <w:rPr>
                                      <w:rStyle w:val="Hyperlink"/>
                                    </w:rPr>
                                    <w:t>Issues</w:t>
                                  </w:r>
                                  <w:r>
                                    <w:rPr>
                                      <w:webHidden/>
                                    </w:rPr>
                                    <w:tab/>
                                  </w:r>
                                  <w:r>
                                    <w:rPr>
                                      <w:webHidden/>
                                    </w:rPr>
                                    <w:fldChar w:fldCharType="begin"/>
                                  </w:r>
                                  <w:r>
                                    <w:rPr>
                                      <w:webHidden/>
                                    </w:rPr>
                                    <w:instrText xml:space="preserve"> PAGEREF _Toc506818259 \h </w:instrText>
                                  </w:r>
                                  <w:r>
                                    <w:rPr>
                                      <w:webHidden/>
                                    </w:rPr>
                                    <w:fldChar w:fldCharType="separate"/>
                                  </w:r>
                                  <w:r w:rsidR="00A81DDC">
                                    <w:rPr>
                                      <w:b/>
                                      <w:bCs/>
                                      <w:webHidden/>
                                    </w:rPr>
                                    <w:t>Error! Bookmark not defined.</w:t>
                                  </w:r>
                                  <w:r>
                                    <w:rPr>
                                      <w:webHidden/>
                                    </w:rPr>
                                    <w:fldChar w:fldCharType="end"/>
                                  </w:r>
                                </w:hyperlink>
                              </w:p>
                              <w:p w:rsidR="00062038" w:rsidRDefault="00062038" w14:paraId="45284900" w14:textId="77777777">
                                <w:r>
                                  <w:rPr>
                                    <w:b/>
                                    <w:bCs/>
                                    <w:noProof/>
                                  </w:rPr>
                                  <w:fldChar w:fldCharType="end"/>
                                </w:r>
                              </w:p>
                            </w:sdtContent>
                          </w:sdt>
                          <w:p w:rsidRPr="000D59B3" w:rsidR="00062038" w:rsidP="000D59B3" w:rsidRDefault="00062038" w14:paraId="3585588C" w14:textId="77777777">
                            <w:pPr>
                              <w:jc w:val="right"/>
                            </w:pPr>
                            <w:r>
                              <w:t xml:space="preserve">f.org.au" </w:t>
                            </w:r>
                            <w:r w:rsidRPr="000D59B3">
                              <w:rPr>
                                <w:rStyle w:val="Hyperlink"/>
                              </w:rPr>
                              <w:t>info@chf.org.au</w:t>
                            </w:r>
                          </w:p>
                          <w:p w:rsidRPr="000D59B3" w:rsidR="00062038" w:rsidP="000D59B3" w:rsidRDefault="00062038" w14:paraId="64F82F58" w14:textId="77777777">
                            <w:pPr>
                              <w:jc w:val="right"/>
                            </w:pPr>
                            <w:hyperlink w:history="1" r:id="rId20">
                              <w:r w:rsidRPr="000D59B3">
                                <w:rPr>
                                  <w:rStyle w:val="Hyperlink"/>
                                </w:rPr>
                                <w:t>twitter.com/CHFofAustralia</w:t>
                              </w:r>
                            </w:hyperlink>
                            <w:r w:rsidRPr="000D59B3">
                              <w:t xml:space="preserve">   </w:t>
                            </w:r>
                            <w:r w:rsidRPr="000D59B3">
                              <w:br/>
                            </w:r>
                            <w:hyperlink w:history="1" r:id="rId21">
                              <w:r w:rsidRPr="000D59B3">
                                <w:rPr>
                                  <w:rStyle w:val="Hyperlink"/>
                                </w:rPr>
                                <w:t>facebook.com/CHFofAustralia</w:t>
                              </w:r>
                            </w:hyperlink>
                            <w:r w:rsidRPr="000D59B3">
                              <w:t xml:space="preserve"> </w:t>
                            </w:r>
                          </w:p>
                          <w:p w:rsidRPr="000D59B3" w:rsidR="00062038" w:rsidP="000D59B3" w:rsidRDefault="00062038" w14:paraId="203D3B15"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68104E9F"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54A51A3A" w14:textId="77777777">
                            <w:pPr>
                              <w:jc w:val="right"/>
                            </w:pPr>
                          </w:p>
                          <w:p w:rsidRPr="000D59B3" w:rsidR="00062038" w:rsidP="000D59B3" w:rsidRDefault="00062038" w14:paraId="5CEC158F"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6803FDC4" w14:textId="77777777">
                            <w:pPr>
                              <w:jc w:val="right"/>
                            </w:pPr>
                          </w:p>
                          <w:p w:rsidRPr="000D59B3" w:rsidR="00062038" w:rsidP="000D59B3" w:rsidRDefault="00062038" w14:paraId="7C2B3AD7" w14:textId="77777777">
                            <w:pPr>
                              <w:jc w:val="right"/>
                              <w:rPr>
                                <w:sz w:val="18"/>
                              </w:rPr>
                            </w:pPr>
                            <w:r w:rsidRPr="000D59B3">
                              <w:br/>
                            </w:r>
                            <w:r w:rsidRPr="000D59B3">
                              <w:rPr>
                                <w:sz w:val="18"/>
                              </w:rPr>
                              <w:br/>
                            </w:r>
                          </w:p>
                          <w:p w:rsidRPr="000D59B3" w:rsidR="00062038" w:rsidRDefault="00062038" w14:paraId="217D46DD" w14:textId="77777777">
                            <w:pPr>
                              <w:rPr>
                                <w:sz w:val="18"/>
                              </w:rPr>
                            </w:pPr>
                          </w:p>
                          <w:p w:rsidRPr="000D59B3" w:rsidR="00062038" w:rsidRDefault="00062038" w14:paraId="5E145065" w14:textId="77777777">
                            <w:pPr>
                              <w:rPr>
                                <w:sz w:val="18"/>
                              </w:rPr>
                            </w:pPr>
                          </w:p>
                          <w:p w:rsidR="00062038" w:rsidRDefault="00062038" w14:paraId="4C5D10CD" w14:textId="77777777"/>
                          <w:p w:rsidRPr="00756E18" w:rsidR="00062038" w:rsidP="00756E18" w:rsidRDefault="00062038" w14:paraId="295A67B5" w14:textId="77777777">
                            <w:pPr>
                              <w:pStyle w:val="Heading2"/>
                              <w:rPr>
                                <w:color w:val="FFFFFF" w:themeColor="background2"/>
                              </w:rPr>
                            </w:pPr>
                            <w:bookmarkStart w:name="_Toc507770289" w:id="0"/>
                            <w:bookmarkStart w:name="_Toc513107897" w:id="1"/>
                            <w:bookmarkStart w:name="_Toc2858120" w:id="2"/>
                            <w:bookmarkStart w:name="_Toc4402332" w:id="3"/>
                            <w:bookmarkStart w:name="_Toc6383095" w:id="4"/>
                            <w:bookmarkStart w:name="_Toc18398281" w:id="5"/>
                            <w:bookmarkStart w:name="_Toc18566341" w:id="6"/>
                            <w:bookmarkStart w:name="_Toc18673641" w:id="7"/>
                            <w:bookmarkStart w:name="_Toc20383289" w:id="8"/>
                            <w:bookmarkStart w:name="_Toc37917033" w:id="9"/>
                            <w:bookmarkStart w:name="_Toc37938770" w:id="10"/>
                            <w:bookmarkStart w:name="_Toc39564960" w:id="11"/>
                            <w:bookmarkStart w:name="_Toc40102438" w:id="12"/>
                            <w:bookmarkStart w:name="_Toc40102751" w:id="13"/>
                            <w:bookmarkStart w:name="_Toc40423251" w:id="14"/>
                            <w:bookmarkStart w:name="_Toc40423318" w:id="15"/>
                            <w:bookmarkStart w:name="_Toc43234944" w:id="16"/>
                            <w:bookmarkStart w:name="_Toc43792714" w:id="17"/>
                            <w:bookmarkStart w:name="_Toc43802743" w:id="18"/>
                            <w:bookmarkStart w:name="_Toc44494809" w:id="19"/>
                            <w:bookmarkStart w:name="_Toc49408736" w:id="20"/>
                            <w:bookmarkStart w:name="_Toc49940356" w:id="21"/>
                            <w:bookmarkStart w:name="_Toc50017923" w:id="22"/>
                            <w:bookmarkStart w:name="_Toc50023444" w:id="23"/>
                            <w:bookmarkStart w:name="_Toc50401791" w:id="24"/>
                            <w:bookmarkStart w:name="_Toc50401852" w:id="25"/>
                            <w:bookmarkStart w:name="_Toc50401907" w:id="26"/>
                            <w:bookmarkStart w:name="_Toc50402134" w:id="27"/>
                            <w:bookmarkStart w:name="_Toc51314053" w:id="28"/>
                            <w:bookmarkStart w:name="_Toc51314119" w:id="29"/>
                            <w:bookmarkStart w:name="_Toc51662038" w:id="30"/>
                            <w:bookmarkStart w:name="_Toc52264873" w:id="31"/>
                            <w:bookmarkStart w:name="_Toc52266168" w:id="32"/>
                            <w:bookmarkStart w:name="_Toc52266207" w:id="33"/>
                            <w:r w:rsidRPr="00756E18">
                              <w:rPr>
                                <w:color w:val="FFFFFF" w:themeColor="background2"/>
                              </w:rPr>
                              <w:t>Consumers Shaping Health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062038" w:rsidRDefault="00062038" w14:paraId="0C495F6D" w14:textId="77777777"/>
                          <w:p w:rsidRPr="00CA5725" w:rsidR="00062038" w:rsidP="00CA5725" w:rsidRDefault="00062038" w14:paraId="75DE95D0" w14:textId="77777777">
                            <w:pPr>
                              <w:jc w:val="right"/>
                              <w:rPr>
                                <w:b/>
                                <w:color w:val="FFFFFF" w:themeColor="background2"/>
                                <w:sz w:val="144"/>
                                <w:szCs w:val="144"/>
                              </w:rPr>
                            </w:pPr>
                            <w:r w:rsidRPr="00756E18">
                              <w:rPr>
                                <w:color w:val="FFFFFF" w:themeColor="background2"/>
                              </w:rPr>
                              <w:t>Consumers Shaping Health</w:t>
                            </w:r>
                            <w:r>
                              <w:rPr>
                                <w:i/>
                              </w:rPr>
                              <w:t>lt</w:t>
                            </w:r>
                            <w:r w:rsidRPr="00CA5725">
                              <w:rPr>
                                <w:b/>
                                <w:color w:val="FFFFFF" w:themeColor="background2"/>
                                <w:sz w:val="144"/>
                                <w:szCs w:val="144"/>
                              </w:rPr>
                              <w:t>CONTENTS</w:t>
                            </w:r>
                          </w:p>
                          <w:p w:rsidR="00062038" w:rsidRDefault="00062038" w14:paraId="772635C2" w14:textId="77777777"/>
                          <w:p w:rsidRPr="000D59B3" w:rsidR="00062038" w:rsidP="000D59B3" w:rsidRDefault="00062038" w14:paraId="0FE95495" w14:textId="77777777">
                            <w:pPr>
                              <w:jc w:val="right"/>
                            </w:pPr>
                            <w:r>
                              <w:t xml:space="preserve">"mailto:info@chf.org.au" </w:t>
                            </w:r>
                            <w:r w:rsidRPr="000D59B3">
                              <w:rPr>
                                <w:rStyle w:val="Hyperlink"/>
                              </w:rPr>
                              <w:t>info@chf.org.au</w:t>
                            </w:r>
                          </w:p>
                          <w:p w:rsidRPr="000D59B3" w:rsidR="00062038" w:rsidP="000D59B3" w:rsidRDefault="00062038" w14:paraId="055E8A69" w14:textId="77777777">
                            <w:pPr>
                              <w:jc w:val="right"/>
                            </w:pPr>
                            <w:hyperlink w:history="1" r:id="rId22">
                              <w:r w:rsidRPr="000D59B3">
                                <w:rPr>
                                  <w:rStyle w:val="Hyperlink"/>
                                </w:rPr>
                                <w:t>twitter.com/CHFofAustralia</w:t>
                              </w:r>
                            </w:hyperlink>
                            <w:r w:rsidRPr="000D59B3">
                              <w:t xml:space="preserve">   </w:t>
                            </w:r>
                            <w:r w:rsidRPr="000D59B3">
                              <w:br/>
                            </w:r>
                            <w:hyperlink w:history="1" r:id="rId23">
                              <w:r w:rsidRPr="000D59B3">
                                <w:rPr>
                                  <w:rStyle w:val="Hyperlink"/>
                                </w:rPr>
                                <w:t>facebook.com/CHFofAustralia</w:t>
                              </w:r>
                            </w:hyperlink>
                            <w:r w:rsidRPr="000D59B3">
                              <w:t xml:space="preserve"> </w:t>
                            </w:r>
                          </w:p>
                          <w:p w:rsidRPr="000D59B3" w:rsidR="00062038" w:rsidP="000D59B3" w:rsidRDefault="00062038" w14:paraId="16F08D0D"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255FFA53"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6E130A61" w14:textId="77777777">
                            <w:pPr>
                              <w:jc w:val="right"/>
                            </w:pPr>
                          </w:p>
                          <w:p w:rsidRPr="000D59B3" w:rsidR="00062038" w:rsidP="000D59B3" w:rsidRDefault="00062038" w14:paraId="6B822F56"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7C5ED912" w14:textId="77777777">
                            <w:pPr>
                              <w:jc w:val="right"/>
                            </w:pPr>
                          </w:p>
                          <w:p w:rsidRPr="000D59B3" w:rsidR="00062038" w:rsidP="000D59B3" w:rsidRDefault="00062038" w14:paraId="5DBA77DB" w14:textId="77777777">
                            <w:pPr>
                              <w:jc w:val="right"/>
                              <w:rPr>
                                <w:sz w:val="18"/>
                              </w:rPr>
                            </w:pPr>
                            <w:r w:rsidRPr="000D59B3">
                              <w:br/>
                            </w:r>
                            <w:r w:rsidRPr="000D59B3">
                              <w:rPr>
                                <w:sz w:val="18"/>
                              </w:rPr>
                              <w:br/>
                            </w:r>
                          </w:p>
                          <w:p w:rsidRPr="000D59B3" w:rsidR="00062038" w:rsidRDefault="00062038" w14:paraId="5594F130" w14:textId="77777777">
                            <w:pPr>
                              <w:rPr>
                                <w:sz w:val="18"/>
                              </w:rPr>
                            </w:pPr>
                          </w:p>
                          <w:p w:rsidRPr="000D59B3" w:rsidR="00062038" w:rsidRDefault="00062038" w14:paraId="4DF5961A" w14:textId="77777777">
                            <w:pPr>
                              <w:rPr>
                                <w:sz w:val="18"/>
                              </w:rPr>
                            </w:pPr>
                          </w:p>
                          <w:p w:rsidR="00062038" w:rsidRDefault="00062038" w14:paraId="618C5137" w14:textId="77777777"/>
                          <w:p w:rsidR="00062038" w:rsidRDefault="00062038" w14:paraId="5F1488CA" w14:textId="77777777">
                            <w:pPr>
                              <w:pStyle w:val="TOCHeading"/>
                            </w:pPr>
                            <w:r w:rsidRPr="00756E18">
                              <w:rPr>
                                <w:color w:val="FFFFFF" w:themeColor="background2"/>
                              </w:rPr>
                              <w:t xml:space="preserve">Consumers Shaping </w:t>
                            </w:r>
                            <w:proofErr w:type="spellStart"/>
                            <w:r w:rsidRPr="00756E18">
                              <w:rPr>
                                <w:color w:val="FFFFFF" w:themeColor="background2"/>
                              </w:rPr>
                              <w:t>Health</w:t>
                            </w:r>
                            <w:r>
                              <w:rPr>
                                <w:i/>
                              </w:rPr>
                              <w:t>n</w:t>
                            </w:r>
                            <w:proofErr w:type="spellEnd"/>
                            <w:r>
                              <w:rPr>
                                <w:i/>
                              </w:rPr>
                              <w:t xml:space="preserve"> </w:t>
                            </w:r>
                          </w:p>
                          <w:sdt>
                            <w:sdtPr>
                              <w:rPr>
                                <w:rFonts w:asciiTheme="minorHAnsi" w:hAnsiTheme="minorHAnsi" w:eastAsiaTheme="minorHAnsi" w:cstheme="minorBidi"/>
                                <w:b w:val="0"/>
                                <w:bCs w:val="0"/>
                                <w:color w:val="auto"/>
                                <w:sz w:val="22"/>
                                <w:szCs w:val="22"/>
                                <w:lang w:val="en-AU" w:eastAsia="en-US"/>
                              </w:rPr>
                              <w:id w:val="375434987"/>
                              <w:docPartObj>
                                <w:docPartGallery w:val="Table of Contents"/>
                                <w:docPartUnique/>
                              </w:docPartObj>
                            </w:sdtPr>
                            <w:sdtEndPr>
                              <w:rPr>
                                <w:noProof/>
                              </w:rPr>
                            </w:sdtEndPr>
                            <w:sdtContent>
                              <w:p w:rsidR="00062038" w:rsidRDefault="00062038" w14:paraId="31D0971C" w14:textId="77777777">
                                <w:pPr>
                                  <w:pStyle w:val="TOCHeading"/>
                                </w:pPr>
                                <w:r>
                                  <w:t>Contents</w:t>
                                </w:r>
                              </w:p>
                              <w:p w:rsidR="00062038" w:rsidRDefault="00062038" w14:paraId="2A41CBF7" w14:textId="7D1E2420">
                                <w:pPr>
                                  <w:pStyle w:val="TOC2"/>
                                  <w:tabs>
                                    <w:tab w:val="right" w:leader="dot" w:pos="9016"/>
                                  </w:tabs>
                                  <w:rPr>
                                    <w:noProof/>
                                    <w:lang w:val="en-AU" w:eastAsia="en-AU"/>
                                  </w:rPr>
                                </w:pPr>
                                <w:r>
                                  <w:fldChar w:fldCharType="begin"/>
                                </w:r>
                                <w:r>
                                  <w:instrText xml:space="preserve"> TOC \o "1-3" \h \z \u </w:instrText>
                                </w:r>
                                <w:r>
                                  <w:fldChar w:fldCharType="separate"/>
                                </w:r>
                                <w:hyperlink w:history="1" w:anchor="_Toc506818257">
                                  <w:r w:rsidRPr="008D49B9">
                                    <w:rPr>
                                      <w:rStyle w:val="Hyperlink"/>
                                      <w:noProof/>
                                    </w:rPr>
                                    <w:t>Consumers Shaping Health</w:t>
                                  </w:r>
                                  <w:r>
                                    <w:rPr>
                                      <w:noProof/>
                                      <w:webHidden/>
                                    </w:rPr>
                                    <w:tab/>
                                  </w:r>
                                  <w:r>
                                    <w:rPr>
                                      <w:noProof/>
                                      <w:webHidden/>
                                    </w:rPr>
                                    <w:fldChar w:fldCharType="begin"/>
                                  </w:r>
                                  <w:r>
                                    <w:rPr>
                                      <w:noProof/>
                                      <w:webHidden/>
                                    </w:rPr>
                                    <w:instrText xml:space="preserve"> PAGEREF _Toc506818257 \h </w:instrText>
                                  </w:r>
                                  <w:r>
                                    <w:rPr>
                                      <w:noProof/>
                                      <w:webHidden/>
                                    </w:rPr>
                                  </w:r>
                                  <w:r>
                                    <w:rPr>
                                      <w:noProof/>
                                      <w:webHidden/>
                                    </w:rPr>
                                    <w:fldChar w:fldCharType="separate"/>
                                  </w:r>
                                  <w:r w:rsidR="00A81DDC">
                                    <w:rPr>
                                      <w:noProof/>
                                      <w:webHidden/>
                                    </w:rPr>
                                    <w:t>2</w:t>
                                  </w:r>
                                  <w:r>
                                    <w:rPr>
                                      <w:noProof/>
                                      <w:webHidden/>
                                    </w:rPr>
                                    <w:fldChar w:fldCharType="end"/>
                                  </w:r>
                                </w:hyperlink>
                              </w:p>
                              <w:p w:rsidR="00062038" w:rsidRDefault="00062038" w14:paraId="393A7E73" w14:textId="700622AF">
                                <w:pPr>
                                  <w:pStyle w:val="TOC1"/>
                                  <w:tabs>
                                    <w:tab w:val="right" w:leader="dot" w:pos="9016"/>
                                  </w:tabs>
                                  <w:rPr>
                                    <w:rFonts w:asciiTheme="minorHAnsi" w:hAnsiTheme="minorHAnsi"/>
                                    <w:color w:val="auto"/>
                                    <w:sz w:val="22"/>
                                    <w:szCs w:val="22"/>
                                    <w:lang w:val="en-AU" w:eastAsia="en-AU"/>
                                  </w:rPr>
                                </w:pPr>
                                <w:hyperlink w:history="1" w:anchor="_Toc506818258">
                                  <w:r w:rsidRPr="008D49B9">
                                    <w:rPr>
                                      <w:rStyle w:val="Hyperlink"/>
                                    </w:rPr>
                                    <w:t>Introduction</w:t>
                                  </w:r>
                                  <w:r>
                                    <w:rPr>
                                      <w:webHidden/>
                                    </w:rPr>
                                    <w:tab/>
                                  </w:r>
                                  <w:r>
                                    <w:rPr>
                                      <w:webHidden/>
                                    </w:rPr>
                                    <w:fldChar w:fldCharType="begin"/>
                                  </w:r>
                                  <w:r>
                                    <w:rPr>
                                      <w:webHidden/>
                                    </w:rPr>
                                    <w:instrText xml:space="preserve"> PAGEREF _Toc506818258 \h </w:instrText>
                                  </w:r>
                                  <w:r>
                                    <w:rPr>
                                      <w:webHidden/>
                                    </w:rPr>
                                  </w:r>
                                  <w:r>
                                    <w:rPr>
                                      <w:webHidden/>
                                    </w:rPr>
                                    <w:fldChar w:fldCharType="separate"/>
                                  </w:r>
                                  <w:r w:rsidR="00A81DDC">
                                    <w:rPr>
                                      <w:webHidden/>
                                    </w:rPr>
                                    <w:t>3</w:t>
                                  </w:r>
                                  <w:r>
                                    <w:rPr>
                                      <w:webHidden/>
                                    </w:rPr>
                                    <w:fldChar w:fldCharType="end"/>
                                  </w:r>
                                </w:hyperlink>
                              </w:p>
                              <w:p w:rsidR="00062038" w:rsidRDefault="00062038" w14:paraId="1411D2B4" w14:textId="4F1E270B">
                                <w:pPr>
                                  <w:pStyle w:val="TOC1"/>
                                  <w:tabs>
                                    <w:tab w:val="right" w:leader="dot" w:pos="9016"/>
                                  </w:tabs>
                                  <w:rPr>
                                    <w:rFonts w:asciiTheme="minorHAnsi" w:hAnsiTheme="minorHAnsi"/>
                                    <w:color w:val="auto"/>
                                    <w:sz w:val="22"/>
                                    <w:szCs w:val="22"/>
                                    <w:lang w:val="en-AU" w:eastAsia="en-AU"/>
                                  </w:rPr>
                                </w:pPr>
                                <w:hyperlink w:history="1" w:anchor="_Toc506818259">
                                  <w:r w:rsidRPr="008D49B9">
                                    <w:rPr>
                                      <w:rStyle w:val="Hyperlink"/>
                                    </w:rPr>
                                    <w:t>Issues</w:t>
                                  </w:r>
                                  <w:r>
                                    <w:rPr>
                                      <w:webHidden/>
                                    </w:rPr>
                                    <w:tab/>
                                  </w:r>
                                  <w:r>
                                    <w:rPr>
                                      <w:webHidden/>
                                    </w:rPr>
                                    <w:fldChar w:fldCharType="begin"/>
                                  </w:r>
                                  <w:r>
                                    <w:rPr>
                                      <w:webHidden/>
                                    </w:rPr>
                                    <w:instrText xml:space="preserve"> PAGEREF _Toc506818259 \h </w:instrText>
                                  </w:r>
                                  <w:r>
                                    <w:rPr>
                                      <w:webHidden/>
                                    </w:rPr>
                                    <w:fldChar w:fldCharType="separate"/>
                                  </w:r>
                                  <w:r w:rsidR="00A81DDC">
                                    <w:rPr>
                                      <w:b/>
                                      <w:bCs/>
                                      <w:webHidden/>
                                    </w:rPr>
                                    <w:t>Error! Bookmark not defined.</w:t>
                                  </w:r>
                                  <w:r>
                                    <w:rPr>
                                      <w:webHidden/>
                                    </w:rPr>
                                    <w:fldChar w:fldCharType="end"/>
                                  </w:r>
                                </w:hyperlink>
                              </w:p>
                              <w:p w:rsidR="00062038" w:rsidRDefault="00062038" w14:paraId="0ACCFD77" w14:textId="77777777">
                                <w:r>
                                  <w:rPr>
                                    <w:b/>
                                    <w:bCs/>
                                    <w:noProof/>
                                  </w:rPr>
                                  <w:fldChar w:fldCharType="end"/>
                                </w:r>
                              </w:p>
                            </w:sdtContent>
                          </w:sdt>
                          <w:p w:rsidRPr="000D59B3" w:rsidR="00062038" w:rsidP="000D59B3" w:rsidRDefault="00062038" w14:paraId="752468F0" w14:textId="77777777">
                            <w:pPr>
                              <w:jc w:val="right"/>
                            </w:pPr>
                            <w:r>
                              <w:t xml:space="preserve">f.org.au" </w:t>
                            </w:r>
                            <w:r w:rsidRPr="000D59B3">
                              <w:rPr>
                                <w:rStyle w:val="Hyperlink"/>
                              </w:rPr>
                              <w:t>info@chf.org.au</w:t>
                            </w:r>
                          </w:p>
                          <w:p w:rsidRPr="000D59B3" w:rsidR="00062038" w:rsidP="000D59B3" w:rsidRDefault="00062038" w14:paraId="10DAAD8F" w14:textId="77777777">
                            <w:pPr>
                              <w:jc w:val="right"/>
                            </w:pPr>
                            <w:hyperlink w:history="1" r:id="rId24">
                              <w:r w:rsidRPr="000D59B3">
                                <w:rPr>
                                  <w:rStyle w:val="Hyperlink"/>
                                </w:rPr>
                                <w:t>twitter.com/CHFofAustralia</w:t>
                              </w:r>
                            </w:hyperlink>
                            <w:r w:rsidRPr="000D59B3">
                              <w:t xml:space="preserve">   </w:t>
                            </w:r>
                            <w:r w:rsidRPr="000D59B3">
                              <w:br/>
                            </w:r>
                            <w:hyperlink w:history="1" r:id="rId25">
                              <w:r w:rsidRPr="000D59B3">
                                <w:rPr>
                                  <w:rStyle w:val="Hyperlink"/>
                                </w:rPr>
                                <w:t>facebook.com/CHFofAustralia</w:t>
                              </w:r>
                            </w:hyperlink>
                            <w:r w:rsidRPr="000D59B3">
                              <w:t xml:space="preserve"> </w:t>
                            </w:r>
                          </w:p>
                          <w:p w:rsidRPr="000D59B3" w:rsidR="00062038" w:rsidP="000D59B3" w:rsidRDefault="00062038" w14:paraId="30410FDB"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4B0A1448"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5CB8F22F" w14:textId="77777777">
                            <w:pPr>
                              <w:jc w:val="right"/>
                            </w:pPr>
                          </w:p>
                          <w:p w:rsidRPr="000D59B3" w:rsidR="00062038" w:rsidP="000D59B3" w:rsidRDefault="00062038" w14:paraId="3E2FE1B8"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4DF33838" w14:textId="77777777">
                            <w:pPr>
                              <w:jc w:val="right"/>
                            </w:pPr>
                          </w:p>
                          <w:p w:rsidRPr="000D59B3" w:rsidR="00062038" w:rsidP="000D59B3" w:rsidRDefault="00062038" w14:paraId="06C09729" w14:textId="77777777">
                            <w:pPr>
                              <w:jc w:val="right"/>
                              <w:rPr>
                                <w:sz w:val="18"/>
                              </w:rPr>
                            </w:pPr>
                            <w:r w:rsidRPr="000D59B3">
                              <w:br/>
                            </w:r>
                            <w:r w:rsidRPr="000D59B3">
                              <w:rPr>
                                <w:sz w:val="18"/>
                              </w:rPr>
                              <w:br/>
                            </w:r>
                          </w:p>
                          <w:p w:rsidRPr="000D59B3" w:rsidR="00062038" w:rsidRDefault="00062038" w14:paraId="2573B911" w14:textId="77777777">
                            <w:pPr>
                              <w:rPr>
                                <w:sz w:val="18"/>
                              </w:rPr>
                            </w:pPr>
                          </w:p>
                          <w:p w:rsidRPr="000D59B3" w:rsidR="00062038" w:rsidRDefault="00062038" w14:paraId="638F8B5A" w14:textId="77777777">
                            <w:pPr>
                              <w:rPr>
                                <w:sz w:val="18"/>
                              </w:rPr>
                            </w:pPr>
                          </w:p>
                          <w:p w:rsidR="00062038" w:rsidRDefault="00062038" w14:paraId="14E1F528" w14:textId="77777777"/>
                          <w:p w:rsidRPr="00756E18" w:rsidR="00062038" w:rsidP="00756E18" w:rsidRDefault="00062038" w14:paraId="3B86C3DE" w14:textId="77777777">
                            <w:pPr>
                              <w:pStyle w:val="Heading2"/>
                              <w:rPr>
                                <w:color w:val="FFFFFF" w:themeColor="background2"/>
                              </w:rPr>
                            </w:pPr>
                            <w:bookmarkStart w:name="_Toc507770290" w:id="34"/>
                            <w:bookmarkStart w:name="_Toc513107898" w:id="35"/>
                            <w:bookmarkStart w:name="_Toc2858121" w:id="36"/>
                            <w:bookmarkStart w:name="_Toc4402333" w:id="37"/>
                            <w:bookmarkStart w:name="_Toc6383096" w:id="38"/>
                            <w:bookmarkStart w:name="_Toc18398282" w:id="39"/>
                            <w:bookmarkStart w:name="_Toc18566342" w:id="40"/>
                            <w:bookmarkStart w:name="_Toc18673642" w:id="41"/>
                            <w:bookmarkStart w:name="_Toc20383290" w:id="42"/>
                            <w:bookmarkStart w:name="_Toc37917034" w:id="43"/>
                            <w:bookmarkStart w:name="_Toc37938771" w:id="44"/>
                            <w:bookmarkStart w:name="_Toc39564961" w:id="45"/>
                            <w:bookmarkStart w:name="_Toc40102439" w:id="46"/>
                            <w:bookmarkStart w:name="_Toc40102752" w:id="47"/>
                            <w:bookmarkStart w:name="_Toc40423252" w:id="48"/>
                            <w:bookmarkStart w:name="_Toc40423319" w:id="49"/>
                            <w:bookmarkStart w:name="_Toc43234945" w:id="50"/>
                            <w:bookmarkStart w:name="_Toc43792715" w:id="51"/>
                            <w:bookmarkStart w:name="_Toc43802744" w:id="52"/>
                            <w:bookmarkStart w:name="_Toc44494810" w:id="53"/>
                            <w:bookmarkStart w:name="_Toc49408737" w:id="54"/>
                            <w:bookmarkStart w:name="_Toc49940357" w:id="55"/>
                            <w:bookmarkStart w:name="_Toc50017924" w:id="56"/>
                            <w:bookmarkStart w:name="_Toc50023445" w:id="57"/>
                            <w:bookmarkStart w:name="_Toc50401792" w:id="58"/>
                            <w:bookmarkStart w:name="_Toc50401853" w:id="59"/>
                            <w:bookmarkStart w:name="_Toc50401908" w:id="60"/>
                            <w:bookmarkStart w:name="_Toc50402135" w:id="61"/>
                            <w:bookmarkStart w:name="_Toc51314054" w:id="62"/>
                            <w:bookmarkStart w:name="_Toc51314120" w:id="63"/>
                            <w:bookmarkStart w:name="_Toc51662039" w:id="64"/>
                            <w:bookmarkStart w:name="_Toc52264874" w:id="65"/>
                            <w:bookmarkStart w:name="_Toc52266169" w:id="66"/>
                            <w:bookmarkStart w:name="_Toc52266208" w:id="67"/>
                            <w:r w:rsidRPr="00756E18">
                              <w:rPr>
                                <w:color w:val="FFFFFF" w:themeColor="background2"/>
                              </w:rPr>
                              <w:t>Consumers Shaping Health</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062038" w:rsidRDefault="00062038" w14:paraId="3C14E84D" w14:textId="77777777"/>
                          <w:p w:rsidRPr="00756E18" w:rsidR="00062038" w:rsidP="00756E18" w:rsidRDefault="00062038" w14:paraId="0920A4D9" w14:textId="77777777">
                            <w:pPr>
                              <w:pStyle w:val="Heading2"/>
                              <w:rPr>
                                <w:color w:val="FFFFFF" w:themeColor="background2"/>
                              </w:rPr>
                            </w:pPr>
                            <w:bookmarkStart w:name="_Toc507770291" w:id="68"/>
                            <w:bookmarkStart w:name="_Toc513107899" w:id="69"/>
                            <w:bookmarkStart w:name="_Toc2858122" w:id="70"/>
                            <w:bookmarkStart w:name="_Toc4402334" w:id="71"/>
                            <w:bookmarkStart w:name="_Toc6383097" w:id="72"/>
                            <w:bookmarkStart w:name="_Toc18398283" w:id="73"/>
                            <w:bookmarkStart w:name="_Toc18566343" w:id="74"/>
                            <w:bookmarkStart w:name="_Toc18673643" w:id="75"/>
                            <w:bookmarkStart w:name="_Toc20383291" w:id="76"/>
                            <w:bookmarkStart w:name="_Toc37917035" w:id="77"/>
                            <w:bookmarkStart w:name="_Toc37938772" w:id="78"/>
                            <w:bookmarkStart w:name="_Toc39564962" w:id="79"/>
                            <w:bookmarkStart w:name="_Toc40102440" w:id="80"/>
                            <w:bookmarkStart w:name="_Toc40102753" w:id="81"/>
                            <w:bookmarkStart w:name="_Toc40423253" w:id="82"/>
                            <w:bookmarkStart w:name="_Toc40423320" w:id="83"/>
                            <w:bookmarkStart w:name="_Toc43234946" w:id="84"/>
                            <w:bookmarkStart w:name="_Toc43792716" w:id="85"/>
                            <w:bookmarkStart w:name="_Toc43802745" w:id="86"/>
                            <w:bookmarkStart w:name="_Toc44494811" w:id="87"/>
                            <w:bookmarkStart w:name="_Toc49408738" w:id="88"/>
                            <w:bookmarkStart w:name="_Toc49940358" w:id="89"/>
                            <w:bookmarkStart w:name="_Toc50017925" w:id="90"/>
                            <w:bookmarkStart w:name="_Toc50023446" w:id="91"/>
                            <w:bookmarkStart w:name="_Toc50401793" w:id="92"/>
                            <w:bookmarkStart w:name="_Toc50401854" w:id="93"/>
                            <w:bookmarkStart w:name="_Toc50401909" w:id="94"/>
                            <w:bookmarkStart w:name="_Toc50402136" w:id="95"/>
                            <w:bookmarkStart w:name="_Toc51314055" w:id="96"/>
                            <w:bookmarkStart w:name="_Toc51314121" w:id="97"/>
                            <w:bookmarkStart w:name="_Toc51662040" w:id="98"/>
                            <w:bookmarkStart w:name="_Toc52264875" w:id="99"/>
                            <w:bookmarkStart w:name="_Toc52266170" w:id="100"/>
                            <w:bookmarkStart w:name="_Toc52266209" w:id="101"/>
                            <w:r w:rsidRPr="00756E18">
                              <w:rPr>
                                <w:color w:val="FFFFFF" w:themeColor="background2"/>
                              </w:rPr>
                              <w:t>Consumers Shaping Health</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062038" w:rsidRDefault="00062038" w14:paraId="4460C843" w14:textId="77777777"/>
                          <w:p w:rsidRPr="00756E18" w:rsidR="00062038" w:rsidP="00756E18" w:rsidRDefault="00062038" w14:paraId="4FEF8B5B" w14:textId="77777777">
                            <w:pPr>
                              <w:pStyle w:val="Heading2"/>
                              <w:rPr>
                                <w:color w:val="FFFFFF" w:themeColor="background2"/>
                              </w:rPr>
                            </w:pPr>
                            <w:bookmarkStart w:name="_Toc507770292" w:id="102"/>
                            <w:bookmarkStart w:name="_Toc513107900" w:id="103"/>
                            <w:bookmarkStart w:name="_Toc2858123" w:id="104"/>
                            <w:bookmarkStart w:name="_Toc4402335" w:id="105"/>
                            <w:bookmarkStart w:name="_Toc6383098" w:id="106"/>
                            <w:bookmarkStart w:name="_Toc18398284" w:id="107"/>
                            <w:bookmarkStart w:name="_Toc18566344" w:id="108"/>
                            <w:bookmarkStart w:name="_Toc18673644" w:id="109"/>
                            <w:bookmarkStart w:name="_Toc20383292" w:id="110"/>
                            <w:bookmarkStart w:name="_Toc37917036" w:id="111"/>
                            <w:bookmarkStart w:name="_Toc37938773" w:id="112"/>
                            <w:bookmarkStart w:name="_Toc39564963" w:id="113"/>
                            <w:bookmarkStart w:name="_Toc40102441" w:id="114"/>
                            <w:bookmarkStart w:name="_Toc40102754" w:id="115"/>
                            <w:bookmarkStart w:name="_Toc40423254" w:id="116"/>
                            <w:bookmarkStart w:name="_Toc40423321" w:id="117"/>
                            <w:bookmarkStart w:name="_Toc43234947" w:id="118"/>
                            <w:bookmarkStart w:name="_Toc43792717" w:id="119"/>
                            <w:bookmarkStart w:name="_Toc43802746" w:id="120"/>
                            <w:bookmarkStart w:name="_Toc44494812" w:id="121"/>
                            <w:bookmarkStart w:name="_Toc49408739" w:id="122"/>
                            <w:bookmarkStart w:name="_Toc49940359" w:id="123"/>
                            <w:bookmarkStart w:name="_Toc50017926" w:id="124"/>
                            <w:bookmarkStart w:name="_Toc50023447" w:id="125"/>
                            <w:bookmarkStart w:name="_Toc50401794" w:id="126"/>
                            <w:bookmarkStart w:name="_Toc50401855" w:id="127"/>
                            <w:bookmarkStart w:name="_Toc50401910" w:id="128"/>
                            <w:bookmarkStart w:name="_Toc50402137" w:id="129"/>
                            <w:bookmarkStart w:name="_Toc51314056" w:id="130"/>
                            <w:bookmarkStart w:name="_Toc51314122" w:id="131"/>
                            <w:bookmarkStart w:name="_Toc51662041" w:id="132"/>
                            <w:bookmarkStart w:name="_Toc52264876" w:id="133"/>
                            <w:bookmarkStart w:name="_Toc52266171" w:id="134"/>
                            <w:bookmarkStart w:name="_Toc52266210" w:id="135"/>
                            <w:r w:rsidRPr="00756E18">
                              <w:rPr>
                                <w:color w:val="FFFFFF" w:themeColor="background2"/>
                              </w:rPr>
                              <w:t>Consumers Shaping Health</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062038" w:rsidRDefault="00062038" w14:paraId="33C1F3CE" w14:textId="77777777"/>
                          <w:p w:rsidRPr="000D59B3" w:rsidR="00062038" w:rsidP="000D59B3" w:rsidRDefault="00062038" w14:paraId="57A2BAA4" w14:textId="32B30632">
                            <w:pPr>
                              <w:jc w:val="right"/>
                            </w:pPr>
                            <w:r w:rsidRPr="00756E18">
                              <w:rPr>
                                <w:color w:val="FFFFFF" w:themeColor="background2"/>
                              </w:rPr>
                              <w:t>Consumers Shaping Health</w:t>
                            </w:r>
                            <w:hyperlink w:history="1" r:id="rId26">
                              <w:r w:rsidRPr="000D59B3">
                                <w:rPr>
                                  <w:rStyle w:val="Hyperlink"/>
                                </w:rPr>
                                <w:t>twitter.com/CHFofAustralia</w:t>
                              </w:r>
                            </w:hyperlink>
                            <w:r w:rsidRPr="000D59B3">
                              <w:t xml:space="preserve">   </w:t>
                            </w:r>
                            <w:r w:rsidRPr="000D59B3">
                              <w:br/>
                            </w:r>
                            <w:hyperlink w:history="1" r:id="rId27">
                              <w:r w:rsidRPr="000D59B3">
                                <w:rPr>
                                  <w:rStyle w:val="Hyperlink"/>
                                </w:rPr>
                                <w:t>facebook.com/CHFofAustralia</w:t>
                              </w:r>
                            </w:hyperlink>
                            <w:r w:rsidRPr="000D59B3">
                              <w:t xml:space="preserve"> </w:t>
                            </w:r>
                          </w:p>
                          <w:p w:rsidRPr="000D59B3" w:rsidR="00062038" w:rsidP="000D59B3" w:rsidRDefault="00062038" w14:paraId="18DEFFDF"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3E0ABCC4"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3CF8923B" w14:textId="77777777">
                            <w:pPr>
                              <w:jc w:val="right"/>
                            </w:pPr>
                          </w:p>
                          <w:p w:rsidRPr="000D59B3" w:rsidR="00062038" w:rsidP="000D59B3" w:rsidRDefault="00062038" w14:paraId="270EB1E9"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79CBEE44" w14:textId="77777777">
                            <w:pPr>
                              <w:jc w:val="right"/>
                            </w:pPr>
                          </w:p>
                          <w:p w:rsidRPr="000D59B3" w:rsidR="00062038" w:rsidP="000D59B3" w:rsidRDefault="00062038" w14:paraId="1F809081" w14:textId="77777777">
                            <w:pPr>
                              <w:jc w:val="right"/>
                              <w:rPr>
                                <w:sz w:val="18"/>
                              </w:rPr>
                            </w:pPr>
                            <w:r w:rsidRPr="000D59B3">
                              <w:br/>
                            </w:r>
                            <w:r w:rsidRPr="000D59B3">
                              <w:rPr>
                                <w:sz w:val="18"/>
                              </w:rPr>
                              <w:br/>
                            </w:r>
                          </w:p>
                          <w:p w:rsidRPr="000D59B3" w:rsidR="00062038" w:rsidRDefault="00062038" w14:paraId="22346AA0" w14:textId="77777777">
                            <w:pPr>
                              <w:rPr>
                                <w:sz w:val="18"/>
                              </w:rPr>
                            </w:pPr>
                          </w:p>
                          <w:p w:rsidRPr="000D59B3" w:rsidR="00062038" w:rsidRDefault="00062038" w14:paraId="4FEB33B9" w14:textId="77777777">
                            <w:pPr>
                              <w:rPr>
                                <w:sz w:val="18"/>
                              </w:rPr>
                            </w:pPr>
                          </w:p>
                          <w:p w:rsidR="00062038" w:rsidRDefault="00062038" w14:paraId="0D2C1182" w14:textId="77777777"/>
                          <w:p w:rsidRPr="00756E18" w:rsidR="00062038" w:rsidP="00756E18" w:rsidRDefault="00062038" w14:paraId="6EA85EC6" w14:textId="77777777">
                            <w:pPr>
                              <w:pStyle w:val="Heading2"/>
                              <w:rPr>
                                <w:color w:val="FFFFFF" w:themeColor="background2"/>
                              </w:rPr>
                            </w:pPr>
                            <w:bookmarkStart w:name="_Toc507750975" w:id="136"/>
                            <w:bookmarkStart w:name="_Toc507770293" w:id="137"/>
                            <w:bookmarkStart w:name="_Toc513107901" w:id="138"/>
                            <w:bookmarkStart w:name="_Toc2858124" w:id="139"/>
                            <w:bookmarkStart w:name="_Toc4402336" w:id="140"/>
                            <w:bookmarkStart w:name="_Toc6383099" w:id="141"/>
                            <w:bookmarkStart w:name="_Toc18398285" w:id="142"/>
                            <w:bookmarkStart w:name="_Toc18566345" w:id="143"/>
                            <w:bookmarkStart w:name="_Toc18673645" w:id="144"/>
                            <w:bookmarkStart w:name="_Toc20383293" w:id="145"/>
                            <w:bookmarkStart w:name="_Toc37917037" w:id="146"/>
                            <w:bookmarkStart w:name="_Toc37938774" w:id="147"/>
                            <w:bookmarkStart w:name="_Toc39564964" w:id="148"/>
                            <w:bookmarkStart w:name="_Toc40102442" w:id="149"/>
                            <w:bookmarkStart w:name="_Toc40102755" w:id="150"/>
                            <w:bookmarkStart w:name="_Toc40423255" w:id="151"/>
                            <w:bookmarkStart w:name="_Toc40423322" w:id="152"/>
                            <w:bookmarkStart w:name="_Toc43234948" w:id="153"/>
                            <w:bookmarkStart w:name="_Toc43792718" w:id="154"/>
                            <w:bookmarkStart w:name="_Toc43802747" w:id="155"/>
                            <w:bookmarkStart w:name="_Toc44494813" w:id="156"/>
                            <w:bookmarkStart w:name="_Toc49408740" w:id="157"/>
                            <w:bookmarkStart w:name="_Toc49940360" w:id="158"/>
                            <w:bookmarkStart w:name="_Toc50017927" w:id="159"/>
                            <w:bookmarkStart w:name="_Toc50023448" w:id="160"/>
                            <w:bookmarkStart w:name="_Toc50401795" w:id="161"/>
                            <w:bookmarkStart w:name="_Toc50401856" w:id="162"/>
                            <w:bookmarkStart w:name="_Toc50401911" w:id="163"/>
                            <w:bookmarkStart w:name="_Toc50402138" w:id="164"/>
                            <w:bookmarkStart w:name="_Toc51314057" w:id="165"/>
                            <w:bookmarkStart w:name="_Toc51314123" w:id="166"/>
                            <w:bookmarkStart w:name="_Toc51662042" w:id="167"/>
                            <w:bookmarkStart w:name="_Toc52264877" w:id="168"/>
                            <w:bookmarkStart w:name="_Toc52266172" w:id="169"/>
                            <w:bookmarkStart w:name="_Toc52266211" w:id="170"/>
                            <w:r w:rsidRPr="00756E18">
                              <w:rPr>
                                <w:color w:val="FFFFFF" w:themeColor="background2"/>
                              </w:rPr>
                              <w:t>Consumers Shaping Health</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062038" w:rsidRDefault="00062038" w14:paraId="4C48B4C2" w14:textId="77777777"/>
                          <w:p w:rsidRPr="00CA5725" w:rsidR="00062038" w:rsidP="00CA5725" w:rsidRDefault="00062038" w14:paraId="5DF533EC" w14:textId="0D32EAB8">
                            <w:pPr>
                              <w:jc w:val="right"/>
                              <w:rPr>
                                <w:b/>
                                <w:color w:val="FFFFFF" w:themeColor="background2"/>
                                <w:sz w:val="144"/>
                                <w:szCs w:val="144"/>
                              </w:rPr>
                            </w:pPr>
                            <w:r w:rsidRPr="00756E18">
                              <w:rPr>
                                <w:color w:val="FFFFFF" w:themeColor="background2"/>
                              </w:rPr>
                              <w:t>Consumers Shaping Health</w:t>
                            </w:r>
                            <w:r>
                              <w:rPr>
                                <w:i/>
                              </w:rPr>
                              <w:t>lt</w:t>
                            </w:r>
                            <w:r w:rsidRPr="00CA5725">
                              <w:rPr>
                                <w:b/>
                                <w:color w:val="FFFFFF" w:themeColor="background2"/>
                                <w:sz w:val="144"/>
                                <w:szCs w:val="144"/>
                              </w:rPr>
                              <w:t>CONTENTS</w:t>
                            </w:r>
                          </w:p>
                          <w:p w:rsidR="00062038" w:rsidRDefault="00062038" w14:paraId="22D5DE7F" w14:textId="77777777"/>
                          <w:p w:rsidRPr="000D59B3" w:rsidR="00062038" w:rsidP="000D59B3" w:rsidRDefault="00062038" w14:paraId="5CDA4302" w14:textId="01C567FC">
                            <w:pPr>
                              <w:jc w:val="right"/>
                            </w:pPr>
                            <w:r>
                              <w:t xml:space="preserve">"mailto:info@chf.org.au" </w:t>
                            </w:r>
                            <w:r w:rsidRPr="000D59B3">
                              <w:rPr>
                                <w:rStyle w:val="Hyperlink"/>
                              </w:rPr>
                              <w:t>info@chf.org.au</w:t>
                            </w:r>
                          </w:p>
                          <w:p w:rsidRPr="000D59B3" w:rsidR="00062038" w:rsidP="000D59B3" w:rsidRDefault="00062038" w14:paraId="3C497BEB" w14:textId="77777777">
                            <w:pPr>
                              <w:jc w:val="right"/>
                            </w:pPr>
                            <w:hyperlink w:history="1" r:id="rId28">
                              <w:r w:rsidRPr="000D59B3">
                                <w:rPr>
                                  <w:rStyle w:val="Hyperlink"/>
                                </w:rPr>
                                <w:t>twitter.com/CHFofAustralia</w:t>
                              </w:r>
                            </w:hyperlink>
                            <w:r w:rsidRPr="000D59B3">
                              <w:t xml:space="preserve">   </w:t>
                            </w:r>
                            <w:r w:rsidRPr="000D59B3">
                              <w:br/>
                            </w:r>
                            <w:hyperlink w:history="1" r:id="rId29">
                              <w:r w:rsidRPr="000D59B3">
                                <w:rPr>
                                  <w:rStyle w:val="Hyperlink"/>
                                </w:rPr>
                                <w:t>facebook.com/CHFofAustralia</w:t>
                              </w:r>
                            </w:hyperlink>
                            <w:r w:rsidRPr="000D59B3">
                              <w:t xml:space="preserve"> </w:t>
                            </w:r>
                          </w:p>
                          <w:p w:rsidRPr="000D59B3" w:rsidR="00062038" w:rsidP="000D59B3" w:rsidRDefault="00062038" w14:paraId="6A23B831"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775E1720"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6FAA12F8" w14:textId="77777777">
                            <w:pPr>
                              <w:jc w:val="right"/>
                            </w:pPr>
                          </w:p>
                          <w:p w:rsidRPr="000D59B3" w:rsidR="00062038" w:rsidP="000D59B3" w:rsidRDefault="00062038" w14:paraId="6AA6A71B"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1665B01F" w14:textId="77777777">
                            <w:pPr>
                              <w:jc w:val="right"/>
                            </w:pPr>
                          </w:p>
                          <w:p w:rsidRPr="000D59B3" w:rsidR="00062038" w:rsidP="000D59B3" w:rsidRDefault="00062038" w14:paraId="56224BA9" w14:textId="77777777">
                            <w:pPr>
                              <w:jc w:val="right"/>
                              <w:rPr>
                                <w:sz w:val="18"/>
                              </w:rPr>
                            </w:pPr>
                            <w:r w:rsidRPr="000D59B3">
                              <w:br/>
                            </w:r>
                            <w:r w:rsidRPr="000D59B3">
                              <w:rPr>
                                <w:sz w:val="18"/>
                              </w:rPr>
                              <w:br/>
                            </w:r>
                          </w:p>
                          <w:p w:rsidRPr="000D59B3" w:rsidR="00062038" w:rsidRDefault="00062038" w14:paraId="7CBD6749" w14:textId="77777777">
                            <w:pPr>
                              <w:rPr>
                                <w:sz w:val="18"/>
                              </w:rPr>
                            </w:pPr>
                          </w:p>
                          <w:p w:rsidRPr="000D59B3" w:rsidR="00062038" w:rsidRDefault="00062038" w14:paraId="09305402" w14:textId="77777777">
                            <w:pPr>
                              <w:rPr>
                                <w:sz w:val="18"/>
                              </w:rPr>
                            </w:pPr>
                          </w:p>
                          <w:p w:rsidR="00062038" w:rsidRDefault="00062038" w14:paraId="1E138734" w14:textId="77777777"/>
                          <w:p w:rsidR="00062038" w:rsidRDefault="00062038" w14:paraId="6E368B63" w14:textId="77777777">
                            <w:pPr>
                              <w:pStyle w:val="TOCHeading"/>
                            </w:pPr>
                            <w:bookmarkStart w:name="_Toc506818257" w:id="171"/>
                            <w:r w:rsidRPr="00756E18">
                              <w:rPr>
                                <w:color w:val="FFFFFF" w:themeColor="background2"/>
                              </w:rPr>
                              <w:t xml:space="preserve">Consumers Shaping </w:t>
                            </w:r>
                            <w:proofErr w:type="spellStart"/>
                            <w:r w:rsidRPr="00756E18">
                              <w:rPr>
                                <w:color w:val="FFFFFF" w:themeColor="background2"/>
                              </w:rPr>
                              <w:t>Health</w:t>
                            </w:r>
                            <w:bookmarkEnd w:id="171"/>
                            <w:r>
                              <w:rPr>
                                <w:i/>
                              </w:rPr>
                              <w:t>n</w:t>
                            </w:r>
                            <w:proofErr w:type="spellEnd"/>
                            <w:r>
                              <w:rPr>
                                <w:i/>
                              </w:rPr>
                              <w:t xml:space="preserve"> </w:t>
                            </w:r>
                          </w:p>
                          <w:sdt>
                            <w:sdtPr>
                              <w:rPr>
                                <w:rFonts w:asciiTheme="minorHAnsi" w:hAnsiTheme="minorHAnsi" w:eastAsiaTheme="minorHAnsi" w:cstheme="minorBidi"/>
                                <w:b w:val="0"/>
                                <w:bCs w:val="0"/>
                                <w:color w:val="auto"/>
                                <w:sz w:val="22"/>
                                <w:szCs w:val="22"/>
                                <w:lang w:val="en-AU" w:eastAsia="en-US"/>
                              </w:rPr>
                              <w:id w:val="1126736690"/>
                              <w:docPartObj>
                                <w:docPartGallery w:val="Table of Contents"/>
                                <w:docPartUnique/>
                              </w:docPartObj>
                            </w:sdtPr>
                            <w:sdtEndPr>
                              <w:rPr>
                                <w:noProof/>
                              </w:rPr>
                            </w:sdtEndPr>
                            <w:sdtContent>
                              <w:p w:rsidR="00062038" w:rsidRDefault="00062038" w14:paraId="2826A6BE" w14:textId="77777777">
                                <w:pPr>
                                  <w:pStyle w:val="TOCHeading"/>
                                </w:pPr>
                                <w:r>
                                  <w:t>Contents</w:t>
                                </w:r>
                              </w:p>
                              <w:p w:rsidR="00062038" w:rsidRDefault="00062038" w14:paraId="3D8E4954" w14:textId="1BDEFE07">
                                <w:pPr>
                                  <w:pStyle w:val="TOC2"/>
                                  <w:tabs>
                                    <w:tab w:val="right" w:leader="dot" w:pos="9016"/>
                                  </w:tabs>
                                  <w:rPr>
                                    <w:noProof/>
                                    <w:lang w:val="en-AU" w:eastAsia="en-AU"/>
                                  </w:rPr>
                                </w:pPr>
                                <w:r>
                                  <w:fldChar w:fldCharType="begin"/>
                                </w:r>
                                <w:r>
                                  <w:instrText xml:space="preserve"> TOC \o "1-3" \h \z \u </w:instrText>
                                </w:r>
                                <w:r>
                                  <w:fldChar w:fldCharType="separate"/>
                                </w:r>
                                <w:hyperlink w:history="1" w:anchor="_Toc506818257">
                                  <w:r w:rsidRPr="008D49B9">
                                    <w:rPr>
                                      <w:rStyle w:val="Hyperlink"/>
                                      <w:noProof/>
                                    </w:rPr>
                                    <w:t>Consumers Shaping Health</w:t>
                                  </w:r>
                                  <w:r>
                                    <w:rPr>
                                      <w:noProof/>
                                      <w:webHidden/>
                                    </w:rPr>
                                    <w:tab/>
                                  </w:r>
                                  <w:r>
                                    <w:rPr>
                                      <w:noProof/>
                                      <w:webHidden/>
                                    </w:rPr>
                                    <w:fldChar w:fldCharType="begin"/>
                                  </w:r>
                                  <w:r>
                                    <w:rPr>
                                      <w:noProof/>
                                      <w:webHidden/>
                                    </w:rPr>
                                    <w:instrText xml:space="preserve"> PAGEREF _Toc506818257 \h </w:instrText>
                                  </w:r>
                                  <w:r>
                                    <w:rPr>
                                      <w:noProof/>
                                      <w:webHidden/>
                                    </w:rPr>
                                  </w:r>
                                  <w:r>
                                    <w:rPr>
                                      <w:noProof/>
                                      <w:webHidden/>
                                    </w:rPr>
                                    <w:fldChar w:fldCharType="separate"/>
                                  </w:r>
                                  <w:r w:rsidR="00A81DDC">
                                    <w:rPr>
                                      <w:noProof/>
                                      <w:webHidden/>
                                    </w:rPr>
                                    <w:t>2</w:t>
                                  </w:r>
                                  <w:r>
                                    <w:rPr>
                                      <w:noProof/>
                                      <w:webHidden/>
                                    </w:rPr>
                                    <w:fldChar w:fldCharType="end"/>
                                  </w:r>
                                </w:hyperlink>
                              </w:p>
                              <w:p w:rsidR="00062038" w:rsidRDefault="00062038" w14:paraId="169FF8CE" w14:textId="7F13A064">
                                <w:pPr>
                                  <w:pStyle w:val="TOC1"/>
                                  <w:tabs>
                                    <w:tab w:val="right" w:leader="dot" w:pos="9016"/>
                                  </w:tabs>
                                  <w:rPr>
                                    <w:rFonts w:asciiTheme="minorHAnsi" w:hAnsiTheme="minorHAnsi"/>
                                    <w:color w:val="auto"/>
                                    <w:sz w:val="22"/>
                                    <w:szCs w:val="22"/>
                                    <w:lang w:val="en-AU" w:eastAsia="en-AU"/>
                                  </w:rPr>
                                </w:pPr>
                                <w:hyperlink w:history="1" w:anchor="_Toc506818258">
                                  <w:r w:rsidRPr="008D49B9">
                                    <w:rPr>
                                      <w:rStyle w:val="Hyperlink"/>
                                    </w:rPr>
                                    <w:t>Introduction</w:t>
                                  </w:r>
                                  <w:r>
                                    <w:rPr>
                                      <w:webHidden/>
                                    </w:rPr>
                                    <w:tab/>
                                  </w:r>
                                  <w:r>
                                    <w:rPr>
                                      <w:webHidden/>
                                    </w:rPr>
                                    <w:fldChar w:fldCharType="begin"/>
                                  </w:r>
                                  <w:r>
                                    <w:rPr>
                                      <w:webHidden/>
                                    </w:rPr>
                                    <w:instrText xml:space="preserve"> PAGEREF _Toc506818258 \h </w:instrText>
                                  </w:r>
                                  <w:r>
                                    <w:rPr>
                                      <w:webHidden/>
                                    </w:rPr>
                                  </w:r>
                                  <w:r>
                                    <w:rPr>
                                      <w:webHidden/>
                                    </w:rPr>
                                    <w:fldChar w:fldCharType="separate"/>
                                  </w:r>
                                  <w:r w:rsidR="00A81DDC">
                                    <w:rPr>
                                      <w:webHidden/>
                                    </w:rPr>
                                    <w:t>3</w:t>
                                  </w:r>
                                  <w:r>
                                    <w:rPr>
                                      <w:webHidden/>
                                    </w:rPr>
                                    <w:fldChar w:fldCharType="end"/>
                                  </w:r>
                                </w:hyperlink>
                              </w:p>
                              <w:p w:rsidR="00062038" w:rsidRDefault="00062038" w14:paraId="1218AFC9" w14:textId="09683313">
                                <w:pPr>
                                  <w:pStyle w:val="TOC1"/>
                                  <w:tabs>
                                    <w:tab w:val="right" w:leader="dot" w:pos="9016"/>
                                  </w:tabs>
                                  <w:rPr>
                                    <w:rFonts w:asciiTheme="minorHAnsi" w:hAnsiTheme="minorHAnsi"/>
                                    <w:color w:val="auto"/>
                                    <w:sz w:val="22"/>
                                    <w:szCs w:val="22"/>
                                    <w:lang w:val="en-AU" w:eastAsia="en-AU"/>
                                  </w:rPr>
                                </w:pPr>
                                <w:hyperlink w:history="1" w:anchor="_Toc506818259">
                                  <w:r w:rsidRPr="008D49B9">
                                    <w:rPr>
                                      <w:rStyle w:val="Hyperlink"/>
                                    </w:rPr>
                                    <w:t>Issues</w:t>
                                  </w:r>
                                  <w:r>
                                    <w:rPr>
                                      <w:webHidden/>
                                    </w:rPr>
                                    <w:tab/>
                                  </w:r>
                                  <w:r>
                                    <w:rPr>
                                      <w:webHidden/>
                                    </w:rPr>
                                    <w:fldChar w:fldCharType="begin"/>
                                  </w:r>
                                  <w:r>
                                    <w:rPr>
                                      <w:webHidden/>
                                    </w:rPr>
                                    <w:instrText xml:space="preserve"> PAGEREF _Toc506818259 \h </w:instrText>
                                  </w:r>
                                  <w:r>
                                    <w:rPr>
                                      <w:webHidden/>
                                    </w:rPr>
                                    <w:fldChar w:fldCharType="separate"/>
                                  </w:r>
                                  <w:r w:rsidR="00A81DDC">
                                    <w:rPr>
                                      <w:b/>
                                      <w:bCs/>
                                      <w:webHidden/>
                                    </w:rPr>
                                    <w:t>Error! Bookmark not defined.</w:t>
                                  </w:r>
                                  <w:r>
                                    <w:rPr>
                                      <w:webHidden/>
                                    </w:rPr>
                                    <w:fldChar w:fldCharType="end"/>
                                  </w:r>
                                </w:hyperlink>
                              </w:p>
                              <w:p w:rsidR="00062038" w:rsidRDefault="00062038" w14:paraId="581C674B" w14:textId="77777777">
                                <w:r>
                                  <w:rPr>
                                    <w:b/>
                                    <w:bCs/>
                                    <w:noProof/>
                                  </w:rPr>
                                  <w:fldChar w:fldCharType="end"/>
                                </w:r>
                              </w:p>
                            </w:sdtContent>
                          </w:sdt>
                          <w:p w:rsidRPr="000D59B3" w:rsidR="00062038" w:rsidP="000D59B3" w:rsidRDefault="00062038" w14:paraId="54B387B4" w14:textId="77777777">
                            <w:pPr>
                              <w:jc w:val="right"/>
                            </w:pPr>
                            <w:r>
                              <w:t xml:space="preserve">f.org.au" </w:t>
                            </w:r>
                            <w:r w:rsidRPr="000D59B3">
                              <w:rPr>
                                <w:rStyle w:val="Hyperlink"/>
                              </w:rPr>
                              <w:t>info@chf.org.au</w:t>
                            </w:r>
                          </w:p>
                          <w:p w:rsidRPr="000D59B3" w:rsidR="00062038" w:rsidP="000D59B3" w:rsidRDefault="00062038" w14:paraId="0669EDF8" w14:textId="77777777">
                            <w:pPr>
                              <w:jc w:val="right"/>
                            </w:pPr>
                            <w:hyperlink w:history="1" r:id="rId30">
                              <w:r w:rsidRPr="000D59B3">
                                <w:rPr>
                                  <w:rStyle w:val="Hyperlink"/>
                                </w:rPr>
                                <w:t>twitter.com/CHFofAustralia</w:t>
                              </w:r>
                            </w:hyperlink>
                            <w:r w:rsidRPr="000D59B3">
                              <w:t xml:space="preserve">   </w:t>
                            </w:r>
                            <w:r w:rsidRPr="000D59B3">
                              <w:br/>
                            </w:r>
                            <w:hyperlink w:history="1" r:id="rId31">
                              <w:r w:rsidRPr="000D59B3">
                                <w:rPr>
                                  <w:rStyle w:val="Hyperlink"/>
                                </w:rPr>
                                <w:t>facebook.com/CHFofAustralia</w:t>
                              </w:r>
                            </w:hyperlink>
                            <w:r w:rsidRPr="000D59B3">
                              <w:t xml:space="preserve"> </w:t>
                            </w:r>
                          </w:p>
                          <w:p w:rsidRPr="000D59B3" w:rsidR="00062038" w:rsidP="000D59B3" w:rsidRDefault="00062038" w14:paraId="28DAF3F3"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72CD753C"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4F177555" w14:textId="77777777">
                            <w:pPr>
                              <w:jc w:val="right"/>
                            </w:pPr>
                          </w:p>
                          <w:p w:rsidRPr="000D59B3" w:rsidR="00062038" w:rsidP="000D59B3" w:rsidRDefault="00062038" w14:paraId="51FD2581"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7794A7B7" w14:textId="77777777">
                            <w:pPr>
                              <w:jc w:val="right"/>
                            </w:pPr>
                          </w:p>
                          <w:p w:rsidRPr="000D59B3" w:rsidR="00062038" w:rsidP="000D59B3" w:rsidRDefault="00062038" w14:paraId="1CF3203A" w14:textId="77777777">
                            <w:pPr>
                              <w:jc w:val="right"/>
                              <w:rPr>
                                <w:sz w:val="18"/>
                              </w:rPr>
                            </w:pPr>
                            <w:r w:rsidRPr="000D59B3">
                              <w:br/>
                            </w:r>
                            <w:r w:rsidRPr="000D59B3">
                              <w:rPr>
                                <w:sz w:val="18"/>
                              </w:rPr>
                              <w:br/>
                            </w:r>
                          </w:p>
                          <w:p w:rsidRPr="000D59B3" w:rsidR="00062038" w:rsidRDefault="00062038" w14:paraId="36281794" w14:textId="77777777">
                            <w:pPr>
                              <w:rPr>
                                <w:sz w:val="18"/>
                              </w:rPr>
                            </w:pPr>
                          </w:p>
                          <w:p w:rsidRPr="000D59B3" w:rsidR="00062038" w:rsidRDefault="00062038" w14:paraId="3B1D5FAF" w14:textId="7777777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404681">
              <v:shape id="Text Box 7" style="position:absolute;margin-left:200.2pt;margin-top:228.9pt;width:251.4pt;height:38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" w14:anchorId="7CF77891">
                <v:textbox>
                  <w:txbxContent>
                    <w:p w:rsidR="00062038" w:rsidP="00823108" w:rsidRDefault="00062038" w14:paraId="50DC71A3" w14:textId="77777777">
                      <w:pPr>
                        <w:spacing w:after="0"/>
                        <w:jc w:val="right"/>
                      </w:pPr>
                      <w:r w:rsidRPr="000D59B3">
                        <w:t>Consumers Health Forum of Australia (</w:t>
                      </w:r>
                      <w:r>
                        <w:t>2020</w:t>
                      </w:r>
                      <w:r w:rsidRPr="000D59B3">
                        <w:t xml:space="preserve">) </w:t>
                      </w:r>
                    </w:p>
                    <w:p w:rsidRPr="00B06FF9" w:rsidR="00062038" w:rsidP="00B06FF9" w:rsidRDefault="00062038" w14:paraId="60D9D139" w14:textId="004E0639">
                      <w:pPr>
                        <w:jc w:val="right"/>
                        <w:rPr>
                          <w:i/>
                        </w:rPr>
                      </w:pPr>
                      <w:r>
                        <w:rPr>
                          <w:i/>
                        </w:rPr>
                        <w:t xml:space="preserve">Consumer Health Literacy Segmentation and Activation Research Project. Final Report.  </w:t>
                      </w:r>
                      <w:r w:rsidRPr="000D59B3">
                        <w:t>Canberra, Australia</w:t>
                      </w:r>
                    </w:p>
                    <w:p w:rsidRPr="000D59B3" w:rsidR="00062038" w:rsidP="009D7429" w:rsidRDefault="00062038" w14:paraId="2FE95392" w14:textId="41340E3A">
                      <w:pPr>
                        <w:spacing w:after="0"/>
                        <w:ind w:left="3075"/>
                        <w:jc w:val="right"/>
                      </w:pPr>
                      <w:r>
                        <w:t>Leanne Wells CEO</w:t>
                      </w:r>
                    </w:p>
                    <w:p w:rsidRPr="000D59B3" w:rsidR="00062038" w:rsidP="000D59B3" w:rsidRDefault="00062038" w14:paraId="5CA7D33F" w14:textId="77777777">
                      <w:pPr>
                        <w:jc w:val="right"/>
                      </w:pPr>
                      <w:r w:rsidRPr="000D59B3">
                        <w:rPr>
                          <w:b/>
                        </w:rPr>
                        <w:t>P:</w:t>
                      </w:r>
                      <w:r w:rsidRPr="000D59B3">
                        <w:t xml:space="preserve"> 02 6273 5444</w:t>
                      </w:r>
                      <w:r w:rsidRPr="000D59B3">
                        <w:br/>
                      </w:r>
                      <w:r w:rsidRPr="000D59B3">
                        <w:rPr>
                          <w:b/>
                        </w:rPr>
                        <w:t>E:</w:t>
                      </w:r>
                      <w:r w:rsidRPr="000D59B3">
                        <w:t xml:space="preserve"> </w:t>
                      </w:r>
                      <w:hyperlink w:history="1" r:id="rId32">
                        <w:r w:rsidRPr="000D59B3">
                          <w:rPr>
                            <w:rStyle w:val="Hyperlink"/>
                          </w:rPr>
                          <w:t>info@chf.org.au</w:t>
                        </w:r>
                      </w:hyperlink>
                    </w:p>
                    <w:p w:rsidRPr="000D59B3" w:rsidR="00062038" w:rsidP="000D59B3" w:rsidRDefault="00062038" w14:paraId="1D453472" w14:textId="77777777">
                      <w:pPr>
                        <w:jc w:val="right"/>
                      </w:pPr>
                      <w:hyperlink w:history="1" r:id="rId33">
                        <w:r w:rsidRPr="000D59B3">
                          <w:rPr>
                            <w:rStyle w:val="Hyperlink"/>
                          </w:rPr>
                          <w:t>twitter.com/CHFofAustralia</w:t>
                        </w:r>
                      </w:hyperlink>
                      <w:r w:rsidRPr="000D59B3">
                        <w:t xml:space="preserve">   </w:t>
                      </w:r>
                      <w:r w:rsidRPr="000D59B3">
                        <w:br/>
                      </w:r>
                      <w:hyperlink w:history="1" r:id="rId34">
                        <w:r w:rsidRPr="000D59B3">
                          <w:rPr>
                            <w:rStyle w:val="Hyperlink"/>
                          </w:rPr>
                          <w:t>facebook.com/CHFofAustralia</w:t>
                        </w:r>
                      </w:hyperlink>
                      <w:r w:rsidRPr="000D59B3">
                        <w:t xml:space="preserve"> </w:t>
                      </w:r>
                    </w:p>
                    <w:p w:rsidRPr="000D59B3" w:rsidR="00062038" w:rsidP="000D59B3" w:rsidRDefault="00062038" w14:paraId="1ABDE260" w14:textId="7AB1F05F">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7FDD33C7" w14:textId="77777777">
                      <w:pPr>
                        <w:jc w:val="right"/>
                      </w:pPr>
                      <w:r w:rsidRPr="000D59B3">
                        <w:rPr>
                          <w:b/>
                        </w:rPr>
                        <w:t>Postal Address</w:t>
                      </w:r>
                      <w:r w:rsidRPr="000D59B3">
                        <w:br/>
                      </w:r>
                      <w:r w:rsidRPr="000D59B3">
                        <w:t>PO Box 73</w:t>
                      </w:r>
                      <w:r w:rsidRPr="000D59B3">
                        <w:br/>
                      </w:r>
                      <w:r w:rsidRPr="000D59B3">
                        <w:t>Deakin West ACT 2600</w:t>
                      </w:r>
                    </w:p>
                    <w:p w:rsidRPr="000D59B3" w:rsidR="00062038" w:rsidP="004F146A" w:rsidRDefault="00062038" w14:paraId="4C19F22B"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0A37501D" w14:textId="77777777">
                      <w:pPr>
                        <w:jc w:val="right"/>
                      </w:pPr>
                    </w:p>
                    <w:p w:rsidRPr="000D59B3" w:rsidR="00062038" w:rsidP="000D59B3" w:rsidRDefault="00062038" w14:paraId="5DAB6C7B" w14:textId="77777777">
                      <w:pPr>
                        <w:jc w:val="right"/>
                        <w:rPr>
                          <w:sz w:val="18"/>
                        </w:rPr>
                      </w:pPr>
                      <w:r w:rsidRPr="000D59B3">
                        <w:br/>
                      </w:r>
                      <w:r w:rsidRPr="000D59B3">
                        <w:rPr>
                          <w:sz w:val="18"/>
                        </w:rPr>
                        <w:br/>
                      </w:r>
                    </w:p>
                    <w:p w:rsidRPr="000D59B3" w:rsidR="00062038" w:rsidRDefault="00062038" w14:paraId="02EB378F" w14:textId="77777777">
                      <w:pPr>
                        <w:rPr>
                          <w:sz w:val="18"/>
                        </w:rPr>
                      </w:pPr>
                    </w:p>
                    <w:p w:rsidRPr="000D59B3" w:rsidR="00062038" w:rsidRDefault="00062038" w14:paraId="6A05A809" w14:textId="77777777">
                      <w:pPr>
                        <w:rPr>
                          <w:sz w:val="18"/>
                        </w:rPr>
                      </w:pPr>
                    </w:p>
                    <w:p w:rsidR="00062038" w:rsidRDefault="00062038" w14:paraId="5A39BBE3" w14:textId="77777777"/>
                    <w:p w:rsidR="00062038" w:rsidRDefault="00062038" w14:paraId="5D8AE342" w14:textId="77777777">
                      <w:pPr>
                        <w:pStyle w:val="TOCHeading"/>
                      </w:pPr>
                      <w:r w:rsidRPr="00756E18">
                        <w:rPr>
                          <w:color w:val="FFFFFF" w:themeColor="background2"/>
                        </w:rPr>
                        <w:t xml:space="preserve">Consumers Shaping </w:t>
                      </w:r>
                      <w:proofErr w:type="spellStart"/>
                      <w:r w:rsidRPr="00756E18">
                        <w:rPr>
                          <w:color w:val="FFFFFF" w:themeColor="background2"/>
                        </w:rPr>
                        <w:t>Health</w:t>
                      </w:r>
                      <w:r>
                        <w:rPr>
                          <w:i/>
                        </w:rPr>
                        <w:t>n</w:t>
                      </w:r>
                      <w:proofErr w:type="spellEnd"/>
                      <w:r>
                        <w:rPr>
                          <w:i/>
                        </w:rPr>
                        <w:t xml:space="preserve"> </w:t>
                      </w:r>
                    </w:p>
                    <w:sdt>
                      <w:sdtPr>
                        <w:id w:val="1869895459"/>
                        <w:rPr>
                          <w:rFonts w:asciiTheme="minorHAnsi" w:hAnsiTheme="minorHAnsi" w:eastAsiaTheme="minorHAnsi" w:cstheme="minorBidi"/>
                          <w:b w:val="0"/>
                          <w:bCs w:val="0"/>
                          <w:color w:val="auto"/>
                          <w:sz w:val="22"/>
                          <w:szCs w:val="22"/>
                          <w:lang w:val="en-AU" w:eastAsia="en-US"/>
                        </w:rPr>
                        <w:id w:val="1119493298"/>
                        <w:docPartObj>
                          <w:docPartGallery w:val="Table of Contents"/>
                          <w:docPartUnique/>
                        </w:docPartObj>
                      </w:sdtPr>
                      <w:sdtEndPr>
                        <w:rPr>
                          <w:noProof/>
                        </w:rPr>
                      </w:sdtEndPr>
                      <w:sdtContent>
                        <w:p w:rsidR="00062038" w:rsidRDefault="00062038" w14:paraId="406425CA" w14:textId="77777777">
                          <w:pPr>
                            <w:pStyle w:val="TOCHeading"/>
                          </w:pPr>
                          <w:r>
                            <w:t>Contents</w:t>
                          </w:r>
                        </w:p>
                        <w:p w:rsidR="00062038" w:rsidRDefault="00062038" w14:paraId="393590C0" w14:textId="5E441D9F">
                          <w:pPr>
                            <w:pStyle w:val="TOC2"/>
                            <w:tabs>
                              <w:tab w:val="right" w:leader="dot" w:pos="9016"/>
                            </w:tabs>
                            <w:rPr>
                              <w:noProof/>
                              <w:lang w:val="en-AU" w:eastAsia="en-AU"/>
                            </w:rPr>
                          </w:pPr>
                          <w:r>
                            <w:fldChar w:fldCharType="begin"/>
                          </w:r>
                          <w:r>
                            <w:instrText xml:space="preserve"> TOC \o "1-3" \h \z \u </w:instrText>
                          </w:r>
                          <w:r>
                            <w:fldChar w:fldCharType="separate"/>
                          </w:r>
                          <w:hyperlink w:history="1" w:anchor="_Toc506818257">
                            <w:r w:rsidRPr="008D49B9">
                              <w:rPr>
                                <w:rStyle w:val="Hyperlink"/>
                                <w:noProof/>
                              </w:rPr>
                              <w:t>Consumers Shaping Health</w:t>
                            </w:r>
                            <w:r>
                              <w:rPr>
                                <w:noProof/>
                                <w:webHidden/>
                              </w:rPr>
                              <w:tab/>
                            </w:r>
                            <w:r>
                              <w:rPr>
                                <w:noProof/>
                                <w:webHidden/>
                              </w:rPr>
                              <w:fldChar w:fldCharType="begin"/>
                            </w:r>
                            <w:r>
                              <w:rPr>
                                <w:noProof/>
                                <w:webHidden/>
                              </w:rPr>
                              <w:instrText xml:space="preserve"> PAGEREF _Toc506818257 \h </w:instrText>
                            </w:r>
                            <w:r>
                              <w:rPr>
                                <w:noProof/>
                                <w:webHidden/>
                              </w:rPr>
                            </w:r>
                            <w:r>
                              <w:rPr>
                                <w:noProof/>
                                <w:webHidden/>
                              </w:rPr>
                              <w:fldChar w:fldCharType="separate"/>
                            </w:r>
                            <w:r w:rsidR="00A81DDC">
                              <w:rPr>
                                <w:noProof/>
                                <w:webHidden/>
                              </w:rPr>
                              <w:t>2</w:t>
                            </w:r>
                            <w:r>
                              <w:rPr>
                                <w:noProof/>
                                <w:webHidden/>
                              </w:rPr>
                              <w:fldChar w:fldCharType="end"/>
                            </w:r>
                          </w:hyperlink>
                        </w:p>
                        <w:p w:rsidR="00062038" w:rsidRDefault="00062038" w14:paraId="029CF1F6" w14:textId="5D1914CD">
                          <w:pPr>
                            <w:pStyle w:val="TOC1"/>
                            <w:tabs>
                              <w:tab w:val="right" w:leader="dot" w:pos="9016"/>
                            </w:tabs>
                            <w:rPr>
                              <w:rFonts w:asciiTheme="minorHAnsi" w:hAnsiTheme="minorHAnsi"/>
                              <w:color w:val="auto"/>
                              <w:sz w:val="22"/>
                              <w:szCs w:val="22"/>
                              <w:lang w:val="en-AU" w:eastAsia="en-AU"/>
                            </w:rPr>
                          </w:pPr>
                          <w:hyperlink w:history="1" w:anchor="_Toc506818258">
                            <w:r w:rsidRPr="008D49B9">
                              <w:rPr>
                                <w:rStyle w:val="Hyperlink"/>
                              </w:rPr>
                              <w:t>Introduction</w:t>
                            </w:r>
                            <w:r>
                              <w:rPr>
                                <w:webHidden/>
                              </w:rPr>
                              <w:tab/>
                            </w:r>
                            <w:r>
                              <w:rPr>
                                <w:webHidden/>
                              </w:rPr>
                              <w:fldChar w:fldCharType="begin"/>
                            </w:r>
                            <w:r>
                              <w:rPr>
                                <w:webHidden/>
                              </w:rPr>
                              <w:instrText xml:space="preserve"> PAGEREF _Toc506818258 \h </w:instrText>
                            </w:r>
                            <w:r>
                              <w:rPr>
                                <w:webHidden/>
                              </w:rPr>
                            </w:r>
                            <w:r>
                              <w:rPr>
                                <w:webHidden/>
                              </w:rPr>
                              <w:fldChar w:fldCharType="separate"/>
                            </w:r>
                            <w:r w:rsidR="00A81DDC">
                              <w:rPr>
                                <w:webHidden/>
                              </w:rPr>
                              <w:t>3</w:t>
                            </w:r>
                            <w:r>
                              <w:rPr>
                                <w:webHidden/>
                              </w:rPr>
                              <w:fldChar w:fldCharType="end"/>
                            </w:r>
                          </w:hyperlink>
                        </w:p>
                        <w:p w:rsidR="00062038" w:rsidRDefault="00062038" w14:paraId="278B0DDB" w14:textId="044B35C9">
                          <w:pPr>
                            <w:pStyle w:val="TOC1"/>
                            <w:tabs>
                              <w:tab w:val="right" w:leader="dot" w:pos="9016"/>
                            </w:tabs>
                            <w:rPr>
                              <w:rFonts w:asciiTheme="minorHAnsi" w:hAnsiTheme="minorHAnsi"/>
                              <w:color w:val="auto"/>
                              <w:sz w:val="22"/>
                              <w:szCs w:val="22"/>
                              <w:lang w:val="en-AU" w:eastAsia="en-AU"/>
                            </w:rPr>
                          </w:pPr>
                          <w:hyperlink w:history="1" w:anchor="_Toc506818259">
                            <w:r w:rsidRPr="008D49B9">
                              <w:rPr>
                                <w:rStyle w:val="Hyperlink"/>
                              </w:rPr>
                              <w:t>Issues</w:t>
                            </w:r>
                            <w:r>
                              <w:rPr>
                                <w:webHidden/>
                              </w:rPr>
                              <w:tab/>
                            </w:r>
                            <w:r>
                              <w:rPr>
                                <w:webHidden/>
                              </w:rPr>
                              <w:fldChar w:fldCharType="begin"/>
                            </w:r>
                            <w:r>
                              <w:rPr>
                                <w:webHidden/>
                              </w:rPr>
                              <w:instrText xml:space="preserve"> PAGEREF _Toc506818259 \h </w:instrText>
                            </w:r>
                            <w:r>
                              <w:rPr>
                                <w:webHidden/>
                              </w:rPr>
                              <w:fldChar w:fldCharType="separate"/>
                            </w:r>
                            <w:r w:rsidR="00A81DDC">
                              <w:rPr>
                                <w:b/>
                                <w:bCs/>
                                <w:webHidden/>
                              </w:rPr>
                              <w:t>Error! Bookmark not defined.</w:t>
                            </w:r>
                            <w:r>
                              <w:rPr>
                                <w:webHidden/>
                              </w:rPr>
                              <w:fldChar w:fldCharType="end"/>
                            </w:r>
                          </w:hyperlink>
                        </w:p>
                        <w:p w:rsidR="00062038" w:rsidRDefault="00062038" w14:paraId="41C8F396" w14:textId="77777777">
                          <w:r>
                            <w:rPr>
                              <w:b/>
                              <w:bCs/>
                              <w:noProof/>
                            </w:rPr>
                            <w:fldChar w:fldCharType="end"/>
                          </w:r>
                        </w:p>
                      </w:sdtContent>
                    </w:sdt>
                    <w:p w:rsidRPr="000D59B3" w:rsidR="00062038" w:rsidP="000D59B3" w:rsidRDefault="00062038" w14:paraId="67479262" w14:textId="77777777">
                      <w:pPr>
                        <w:jc w:val="right"/>
                      </w:pPr>
                      <w:r>
                        <w:t xml:space="preserve">f.org.au" </w:t>
                      </w:r>
                      <w:r w:rsidRPr="000D59B3">
                        <w:rPr>
                          <w:rStyle w:val="Hyperlink"/>
                        </w:rPr>
                        <w:t>info@chf.org.au</w:t>
                      </w:r>
                    </w:p>
                    <w:p w:rsidRPr="000D59B3" w:rsidR="00062038" w:rsidP="000D59B3" w:rsidRDefault="00062038" w14:paraId="7FE09BDC" w14:textId="77777777">
                      <w:pPr>
                        <w:jc w:val="right"/>
                      </w:pPr>
                      <w:hyperlink w:history="1" r:id="rId35">
                        <w:r w:rsidRPr="000D59B3">
                          <w:rPr>
                            <w:rStyle w:val="Hyperlink"/>
                          </w:rPr>
                          <w:t>twitter.com/CHFofAustralia</w:t>
                        </w:r>
                      </w:hyperlink>
                      <w:r w:rsidRPr="000D59B3">
                        <w:t xml:space="preserve">   </w:t>
                      </w:r>
                      <w:r w:rsidRPr="000D59B3">
                        <w:br/>
                      </w:r>
                      <w:hyperlink w:history="1" r:id="rId36">
                        <w:r w:rsidRPr="000D59B3">
                          <w:rPr>
                            <w:rStyle w:val="Hyperlink"/>
                          </w:rPr>
                          <w:t>facebook.com/CHFofAustralia</w:t>
                        </w:r>
                      </w:hyperlink>
                      <w:r w:rsidRPr="000D59B3">
                        <w:t xml:space="preserve"> </w:t>
                      </w:r>
                    </w:p>
                    <w:p w:rsidRPr="000D59B3" w:rsidR="00062038" w:rsidP="000D59B3" w:rsidRDefault="00062038" w14:paraId="75AFFE6B"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02989D0E"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72A3D3EC" w14:textId="77777777">
                      <w:pPr>
                        <w:jc w:val="right"/>
                      </w:pPr>
                    </w:p>
                    <w:p w:rsidRPr="000D59B3" w:rsidR="00062038" w:rsidP="000D59B3" w:rsidRDefault="00062038" w14:paraId="6396EFDA"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0D0B940D" w14:textId="77777777">
                      <w:pPr>
                        <w:jc w:val="right"/>
                      </w:pPr>
                    </w:p>
                    <w:p w:rsidRPr="000D59B3" w:rsidR="00062038" w:rsidP="000D59B3" w:rsidRDefault="00062038" w14:paraId="0E27B00A" w14:textId="77777777">
                      <w:pPr>
                        <w:jc w:val="right"/>
                        <w:rPr>
                          <w:sz w:val="18"/>
                        </w:rPr>
                      </w:pPr>
                      <w:r w:rsidRPr="000D59B3">
                        <w:br/>
                      </w:r>
                      <w:r w:rsidRPr="000D59B3">
                        <w:rPr>
                          <w:sz w:val="18"/>
                        </w:rPr>
                        <w:br/>
                      </w:r>
                    </w:p>
                    <w:p w:rsidRPr="000D59B3" w:rsidR="00062038" w:rsidRDefault="00062038" w14:paraId="60061E4C" w14:textId="77777777">
                      <w:pPr>
                        <w:rPr>
                          <w:sz w:val="18"/>
                        </w:rPr>
                      </w:pPr>
                    </w:p>
                    <w:p w:rsidRPr="000D59B3" w:rsidR="00062038" w:rsidRDefault="00062038" w14:paraId="44EAFD9C" w14:textId="77777777">
                      <w:pPr>
                        <w:rPr>
                          <w:sz w:val="18"/>
                        </w:rPr>
                      </w:pPr>
                    </w:p>
                    <w:p w:rsidR="00062038" w:rsidRDefault="00062038" w14:paraId="4B94D5A5" w14:textId="77777777"/>
                    <w:p w:rsidRPr="00756E18" w:rsidR="00062038" w:rsidP="00756E18" w:rsidRDefault="00062038" w14:paraId="3E7ADEFB" w14:textId="77777777">
                      <w:pPr>
                        <w:pStyle w:val="Heading2"/>
                        <w:rPr>
                          <w:color w:val="FFFFFF" w:themeColor="background2"/>
                        </w:rPr>
                      </w:pPr>
                      <w:r w:rsidRPr="00756E18">
                        <w:rPr>
                          <w:color w:val="FFFFFF" w:themeColor="background2"/>
                        </w:rPr>
                        <w:t>Consumers Shaping Health</w:t>
                      </w:r>
                    </w:p>
                    <w:p w:rsidR="00062038" w:rsidRDefault="00062038" w14:paraId="3DEEC669" w14:textId="77777777"/>
                    <w:p w:rsidRPr="00CA5725" w:rsidR="00062038" w:rsidP="00CA5725" w:rsidRDefault="00062038" w14:paraId="7C4D5B19" w14:textId="77777777">
                      <w:pPr>
                        <w:jc w:val="right"/>
                        <w:rPr>
                          <w:b/>
                          <w:color w:val="FFFFFF" w:themeColor="background2"/>
                          <w:sz w:val="144"/>
                          <w:szCs w:val="144"/>
                        </w:rPr>
                      </w:pPr>
                      <w:r w:rsidRPr="00756E18">
                        <w:rPr>
                          <w:color w:val="FFFFFF" w:themeColor="background2"/>
                        </w:rPr>
                        <w:t>Consumers Shaping Health</w:t>
                      </w:r>
                      <w:r>
                        <w:rPr>
                          <w:i/>
                        </w:rPr>
                        <w:t>lt</w:t>
                      </w:r>
                      <w:r w:rsidRPr="00CA5725">
                        <w:rPr>
                          <w:b/>
                          <w:color w:val="FFFFFF" w:themeColor="background2"/>
                          <w:sz w:val="144"/>
                          <w:szCs w:val="144"/>
                        </w:rPr>
                        <w:t>CONTENTS</w:t>
                      </w:r>
                    </w:p>
                    <w:p w:rsidR="00062038" w:rsidRDefault="00062038" w14:paraId="3656B9AB" w14:textId="77777777"/>
                    <w:p w:rsidRPr="000D59B3" w:rsidR="00062038" w:rsidP="000D59B3" w:rsidRDefault="00062038" w14:paraId="63DE5B45" w14:textId="77777777">
                      <w:pPr>
                        <w:jc w:val="right"/>
                      </w:pPr>
                      <w:r>
                        <w:t xml:space="preserve">"mailto:info@chf.org.au" </w:t>
                      </w:r>
                      <w:r w:rsidRPr="000D59B3">
                        <w:rPr>
                          <w:rStyle w:val="Hyperlink"/>
                        </w:rPr>
                        <w:t>info@chf.org.au</w:t>
                      </w:r>
                    </w:p>
                    <w:p w:rsidRPr="000D59B3" w:rsidR="00062038" w:rsidP="000D59B3" w:rsidRDefault="00062038" w14:paraId="24DE8D12" w14:textId="77777777">
                      <w:pPr>
                        <w:jc w:val="right"/>
                      </w:pPr>
                      <w:hyperlink w:history="1" r:id="rId37">
                        <w:r w:rsidRPr="000D59B3">
                          <w:rPr>
                            <w:rStyle w:val="Hyperlink"/>
                          </w:rPr>
                          <w:t>twitter.com/CHFofAustralia</w:t>
                        </w:r>
                      </w:hyperlink>
                      <w:r w:rsidRPr="000D59B3">
                        <w:t xml:space="preserve">   </w:t>
                      </w:r>
                      <w:r w:rsidRPr="000D59B3">
                        <w:br/>
                      </w:r>
                      <w:hyperlink w:history="1" r:id="rId38">
                        <w:r w:rsidRPr="000D59B3">
                          <w:rPr>
                            <w:rStyle w:val="Hyperlink"/>
                          </w:rPr>
                          <w:t>facebook.com/CHFofAustralia</w:t>
                        </w:r>
                      </w:hyperlink>
                      <w:r w:rsidRPr="000D59B3">
                        <w:t xml:space="preserve"> </w:t>
                      </w:r>
                    </w:p>
                    <w:p w:rsidRPr="000D59B3" w:rsidR="00062038" w:rsidP="000D59B3" w:rsidRDefault="00062038" w14:paraId="41980942"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386B5CE4"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45FB0818" w14:textId="77777777">
                      <w:pPr>
                        <w:jc w:val="right"/>
                      </w:pPr>
                    </w:p>
                    <w:p w:rsidRPr="000D59B3" w:rsidR="00062038" w:rsidP="000D59B3" w:rsidRDefault="00062038" w14:paraId="66B05E43"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049F31CB" w14:textId="77777777">
                      <w:pPr>
                        <w:jc w:val="right"/>
                      </w:pPr>
                    </w:p>
                    <w:p w:rsidRPr="000D59B3" w:rsidR="00062038" w:rsidP="000D59B3" w:rsidRDefault="00062038" w14:paraId="53128261" w14:textId="77777777">
                      <w:pPr>
                        <w:jc w:val="right"/>
                        <w:rPr>
                          <w:sz w:val="18"/>
                        </w:rPr>
                      </w:pPr>
                      <w:r w:rsidRPr="000D59B3">
                        <w:br/>
                      </w:r>
                      <w:r w:rsidRPr="000D59B3">
                        <w:rPr>
                          <w:sz w:val="18"/>
                        </w:rPr>
                        <w:br/>
                      </w:r>
                    </w:p>
                    <w:p w:rsidRPr="000D59B3" w:rsidR="00062038" w:rsidRDefault="00062038" w14:paraId="62486C05" w14:textId="77777777">
                      <w:pPr>
                        <w:rPr>
                          <w:sz w:val="18"/>
                        </w:rPr>
                      </w:pPr>
                    </w:p>
                    <w:p w:rsidRPr="000D59B3" w:rsidR="00062038" w:rsidRDefault="00062038" w14:paraId="4101652C" w14:textId="77777777">
                      <w:pPr>
                        <w:rPr>
                          <w:sz w:val="18"/>
                        </w:rPr>
                      </w:pPr>
                    </w:p>
                    <w:p w:rsidR="00062038" w:rsidRDefault="00062038" w14:paraId="4B99056E" w14:textId="77777777"/>
                    <w:p w:rsidR="00062038" w:rsidRDefault="00062038" w14:paraId="41C9ED9A" w14:textId="77777777">
                      <w:pPr>
                        <w:pStyle w:val="TOCHeading"/>
                      </w:pPr>
                      <w:r w:rsidRPr="00756E18">
                        <w:rPr>
                          <w:color w:val="FFFFFF" w:themeColor="background2"/>
                        </w:rPr>
                        <w:t xml:space="preserve">Consumers Shaping </w:t>
                      </w:r>
                      <w:proofErr w:type="spellStart"/>
                      <w:r w:rsidRPr="00756E18">
                        <w:rPr>
                          <w:color w:val="FFFFFF" w:themeColor="background2"/>
                        </w:rPr>
                        <w:t>Health</w:t>
                      </w:r>
                      <w:r>
                        <w:rPr>
                          <w:i/>
                        </w:rPr>
                        <w:t>n</w:t>
                      </w:r>
                      <w:proofErr w:type="spellEnd"/>
                      <w:r>
                        <w:rPr>
                          <w:i/>
                        </w:rPr>
                        <w:t xml:space="preserve"> </w:t>
                      </w:r>
                    </w:p>
                    <w:sdt>
                      <w:sdtPr>
                        <w:id w:val="2040681811"/>
                        <w:rPr>
                          <w:rFonts w:asciiTheme="minorHAnsi" w:hAnsiTheme="minorHAnsi" w:eastAsiaTheme="minorHAnsi" w:cstheme="minorBidi"/>
                          <w:b w:val="0"/>
                          <w:bCs w:val="0"/>
                          <w:color w:val="auto"/>
                          <w:sz w:val="22"/>
                          <w:szCs w:val="22"/>
                          <w:lang w:val="en-AU" w:eastAsia="en-US"/>
                        </w:rPr>
                        <w:id w:val="375434987"/>
                        <w:docPartObj>
                          <w:docPartGallery w:val="Table of Contents"/>
                          <w:docPartUnique/>
                        </w:docPartObj>
                      </w:sdtPr>
                      <w:sdtEndPr>
                        <w:rPr>
                          <w:noProof/>
                        </w:rPr>
                      </w:sdtEndPr>
                      <w:sdtContent>
                        <w:p w:rsidR="00062038" w:rsidRDefault="00062038" w14:paraId="1C5E27BE" w14:textId="77777777">
                          <w:pPr>
                            <w:pStyle w:val="TOCHeading"/>
                          </w:pPr>
                          <w:r>
                            <w:t>Contents</w:t>
                          </w:r>
                        </w:p>
                        <w:p w:rsidR="00062038" w:rsidRDefault="00062038" w14:paraId="27C4ED5A" w14:textId="7D1E2420">
                          <w:pPr>
                            <w:pStyle w:val="TOC2"/>
                            <w:tabs>
                              <w:tab w:val="right" w:leader="dot" w:pos="9016"/>
                            </w:tabs>
                            <w:rPr>
                              <w:noProof/>
                              <w:lang w:val="en-AU" w:eastAsia="en-AU"/>
                            </w:rPr>
                          </w:pPr>
                          <w:r>
                            <w:fldChar w:fldCharType="begin"/>
                          </w:r>
                          <w:r>
                            <w:instrText xml:space="preserve"> TOC \o "1-3" \h \z \u </w:instrText>
                          </w:r>
                          <w:r>
                            <w:fldChar w:fldCharType="separate"/>
                          </w:r>
                          <w:hyperlink w:history="1" w:anchor="_Toc506818257">
                            <w:r w:rsidRPr="008D49B9">
                              <w:rPr>
                                <w:rStyle w:val="Hyperlink"/>
                                <w:noProof/>
                              </w:rPr>
                              <w:t>Consumers Shaping Health</w:t>
                            </w:r>
                            <w:r>
                              <w:rPr>
                                <w:noProof/>
                                <w:webHidden/>
                              </w:rPr>
                              <w:tab/>
                            </w:r>
                            <w:r>
                              <w:rPr>
                                <w:noProof/>
                                <w:webHidden/>
                              </w:rPr>
                              <w:fldChar w:fldCharType="begin"/>
                            </w:r>
                            <w:r>
                              <w:rPr>
                                <w:noProof/>
                                <w:webHidden/>
                              </w:rPr>
                              <w:instrText xml:space="preserve"> PAGEREF _Toc506818257 \h </w:instrText>
                            </w:r>
                            <w:r>
                              <w:rPr>
                                <w:noProof/>
                                <w:webHidden/>
                              </w:rPr>
                            </w:r>
                            <w:r>
                              <w:rPr>
                                <w:noProof/>
                                <w:webHidden/>
                              </w:rPr>
                              <w:fldChar w:fldCharType="separate"/>
                            </w:r>
                            <w:r w:rsidR="00A81DDC">
                              <w:rPr>
                                <w:noProof/>
                                <w:webHidden/>
                              </w:rPr>
                              <w:t>2</w:t>
                            </w:r>
                            <w:r>
                              <w:rPr>
                                <w:noProof/>
                                <w:webHidden/>
                              </w:rPr>
                              <w:fldChar w:fldCharType="end"/>
                            </w:r>
                          </w:hyperlink>
                        </w:p>
                        <w:p w:rsidR="00062038" w:rsidRDefault="00062038" w14:paraId="49FBE8F8" w14:textId="700622AF">
                          <w:pPr>
                            <w:pStyle w:val="TOC1"/>
                            <w:tabs>
                              <w:tab w:val="right" w:leader="dot" w:pos="9016"/>
                            </w:tabs>
                            <w:rPr>
                              <w:rFonts w:asciiTheme="minorHAnsi" w:hAnsiTheme="minorHAnsi"/>
                              <w:color w:val="auto"/>
                              <w:sz w:val="22"/>
                              <w:szCs w:val="22"/>
                              <w:lang w:val="en-AU" w:eastAsia="en-AU"/>
                            </w:rPr>
                          </w:pPr>
                          <w:hyperlink w:history="1" w:anchor="_Toc506818258">
                            <w:r w:rsidRPr="008D49B9">
                              <w:rPr>
                                <w:rStyle w:val="Hyperlink"/>
                              </w:rPr>
                              <w:t>Introduction</w:t>
                            </w:r>
                            <w:r>
                              <w:rPr>
                                <w:webHidden/>
                              </w:rPr>
                              <w:tab/>
                            </w:r>
                            <w:r>
                              <w:rPr>
                                <w:webHidden/>
                              </w:rPr>
                              <w:fldChar w:fldCharType="begin"/>
                            </w:r>
                            <w:r>
                              <w:rPr>
                                <w:webHidden/>
                              </w:rPr>
                              <w:instrText xml:space="preserve"> PAGEREF _Toc506818258 \h </w:instrText>
                            </w:r>
                            <w:r>
                              <w:rPr>
                                <w:webHidden/>
                              </w:rPr>
                            </w:r>
                            <w:r>
                              <w:rPr>
                                <w:webHidden/>
                              </w:rPr>
                              <w:fldChar w:fldCharType="separate"/>
                            </w:r>
                            <w:r w:rsidR="00A81DDC">
                              <w:rPr>
                                <w:webHidden/>
                              </w:rPr>
                              <w:t>3</w:t>
                            </w:r>
                            <w:r>
                              <w:rPr>
                                <w:webHidden/>
                              </w:rPr>
                              <w:fldChar w:fldCharType="end"/>
                            </w:r>
                          </w:hyperlink>
                        </w:p>
                        <w:p w:rsidR="00062038" w:rsidRDefault="00062038" w14:paraId="284392F3" w14:textId="4F1E270B">
                          <w:pPr>
                            <w:pStyle w:val="TOC1"/>
                            <w:tabs>
                              <w:tab w:val="right" w:leader="dot" w:pos="9016"/>
                            </w:tabs>
                            <w:rPr>
                              <w:rFonts w:asciiTheme="minorHAnsi" w:hAnsiTheme="minorHAnsi"/>
                              <w:color w:val="auto"/>
                              <w:sz w:val="22"/>
                              <w:szCs w:val="22"/>
                              <w:lang w:val="en-AU" w:eastAsia="en-AU"/>
                            </w:rPr>
                          </w:pPr>
                          <w:hyperlink w:history="1" w:anchor="_Toc506818259">
                            <w:r w:rsidRPr="008D49B9">
                              <w:rPr>
                                <w:rStyle w:val="Hyperlink"/>
                              </w:rPr>
                              <w:t>Issues</w:t>
                            </w:r>
                            <w:r>
                              <w:rPr>
                                <w:webHidden/>
                              </w:rPr>
                              <w:tab/>
                            </w:r>
                            <w:r>
                              <w:rPr>
                                <w:webHidden/>
                              </w:rPr>
                              <w:fldChar w:fldCharType="begin"/>
                            </w:r>
                            <w:r>
                              <w:rPr>
                                <w:webHidden/>
                              </w:rPr>
                              <w:instrText xml:space="preserve"> PAGEREF _Toc506818259 \h </w:instrText>
                            </w:r>
                            <w:r>
                              <w:rPr>
                                <w:webHidden/>
                              </w:rPr>
                              <w:fldChar w:fldCharType="separate"/>
                            </w:r>
                            <w:r w:rsidR="00A81DDC">
                              <w:rPr>
                                <w:b/>
                                <w:bCs/>
                                <w:webHidden/>
                              </w:rPr>
                              <w:t>Error! Bookmark not defined.</w:t>
                            </w:r>
                            <w:r>
                              <w:rPr>
                                <w:webHidden/>
                              </w:rPr>
                              <w:fldChar w:fldCharType="end"/>
                            </w:r>
                          </w:hyperlink>
                        </w:p>
                        <w:p w:rsidR="00062038" w:rsidRDefault="00062038" w14:paraId="1299C43A" w14:textId="77777777">
                          <w:r>
                            <w:rPr>
                              <w:b/>
                              <w:bCs/>
                              <w:noProof/>
                            </w:rPr>
                            <w:fldChar w:fldCharType="end"/>
                          </w:r>
                        </w:p>
                      </w:sdtContent>
                    </w:sdt>
                    <w:p w:rsidRPr="000D59B3" w:rsidR="00062038" w:rsidP="000D59B3" w:rsidRDefault="00062038" w14:paraId="5EEEE898" w14:textId="77777777">
                      <w:pPr>
                        <w:jc w:val="right"/>
                      </w:pPr>
                      <w:r>
                        <w:t xml:space="preserve">f.org.au" </w:t>
                      </w:r>
                      <w:r w:rsidRPr="000D59B3">
                        <w:rPr>
                          <w:rStyle w:val="Hyperlink"/>
                        </w:rPr>
                        <w:t>info@chf.org.au</w:t>
                      </w:r>
                    </w:p>
                    <w:p w:rsidRPr="000D59B3" w:rsidR="00062038" w:rsidP="000D59B3" w:rsidRDefault="00062038" w14:paraId="07D405D0" w14:textId="77777777">
                      <w:pPr>
                        <w:jc w:val="right"/>
                      </w:pPr>
                      <w:hyperlink w:history="1" r:id="rId39">
                        <w:r w:rsidRPr="000D59B3">
                          <w:rPr>
                            <w:rStyle w:val="Hyperlink"/>
                          </w:rPr>
                          <w:t>twitter.com/CHFofAustralia</w:t>
                        </w:r>
                      </w:hyperlink>
                      <w:r w:rsidRPr="000D59B3">
                        <w:t xml:space="preserve">   </w:t>
                      </w:r>
                      <w:r w:rsidRPr="000D59B3">
                        <w:br/>
                      </w:r>
                      <w:hyperlink w:history="1" r:id="rId40">
                        <w:r w:rsidRPr="000D59B3">
                          <w:rPr>
                            <w:rStyle w:val="Hyperlink"/>
                          </w:rPr>
                          <w:t>facebook.com/CHFofAustralia</w:t>
                        </w:r>
                      </w:hyperlink>
                      <w:r w:rsidRPr="000D59B3">
                        <w:t xml:space="preserve"> </w:t>
                      </w:r>
                    </w:p>
                    <w:p w:rsidRPr="000D59B3" w:rsidR="00062038" w:rsidP="000D59B3" w:rsidRDefault="00062038" w14:paraId="13C57823"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39365A98"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4DDBEF00" w14:textId="77777777">
                      <w:pPr>
                        <w:jc w:val="right"/>
                      </w:pPr>
                    </w:p>
                    <w:p w:rsidRPr="000D59B3" w:rsidR="00062038" w:rsidP="000D59B3" w:rsidRDefault="00062038" w14:paraId="6C8CAD27"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3461D779" w14:textId="77777777">
                      <w:pPr>
                        <w:jc w:val="right"/>
                      </w:pPr>
                    </w:p>
                    <w:p w:rsidRPr="000D59B3" w:rsidR="00062038" w:rsidP="000D59B3" w:rsidRDefault="00062038" w14:paraId="3CF2D8B6" w14:textId="77777777">
                      <w:pPr>
                        <w:jc w:val="right"/>
                        <w:rPr>
                          <w:sz w:val="18"/>
                        </w:rPr>
                      </w:pPr>
                      <w:r w:rsidRPr="000D59B3">
                        <w:br/>
                      </w:r>
                      <w:r w:rsidRPr="000D59B3">
                        <w:rPr>
                          <w:sz w:val="18"/>
                        </w:rPr>
                        <w:br/>
                      </w:r>
                    </w:p>
                    <w:p w:rsidRPr="000D59B3" w:rsidR="00062038" w:rsidRDefault="00062038" w14:paraId="0FB78278" w14:textId="77777777">
                      <w:pPr>
                        <w:rPr>
                          <w:sz w:val="18"/>
                        </w:rPr>
                      </w:pPr>
                    </w:p>
                    <w:p w:rsidRPr="000D59B3" w:rsidR="00062038" w:rsidRDefault="00062038" w14:paraId="1FC39945" w14:textId="77777777">
                      <w:pPr>
                        <w:rPr>
                          <w:sz w:val="18"/>
                        </w:rPr>
                      </w:pPr>
                    </w:p>
                    <w:p w:rsidR="00062038" w:rsidRDefault="00062038" w14:paraId="0562CB0E" w14:textId="77777777"/>
                    <w:p w:rsidRPr="00756E18" w:rsidR="00062038" w:rsidP="00756E18" w:rsidRDefault="00062038" w14:paraId="5C17FD3E" w14:textId="77777777">
                      <w:pPr>
                        <w:pStyle w:val="Heading2"/>
                        <w:rPr>
                          <w:color w:val="FFFFFF" w:themeColor="background2"/>
                        </w:rPr>
                      </w:pPr>
                      <w:r w:rsidRPr="00756E18">
                        <w:rPr>
                          <w:color w:val="FFFFFF" w:themeColor="background2"/>
                        </w:rPr>
                        <w:t>Consumers Shaping Health</w:t>
                      </w:r>
                    </w:p>
                    <w:p w:rsidR="00062038" w:rsidRDefault="00062038" w14:paraId="34CE0A41" w14:textId="77777777"/>
                    <w:p w:rsidRPr="00756E18" w:rsidR="00062038" w:rsidP="00756E18" w:rsidRDefault="00062038" w14:paraId="0392853A" w14:textId="77777777">
                      <w:pPr>
                        <w:pStyle w:val="Heading2"/>
                        <w:rPr>
                          <w:color w:val="FFFFFF" w:themeColor="background2"/>
                        </w:rPr>
                      </w:pPr>
                      <w:r w:rsidRPr="00756E18">
                        <w:rPr>
                          <w:color w:val="FFFFFF" w:themeColor="background2"/>
                        </w:rPr>
                        <w:t>Consumers Shaping Health</w:t>
                      </w:r>
                    </w:p>
                    <w:p w:rsidR="00062038" w:rsidRDefault="00062038" w14:paraId="62EBF3C5" w14:textId="77777777"/>
                    <w:p w:rsidRPr="00756E18" w:rsidR="00062038" w:rsidP="00756E18" w:rsidRDefault="00062038" w14:paraId="7924024C" w14:textId="77777777">
                      <w:pPr>
                        <w:pStyle w:val="Heading2"/>
                        <w:rPr>
                          <w:color w:val="FFFFFF" w:themeColor="background2"/>
                        </w:rPr>
                      </w:pPr>
                      <w:r w:rsidRPr="00756E18">
                        <w:rPr>
                          <w:color w:val="FFFFFF" w:themeColor="background2"/>
                        </w:rPr>
                        <w:t>Consumers Shaping Health</w:t>
                      </w:r>
                    </w:p>
                    <w:p w:rsidR="00062038" w:rsidRDefault="00062038" w14:paraId="6D98A12B" w14:textId="77777777"/>
                    <w:p w:rsidRPr="000D59B3" w:rsidR="00062038" w:rsidP="000D59B3" w:rsidRDefault="00062038" w14:paraId="019FAD3E" w14:textId="32B30632">
                      <w:pPr>
                        <w:jc w:val="right"/>
                      </w:pPr>
                      <w:r w:rsidRPr="00756E18">
                        <w:rPr>
                          <w:color w:val="FFFFFF" w:themeColor="background2"/>
                        </w:rPr>
                        <w:t>Consumers Shaping Health</w:t>
                      </w:r>
                      <w:hyperlink w:history="1" r:id="rId41">
                        <w:r w:rsidRPr="000D59B3">
                          <w:rPr>
                            <w:rStyle w:val="Hyperlink"/>
                          </w:rPr>
                          <w:t>twitter.com/CHFofAustralia</w:t>
                        </w:r>
                      </w:hyperlink>
                      <w:r w:rsidRPr="000D59B3">
                        <w:t xml:space="preserve">   </w:t>
                      </w:r>
                      <w:r w:rsidRPr="000D59B3">
                        <w:br/>
                      </w:r>
                      <w:hyperlink w:history="1" r:id="rId42">
                        <w:r w:rsidRPr="000D59B3">
                          <w:rPr>
                            <w:rStyle w:val="Hyperlink"/>
                          </w:rPr>
                          <w:t>facebook.com/CHFofAustralia</w:t>
                        </w:r>
                      </w:hyperlink>
                      <w:r w:rsidRPr="000D59B3">
                        <w:t xml:space="preserve"> </w:t>
                      </w:r>
                    </w:p>
                    <w:p w:rsidRPr="000D59B3" w:rsidR="00062038" w:rsidP="000D59B3" w:rsidRDefault="00062038" w14:paraId="6AD9C7E5"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5CCC93D2"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2946DB82" w14:textId="77777777">
                      <w:pPr>
                        <w:jc w:val="right"/>
                      </w:pPr>
                    </w:p>
                    <w:p w:rsidRPr="000D59B3" w:rsidR="00062038" w:rsidP="000D59B3" w:rsidRDefault="00062038" w14:paraId="3A152E06"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5997CC1D" w14:textId="77777777">
                      <w:pPr>
                        <w:jc w:val="right"/>
                      </w:pPr>
                    </w:p>
                    <w:p w:rsidRPr="000D59B3" w:rsidR="00062038" w:rsidP="000D59B3" w:rsidRDefault="00062038" w14:paraId="110FFD37" w14:textId="77777777">
                      <w:pPr>
                        <w:jc w:val="right"/>
                        <w:rPr>
                          <w:sz w:val="18"/>
                        </w:rPr>
                      </w:pPr>
                      <w:r w:rsidRPr="000D59B3">
                        <w:br/>
                      </w:r>
                      <w:r w:rsidRPr="000D59B3">
                        <w:rPr>
                          <w:sz w:val="18"/>
                        </w:rPr>
                        <w:br/>
                      </w:r>
                    </w:p>
                    <w:p w:rsidRPr="000D59B3" w:rsidR="00062038" w:rsidRDefault="00062038" w14:paraId="6B699379" w14:textId="77777777">
                      <w:pPr>
                        <w:rPr>
                          <w:sz w:val="18"/>
                        </w:rPr>
                      </w:pPr>
                    </w:p>
                    <w:p w:rsidRPr="000D59B3" w:rsidR="00062038" w:rsidRDefault="00062038" w14:paraId="3FE9F23F" w14:textId="77777777">
                      <w:pPr>
                        <w:rPr>
                          <w:sz w:val="18"/>
                        </w:rPr>
                      </w:pPr>
                    </w:p>
                    <w:p w:rsidR="00062038" w:rsidRDefault="00062038" w14:paraId="1F72F646" w14:textId="77777777"/>
                    <w:p w:rsidRPr="00756E18" w:rsidR="00062038" w:rsidP="00756E18" w:rsidRDefault="00062038" w14:paraId="7FE6BD66" w14:textId="77777777">
                      <w:pPr>
                        <w:pStyle w:val="Heading2"/>
                        <w:rPr>
                          <w:color w:val="FFFFFF" w:themeColor="background2"/>
                        </w:rPr>
                      </w:pPr>
                      <w:r w:rsidRPr="00756E18">
                        <w:rPr>
                          <w:color w:val="FFFFFF" w:themeColor="background2"/>
                        </w:rPr>
                        <w:t>Consumers Shaping Health</w:t>
                      </w:r>
                    </w:p>
                    <w:p w:rsidR="00062038" w:rsidRDefault="00062038" w14:paraId="08CE6F91" w14:textId="77777777"/>
                    <w:p w:rsidRPr="00CA5725" w:rsidR="00062038" w:rsidP="00CA5725" w:rsidRDefault="00062038" w14:paraId="4035FC4F" w14:textId="0D32EAB8">
                      <w:pPr>
                        <w:jc w:val="right"/>
                        <w:rPr>
                          <w:b/>
                          <w:color w:val="FFFFFF" w:themeColor="background2"/>
                          <w:sz w:val="144"/>
                          <w:szCs w:val="144"/>
                        </w:rPr>
                      </w:pPr>
                      <w:r w:rsidRPr="00756E18">
                        <w:rPr>
                          <w:color w:val="FFFFFF" w:themeColor="background2"/>
                        </w:rPr>
                        <w:t>Consumers Shaping Health</w:t>
                      </w:r>
                      <w:r>
                        <w:rPr>
                          <w:i/>
                        </w:rPr>
                        <w:t>lt</w:t>
                      </w:r>
                      <w:r w:rsidRPr="00CA5725">
                        <w:rPr>
                          <w:b/>
                          <w:color w:val="FFFFFF" w:themeColor="background2"/>
                          <w:sz w:val="144"/>
                          <w:szCs w:val="144"/>
                        </w:rPr>
                        <w:t>CONTENTS</w:t>
                      </w:r>
                    </w:p>
                    <w:p w:rsidR="00062038" w:rsidRDefault="00062038" w14:paraId="61CDCEAD" w14:textId="77777777"/>
                    <w:p w:rsidRPr="000D59B3" w:rsidR="00062038" w:rsidP="000D59B3" w:rsidRDefault="00062038" w14:paraId="10DEC2C2" w14:textId="01C567FC">
                      <w:pPr>
                        <w:jc w:val="right"/>
                      </w:pPr>
                      <w:r>
                        <w:t xml:space="preserve">"mailto:info@chf.org.au" </w:t>
                      </w:r>
                      <w:r w:rsidRPr="000D59B3">
                        <w:rPr>
                          <w:rStyle w:val="Hyperlink"/>
                        </w:rPr>
                        <w:t>info@chf.org.au</w:t>
                      </w:r>
                    </w:p>
                    <w:p w:rsidRPr="000D59B3" w:rsidR="00062038" w:rsidP="000D59B3" w:rsidRDefault="00062038" w14:paraId="5FEC1216" w14:textId="77777777">
                      <w:pPr>
                        <w:jc w:val="right"/>
                      </w:pPr>
                      <w:hyperlink w:history="1" r:id="rId43">
                        <w:r w:rsidRPr="000D59B3">
                          <w:rPr>
                            <w:rStyle w:val="Hyperlink"/>
                          </w:rPr>
                          <w:t>twitter.com/CHFofAustralia</w:t>
                        </w:r>
                      </w:hyperlink>
                      <w:r w:rsidRPr="000D59B3">
                        <w:t xml:space="preserve">   </w:t>
                      </w:r>
                      <w:r w:rsidRPr="000D59B3">
                        <w:br/>
                      </w:r>
                      <w:hyperlink w:history="1" r:id="rId44">
                        <w:r w:rsidRPr="000D59B3">
                          <w:rPr>
                            <w:rStyle w:val="Hyperlink"/>
                          </w:rPr>
                          <w:t>facebook.com/CHFofAustralia</w:t>
                        </w:r>
                      </w:hyperlink>
                      <w:r w:rsidRPr="000D59B3">
                        <w:t xml:space="preserve"> </w:t>
                      </w:r>
                    </w:p>
                    <w:p w:rsidRPr="000D59B3" w:rsidR="00062038" w:rsidP="000D59B3" w:rsidRDefault="00062038" w14:paraId="650F1F9D"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34C6D9AC"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6BB9E253" w14:textId="77777777">
                      <w:pPr>
                        <w:jc w:val="right"/>
                      </w:pPr>
                    </w:p>
                    <w:p w:rsidRPr="000D59B3" w:rsidR="00062038" w:rsidP="000D59B3" w:rsidRDefault="00062038" w14:paraId="5B4AAFB9"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23DE523C" w14:textId="77777777">
                      <w:pPr>
                        <w:jc w:val="right"/>
                      </w:pPr>
                    </w:p>
                    <w:p w:rsidRPr="000D59B3" w:rsidR="00062038" w:rsidP="000D59B3" w:rsidRDefault="00062038" w14:paraId="52E56223" w14:textId="77777777">
                      <w:pPr>
                        <w:jc w:val="right"/>
                        <w:rPr>
                          <w:sz w:val="18"/>
                        </w:rPr>
                      </w:pPr>
                      <w:r w:rsidRPr="000D59B3">
                        <w:br/>
                      </w:r>
                      <w:r w:rsidRPr="000D59B3">
                        <w:rPr>
                          <w:sz w:val="18"/>
                        </w:rPr>
                        <w:br/>
                      </w:r>
                    </w:p>
                    <w:p w:rsidRPr="000D59B3" w:rsidR="00062038" w:rsidRDefault="00062038" w14:paraId="07547A01" w14:textId="77777777">
                      <w:pPr>
                        <w:rPr>
                          <w:sz w:val="18"/>
                        </w:rPr>
                      </w:pPr>
                    </w:p>
                    <w:p w:rsidRPr="000D59B3" w:rsidR="00062038" w:rsidRDefault="00062038" w14:paraId="5043CB0F" w14:textId="77777777">
                      <w:pPr>
                        <w:rPr>
                          <w:sz w:val="18"/>
                        </w:rPr>
                      </w:pPr>
                    </w:p>
                    <w:p w:rsidR="00062038" w:rsidRDefault="00062038" w14:paraId="07459315" w14:textId="77777777"/>
                    <w:p w:rsidR="00062038" w:rsidRDefault="00062038" w14:paraId="3DE87C31" w14:textId="77777777">
                      <w:pPr>
                        <w:pStyle w:val="TOCHeading"/>
                      </w:pPr>
                      <w:r w:rsidRPr="00756E18">
                        <w:rPr>
                          <w:color w:val="FFFFFF" w:themeColor="background2"/>
                        </w:rPr>
                        <w:t xml:space="preserve">Consumers Shaping </w:t>
                      </w:r>
                      <w:proofErr w:type="spellStart"/>
                      <w:r w:rsidRPr="00756E18">
                        <w:rPr>
                          <w:color w:val="FFFFFF" w:themeColor="background2"/>
                        </w:rPr>
                        <w:t>Health</w:t>
                      </w:r>
                      <w:r>
                        <w:rPr>
                          <w:i/>
                        </w:rPr>
                        <w:t>n</w:t>
                      </w:r>
                      <w:proofErr w:type="spellEnd"/>
                      <w:r>
                        <w:rPr>
                          <w:i/>
                        </w:rPr>
                        <w:t xml:space="preserve"> </w:t>
                      </w:r>
                    </w:p>
                    <w:sdt>
                      <w:sdtPr>
                        <w:id w:val="1759488878"/>
                        <w:rPr>
                          <w:rFonts w:asciiTheme="minorHAnsi" w:hAnsiTheme="minorHAnsi" w:eastAsiaTheme="minorHAnsi" w:cstheme="minorBidi"/>
                          <w:b w:val="0"/>
                          <w:bCs w:val="0"/>
                          <w:color w:val="auto"/>
                          <w:sz w:val="22"/>
                          <w:szCs w:val="22"/>
                          <w:lang w:val="en-AU" w:eastAsia="en-US"/>
                        </w:rPr>
                        <w:id w:val="1126736690"/>
                        <w:docPartObj>
                          <w:docPartGallery w:val="Table of Contents"/>
                          <w:docPartUnique/>
                        </w:docPartObj>
                      </w:sdtPr>
                      <w:sdtEndPr>
                        <w:rPr>
                          <w:noProof/>
                        </w:rPr>
                      </w:sdtEndPr>
                      <w:sdtContent>
                        <w:p w:rsidR="00062038" w:rsidRDefault="00062038" w14:paraId="2B9D0F4F" w14:textId="77777777">
                          <w:pPr>
                            <w:pStyle w:val="TOCHeading"/>
                          </w:pPr>
                          <w:r>
                            <w:t>Contents</w:t>
                          </w:r>
                        </w:p>
                        <w:p w:rsidR="00062038" w:rsidRDefault="00062038" w14:paraId="31C11A41" w14:textId="1BDEFE07">
                          <w:pPr>
                            <w:pStyle w:val="TOC2"/>
                            <w:tabs>
                              <w:tab w:val="right" w:leader="dot" w:pos="9016"/>
                            </w:tabs>
                            <w:rPr>
                              <w:noProof/>
                              <w:lang w:val="en-AU" w:eastAsia="en-AU"/>
                            </w:rPr>
                          </w:pPr>
                          <w:r>
                            <w:fldChar w:fldCharType="begin"/>
                          </w:r>
                          <w:r>
                            <w:instrText xml:space="preserve"> TOC \o "1-3" \h \z \u </w:instrText>
                          </w:r>
                          <w:r>
                            <w:fldChar w:fldCharType="separate"/>
                          </w:r>
                          <w:hyperlink w:history="1" w:anchor="_Toc506818257">
                            <w:r w:rsidRPr="008D49B9">
                              <w:rPr>
                                <w:rStyle w:val="Hyperlink"/>
                                <w:noProof/>
                              </w:rPr>
                              <w:t>Consumers Shaping Health</w:t>
                            </w:r>
                            <w:r>
                              <w:rPr>
                                <w:noProof/>
                                <w:webHidden/>
                              </w:rPr>
                              <w:tab/>
                            </w:r>
                            <w:r>
                              <w:rPr>
                                <w:noProof/>
                                <w:webHidden/>
                              </w:rPr>
                              <w:fldChar w:fldCharType="begin"/>
                            </w:r>
                            <w:r>
                              <w:rPr>
                                <w:noProof/>
                                <w:webHidden/>
                              </w:rPr>
                              <w:instrText xml:space="preserve"> PAGEREF _Toc506818257 \h </w:instrText>
                            </w:r>
                            <w:r>
                              <w:rPr>
                                <w:noProof/>
                                <w:webHidden/>
                              </w:rPr>
                            </w:r>
                            <w:r>
                              <w:rPr>
                                <w:noProof/>
                                <w:webHidden/>
                              </w:rPr>
                              <w:fldChar w:fldCharType="separate"/>
                            </w:r>
                            <w:r w:rsidR="00A81DDC">
                              <w:rPr>
                                <w:noProof/>
                                <w:webHidden/>
                              </w:rPr>
                              <w:t>2</w:t>
                            </w:r>
                            <w:r>
                              <w:rPr>
                                <w:noProof/>
                                <w:webHidden/>
                              </w:rPr>
                              <w:fldChar w:fldCharType="end"/>
                            </w:r>
                          </w:hyperlink>
                        </w:p>
                        <w:p w:rsidR="00062038" w:rsidRDefault="00062038" w14:paraId="59020742" w14:textId="7F13A064">
                          <w:pPr>
                            <w:pStyle w:val="TOC1"/>
                            <w:tabs>
                              <w:tab w:val="right" w:leader="dot" w:pos="9016"/>
                            </w:tabs>
                            <w:rPr>
                              <w:rFonts w:asciiTheme="minorHAnsi" w:hAnsiTheme="minorHAnsi"/>
                              <w:color w:val="auto"/>
                              <w:sz w:val="22"/>
                              <w:szCs w:val="22"/>
                              <w:lang w:val="en-AU" w:eastAsia="en-AU"/>
                            </w:rPr>
                          </w:pPr>
                          <w:hyperlink w:history="1" w:anchor="_Toc506818258">
                            <w:r w:rsidRPr="008D49B9">
                              <w:rPr>
                                <w:rStyle w:val="Hyperlink"/>
                              </w:rPr>
                              <w:t>Introduction</w:t>
                            </w:r>
                            <w:r>
                              <w:rPr>
                                <w:webHidden/>
                              </w:rPr>
                              <w:tab/>
                            </w:r>
                            <w:r>
                              <w:rPr>
                                <w:webHidden/>
                              </w:rPr>
                              <w:fldChar w:fldCharType="begin"/>
                            </w:r>
                            <w:r>
                              <w:rPr>
                                <w:webHidden/>
                              </w:rPr>
                              <w:instrText xml:space="preserve"> PAGEREF _Toc506818258 \h </w:instrText>
                            </w:r>
                            <w:r>
                              <w:rPr>
                                <w:webHidden/>
                              </w:rPr>
                            </w:r>
                            <w:r>
                              <w:rPr>
                                <w:webHidden/>
                              </w:rPr>
                              <w:fldChar w:fldCharType="separate"/>
                            </w:r>
                            <w:r w:rsidR="00A81DDC">
                              <w:rPr>
                                <w:webHidden/>
                              </w:rPr>
                              <w:t>3</w:t>
                            </w:r>
                            <w:r>
                              <w:rPr>
                                <w:webHidden/>
                              </w:rPr>
                              <w:fldChar w:fldCharType="end"/>
                            </w:r>
                          </w:hyperlink>
                        </w:p>
                        <w:p w:rsidR="00062038" w:rsidRDefault="00062038" w14:paraId="0CA9C055" w14:textId="09683313">
                          <w:pPr>
                            <w:pStyle w:val="TOC1"/>
                            <w:tabs>
                              <w:tab w:val="right" w:leader="dot" w:pos="9016"/>
                            </w:tabs>
                            <w:rPr>
                              <w:rFonts w:asciiTheme="minorHAnsi" w:hAnsiTheme="minorHAnsi"/>
                              <w:color w:val="auto"/>
                              <w:sz w:val="22"/>
                              <w:szCs w:val="22"/>
                              <w:lang w:val="en-AU" w:eastAsia="en-AU"/>
                            </w:rPr>
                          </w:pPr>
                          <w:hyperlink w:history="1" w:anchor="_Toc506818259">
                            <w:r w:rsidRPr="008D49B9">
                              <w:rPr>
                                <w:rStyle w:val="Hyperlink"/>
                              </w:rPr>
                              <w:t>Issues</w:t>
                            </w:r>
                            <w:r>
                              <w:rPr>
                                <w:webHidden/>
                              </w:rPr>
                              <w:tab/>
                            </w:r>
                            <w:r>
                              <w:rPr>
                                <w:webHidden/>
                              </w:rPr>
                              <w:fldChar w:fldCharType="begin"/>
                            </w:r>
                            <w:r>
                              <w:rPr>
                                <w:webHidden/>
                              </w:rPr>
                              <w:instrText xml:space="preserve"> PAGEREF _Toc506818259 \h </w:instrText>
                            </w:r>
                            <w:r>
                              <w:rPr>
                                <w:webHidden/>
                              </w:rPr>
                              <w:fldChar w:fldCharType="separate"/>
                            </w:r>
                            <w:r w:rsidR="00A81DDC">
                              <w:rPr>
                                <w:b/>
                                <w:bCs/>
                                <w:webHidden/>
                              </w:rPr>
                              <w:t>Error! Bookmark not defined.</w:t>
                            </w:r>
                            <w:r>
                              <w:rPr>
                                <w:webHidden/>
                              </w:rPr>
                              <w:fldChar w:fldCharType="end"/>
                            </w:r>
                          </w:hyperlink>
                        </w:p>
                        <w:p w:rsidR="00062038" w:rsidRDefault="00062038" w14:paraId="6537F28F" w14:textId="77777777">
                          <w:r>
                            <w:rPr>
                              <w:b/>
                              <w:bCs/>
                              <w:noProof/>
                            </w:rPr>
                            <w:fldChar w:fldCharType="end"/>
                          </w:r>
                        </w:p>
                      </w:sdtContent>
                    </w:sdt>
                    <w:p w:rsidRPr="000D59B3" w:rsidR="00062038" w:rsidP="000D59B3" w:rsidRDefault="00062038" w14:paraId="7A8DA6AB" w14:textId="77777777">
                      <w:pPr>
                        <w:jc w:val="right"/>
                      </w:pPr>
                      <w:r>
                        <w:t xml:space="preserve">f.org.au" </w:t>
                      </w:r>
                      <w:r w:rsidRPr="000D59B3">
                        <w:rPr>
                          <w:rStyle w:val="Hyperlink"/>
                        </w:rPr>
                        <w:t>info@chf.org.au</w:t>
                      </w:r>
                    </w:p>
                    <w:p w:rsidRPr="000D59B3" w:rsidR="00062038" w:rsidP="000D59B3" w:rsidRDefault="00062038" w14:paraId="74B7D939" w14:textId="77777777">
                      <w:pPr>
                        <w:jc w:val="right"/>
                      </w:pPr>
                      <w:hyperlink w:history="1" r:id="rId45">
                        <w:r w:rsidRPr="000D59B3">
                          <w:rPr>
                            <w:rStyle w:val="Hyperlink"/>
                          </w:rPr>
                          <w:t>twitter.com/CHFofAustralia</w:t>
                        </w:r>
                      </w:hyperlink>
                      <w:r w:rsidRPr="000D59B3">
                        <w:t xml:space="preserve">   </w:t>
                      </w:r>
                      <w:r w:rsidRPr="000D59B3">
                        <w:br/>
                      </w:r>
                      <w:hyperlink w:history="1" r:id="rId46">
                        <w:r w:rsidRPr="000D59B3">
                          <w:rPr>
                            <w:rStyle w:val="Hyperlink"/>
                          </w:rPr>
                          <w:t>facebook.com/CHFofAustralia</w:t>
                        </w:r>
                      </w:hyperlink>
                      <w:r w:rsidRPr="000D59B3">
                        <w:t xml:space="preserve"> </w:t>
                      </w:r>
                    </w:p>
                    <w:p w:rsidRPr="000D59B3" w:rsidR="00062038" w:rsidP="000D59B3" w:rsidRDefault="00062038" w14:paraId="2F643165" w14:textId="77777777">
                      <w:pPr>
                        <w:jc w:val="right"/>
                      </w:pPr>
                      <w:r w:rsidRPr="000D59B3">
                        <w:rPr>
                          <w:b/>
                        </w:rPr>
                        <w:t>Office Address</w:t>
                      </w:r>
                      <w:r w:rsidRPr="000D59B3">
                        <w:br/>
                      </w:r>
                      <w:r w:rsidRPr="000D59B3">
                        <w:t>7B/17 Napier Close,</w:t>
                      </w:r>
                      <w:r w:rsidRPr="000D59B3">
                        <w:br/>
                      </w:r>
                      <w:r w:rsidRPr="000D59B3">
                        <w:t>Deakin ACT 2600</w:t>
                      </w:r>
                    </w:p>
                    <w:p w:rsidR="00062038" w:rsidP="000D59B3" w:rsidRDefault="00062038" w14:paraId="35EEF87A" w14:textId="77777777">
                      <w:pPr>
                        <w:jc w:val="right"/>
                      </w:pPr>
                      <w:r w:rsidRPr="000D59B3">
                        <w:rPr>
                          <w:b/>
                        </w:rPr>
                        <w:t>Postal Address</w:t>
                      </w:r>
                      <w:r w:rsidRPr="000D59B3">
                        <w:br/>
                      </w:r>
                      <w:r w:rsidRPr="000D59B3">
                        <w:t>PO Box 73</w:t>
                      </w:r>
                      <w:r w:rsidRPr="000D59B3">
                        <w:br/>
                      </w:r>
                      <w:r w:rsidRPr="000D59B3">
                        <w:t>Deakin West ACT 2600</w:t>
                      </w:r>
                    </w:p>
                    <w:p w:rsidR="00062038" w:rsidP="000D59B3" w:rsidRDefault="00062038" w14:paraId="6DFB9E20" w14:textId="77777777">
                      <w:pPr>
                        <w:jc w:val="right"/>
                      </w:pPr>
                    </w:p>
                    <w:p w:rsidRPr="000D59B3" w:rsidR="00062038" w:rsidP="000D59B3" w:rsidRDefault="00062038" w14:paraId="64DEB40F" w14:textId="77777777">
                      <w:pPr>
                        <w:jc w:val="right"/>
                        <w:rPr>
                          <w:color w:val="1F497D"/>
                        </w:rPr>
                      </w:pPr>
                      <w:r w:rsidRPr="000D59B3">
                        <w:rPr>
                          <w:i/>
                        </w:rPr>
                        <w:t>Consumers Health Forum of Australia is funded by the Australian Government as the peak healthcare consumer organisation under the Health Peak and Advisory Bodies Programme</w:t>
                      </w:r>
                    </w:p>
                    <w:p w:rsidR="00062038" w:rsidP="000D59B3" w:rsidRDefault="00062038" w14:paraId="70DF9E56" w14:textId="77777777">
                      <w:pPr>
                        <w:jc w:val="right"/>
                      </w:pPr>
                    </w:p>
                    <w:p w:rsidRPr="000D59B3" w:rsidR="00062038" w:rsidP="000D59B3" w:rsidRDefault="00062038" w14:paraId="44E871BC" w14:textId="77777777">
                      <w:pPr>
                        <w:jc w:val="right"/>
                        <w:rPr>
                          <w:sz w:val="18"/>
                        </w:rPr>
                      </w:pPr>
                      <w:r w:rsidRPr="000D59B3">
                        <w:br/>
                      </w:r>
                      <w:r w:rsidRPr="000D59B3">
                        <w:rPr>
                          <w:sz w:val="18"/>
                        </w:rPr>
                        <w:br/>
                      </w:r>
                    </w:p>
                    <w:p w:rsidRPr="000D59B3" w:rsidR="00062038" w:rsidRDefault="00062038" w14:paraId="144A5D23" w14:textId="77777777">
                      <w:pPr>
                        <w:rPr>
                          <w:sz w:val="18"/>
                        </w:rPr>
                      </w:pPr>
                    </w:p>
                    <w:p w:rsidRPr="000D59B3" w:rsidR="00062038" w:rsidRDefault="00062038" w14:paraId="738610EB" w14:textId="77777777">
                      <w:pPr>
                        <w:rPr>
                          <w:sz w:val="18"/>
                        </w:rPr>
                      </w:pPr>
                    </w:p>
                  </w:txbxContent>
                </v:textbox>
                <w10:wrap anchorx="margin"/>
              </v:shape>
            </w:pict>
          </mc:Fallback>
        </mc:AlternateContent>
      </w:r>
      <w:r w:rsidR="00756E18">
        <w:rPr>
          <w:noProof/>
          <w:lang w:eastAsia="en-AU"/>
        </w:rPr>
        <mc:AlternateContent>
          <mc:Choice Requires="wps">
            <w:drawing>
              <wp:anchor distT="0" distB="0" distL="114300" distR="114300" simplePos="0" relativeHeight="251658242" behindDoc="0" locked="0" layoutInCell="1" allowOverlap="1" wp14:anchorId="76C0A554" wp14:editId="5793877E">
                <wp:simplePos x="0" y="0"/>
                <wp:positionH relativeFrom="column">
                  <wp:posOffset>1372235</wp:posOffset>
                </wp:positionH>
                <wp:positionV relativeFrom="paragraph">
                  <wp:posOffset>632460</wp:posOffset>
                </wp:positionV>
                <wp:extent cx="313944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403985"/>
                        </a:xfrm>
                        <a:prstGeom prst="rect">
                          <a:avLst/>
                        </a:prstGeom>
                        <a:noFill/>
                        <a:ln w="9525">
                          <a:noFill/>
                          <a:miter lim="800000"/>
                          <a:headEnd/>
                          <a:tailEnd/>
                        </a:ln>
                      </wps:spPr>
                      <wps:txbx>
                        <w:txbxContent>
                          <w:p w:rsidRPr="00756E18" w:rsidR="00062038" w:rsidP="00756E18" w:rsidRDefault="00062038" w14:paraId="21BC4FCD" w14:textId="77777777">
                            <w:pPr>
                              <w:pStyle w:val="Heading2"/>
                              <w:rPr>
                                <w:color w:val="FFFFFF" w:themeColor="background2"/>
                              </w:rPr>
                            </w:pPr>
                            <w:bookmarkStart w:name="_Toc507770294" w:id="344"/>
                            <w:bookmarkStart w:name="_Toc513107902" w:id="345"/>
                            <w:bookmarkStart w:name="_Toc2858125" w:id="346"/>
                            <w:bookmarkStart w:name="_Toc4402337" w:id="347"/>
                            <w:bookmarkStart w:name="_Toc6383100" w:id="348"/>
                            <w:bookmarkStart w:name="_Toc18398286" w:id="349"/>
                            <w:bookmarkStart w:name="_Toc18566346" w:id="350"/>
                            <w:bookmarkStart w:name="_Toc18673646" w:id="351"/>
                            <w:bookmarkStart w:name="_Toc20383294" w:id="352"/>
                            <w:bookmarkStart w:name="_Toc37917038" w:id="353"/>
                            <w:bookmarkStart w:name="_Toc37938775" w:id="354"/>
                            <w:bookmarkStart w:name="_Toc39564965" w:id="355"/>
                            <w:bookmarkStart w:name="_Toc40102443" w:id="356"/>
                            <w:bookmarkStart w:name="_Toc40102756" w:id="357"/>
                            <w:bookmarkStart w:name="_Toc40423256" w:id="358"/>
                            <w:bookmarkStart w:name="_Toc40423323" w:id="359"/>
                            <w:bookmarkStart w:name="_Toc43234949" w:id="360"/>
                            <w:bookmarkStart w:name="_Toc43792719" w:id="361"/>
                            <w:bookmarkStart w:name="_Toc43802748" w:id="362"/>
                            <w:bookmarkStart w:name="_Toc44494814" w:id="363"/>
                            <w:bookmarkStart w:name="_Toc49408741" w:id="364"/>
                            <w:bookmarkStart w:name="_Toc49940361" w:id="365"/>
                            <w:bookmarkStart w:name="_Toc50017928" w:id="366"/>
                            <w:bookmarkStart w:name="_Toc50023449" w:id="367"/>
                            <w:bookmarkStart w:name="_Toc50401796" w:id="368"/>
                            <w:bookmarkStart w:name="_Toc50401857" w:id="369"/>
                            <w:bookmarkStart w:name="_Toc50401912" w:id="370"/>
                            <w:bookmarkStart w:name="_Toc50402139" w:id="371"/>
                            <w:bookmarkStart w:name="_Toc51314058" w:id="372"/>
                            <w:bookmarkStart w:name="_Toc51314124" w:id="373"/>
                            <w:bookmarkStart w:name="_Toc51662043" w:id="374"/>
                            <w:bookmarkStart w:name="_Toc507750976" w:id="375"/>
                            <w:bookmarkStart w:name="_Toc506818285" w:id="376"/>
                            <w:bookmarkStart w:name="_Toc506818289" w:id="377"/>
                            <w:bookmarkStart w:name="_Toc506818293" w:id="378"/>
                            <w:bookmarkStart w:name="_Toc507663540" w:id="379"/>
                            <w:bookmarkStart w:name="_Toc506818217" w:id="380"/>
                            <w:bookmarkStart w:name="_Toc52264878" w:id="381"/>
                            <w:bookmarkStart w:name="_Toc52266173" w:id="382"/>
                            <w:bookmarkStart w:name="_Toc52266212" w:id="383"/>
                            <w:r w:rsidRPr="00756E18">
                              <w:rPr>
                                <w:color w:val="FFFFFF" w:themeColor="background2"/>
                              </w:rPr>
                              <w:t>Consumers Shaping Health</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81"/>
                            <w:bookmarkEnd w:id="382"/>
                            <w:bookmarkEnd w:id="383"/>
                          </w:p>
                          <w:p w:rsidR="00062038" w:rsidRDefault="00062038" w14:paraId="504E1E46" w14:textId="77777777"/>
                          <w:p w:rsidRPr="00756E18" w:rsidR="00062038" w:rsidP="00756E18" w:rsidRDefault="00062038" w14:paraId="5FEC431D" w14:textId="77777777">
                            <w:pPr>
                              <w:pStyle w:val="Heading2"/>
                              <w:rPr>
                                <w:color w:val="FFFFFF" w:themeColor="background2"/>
                              </w:rPr>
                            </w:pPr>
                            <w:bookmarkStart w:name="_Toc507770295" w:id="384"/>
                            <w:bookmarkStart w:name="_Toc513107903" w:id="385"/>
                            <w:bookmarkStart w:name="_Toc2858126" w:id="386"/>
                            <w:bookmarkStart w:name="_Toc4402338" w:id="387"/>
                            <w:bookmarkStart w:name="_Toc6383101" w:id="388"/>
                            <w:bookmarkStart w:name="_Toc18398287" w:id="389"/>
                            <w:bookmarkStart w:name="_Toc18566347" w:id="390"/>
                            <w:bookmarkStart w:name="_Toc18673647" w:id="391"/>
                            <w:bookmarkStart w:name="_Toc20383295" w:id="392"/>
                            <w:bookmarkStart w:name="_Toc37917039" w:id="393"/>
                            <w:bookmarkStart w:name="_Toc37938776" w:id="394"/>
                            <w:bookmarkStart w:name="_Toc39564966" w:id="395"/>
                            <w:bookmarkStart w:name="_Toc40102444" w:id="396"/>
                            <w:bookmarkStart w:name="_Toc40102757" w:id="397"/>
                            <w:bookmarkStart w:name="_Toc40423257" w:id="398"/>
                            <w:bookmarkStart w:name="_Toc40423324" w:id="399"/>
                            <w:bookmarkStart w:name="_Toc43234950" w:id="400"/>
                            <w:bookmarkStart w:name="_Toc43792720" w:id="401"/>
                            <w:bookmarkStart w:name="_Toc43802749" w:id="402"/>
                            <w:bookmarkStart w:name="_Toc44494815" w:id="403"/>
                            <w:bookmarkStart w:name="_Toc49408742" w:id="404"/>
                            <w:bookmarkStart w:name="_Toc49940362" w:id="405"/>
                            <w:bookmarkStart w:name="_Toc50017929" w:id="406"/>
                            <w:bookmarkStart w:name="_Toc50023450" w:id="407"/>
                            <w:bookmarkStart w:name="_Toc50401797" w:id="408"/>
                            <w:bookmarkStart w:name="_Toc50401858" w:id="409"/>
                            <w:bookmarkStart w:name="_Toc50401913" w:id="410"/>
                            <w:bookmarkStart w:name="_Toc50402140" w:id="411"/>
                            <w:bookmarkStart w:name="_Toc51314059" w:id="412"/>
                            <w:bookmarkStart w:name="_Toc51314125" w:id="413"/>
                            <w:bookmarkStart w:name="_Toc51662044" w:id="414"/>
                            <w:bookmarkStart w:name="_Toc52264879" w:id="415"/>
                            <w:bookmarkStart w:name="_Toc52266174" w:id="416"/>
                            <w:bookmarkStart w:name="_Toc52266213" w:id="417"/>
                            <w:r w:rsidRPr="00756E18">
                              <w:rPr>
                                <w:color w:val="FFFFFF" w:themeColor="background2"/>
                              </w:rPr>
                              <w:t>Consumers Shaping Health</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062038" w:rsidRDefault="00062038" w14:paraId="05D787A8" w14:textId="77777777"/>
                          <w:p w:rsidRPr="00756E18" w:rsidR="00062038" w:rsidP="00756E18" w:rsidRDefault="00062038" w14:paraId="387BDC86" w14:textId="77777777">
                            <w:pPr>
                              <w:pStyle w:val="Heading2"/>
                              <w:rPr>
                                <w:color w:val="FFFFFF" w:themeColor="background2"/>
                              </w:rPr>
                            </w:pPr>
                            <w:bookmarkStart w:name="_Toc507770296" w:id="418"/>
                            <w:bookmarkStart w:name="_Toc513107904" w:id="419"/>
                            <w:bookmarkStart w:name="_Toc2858127" w:id="420"/>
                            <w:bookmarkStart w:name="_Toc4402339" w:id="421"/>
                            <w:bookmarkStart w:name="_Toc6383102" w:id="422"/>
                            <w:bookmarkStart w:name="_Toc18398288" w:id="423"/>
                            <w:bookmarkStart w:name="_Toc18566348" w:id="424"/>
                            <w:bookmarkStart w:name="_Toc18673648" w:id="425"/>
                            <w:bookmarkStart w:name="_Toc20383296" w:id="426"/>
                            <w:bookmarkStart w:name="_Toc37917040" w:id="427"/>
                            <w:bookmarkStart w:name="_Toc37938777" w:id="428"/>
                            <w:bookmarkStart w:name="_Toc39564967" w:id="429"/>
                            <w:bookmarkStart w:name="_Toc40102445" w:id="430"/>
                            <w:bookmarkStart w:name="_Toc40102758" w:id="431"/>
                            <w:bookmarkStart w:name="_Toc40423258" w:id="432"/>
                            <w:bookmarkStart w:name="_Toc40423325" w:id="433"/>
                            <w:bookmarkStart w:name="_Toc43234951" w:id="434"/>
                            <w:bookmarkStart w:name="_Toc43792721" w:id="435"/>
                            <w:bookmarkStart w:name="_Toc43802750" w:id="436"/>
                            <w:bookmarkStart w:name="_Toc44494816" w:id="437"/>
                            <w:bookmarkStart w:name="_Toc49408743" w:id="438"/>
                            <w:bookmarkStart w:name="_Toc49940363" w:id="439"/>
                            <w:bookmarkStart w:name="_Toc50017930" w:id="440"/>
                            <w:bookmarkStart w:name="_Toc50023451" w:id="441"/>
                            <w:bookmarkStart w:name="_Toc50401798" w:id="442"/>
                            <w:bookmarkStart w:name="_Toc50401859" w:id="443"/>
                            <w:bookmarkStart w:name="_Toc50401914" w:id="444"/>
                            <w:bookmarkStart w:name="_Toc50402141" w:id="445"/>
                            <w:bookmarkStart w:name="_Toc51314060" w:id="446"/>
                            <w:bookmarkStart w:name="_Toc51314126" w:id="447"/>
                            <w:bookmarkStart w:name="_Toc51662045" w:id="448"/>
                            <w:bookmarkStart w:name="_Toc52264880" w:id="449"/>
                            <w:bookmarkStart w:name="_Toc52266175" w:id="450"/>
                            <w:bookmarkStart w:name="_Toc52266214" w:id="451"/>
                            <w:r w:rsidRPr="00756E18">
                              <w:rPr>
                                <w:color w:val="FFFFFF" w:themeColor="background2"/>
                              </w:rPr>
                              <w:t>Consumers Shaping Health</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062038" w:rsidRDefault="00062038" w14:paraId="02C7C5C5" w14:textId="77777777"/>
                          <w:p w:rsidRPr="00756E18" w:rsidR="00062038" w:rsidP="00756E18" w:rsidRDefault="00062038" w14:paraId="44FAB5D0" w14:textId="77777777">
                            <w:pPr>
                              <w:pStyle w:val="Heading2"/>
                              <w:rPr>
                                <w:color w:val="FFFFFF" w:themeColor="background2"/>
                              </w:rPr>
                            </w:pPr>
                            <w:bookmarkStart w:name="_Toc507770297" w:id="452"/>
                            <w:bookmarkStart w:name="_Toc513107905" w:id="453"/>
                            <w:bookmarkStart w:name="_Toc2858128" w:id="454"/>
                            <w:bookmarkStart w:name="_Toc4402340" w:id="455"/>
                            <w:bookmarkStart w:name="_Toc6383103" w:id="456"/>
                            <w:bookmarkStart w:name="_Toc18398289" w:id="457"/>
                            <w:bookmarkStart w:name="_Toc18566349" w:id="458"/>
                            <w:bookmarkStart w:name="_Toc18673649" w:id="459"/>
                            <w:bookmarkStart w:name="_Toc20383297" w:id="460"/>
                            <w:bookmarkStart w:name="_Toc37917041" w:id="461"/>
                            <w:bookmarkStart w:name="_Toc37938778" w:id="462"/>
                            <w:bookmarkStart w:name="_Toc39564968" w:id="463"/>
                            <w:bookmarkStart w:name="_Toc40102446" w:id="464"/>
                            <w:bookmarkStart w:name="_Toc40102759" w:id="465"/>
                            <w:bookmarkStart w:name="_Toc40423259" w:id="466"/>
                            <w:bookmarkStart w:name="_Toc40423326" w:id="467"/>
                            <w:bookmarkStart w:name="_Toc43234952" w:id="468"/>
                            <w:bookmarkStart w:name="_Toc43792722" w:id="469"/>
                            <w:bookmarkStart w:name="_Toc43802751" w:id="470"/>
                            <w:bookmarkStart w:name="_Toc44494817" w:id="471"/>
                            <w:bookmarkStart w:name="_Toc49408744" w:id="472"/>
                            <w:bookmarkStart w:name="_Toc49940364" w:id="473"/>
                            <w:bookmarkStart w:name="_Toc50017931" w:id="474"/>
                            <w:bookmarkStart w:name="_Toc50023452" w:id="475"/>
                            <w:bookmarkStart w:name="_Toc50401799" w:id="476"/>
                            <w:bookmarkStart w:name="_Toc50401860" w:id="477"/>
                            <w:bookmarkStart w:name="_Toc50401915" w:id="478"/>
                            <w:bookmarkStart w:name="_Toc50402142" w:id="479"/>
                            <w:bookmarkStart w:name="_Toc51314061" w:id="480"/>
                            <w:bookmarkStart w:name="_Toc51314127" w:id="481"/>
                            <w:bookmarkStart w:name="_Toc51662046" w:id="482"/>
                            <w:bookmarkStart w:name="_Toc52264881" w:id="483"/>
                            <w:bookmarkStart w:name="_Toc52266176" w:id="484"/>
                            <w:bookmarkStart w:name="_Toc52266215" w:id="485"/>
                            <w:r w:rsidRPr="00756E18">
                              <w:rPr>
                                <w:color w:val="FFFFFF" w:themeColor="background2"/>
                              </w:rPr>
                              <w:t>Consumers Shaping Health</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062038" w:rsidRDefault="00062038" w14:paraId="611DBC96" w14:textId="77777777"/>
                          <w:p w:rsidRPr="00756E18" w:rsidR="00062038" w:rsidP="00756E18" w:rsidRDefault="00062038" w14:paraId="57D6750D" w14:textId="4CD8B709">
                            <w:pPr>
                              <w:pStyle w:val="Heading2"/>
                              <w:rPr>
                                <w:color w:val="FFFFFF" w:themeColor="background2"/>
                              </w:rPr>
                            </w:pPr>
                            <w:bookmarkStart w:name="_Toc507770298" w:id="486"/>
                            <w:bookmarkStart w:name="_Toc513107906" w:id="487"/>
                            <w:bookmarkStart w:name="_Toc2858129" w:id="488"/>
                            <w:bookmarkStart w:name="_Toc4402341" w:id="489"/>
                            <w:bookmarkStart w:name="_Toc6383104" w:id="490"/>
                            <w:bookmarkStart w:name="_Toc18398290" w:id="491"/>
                            <w:bookmarkStart w:name="_Toc18566350" w:id="492"/>
                            <w:bookmarkStart w:name="_Toc18673650" w:id="493"/>
                            <w:bookmarkStart w:name="_Toc20383298" w:id="494"/>
                            <w:bookmarkStart w:name="_Toc37917042" w:id="495"/>
                            <w:bookmarkStart w:name="_Toc37938779" w:id="496"/>
                            <w:bookmarkStart w:name="_Toc39564969" w:id="497"/>
                            <w:bookmarkStart w:name="_Toc40102447" w:id="498"/>
                            <w:bookmarkStart w:name="_Toc40102760" w:id="499"/>
                            <w:bookmarkStart w:name="_Toc40423260" w:id="500"/>
                            <w:bookmarkStart w:name="_Toc40423327" w:id="501"/>
                            <w:bookmarkStart w:name="_Toc43234953" w:id="502"/>
                            <w:bookmarkStart w:name="_Toc43792723" w:id="503"/>
                            <w:bookmarkStart w:name="_Toc43802752" w:id="504"/>
                            <w:bookmarkStart w:name="_Toc44494818" w:id="505"/>
                            <w:bookmarkStart w:name="_Toc49408745" w:id="506"/>
                            <w:bookmarkStart w:name="_Toc49940365" w:id="507"/>
                            <w:bookmarkStart w:name="_Toc50017932" w:id="508"/>
                            <w:bookmarkStart w:name="_Toc50023453" w:id="509"/>
                            <w:bookmarkStart w:name="_Toc50401800" w:id="510"/>
                            <w:bookmarkStart w:name="_Toc50401861" w:id="511"/>
                            <w:bookmarkStart w:name="_Toc50401916" w:id="512"/>
                            <w:bookmarkStart w:name="_Toc50402143" w:id="513"/>
                            <w:bookmarkStart w:name="_Toc51314062" w:id="514"/>
                            <w:bookmarkStart w:name="_Toc51314128" w:id="515"/>
                            <w:bookmarkStart w:name="_Toc51662047" w:id="516"/>
                            <w:bookmarkStart w:name="_Toc52264882" w:id="517"/>
                            <w:bookmarkStart w:name="_Toc52266177" w:id="518"/>
                            <w:bookmarkStart w:name="_Toc52266216" w:id="519"/>
                            <w:r w:rsidRPr="00756E18">
                              <w:rPr>
                                <w:color w:val="FFFFFF" w:themeColor="background2"/>
                              </w:rPr>
                              <w:t>Consumers Shaping Health</w:t>
                            </w:r>
                            <w:bookmarkEnd w:id="37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062038" w:rsidRDefault="00062038" w14:paraId="59556B88" w14:textId="77777777"/>
                          <w:p w:rsidRPr="00756E18" w:rsidR="00062038" w:rsidP="00756E18" w:rsidRDefault="00062038" w14:paraId="3D0B2B41" w14:textId="4F00499A">
                            <w:pPr>
                              <w:pStyle w:val="Heading2"/>
                              <w:rPr>
                                <w:color w:val="FFFFFF" w:themeColor="background2"/>
                              </w:rPr>
                            </w:pPr>
                            <w:bookmarkStart w:name="_Toc507750977" w:id="520"/>
                            <w:bookmarkStart w:name="_Toc507770299" w:id="521"/>
                            <w:bookmarkStart w:name="_Toc513107907" w:id="522"/>
                            <w:bookmarkStart w:name="_Toc2858130" w:id="523"/>
                            <w:bookmarkStart w:name="_Toc4402342" w:id="524"/>
                            <w:bookmarkStart w:name="_Toc6383105" w:id="525"/>
                            <w:bookmarkStart w:name="_Toc18398291" w:id="526"/>
                            <w:bookmarkStart w:name="_Toc18566351" w:id="527"/>
                            <w:bookmarkStart w:name="_Toc18673651" w:id="528"/>
                            <w:bookmarkStart w:name="_Toc20383299" w:id="529"/>
                            <w:bookmarkStart w:name="_Toc37917043" w:id="530"/>
                            <w:bookmarkStart w:name="_Toc37938780" w:id="531"/>
                            <w:bookmarkStart w:name="_Toc39564970" w:id="532"/>
                            <w:bookmarkStart w:name="_Toc40102448" w:id="533"/>
                            <w:bookmarkStart w:name="_Toc40102761" w:id="534"/>
                            <w:bookmarkStart w:name="_Toc40423261" w:id="535"/>
                            <w:bookmarkStart w:name="_Toc40423328" w:id="536"/>
                            <w:bookmarkStart w:name="_Toc43234954" w:id="537"/>
                            <w:bookmarkStart w:name="_Toc43792724" w:id="538"/>
                            <w:bookmarkStart w:name="_Toc43802753" w:id="539"/>
                            <w:bookmarkStart w:name="_Toc44494819" w:id="540"/>
                            <w:bookmarkStart w:name="_Toc49408746" w:id="541"/>
                            <w:bookmarkStart w:name="_Toc49940366" w:id="542"/>
                            <w:bookmarkStart w:name="_Toc50017933" w:id="543"/>
                            <w:bookmarkStart w:name="_Toc50023454" w:id="544"/>
                            <w:bookmarkStart w:name="_Toc50401801" w:id="545"/>
                            <w:bookmarkStart w:name="_Toc50401862" w:id="546"/>
                            <w:bookmarkStart w:name="_Toc50401917" w:id="547"/>
                            <w:bookmarkStart w:name="_Toc50402144" w:id="548"/>
                            <w:bookmarkStart w:name="_Toc51314063" w:id="549"/>
                            <w:bookmarkStart w:name="_Toc51314129" w:id="550"/>
                            <w:bookmarkStart w:name="_Toc51662048" w:id="551"/>
                            <w:bookmarkStart w:name="_Toc52264883" w:id="552"/>
                            <w:bookmarkStart w:name="_Toc52266178" w:id="553"/>
                            <w:bookmarkStart w:name="_Toc52266217" w:id="554"/>
                            <w:r w:rsidRPr="00756E18">
                              <w:rPr>
                                <w:color w:val="FFFFFF" w:themeColor="background2"/>
                              </w:rPr>
                              <w:t>Consumers Shaping Health</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062038" w:rsidRDefault="00062038" w14:paraId="70873733" w14:textId="77777777"/>
                          <w:p w:rsidRPr="00756E18" w:rsidR="00062038" w:rsidP="00756E18" w:rsidRDefault="00062038" w14:paraId="3D9E45D6" w14:textId="0D91C242">
                            <w:pPr>
                              <w:pStyle w:val="Heading2"/>
                              <w:rPr>
                                <w:color w:val="FFFFFF" w:themeColor="background2"/>
                              </w:rPr>
                            </w:pPr>
                            <w:bookmarkStart w:name="_Toc507750978" w:id="555"/>
                            <w:bookmarkStart w:name="_Toc507770300" w:id="556"/>
                            <w:bookmarkStart w:name="_Toc513107908" w:id="557"/>
                            <w:bookmarkStart w:name="_Toc2858131" w:id="558"/>
                            <w:bookmarkStart w:name="_Toc4402343" w:id="559"/>
                            <w:bookmarkStart w:name="_Toc6383106" w:id="560"/>
                            <w:bookmarkStart w:name="_Toc18398292" w:id="561"/>
                            <w:bookmarkStart w:name="_Toc18566352" w:id="562"/>
                            <w:bookmarkStart w:name="_Toc18673652" w:id="563"/>
                            <w:bookmarkStart w:name="_Toc20383300" w:id="564"/>
                            <w:bookmarkStart w:name="_Toc37917044" w:id="565"/>
                            <w:bookmarkStart w:name="_Toc37938781" w:id="566"/>
                            <w:bookmarkStart w:name="_Toc39564971" w:id="567"/>
                            <w:bookmarkStart w:name="_Toc40102449" w:id="568"/>
                            <w:bookmarkStart w:name="_Toc40102762" w:id="569"/>
                            <w:bookmarkStart w:name="_Toc40423262" w:id="570"/>
                            <w:bookmarkStart w:name="_Toc40423329" w:id="571"/>
                            <w:bookmarkStart w:name="_Toc43234955" w:id="572"/>
                            <w:bookmarkStart w:name="_Toc43792725" w:id="573"/>
                            <w:bookmarkStart w:name="_Toc43802754" w:id="574"/>
                            <w:bookmarkStart w:name="_Toc44494820" w:id="575"/>
                            <w:bookmarkStart w:name="_Toc49408747" w:id="576"/>
                            <w:bookmarkStart w:name="_Toc49940367" w:id="577"/>
                            <w:bookmarkStart w:name="_Toc50017934" w:id="578"/>
                            <w:bookmarkStart w:name="_Toc50023455" w:id="579"/>
                            <w:bookmarkStart w:name="_Toc50401802" w:id="580"/>
                            <w:bookmarkStart w:name="_Toc50401863" w:id="581"/>
                            <w:bookmarkStart w:name="_Toc50401918" w:id="582"/>
                            <w:bookmarkStart w:name="_Toc50402145" w:id="583"/>
                            <w:bookmarkStart w:name="_Toc51314064" w:id="584"/>
                            <w:bookmarkStart w:name="_Toc51314130" w:id="585"/>
                            <w:bookmarkStart w:name="_Toc51662049" w:id="586"/>
                            <w:bookmarkStart w:name="_Toc52264884" w:id="587"/>
                            <w:bookmarkStart w:name="_Toc52266179" w:id="588"/>
                            <w:bookmarkStart w:name="_Toc52266218" w:id="589"/>
                            <w:r w:rsidRPr="00756E18">
                              <w:rPr>
                                <w:color w:val="FFFFFF" w:themeColor="background2"/>
                              </w:rPr>
                              <w:t>Consumers Shaping Health</w:t>
                            </w:r>
                            <w:bookmarkEnd w:id="376"/>
                            <w:bookmarkEnd w:id="377"/>
                            <w:bookmarkEnd w:id="378"/>
                            <w:bookmarkEnd w:id="379"/>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062038" w:rsidRDefault="00062038" w14:paraId="7BEA08DE" w14:textId="77777777"/>
                          <w:p w:rsidRPr="00756E18" w:rsidR="00062038" w:rsidP="00756E18" w:rsidRDefault="00062038" w14:paraId="5C631C97" w14:textId="77777777">
                            <w:pPr>
                              <w:pStyle w:val="Heading2"/>
                              <w:rPr>
                                <w:color w:val="FFFFFF" w:themeColor="background2"/>
                              </w:rPr>
                            </w:pPr>
                            <w:bookmarkStart w:name="_Toc506818286" w:id="590"/>
                            <w:bookmarkStart w:name="_Toc506818290" w:id="591"/>
                            <w:bookmarkStart w:name="_Toc506818294" w:id="592"/>
                            <w:bookmarkStart w:name="_Toc507663541" w:id="593"/>
                            <w:bookmarkStart w:name="_Toc507750979" w:id="594"/>
                            <w:bookmarkStart w:name="_Toc507770301" w:id="595"/>
                            <w:bookmarkStart w:name="_Toc513107909" w:id="596"/>
                            <w:bookmarkStart w:name="_Toc2858132" w:id="597"/>
                            <w:bookmarkStart w:name="_Toc4402344" w:id="598"/>
                            <w:bookmarkStart w:name="_Toc6383107" w:id="599"/>
                            <w:bookmarkStart w:name="_Toc18398293" w:id="600"/>
                            <w:bookmarkStart w:name="_Toc18566353" w:id="601"/>
                            <w:bookmarkStart w:name="_Toc18673653" w:id="602"/>
                            <w:bookmarkStart w:name="_Toc20383301" w:id="603"/>
                            <w:bookmarkStart w:name="_Toc37917045" w:id="604"/>
                            <w:bookmarkStart w:name="_Toc37938782" w:id="605"/>
                            <w:bookmarkStart w:name="_Toc39564972" w:id="606"/>
                            <w:bookmarkStart w:name="_Toc40102450" w:id="607"/>
                            <w:bookmarkStart w:name="_Toc40102763" w:id="608"/>
                            <w:bookmarkStart w:name="_Toc40423263" w:id="609"/>
                            <w:bookmarkStart w:name="_Toc40423330" w:id="610"/>
                            <w:bookmarkStart w:name="_Toc43234956" w:id="611"/>
                            <w:bookmarkStart w:name="_Toc43792726" w:id="612"/>
                            <w:bookmarkStart w:name="_Toc43802755" w:id="613"/>
                            <w:bookmarkStart w:name="_Toc44494821" w:id="614"/>
                            <w:bookmarkStart w:name="_Toc49408748" w:id="615"/>
                            <w:bookmarkStart w:name="_Toc49940368" w:id="616"/>
                            <w:bookmarkStart w:name="_Toc50017935" w:id="617"/>
                            <w:bookmarkStart w:name="_Toc50023456" w:id="618"/>
                            <w:bookmarkStart w:name="_Toc50401803" w:id="619"/>
                            <w:bookmarkStart w:name="_Toc50401864" w:id="620"/>
                            <w:bookmarkStart w:name="_Toc50401919" w:id="621"/>
                            <w:bookmarkStart w:name="_Toc50402146" w:id="622"/>
                            <w:bookmarkStart w:name="_Toc51314065" w:id="623"/>
                            <w:bookmarkStart w:name="_Toc51314131" w:id="624"/>
                            <w:bookmarkStart w:name="_Toc51662050" w:id="625"/>
                            <w:bookmarkStart w:name="_Toc52264885" w:id="626"/>
                            <w:bookmarkStart w:name="_Toc52266180" w:id="627"/>
                            <w:bookmarkStart w:name="_Toc52266219" w:id="628"/>
                            <w:r w:rsidRPr="00756E18">
                              <w:rPr>
                                <w:color w:val="FFFFFF" w:themeColor="background2"/>
                              </w:rPr>
                              <w:t>Consumers Shaping Health</w:t>
                            </w:r>
                            <w:bookmarkEnd w:id="380"/>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B8A1450">
              <v:shape id="_x0000_s1028" style="position:absolute;margin-left:108.05pt;margin-top:49.8pt;width:247.2pt;height:110.5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" w14:anchorId="76C0A554">
                <v:textbox style="mso-fit-shape-to-text:t">
                  <w:txbxContent>
                    <w:p w:rsidRPr="00756E18" w:rsidR="00062038" w:rsidP="00756E18" w:rsidRDefault="00062038" w14:paraId="72265DCF" w14:textId="77777777">
                      <w:pPr>
                        <w:pStyle w:val="Heading2"/>
                        <w:rPr>
                          <w:color w:val="FFFFFF" w:themeColor="background2"/>
                        </w:rPr>
                      </w:pPr>
                      <w:r w:rsidRPr="00756E18">
                        <w:rPr>
                          <w:color w:val="FFFFFF" w:themeColor="background2"/>
                        </w:rPr>
                        <w:t>Consumers Shaping Health</w:t>
                      </w:r>
                    </w:p>
                    <w:p w:rsidR="00062038" w:rsidRDefault="00062038" w14:paraId="637805D2" w14:textId="77777777"/>
                    <w:p w:rsidRPr="00756E18" w:rsidR="00062038" w:rsidP="00756E18" w:rsidRDefault="00062038" w14:paraId="6A1B55C6" w14:textId="77777777">
                      <w:pPr>
                        <w:pStyle w:val="Heading2"/>
                        <w:rPr>
                          <w:color w:val="FFFFFF" w:themeColor="background2"/>
                        </w:rPr>
                      </w:pPr>
                      <w:r w:rsidRPr="00756E18">
                        <w:rPr>
                          <w:color w:val="FFFFFF" w:themeColor="background2"/>
                        </w:rPr>
                        <w:t>Consumers Shaping Health</w:t>
                      </w:r>
                    </w:p>
                    <w:p w:rsidR="00062038" w:rsidRDefault="00062038" w14:paraId="463F29E8" w14:textId="77777777"/>
                    <w:p w:rsidRPr="00756E18" w:rsidR="00062038" w:rsidP="00756E18" w:rsidRDefault="00062038" w14:paraId="495D7677" w14:textId="77777777">
                      <w:pPr>
                        <w:pStyle w:val="Heading2"/>
                        <w:rPr>
                          <w:color w:val="FFFFFF" w:themeColor="background2"/>
                        </w:rPr>
                      </w:pPr>
                      <w:r w:rsidRPr="00756E18">
                        <w:rPr>
                          <w:color w:val="FFFFFF" w:themeColor="background2"/>
                        </w:rPr>
                        <w:t>Consumers Shaping Health</w:t>
                      </w:r>
                    </w:p>
                    <w:p w:rsidR="00062038" w:rsidRDefault="00062038" w14:paraId="3B7B4B86" w14:textId="77777777"/>
                    <w:p w:rsidRPr="00756E18" w:rsidR="00062038" w:rsidP="00756E18" w:rsidRDefault="00062038" w14:paraId="5E1B9659" w14:textId="77777777">
                      <w:pPr>
                        <w:pStyle w:val="Heading2"/>
                        <w:rPr>
                          <w:color w:val="FFFFFF" w:themeColor="background2"/>
                        </w:rPr>
                      </w:pPr>
                      <w:r w:rsidRPr="00756E18">
                        <w:rPr>
                          <w:color w:val="FFFFFF" w:themeColor="background2"/>
                        </w:rPr>
                        <w:t>Consumers Shaping Health</w:t>
                      </w:r>
                    </w:p>
                    <w:p w:rsidR="00062038" w:rsidRDefault="00062038" w14:paraId="3A0FF5F2" w14:textId="77777777"/>
                    <w:p w:rsidRPr="00756E18" w:rsidR="00062038" w:rsidP="00756E18" w:rsidRDefault="00062038" w14:paraId="56E6FEEA" w14:textId="4CD8B709">
                      <w:pPr>
                        <w:pStyle w:val="Heading2"/>
                        <w:rPr>
                          <w:color w:val="FFFFFF" w:themeColor="background2"/>
                        </w:rPr>
                      </w:pPr>
                      <w:r w:rsidRPr="00756E18">
                        <w:rPr>
                          <w:color w:val="FFFFFF" w:themeColor="background2"/>
                        </w:rPr>
                        <w:t>Consumers Shaping Health</w:t>
                      </w:r>
                    </w:p>
                    <w:p w:rsidR="00062038" w:rsidRDefault="00062038" w14:paraId="5630AD66" w14:textId="77777777"/>
                    <w:p w:rsidRPr="00756E18" w:rsidR="00062038" w:rsidP="00756E18" w:rsidRDefault="00062038" w14:paraId="7BB237B3" w14:textId="4F00499A">
                      <w:pPr>
                        <w:pStyle w:val="Heading2"/>
                        <w:rPr>
                          <w:color w:val="FFFFFF" w:themeColor="background2"/>
                        </w:rPr>
                      </w:pPr>
                      <w:r w:rsidRPr="00756E18">
                        <w:rPr>
                          <w:color w:val="FFFFFF" w:themeColor="background2"/>
                        </w:rPr>
                        <w:t>Consumers Shaping Health</w:t>
                      </w:r>
                    </w:p>
                    <w:p w:rsidR="00062038" w:rsidRDefault="00062038" w14:paraId="61829076" w14:textId="77777777"/>
                    <w:p w:rsidRPr="00756E18" w:rsidR="00062038" w:rsidP="00756E18" w:rsidRDefault="00062038" w14:paraId="03C0025E" w14:textId="0D91C242">
                      <w:pPr>
                        <w:pStyle w:val="Heading2"/>
                        <w:rPr>
                          <w:color w:val="FFFFFF" w:themeColor="background2"/>
                        </w:rPr>
                      </w:pPr>
                      <w:r w:rsidRPr="00756E18">
                        <w:rPr>
                          <w:color w:val="FFFFFF" w:themeColor="background2"/>
                        </w:rPr>
                        <w:t>Consumers Shaping Health</w:t>
                      </w:r>
                    </w:p>
                    <w:p w:rsidR="00062038" w:rsidRDefault="00062038" w14:paraId="2BA226A1" w14:textId="77777777"/>
                    <w:p w:rsidRPr="00756E18" w:rsidR="00062038" w:rsidP="00756E18" w:rsidRDefault="00062038" w14:paraId="740B3717" w14:textId="77777777">
                      <w:pPr>
                        <w:pStyle w:val="Heading2"/>
                        <w:rPr>
                          <w:color w:val="FFFFFF" w:themeColor="background2"/>
                        </w:rPr>
                      </w:pPr>
                      <w:r w:rsidRPr="00756E18">
                        <w:rPr>
                          <w:color w:val="FFFFFF" w:themeColor="background2"/>
                        </w:rPr>
                        <w:t>Consumers Shaping Health</w:t>
                      </w:r>
                    </w:p>
                  </w:txbxContent>
                </v:textbox>
              </v:shape>
            </w:pict>
          </mc:Fallback>
        </mc:AlternateContent>
      </w:r>
      <w:r>
        <w:br w:type="page"/>
      </w:r>
    </w:p>
    <w:bookmarkStart w:name="_Toc422231588" w:displacedByCustomXml="next" w:id="914"/>
    <w:bookmarkStart w:name="_Toc6383108" w:displacedByCustomXml="next" w:id="915"/>
    <w:bookmarkStart w:name="_Toc507663542" w:displacedByCustomXml="next" w:id="916"/>
    <w:bookmarkStart w:name="_Toc506818295" w:displacedByCustomXml="next" w:id="917"/>
    <w:bookmarkStart w:name="_Toc506818291" w:displacedByCustomXml="next" w:id="918"/>
    <w:bookmarkStart w:name="_Toc506818287" w:displacedByCustomXml="next" w:id="919"/>
    <w:bookmarkStart w:name="_Toc506818258" w:displacedByCustomXml="next" w:id="920"/>
    <w:bookmarkStart w:name="_Toc506818255" w:displacedByCustomXml="next" w:id="921"/>
    <w:bookmarkStart w:name="_Toc506818218" w:displacedByCustomXml="next" w:id="922"/>
    <w:bookmarkStart w:name="_Toc459108089" w:displacedByCustomXml="next" w:id="923"/>
    <w:bookmarkStart w:name="_Toc459107859" w:displacedByCustomXml="next" w:id="924"/>
    <w:sdt>
      <w:sdtPr>
        <w:id w:val="489140572"/>
        <w:docPartObj>
          <w:docPartGallery w:val="Table of Contents"/>
          <w:docPartUnique/>
        </w:docPartObj>
      </w:sdtPr>
      <w:sdtEndPr>
        <w:rPr>
          <w:rFonts w:ascii="Roboto Light" w:hAnsi="Roboto Light" w:eastAsia="Roboto Light" w:cs="" w:asciiTheme="minorAscii" w:hAnsiTheme="minorAscii" w:eastAsiaTheme="minorAscii" w:cstheme="minorBidi"/>
          <w:noProof/>
          <w:color w:val="auto"/>
          <w:sz w:val="22"/>
          <w:szCs w:val="22"/>
          <w:lang w:val="en-AU" w:eastAsia="en-US"/>
        </w:rPr>
      </w:sdtEndPr>
      <w:sdtContent>
        <w:p w:rsidR="00EE3D9E" w:rsidRDefault="00EE3D9E" w14:paraId="0EB8F2BB" w14:textId="23F87B03">
          <w:pPr>
            <w:pStyle w:val="TOCHeading"/>
          </w:pPr>
          <w:r>
            <w:t>Contents</w:t>
          </w:r>
        </w:p>
        <w:p w:rsidR="00EE3D9E" w:rsidP="00EE3D9E" w:rsidRDefault="00EE3D9E" w14:paraId="3C4B5611" w14:textId="2A3C4F3B">
          <w:pPr>
            <w:pStyle w:val="TOC2"/>
            <w:tabs>
              <w:tab w:val="right" w:leader="dot" w:pos="9016"/>
            </w:tabs>
            <w:rPr>
              <w:noProof/>
              <w:lang w:val="en-AU" w:eastAsia="en-AU"/>
            </w:rPr>
          </w:pPr>
          <w:r>
            <w:fldChar w:fldCharType="begin"/>
          </w:r>
          <w:r>
            <w:instrText xml:space="preserve"> TOC \o "1-3" \h \z \u </w:instrText>
          </w:r>
          <w:r>
            <w:fldChar w:fldCharType="separate"/>
          </w:r>
        </w:p>
        <w:p w:rsidR="00EE3D9E" w:rsidRDefault="00EE3D9E" w14:paraId="3131A584" w14:textId="3A3577AD">
          <w:pPr>
            <w:pStyle w:val="TOC1"/>
            <w:tabs>
              <w:tab w:val="right" w:leader="dot" w:pos="9016"/>
            </w:tabs>
            <w:rPr>
              <w:rFonts w:asciiTheme="minorHAnsi" w:hAnsiTheme="minorHAnsi"/>
              <w:color w:val="auto"/>
              <w:sz w:val="22"/>
              <w:szCs w:val="22"/>
              <w:lang w:val="en-AU" w:eastAsia="en-AU"/>
            </w:rPr>
          </w:pPr>
          <w:hyperlink w:history="1" w:anchor="_Toc52266220">
            <w:r w:rsidRPr="00A43D5D">
              <w:rPr>
                <w:rStyle w:val="Hyperlink"/>
              </w:rPr>
              <w:t>Acknowledgement and Attribution</w:t>
            </w:r>
            <w:r>
              <w:rPr>
                <w:webHidden/>
              </w:rPr>
              <w:tab/>
            </w:r>
            <w:r>
              <w:rPr>
                <w:webHidden/>
              </w:rPr>
              <w:fldChar w:fldCharType="begin"/>
            </w:r>
            <w:r>
              <w:rPr>
                <w:webHidden/>
              </w:rPr>
              <w:instrText xml:space="preserve"> PAGEREF _Toc52266220 \h </w:instrText>
            </w:r>
            <w:r>
              <w:rPr>
                <w:webHidden/>
              </w:rPr>
            </w:r>
            <w:r>
              <w:rPr>
                <w:webHidden/>
              </w:rPr>
              <w:fldChar w:fldCharType="separate"/>
            </w:r>
            <w:r w:rsidR="00A81DDC">
              <w:rPr>
                <w:webHidden/>
              </w:rPr>
              <w:t>5</w:t>
            </w:r>
            <w:r>
              <w:rPr>
                <w:webHidden/>
              </w:rPr>
              <w:fldChar w:fldCharType="end"/>
            </w:r>
          </w:hyperlink>
        </w:p>
        <w:p w:rsidR="00EE3D9E" w:rsidRDefault="00EE3D9E" w14:paraId="58A77C8A" w14:textId="48AB619D">
          <w:pPr>
            <w:pStyle w:val="TOC1"/>
            <w:tabs>
              <w:tab w:val="right" w:leader="dot" w:pos="9016"/>
            </w:tabs>
            <w:rPr>
              <w:rFonts w:asciiTheme="minorHAnsi" w:hAnsiTheme="minorHAnsi"/>
              <w:color w:val="auto"/>
              <w:sz w:val="22"/>
              <w:szCs w:val="22"/>
              <w:lang w:val="en-AU" w:eastAsia="en-AU"/>
            </w:rPr>
          </w:pPr>
          <w:hyperlink w:history="1" w:anchor="_Toc52266221">
            <w:r w:rsidRPr="00A43D5D">
              <w:rPr>
                <w:rStyle w:val="Hyperlink"/>
              </w:rPr>
              <w:t>Executive Summary</w:t>
            </w:r>
            <w:r>
              <w:rPr>
                <w:webHidden/>
              </w:rPr>
              <w:tab/>
            </w:r>
            <w:r>
              <w:rPr>
                <w:webHidden/>
              </w:rPr>
              <w:fldChar w:fldCharType="begin"/>
            </w:r>
            <w:r>
              <w:rPr>
                <w:webHidden/>
              </w:rPr>
              <w:instrText xml:space="preserve"> PAGEREF _Toc52266221 \h </w:instrText>
            </w:r>
            <w:r>
              <w:rPr>
                <w:webHidden/>
              </w:rPr>
            </w:r>
            <w:r>
              <w:rPr>
                <w:webHidden/>
              </w:rPr>
              <w:fldChar w:fldCharType="separate"/>
            </w:r>
            <w:r w:rsidR="00A81DDC">
              <w:rPr>
                <w:webHidden/>
              </w:rPr>
              <w:t>6</w:t>
            </w:r>
            <w:r>
              <w:rPr>
                <w:webHidden/>
              </w:rPr>
              <w:fldChar w:fldCharType="end"/>
            </w:r>
          </w:hyperlink>
        </w:p>
        <w:p w:rsidR="00EE3D9E" w:rsidRDefault="00EE3D9E" w14:paraId="2C618DD4" w14:textId="50981A25">
          <w:pPr>
            <w:pStyle w:val="TOC1"/>
            <w:tabs>
              <w:tab w:val="right" w:leader="dot" w:pos="9016"/>
            </w:tabs>
            <w:rPr>
              <w:rFonts w:asciiTheme="minorHAnsi" w:hAnsiTheme="minorHAnsi"/>
              <w:color w:val="auto"/>
              <w:sz w:val="22"/>
              <w:szCs w:val="22"/>
              <w:lang w:val="en-AU" w:eastAsia="en-AU"/>
            </w:rPr>
          </w:pPr>
          <w:hyperlink w:history="1" w:anchor="_Toc52266222">
            <w:r w:rsidRPr="00A43D5D">
              <w:rPr>
                <w:rStyle w:val="Hyperlink"/>
              </w:rPr>
              <w:t>Introduction</w:t>
            </w:r>
            <w:r>
              <w:rPr>
                <w:webHidden/>
              </w:rPr>
              <w:tab/>
            </w:r>
            <w:r>
              <w:rPr>
                <w:webHidden/>
              </w:rPr>
              <w:fldChar w:fldCharType="begin"/>
            </w:r>
            <w:r>
              <w:rPr>
                <w:webHidden/>
              </w:rPr>
              <w:instrText xml:space="preserve"> PAGEREF _Toc52266222 \h </w:instrText>
            </w:r>
            <w:r>
              <w:rPr>
                <w:webHidden/>
              </w:rPr>
            </w:r>
            <w:r>
              <w:rPr>
                <w:webHidden/>
              </w:rPr>
              <w:fldChar w:fldCharType="separate"/>
            </w:r>
            <w:r w:rsidR="00A81DDC">
              <w:rPr>
                <w:webHidden/>
              </w:rPr>
              <w:t>9</w:t>
            </w:r>
            <w:r>
              <w:rPr>
                <w:webHidden/>
              </w:rPr>
              <w:fldChar w:fldCharType="end"/>
            </w:r>
          </w:hyperlink>
        </w:p>
        <w:p w:rsidR="00EE3D9E" w:rsidRDefault="00EE3D9E" w14:paraId="358AD3BC" w14:textId="22A80ABF">
          <w:pPr>
            <w:pStyle w:val="TOC1"/>
            <w:tabs>
              <w:tab w:val="right" w:leader="dot" w:pos="9016"/>
            </w:tabs>
            <w:rPr>
              <w:rFonts w:asciiTheme="minorHAnsi" w:hAnsiTheme="minorHAnsi"/>
              <w:color w:val="auto"/>
              <w:sz w:val="22"/>
              <w:szCs w:val="22"/>
              <w:lang w:val="en-AU" w:eastAsia="en-AU"/>
            </w:rPr>
          </w:pPr>
          <w:hyperlink w:history="1" w:anchor="_Toc52266223">
            <w:r w:rsidRPr="00A43D5D">
              <w:rPr>
                <w:rStyle w:val="Hyperlink"/>
              </w:rPr>
              <w:t>Key Findings</w:t>
            </w:r>
            <w:r>
              <w:rPr>
                <w:webHidden/>
              </w:rPr>
              <w:tab/>
            </w:r>
            <w:r>
              <w:rPr>
                <w:webHidden/>
              </w:rPr>
              <w:fldChar w:fldCharType="begin"/>
            </w:r>
            <w:r>
              <w:rPr>
                <w:webHidden/>
              </w:rPr>
              <w:instrText xml:space="preserve"> PAGEREF _Toc52266223 \h </w:instrText>
            </w:r>
            <w:r>
              <w:rPr>
                <w:webHidden/>
              </w:rPr>
            </w:r>
            <w:r>
              <w:rPr>
                <w:webHidden/>
              </w:rPr>
              <w:fldChar w:fldCharType="separate"/>
            </w:r>
            <w:r w:rsidR="00A81DDC">
              <w:rPr>
                <w:webHidden/>
              </w:rPr>
              <w:t>11</w:t>
            </w:r>
            <w:r>
              <w:rPr>
                <w:webHidden/>
              </w:rPr>
              <w:fldChar w:fldCharType="end"/>
            </w:r>
          </w:hyperlink>
        </w:p>
        <w:p w:rsidR="00EE3D9E" w:rsidRDefault="00EE3D9E" w14:paraId="29E9A558" w14:textId="59BC70C7">
          <w:pPr>
            <w:pStyle w:val="TOC2"/>
            <w:tabs>
              <w:tab w:val="right" w:leader="dot" w:pos="9016"/>
            </w:tabs>
            <w:rPr>
              <w:noProof/>
              <w:lang w:val="en-AU" w:eastAsia="en-AU"/>
            </w:rPr>
          </w:pPr>
          <w:hyperlink w:history="1" w:anchor="_Toc52266224">
            <w:r w:rsidRPr="00A43D5D">
              <w:rPr>
                <w:rStyle w:val="Hyperlink"/>
                <w:noProof/>
              </w:rPr>
              <w:t>Identify and characterise key consumer segments as they relate to QUM health literacy</w:t>
            </w:r>
            <w:r>
              <w:rPr>
                <w:noProof/>
                <w:webHidden/>
              </w:rPr>
              <w:tab/>
            </w:r>
            <w:r>
              <w:rPr>
                <w:noProof/>
                <w:webHidden/>
              </w:rPr>
              <w:fldChar w:fldCharType="begin"/>
            </w:r>
            <w:r>
              <w:rPr>
                <w:noProof/>
                <w:webHidden/>
              </w:rPr>
              <w:instrText xml:space="preserve"> PAGEREF _Toc52266224 \h </w:instrText>
            </w:r>
            <w:r>
              <w:rPr>
                <w:noProof/>
                <w:webHidden/>
              </w:rPr>
            </w:r>
            <w:r>
              <w:rPr>
                <w:noProof/>
                <w:webHidden/>
              </w:rPr>
              <w:fldChar w:fldCharType="separate"/>
            </w:r>
            <w:r w:rsidR="00A81DDC">
              <w:rPr>
                <w:noProof/>
                <w:webHidden/>
              </w:rPr>
              <w:t>11</w:t>
            </w:r>
            <w:r>
              <w:rPr>
                <w:noProof/>
                <w:webHidden/>
              </w:rPr>
              <w:fldChar w:fldCharType="end"/>
            </w:r>
          </w:hyperlink>
        </w:p>
        <w:p w:rsidR="00EE3D9E" w:rsidRDefault="00EE3D9E" w14:paraId="0378F6D7" w14:textId="772AE311">
          <w:pPr>
            <w:pStyle w:val="TOC3"/>
            <w:tabs>
              <w:tab w:val="right" w:leader="dot" w:pos="9016"/>
            </w:tabs>
            <w:rPr>
              <w:lang w:val="en-AU" w:eastAsia="en-AU"/>
            </w:rPr>
          </w:pPr>
          <w:hyperlink w:history="1" w:anchor="_Toc52266225">
            <w:r w:rsidRPr="00A43D5D">
              <w:rPr>
                <w:rStyle w:val="Hyperlink"/>
              </w:rPr>
              <w:t>Vulnerable Sub-Population Segments</w:t>
            </w:r>
            <w:r>
              <w:rPr>
                <w:webHidden/>
              </w:rPr>
              <w:tab/>
            </w:r>
            <w:r>
              <w:rPr>
                <w:webHidden/>
              </w:rPr>
              <w:fldChar w:fldCharType="begin"/>
            </w:r>
            <w:r>
              <w:rPr>
                <w:webHidden/>
              </w:rPr>
              <w:instrText xml:space="preserve"> PAGEREF _Toc52266225 \h </w:instrText>
            </w:r>
            <w:r>
              <w:rPr>
                <w:webHidden/>
              </w:rPr>
            </w:r>
            <w:r>
              <w:rPr>
                <w:webHidden/>
              </w:rPr>
              <w:fldChar w:fldCharType="separate"/>
            </w:r>
            <w:r w:rsidR="00A81DDC">
              <w:rPr>
                <w:webHidden/>
              </w:rPr>
              <w:t>11</w:t>
            </w:r>
            <w:r>
              <w:rPr>
                <w:webHidden/>
              </w:rPr>
              <w:fldChar w:fldCharType="end"/>
            </w:r>
          </w:hyperlink>
        </w:p>
        <w:p w:rsidR="00EE3D9E" w:rsidRDefault="00EE3D9E" w14:paraId="52A24FB9" w14:textId="53DE083A">
          <w:pPr>
            <w:pStyle w:val="TOC3"/>
            <w:tabs>
              <w:tab w:val="right" w:leader="dot" w:pos="9016"/>
            </w:tabs>
            <w:rPr>
              <w:lang w:val="en-AU" w:eastAsia="en-AU"/>
            </w:rPr>
          </w:pPr>
          <w:hyperlink w:history="1" w:anchor="_Toc52266226">
            <w:r w:rsidRPr="00A43D5D">
              <w:rPr>
                <w:rStyle w:val="Hyperlink"/>
              </w:rPr>
              <w:t>Consumer Segmentation Survey: Identified &amp; Characterised Segments</w:t>
            </w:r>
            <w:r>
              <w:rPr>
                <w:webHidden/>
              </w:rPr>
              <w:tab/>
            </w:r>
            <w:r>
              <w:rPr>
                <w:webHidden/>
              </w:rPr>
              <w:fldChar w:fldCharType="begin"/>
            </w:r>
            <w:r>
              <w:rPr>
                <w:webHidden/>
              </w:rPr>
              <w:instrText xml:space="preserve"> PAGEREF _Toc52266226 \h </w:instrText>
            </w:r>
            <w:r>
              <w:rPr>
                <w:webHidden/>
              </w:rPr>
            </w:r>
            <w:r>
              <w:rPr>
                <w:webHidden/>
              </w:rPr>
              <w:fldChar w:fldCharType="separate"/>
            </w:r>
            <w:r w:rsidR="00A81DDC">
              <w:rPr>
                <w:webHidden/>
              </w:rPr>
              <w:t>14</w:t>
            </w:r>
            <w:r>
              <w:rPr>
                <w:webHidden/>
              </w:rPr>
              <w:fldChar w:fldCharType="end"/>
            </w:r>
          </w:hyperlink>
        </w:p>
        <w:p w:rsidR="00EE3D9E" w:rsidRDefault="00EE3D9E" w14:paraId="37D96032" w14:textId="65729B82">
          <w:pPr>
            <w:pStyle w:val="TOC3"/>
            <w:tabs>
              <w:tab w:val="right" w:leader="dot" w:pos="9016"/>
            </w:tabs>
            <w:rPr>
              <w:lang w:val="en-AU" w:eastAsia="en-AU"/>
            </w:rPr>
          </w:pPr>
          <w:hyperlink w:history="1" w:anchor="_Toc52266227">
            <w:r w:rsidRPr="00A43D5D">
              <w:rPr>
                <w:rStyle w:val="Hyperlink"/>
              </w:rPr>
              <w:t>Segment 1: Preventative Measures</w:t>
            </w:r>
            <w:r>
              <w:rPr>
                <w:webHidden/>
              </w:rPr>
              <w:tab/>
            </w:r>
            <w:r>
              <w:rPr>
                <w:webHidden/>
              </w:rPr>
              <w:fldChar w:fldCharType="begin"/>
            </w:r>
            <w:r>
              <w:rPr>
                <w:webHidden/>
              </w:rPr>
              <w:instrText xml:space="preserve"> PAGEREF _Toc52266227 \h </w:instrText>
            </w:r>
            <w:r>
              <w:rPr>
                <w:webHidden/>
              </w:rPr>
            </w:r>
            <w:r>
              <w:rPr>
                <w:webHidden/>
              </w:rPr>
              <w:fldChar w:fldCharType="separate"/>
            </w:r>
            <w:r w:rsidR="00A81DDC">
              <w:rPr>
                <w:webHidden/>
              </w:rPr>
              <w:t>16</w:t>
            </w:r>
            <w:r>
              <w:rPr>
                <w:webHidden/>
              </w:rPr>
              <w:fldChar w:fldCharType="end"/>
            </w:r>
          </w:hyperlink>
        </w:p>
        <w:p w:rsidR="00EE3D9E" w:rsidRDefault="00EE3D9E" w14:paraId="294C3EE6" w14:textId="2D523545">
          <w:pPr>
            <w:pStyle w:val="TOC3"/>
            <w:tabs>
              <w:tab w:val="right" w:leader="dot" w:pos="9016"/>
            </w:tabs>
            <w:rPr>
              <w:lang w:val="en-AU" w:eastAsia="en-AU"/>
            </w:rPr>
          </w:pPr>
          <w:hyperlink w:history="1" w:anchor="_Toc52266228">
            <w:r w:rsidRPr="00A43D5D">
              <w:rPr>
                <w:rStyle w:val="Hyperlink"/>
              </w:rPr>
              <w:t>Segment 2: A Trusted Necessity</w:t>
            </w:r>
            <w:r>
              <w:rPr>
                <w:webHidden/>
              </w:rPr>
              <w:tab/>
            </w:r>
            <w:r>
              <w:rPr>
                <w:webHidden/>
              </w:rPr>
              <w:fldChar w:fldCharType="begin"/>
            </w:r>
            <w:r>
              <w:rPr>
                <w:webHidden/>
              </w:rPr>
              <w:instrText xml:space="preserve"> PAGEREF _Toc52266228 \h </w:instrText>
            </w:r>
            <w:r>
              <w:rPr>
                <w:webHidden/>
              </w:rPr>
            </w:r>
            <w:r>
              <w:rPr>
                <w:webHidden/>
              </w:rPr>
              <w:fldChar w:fldCharType="separate"/>
            </w:r>
            <w:r w:rsidR="00A81DDC">
              <w:rPr>
                <w:webHidden/>
              </w:rPr>
              <w:t>16</w:t>
            </w:r>
            <w:r>
              <w:rPr>
                <w:webHidden/>
              </w:rPr>
              <w:fldChar w:fldCharType="end"/>
            </w:r>
          </w:hyperlink>
        </w:p>
        <w:p w:rsidR="00EE3D9E" w:rsidRDefault="00EE3D9E" w14:paraId="6D15C422" w14:textId="3118D49E">
          <w:pPr>
            <w:pStyle w:val="TOC3"/>
            <w:tabs>
              <w:tab w:val="right" w:leader="dot" w:pos="9016"/>
            </w:tabs>
            <w:rPr>
              <w:lang w:val="en-AU" w:eastAsia="en-AU"/>
            </w:rPr>
          </w:pPr>
          <w:hyperlink w:history="1" w:anchor="_Toc52266229">
            <w:r w:rsidRPr="00A43D5D">
              <w:rPr>
                <w:rStyle w:val="Hyperlink"/>
              </w:rPr>
              <w:t>Segment 3: The Quick Fix</w:t>
            </w:r>
            <w:r>
              <w:rPr>
                <w:webHidden/>
              </w:rPr>
              <w:tab/>
            </w:r>
            <w:r>
              <w:rPr>
                <w:webHidden/>
              </w:rPr>
              <w:fldChar w:fldCharType="begin"/>
            </w:r>
            <w:r>
              <w:rPr>
                <w:webHidden/>
              </w:rPr>
              <w:instrText xml:space="preserve"> PAGEREF _Toc52266229 \h </w:instrText>
            </w:r>
            <w:r>
              <w:rPr>
                <w:webHidden/>
              </w:rPr>
            </w:r>
            <w:r>
              <w:rPr>
                <w:webHidden/>
              </w:rPr>
              <w:fldChar w:fldCharType="separate"/>
            </w:r>
            <w:r w:rsidR="00A81DDC">
              <w:rPr>
                <w:webHidden/>
              </w:rPr>
              <w:t>17</w:t>
            </w:r>
            <w:r>
              <w:rPr>
                <w:webHidden/>
              </w:rPr>
              <w:fldChar w:fldCharType="end"/>
            </w:r>
          </w:hyperlink>
        </w:p>
        <w:p w:rsidR="00EE3D9E" w:rsidRDefault="00EE3D9E" w14:paraId="77125099" w14:textId="6C066744">
          <w:pPr>
            <w:pStyle w:val="TOC2"/>
            <w:tabs>
              <w:tab w:val="right" w:leader="dot" w:pos="9016"/>
            </w:tabs>
            <w:rPr>
              <w:noProof/>
              <w:lang w:val="en-AU" w:eastAsia="en-AU"/>
            </w:rPr>
          </w:pPr>
          <w:hyperlink w:history="1" w:anchor="_Toc52266230">
            <w:r w:rsidRPr="00A43D5D">
              <w:rPr>
                <w:rStyle w:val="Hyperlink"/>
                <w:noProof/>
              </w:rPr>
              <w:t>Knowledge, attitudes and perceptions of ‘grass roots consumers’ as it relates to QUM</w:t>
            </w:r>
            <w:r>
              <w:rPr>
                <w:noProof/>
                <w:webHidden/>
              </w:rPr>
              <w:tab/>
            </w:r>
            <w:r>
              <w:rPr>
                <w:noProof/>
                <w:webHidden/>
              </w:rPr>
              <w:fldChar w:fldCharType="begin"/>
            </w:r>
            <w:r>
              <w:rPr>
                <w:noProof/>
                <w:webHidden/>
              </w:rPr>
              <w:instrText xml:space="preserve"> PAGEREF _Toc52266230 \h </w:instrText>
            </w:r>
            <w:r>
              <w:rPr>
                <w:noProof/>
                <w:webHidden/>
              </w:rPr>
            </w:r>
            <w:r>
              <w:rPr>
                <w:noProof/>
                <w:webHidden/>
              </w:rPr>
              <w:fldChar w:fldCharType="separate"/>
            </w:r>
            <w:r w:rsidR="00A81DDC">
              <w:rPr>
                <w:noProof/>
                <w:webHidden/>
              </w:rPr>
              <w:t>17</w:t>
            </w:r>
            <w:r>
              <w:rPr>
                <w:noProof/>
                <w:webHidden/>
              </w:rPr>
              <w:fldChar w:fldCharType="end"/>
            </w:r>
          </w:hyperlink>
        </w:p>
        <w:p w:rsidR="00EE3D9E" w:rsidRDefault="00EE3D9E" w14:paraId="14AAEE5A" w14:textId="47216CCA">
          <w:pPr>
            <w:pStyle w:val="TOC2"/>
            <w:tabs>
              <w:tab w:val="right" w:leader="dot" w:pos="9016"/>
            </w:tabs>
            <w:rPr>
              <w:noProof/>
              <w:lang w:val="en-AU" w:eastAsia="en-AU"/>
            </w:rPr>
          </w:pPr>
          <w:hyperlink w:history="1" w:anchor="_Toc52266231">
            <w:r w:rsidRPr="00A43D5D">
              <w:rPr>
                <w:rStyle w:val="Hyperlink"/>
                <w:noProof/>
              </w:rPr>
              <w:t>Identify the current understanding of consumer health literacy for Australians as it relates to QUM</w:t>
            </w:r>
            <w:r>
              <w:rPr>
                <w:noProof/>
                <w:webHidden/>
              </w:rPr>
              <w:tab/>
            </w:r>
            <w:r>
              <w:rPr>
                <w:noProof/>
                <w:webHidden/>
              </w:rPr>
              <w:fldChar w:fldCharType="begin"/>
            </w:r>
            <w:r>
              <w:rPr>
                <w:noProof/>
                <w:webHidden/>
              </w:rPr>
              <w:instrText xml:space="preserve"> PAGEREF _Toc52266231 \h </w:instrText>
            </w:r>
            <w:r>
              <w:rPr>
                <w:noProof/>
                <w:webHidden/>
              </w:rPr>
            </w:r>
            <w:r>
              <w:rPr>
                <w:noProof/>
                <w:webHidden/>
              </w:rPr>
              <w:fldChar w:fldCharType="separate"/>
            </w:r>
            <w:r w:rsidR="00A81DDC">
              <w:rPr>
                <w:noProof/>
                <w:webHidden/>
              </w:rPr>
              <w:t>25</w:t>
            </w:r>
            <w:r>
              <w:rPr>
                <w:noProof/>
                <w:webHidden/>
              </w:rPr>
              <w:fldChar w:fldCharType="end"/>
            </w:r>
          </w:hyperlink>
        </w:p>
        <w:p w:rsidR="00EE3D9E" w:rsidRDefault="00EE3D9E" w14:paraId="7C86B467" w14:textId="781D24DA">
          <w:pPr>
            <w:pStyle w:val="TOC2"/>
            <w:tabs>
              <w:tab w:val="right" w:leader="dot" w:pos="9016"/>
            </w:tabs>
            <w:rPr>
              <w:noProof/>
              <w:lang w:val="en-AU" w:eastAsia="en-AU"/>
            </w:rPr>
          </w:pPr>
          <w:hyperlink w:history="1" w:anchor="_Toc52266232">
            <w:r w:rsidRPr="00A43D5D">
              <w:rPr>
                <w:rStyle w:val="Hyperlink"/>
                <w:noProof/>
              </w:rPr>
              <w:t>Provide recommendations for resource/program development to meet unmet needs</w:t>
            </w:r>
            <w:r>
              <w:rPr>
                <w:noProof/>
                <w:webHidden/>
              </w:rPr>
              <w:tab/>
            </w:r>
            <w:r>
              <w:rPr>
                <w:noProof/>
                <w:webHidden/>
              </w:rPr>
              <w:fldChar w:fldCharType="begin"/>
            </w:r>
            <w:r>
              <w:rPr>
                <w:noProof/>
                <w:webHidden/>
              </w:rPr>
              <w:instrText xml:space="preserve"> PAGEREF _Toc52266232 \h </w:instrText>
            </w:r>
            <w:r>
              <w:rPr>
                <w:noProof/>
                <w:webHidden/>
              </w:rPr>
            </w:r>
            <w:r>
              <w:rPr>
                <w:noProof/>
                <w:webHidden/>
              </w:rPr>
              <w:fldChar w:fldCharType="separate"/>
            </w:r>
            <w:r w:rsidR="00A81DDC">
              <w:rPr>
                <w:noProof/>
                <w:webHidden/>
              </w:rPr>
              <w:t>28</w:t>
            </w:r>
            <w:r>
              <w:rPr>
                <w:noProof/>
                <w:webHidden/>
              </w:rPr>
              <w:fldChar w:fldCharType="end"/>
            </w:r>
          </w:hyperlink>
        </w:p>
        <w:p w:rsidR="00EE3D9E" w:rsidRDefault="00EE3D9E" w14:paraId="56C3DF15" w14:textId="7167D3C4">
          <w:pPr>
            <w:pStyle w:val="TOC3"/>
            <w:tabs>
              <w:tab w:val="right" w:leader="dot" w:pos="9016"/>
            </w:tabs>
            <w:rPr>
              <w:lang w:val="en-AU" w:eastAsia="en-AU"/>
            </w:rPr>
          </w:pPr>
          <w:hyperlink w:history="1" w:anchor="_Toc52266233">
            <w:r w:rsidRPr="00A43D5D">
              <w:rPr>
                <w:rStyle w:val="Hyperlink"/>
              </w:rPr>
              <w:t>Initiatives to promote health literacy</w:t>
            </w:r>
            <w:r>
              <w:rPr>
                <w:webHidden/>
              </w:rPr>
              <w:tab/>
            </w:r>
            <w:r>
              <w:rPr>
                <w:webHidden/>
              </w:rPr>
              <w:fldChar w:fldCharType="begin"/>
            </w:r>
            <w:r>
              <w:rPr>
                <w:webHidden/>
              </w:rPr>
              <w:instrText xml:space="preserve"> PAGEREF _Toc52266233 \h </w:instrText>
            </w:r>
            <w:r>
              <w:rPr>
                <w:webHidden/>
              </w:rPr>
            </w:r>
            <w:r>
              <w:rPr>
                <w:webHidden/>
              </w:rPr>
              <w:fldChar w:fldCharType="separate"/>
            </w:r>
            <w:r w:rsidR="00A81DDC">
              <w:rPr>
                <w:webHidden/>
              </w:rPr>
              <w:t>28</w:t>
            </w:r>
            <w:r>
              <w:rPr>
                <w:webHidden/>
              </w:rPr>
              <w:fldChar w:fldCharType="end"/>
            </w:r>
          </w:hyperlink>
        </w:p>
        <w:p w:rsidR="00EE3D9E" w:rsidRDefault="00EE3D9E" w14:paraId="335218A6" w14:textId="6045C85B">
          <w:pPr>
            <w:pStyle w:val="TOC3"/>
            <w:tabs>
              <w:tab w:val="right" w:leader="dot" w:pos="9016"/>
            </w:tabs>
            <w:rPr>
              <w:lang w:val="en-AU" w:eastAsia="en-AU"/>
            </w:rPr>
          </w:pPr>
          <w:hyperlink w:history="1" w:anchor="_Toc52266234">
            <w:r w:rsidRPr="00A43D5D">
              <w:rPr>
                <w:rStyle w:val="Hyperlink"/>
              </w:rPr>
              <w:t>Initiatives to promote medication literacy and QUM</w:t>
            </w:r>
            <w:r>
              <w:rPr>
                <w:webHidden/>
              </w:rPr>
              <w:tab/>
            </w:r>
            <w:r>
              <w:rPr>
                <w:webHidden/>
              </w:rPr>
              <w:fldChar w:fldCharType="begin"/>
            </w:r>
            <w:r>
              <w:rPr>
                <w:webHidden/>
              </w:rPr>
              <w:instrText xml:space="preserve"> PAGEREF _Toc52266234 \h </w:instrText>
            </w:r>
            <w:r>
              <w:rPr>
                <w:webHidden/>
              </w:rPr>
            </w:r>
            <w:r>
              <w:rPr>
                <w:webHidden/>
              </w:rPr>
              <w:fldChar w:fldCharType="separate"/>
            </w:r>
            <w:r w:rsidR="00A81DDC">
              <w:rPr>
                <w:webHidden/>
              </w:rPr>
              <w:t>29</w:t>
            </w:r>
            <w:r>
              <w:rPr>
                <w:webHidden/>
              </w:rPr>
              <w:fldChar w:fldCharType="end"/>
            </w:r>
          </w:hyperlink>
        </w:p>
        <w:p w:rsidR="00EE3D9E" w:rsidRDefault="00EE3D9E" w14:paraId="6F8860FC" w14:textId="353E0203">
          <w:pPr>
            <w:pStyle w:val="TOC3"/>
            <w:tabs>
              <w:tab w:val="right" w:leader="dot" w:pos="9016"/>
            </w:tabs>
            <w:rPr>
              <w:lang w:val="en-AU" w:eastAsia="en-AU"/>
            </w:rPr>
          </w:pPr>
          <w:hyperlink w:history="1" w:anchor="_Toc52266235">
            <w:r w:rsidRPr="00A43D5D">
              <w:rPr>
                <w:rStyle w:val="Hyperlink"/>
              </w:rPr>
              <w:t>The identified unmet needs of improving health literacy and QUM</w:t>
            </w:r>
            <w:r>
              <w:rPr>
                <w:webHidden/>
              </w:rPr>
              <w:tab/>
            </w:r>
            <w:r>
              <w:rPr>
                <w:webHidden/>
              </w:rPr>
              <w:fldChar w:fldCharType="begin"/>
            </w:r>
            <w:r>
              <w:rPr>
                <w:webHidden/>
              </w:rPr>
              <w:instrText xml:space="preserve"> PAGEREF _Toc52266235 \h </w:instrText>
            </w:r>
            <w:r>
              <w:rPr>
                <w:webHidden/>
              </w:rPr>
            </w:r>
            <w:r>
              <w:rPr>
                <w:webHidden/>
              </w:rPr>
              <w:fldChar w:fldCharType="separate"/>
            </w:r>
            <w:r w:rsidR="00A81DDC">
              <w:rPr>
                <w:webHidden/>
              </w:rPr>
              <w:t>30</w:t>
            </w:r>
            <w:r>
              <w:rPr>
                <w:webHidden/>
              </w:rPr>
              <w:fldChar w:fldCharType="end"/>
            </w:r>
          </w:hyperlink>
        </w:p>
        <w:p w:rsidR="00EE3D9E" w:rsidRDefault="00EE3D9E" w14:paraId="5DFD84BA" w14:textId="7B42EC75">
          <w:pPr>
            <w:pStyle w:val="TOC2"/>
            <w:tabs>
              <w:tab w:val="right" w:leader="dot" w:pos="9016"/>
            </w:tabs>
            <w:rPr>
              <w:noProof/>
              <w:lang w:val="en-AU" w:eastAsia="en-AU"/>
            </w:rPr>
          </w:pPr>
          <w:hyperlink w:history="1" w:anchor="_Toc52266236">
            <w:r w:rsidRPr="00A43D5D">
              <w:rPr>
                <w:rStyle w:val="Hyperlink"/>
                <w:noProof/>
              </w:rPr>
              <w:t>Identify relevant QUM and health literacy indicators for future evaluation of collective impact.</w:t>
            </w:r>
            <w:r>
              <w:rPr>
                <w:noProof/>
                <w:webHidden/>
              </w:rPr>
              <w:tab/>
            </w:r>
            <w:r>
              <w:rPr>
                <w:noProof/>
                <w:webHidden/>
              </w:rPr>
              <w:fldChar w:fldCharType="begin"/>
            </w:r>
            <w:r>
              <w:rPr>
                <w:noProof/>
                <w:webHidden/>
              </w:rPr>
              <w:instrText xml:space="preserve"> PAGEREF _Toc52266236 \h </w:instrText>
            </w:r>
            <w:r>
              <w:rPr>
                <w:noProof/>
                <w:webHidden/>
              </w:rPr>
            </w:r>
            <w:r>
              <w:rPr>
                <w:noProof/>
                <w:webHidden/>
              </w:rPr>
              <w:fldChar w:fldCharType="separate"/>
            </w:r>
            <w:r w:rsidR="00A81DDC">
              <w:rPr>
                <w:noProof/>
                <w:webHidden/>
              </w:rPr>
              <w:t>33</w:t>
            </w:r>
            <w:r>
              <w:rPr>
                <w:noProof/>
                <w:webHidden/>
              </w:rPr>
              <w:fldChar w:fldCharType="end"/>
            </w:r>
          </w:hyperlink>
        </w:p>
        <w:p w:rsidR="00EE3D9E" w:rsidRDefault="00EE3D9E" w14:paraId="61D9C409" w14:textId="40C3AAAD">
          <w:pPr>
            <w:pStyle w:val="TOC1"/>
            <w:tabs>
              <w:tab w:val="right" w:leader="dot" w:pos="9016"/>
            </w:tabs>
            <w:rPr>
              <w:rFonts w:asciiTheme="minorHAnsi" w:hAnsiTheme="minorHAnsi"/>
              <w:color w:val="auto"/>
              <w:sz w:val="22"/>
              <w:szCs w:val="22"/>
              <w:lang w:val="en-AU" w:eastAsia="en-AU"/>
            </w:rPr>
          </w:pPr>
          <w:hyperlink w:history="1" w:anchor="_Toc52266237">
            <w:r w:rsidRPr="00A43D5D">
              <w:rPr>
                <w:rStyle w:val="Hyperlink"/>
              </w:rPr>
              <w:t>Recommendations</w:t>
            </w:r>
            <w:r>
              <w:rPr>
                <w:webHidden/>
              </w:rPr>
              <w:tab/>
            </w:r>
            <w:r>
              <w:rPr>
                <w:webHidden/>
              </w:rPr>
              <w:fldChar w:fldCharType="begin"/>
            </w:r>
            <w:r>
              <w:rPr>
                <w:webHidden/>
              </w:rPr>
              <w:instrText xml:space="preserve"> PAGEREF _Toc52266237 \h </w:instrText>
            </w:r>
            <w:r>
              <w:rPr>
                <w:webHidden/>
              </w:rPr>
            </w:r>
            <w:r>
              <w:rPr>
                <w:webHidden/>
              </w:rPr>
              <w:fldChar w:fldCharType="separate"/>
            </w:r>
            <w:r w:rsidR="00A81DDC">
              <w:rPr>
                <w:webHidden/>
              </w:rPr>
              <w:t>36</w:t>
            </w:r>
            <w:r>
              <w:rPr>
                <w:webHidden/>
              </w:rPr>
              <w:fldChar w:fldCharType="end"/>
            </w:r>
          </w:hyperlink>
        </w:p>
        <w:p w:rsidR="00EE3D9E" w:rsidRDefault="00EE3D9E" w14:paraId="7A427FC2" w14:textId="5AB2DCEA">
          <w:pPr>
            <w:pStyle w:val="TOC1"/>
            <w:tabs>
              <w:tab w:val="right" w:leader="dot" w:pos="9016"/>
            </w:tabs>
            <w:rPr>
              <w:rFonts w:asciiTheme="minorHAnsi" w:hAnsiTheme="minorHAnsi"/>
              <w:color w:val="auto"/>
              <w:sz w:val="22"/>
              <w:szCs w:val="22"/>
              <w:lang w:val="en-AU" w:eastAsia="en-AU"/>
            </w:rPr>
          </w:pPr>
          <w:hyperlink w:history="1" w:anchor="_Toc52266238">
            <w:r w:rsidRPr="00A43D5D">
              <w:rPr>
                <w:rStyle w:val="Hyperlink"/>
              </w:rPr>
              <w:t>References</w:t>
            </w:r>
            <w:r>
              <w:rPr>
                <w:webHidden/>
              </w:rPr>
              <w:tab/>
            </w:r>
            <w:r>
              <w:rPr>
                <w:webHidden/>
              </w:rPr>
              <w:fldChar w:fldCharType="begin"/>
            </w:r>
            <w:r>
              <w:rPr>
                <w:webHidden/>
              </w:rPr>
              <w:instrText xml:space="preserve"> PAGEREF _Toc52266238 \h </w:instrText>
            </w:r>
            <w:r>
              <w:rPr>
                <w:webHidden/>
              </w:rPr>
            </w:r>
            <w:r>
              <w:rPr>
                <w:webHidden/>
              </w:rPr>
              <w:fldChar w:fldCharType="separate"/>
            </w:r>
            <w:r w:rsidR="00A81DDC">
              <w:rPr>
                <w:webHidden/>
              </w:rPr>
              <w:t>38</w:t>
            </w:r>
            <w:r>
              <w:rPr>
                <w:webHidden/>
              </w:rPr>
              <w:fldChar w:fldCharType="end"/>
            </w:r>
          </w:hyperlink>
        </w:p>
        <w:p w:rsidR="00EE3D9E" w:rsidRDefault="00EE3D9E" w14:paraId="642C244B" w14:textId="00FADFB0">
          <w:pPr>
            <w:pStyle w:val="TOC1"/>
            <w:tabs>
              <w:tab w:val="right" w:leader="dot" w:pos="9016"/>
            </w:tabs>
            <w:rPr>
              <w:rFonts w:asciiTheme="minorHAnsi" w:hAnsiTheme="minorHAnsi"/>
              <w:color w:val="auto"/>
              <w:sz w:val="22"/>
              <w:szCs w:val="22"/>
              <w:lang w:val="en-AU" w:eastAsia="en-AU"/>
            </w:rPr>
          </w:pPr>
          <w:hyperlink w:history="1" w:anchor="_Toc52266239">
            <w:r w:rsidRPr="00A43D5D">
              <w:rPr>
                <w:rStyle w:val="Hyperlink"/>
              </w:rPr>
              <w:t>Appendix A: Project Activity Timeline</w:t>
            </w:r>
            <w:r>
              <w:rPr>
                <w:webHidden/>
              </w:rPr>
              <w:tab/>
            </w:r>
            <w:r>
              <w:rPr>
                <w:webHidden/>
              </w:rPr>
              <w:fldChar w:fldCharType="begin"/>
            </w:r>
            <w:r>
              <w:rPr>
                <w:webHidden/>
              </w:rPr>
              <w:instrText xml:space="preserve"> PAGEREF _Toc52266239 \h </w:instrText>
            </w:r>
            <w:r>
              <w:rPr>
                <w:webHidden/>
              </w:rPr>
            </w:r>
            <w:r>
              <w:rPr>
                <w:webHidden/>
              </w:rPr>
              <w:fldChar w:fldCharType="separate"/>
            </w:r>
            <w:r w:rsidR="00A81DDC">
              <w:rPr>
                <w:webHidden/>
              </w:rPr>
              <w:t>41</w:t>
            </w:r>
            <w:r>
              <w:rPr>
                <w:webHidden/>
              </w:rPr>
              <w:fldChar w:fldCharType="end"/>
            </w:r>
          </w:hyperlink>
        </w:p>
        <w:p w:rsidR="00EE3D9E" w:rsidRDefault="00EE3D9E" w14:paraId="6844BA43" w14:textId="4390C593">
          <w:r>
            <w:rPr>
              <w:b/>
              <w:bCs/>
              <w:noProof/>
            </w:rPr>
            <w:fldChar w:fldCharType="end"/>
          </w:r>
        </w:p>
      </w:sdtContent>
    </w:sdt>
    <w:p w:rsidR="009B76E3" w:rsidP="0080533C" w:rsidRDefault="009B76E3" w14:paraId="0B8F5F5B" w14:textId="6BDCD2F3"/>
    <w:p w:rsidR="0080533C" w:rsidP="0080533C" w:rsidRDefault="0080533C" w14:paraId="1195A1E7" w14:textId="3470C481"/>
    <w:p w:rsidR="0080533C" w:rsidP="0080533C" w:rsidRDefault="0080533C" w14:paraId="652F5B6F" w14:textId="324F2BB9"/>
    <w:p w:rsidR="0080533C" w:rsidP="0080533C" w:rsidRDefault="0080533C" w14:paraId="224D1CD8" w14:textId="56B30389"/>
    <w:p w:rsidR="0080533C" w:rsidP="0080533C" w:rsidRDefault="0080533C" w14:paraId="2C9B8978" w14:textId="4F0BA0BC">
      <w:r w:rsidR="1D45489A">
        <w:rPr/>
        <w:t xml:space="preserve"> </w:t>
      </w:r>
    </w:p>
    <w:p w:rsidR="007F1171" w:rsidRDefault="007F1171" w14:paraId="28B59D3B" w14:textId="5A5DA7EA">
      <w:pPr>
        <w:rPr>
          <w:rFonts w:asciiTheme="majorHAnsi" w:hAnsiTheme="majorHAnsi"/>
          <w:b/>
          <w:color w:val="643169" w:themeColor="accent1"/>
          <w:sz w:val="40"/>
          <w:szCs w:val="40"/>
        </w:rPr>
      </w:pPr>
      <w:bookmarkStart w:name="_Toc9406630" w:id="925"/>
      <w:bookmarkStart w:name="_Toc9406890" w:id="926"/>
      <w:bookmarkStart w:name="_Toc9411183" w:id="927"/>
      <w:bookmarkStart w:name="_Toc19266772" w:id="928"/>
    </w:p>
    <w:p w:rsidR="007F1171" w:rsidRDefault="007F1171" w14:paraId="56C16001" w14:textId="77777777">
      <w:pPr>
        <w:rPr>
          <w:rFonts w:asciiTheme="majorHAnsi" w:hAnsiTheme="majorHAnsi"/>
          <w:b/>
          <w:color w:val="643169" w:themeColor="accent1"/>
          <w:sz w:val="40"/>
          <w:szCs w:val="40"/>
        </w:rPr>
      </w:pPr>
      <w:r>
        <w:br w:type="page"/>
      </w:r>
    </w:p>
    <w:p w:rsidR="00AA3A2B" w:rsidP="00AA3A2B" w:rsidRDefault="00AA3A2B" w14:paraId="068DE251" w14:textId="251CA1C3">
      <w:pPr>
        <w:pStyle w:val="Heading1"/>
      </w:pPr>
      <w:bookmarkStart w:name="_Toc52264886" w:id="929"/>
      <w:bookmarkStart w:name="_Toc52266220" w:id="930"/>
      <w:r w:rsidRPr="00AA3A2B">
        <w:t>Acknowledgement</w:t>
      </w:r>
      <w:r w:rsidR="002933E8">
        <w:t xml:space="preserve"> and Attribution</w:t>
      </w:r>
      <w:bookmarkEnd w:id="929"/>
      <w:bookmarkEnd w:id="930"/>
    </w:p>
    <w:p w:rsidR="00AA3A2B" w:rsidP="00AA3A2B" w:rsidRDefault="00AA3A2B" w14:paraId="4A30FC56" w14:textId="07677793">
      <w:pPr>
        <w:jc w:val="both"/>
      </w:pPr>
      <w:r>
        <w:t xml:space="preserve">NPS MedicineWise and Consumers Health Forum of Australia (CHF) gratefully acknowledge the funding and support of the Australia Government Department of Health through the Quality Use of Diagnostics, Therapeutics and Pathology Program. </w:t>
      </w:r>
    </w:p>
    <w:p w:rsidR="00B80CA9" w:rsidP="00886D63" w:rsidRDefault="00886D63" w14:paraId="54EDEA30" w14:textId="6B03759E">
      <w:pPr>
        <w:jc w:val="both"/>
        <w:rPr>
          <w:rFonts w:ascii="Roboto Light" w:hAnsi="Roboto Light" w:eastAsia="Roboto Light" w:cs="Times New Roman"/>
        </w:rPr>
      </w:pPr>
      <w:r w:rsidRPr="00A37B9F">
        <w:rPr>
          <w:rFonts w:ascii="Roboto Light" w:hAnsi="Roboto Light" w:eastAsia="Roboto Light" w:cs="Times New Roman"/>
        </w:rPr>
        <w:t>CHF w</w:t>
      </w:r>
      <w:r w:rsidR="00BF19CC">
        <w:rPr>
          <w:rFonts w:ascii="Roboto Light" w:hAnsi="Roboto Light" w:eastAsia="Roboto Light" w:cs="Times New Roman"/>
        </w:rPr>
        <w:t>as</w:t>
      </w:r>
      <w:r w:rsidRPr="00A37B9F">
        <w:rPr>
          <w:rFonts w:ascii="Roboto Light" w:hAnsi="Roboto Light" w:eastAsia="Roboto Light" w:cs="Times New Roman"/>
        </w:rPr>
        <w:t xml:space="preserve"> </w:t>
      </w:r>
      <w:r>
        <w:rPr>
          <w:rFonts w:ascii="Roboto Light" w:hAnsi="Roboto Light" w:eastAsia="Roboto Light" w:cs="Times New Roman"/>
        </w:rPr>
        <w:t>engaged and funded</w:t>
      </w:r>
      <w:r w:rsidRPr="00A37B9F">
        <w:rPr>
          <w:rFonts w:ascii="Roboto Light" w:hAnsi="Roboto Light" w:eastAsia="Roboto Light" w:cs="Times New Roman"/>
        </w:rPr>
        <w:t xml:space="preserve"> by NPS MedicineWise</w:t>
      </w:r>
      <w:r>
        <w:rPr>
          <w:rFonts w:ascii="Roboto Light" w:hAnsi="Roboto Light" w:eastAsia="Roboto Light" w:cs="Times New Roman"/>
        </w:rPr>
        <w:t xml:space="preserve"> as the lead agency to plan and implement </w:t>
      </w:r>
      <w:r w:rsidRPr="00A37B9F">
        <w:rPr>
          <w:rFonts w:ascii="Roboto Light" w:hAnsi="Roboto Light" w:eastAsia="Roboto Light" w:cs="Times New Roman"/>
        </w:rPr>
        <w:t xml:space="preserve">a project, Consumer </w:t>
      </w:r>
      <w:r w:rsidR="00EF243A">
        <w:rPr>
          <w:rFonts w:ascii="Roboto Light" w:hAnsi="Roboto Light" w:eastAsia="Roboto Light" w:cs="Times New Roman"/>
        </w:rPr>
        <w:t xml:space="preserve">Health Literacy </w:t>
      </w:r>
      <w:r w:rsidRPr="00A37B9F">
        <w:rPr>
          <w:rFonts w:ascii="Roboto Light" w:hAnsi="Roboto Light" w:eastAsia="Roboto Light" w:cs="Times New Roman"/>
        </w:rPr>
        <w:t>Segmentation and Activation Research.</w:t>
      </w:r>
      <w:r w:rsidR="004C511E">
        <w:rPr>
          <w:rFonts w:ascii="Roboto Light" w:hAnsi="Roboto Light" w:eastAsia="Roboto Light" w:cs="Times New Roman"/>
        </w:rPr>
        <w:t xml:space="preserve"> The project</w:t>
      </w:r>
      <w:r w:rsidR="00056972">
        <w:rPr>
          <w:rFonts w:ascii="Roboto Light" w:hAnsi="Roboto Light" w:eastAsia="Roboto Light" w:cs="Times New Roman"/>
        </w:rPr>
        <w:t xml:space="preserve"> and resulting reports were </w:t>
      </w:r>
      <w:r w:rsidR="00515CA0">
        <w:rPr>
          <w:rFonts w:ascii="Roboto Light" w:hAnsi="Roboto Light" w:eastAsia="Roboto Light" w:cs="Times New Roman"/>
        </w:rPr>
        <w:t xml:space="preserve">developed collaboratively, with oversight and guidance provided by </w:t>
      </w:r>
      <w:bookmarkStart w:name="_Hlk44500002" w:id="931"/>
      <w:r w:rsidR="00515CA0">
        <w:rPr>
          <w:rFonts w:ascii="Roboto Light" w:hAnsi="Roboto Light" w:eastAsia="Roboto Light" w:cs="Times New Roman"/>
        </w:rPr>
        <w:t>Jemma Gonzalez</w:t>
      </w:r>
      <w:r w:rsidR="008A0E5B">
        <w:rPr>
          <w:rFonts w:ascii="Roboto Light" w:hAnsi="Roboto Light" w:eastAsia="Roboto Light" w:cs="Times New Roman"/>
        </w:rPr>
        <w:t xml:space="preserve"> (Consumer </w:t>
      </w:r>
      <w:r w:rsidR="007C1C18">
        <w:rPr>
          <w:rFonts w:ascii="Roboto Light" w:hAnsi="Roboto Light" w:eastAsia="Roboto Light" w:cs="Times New Roman"/>
        </w:rPr>
        <w:t>Engagement Lead, NPS MedicineWise),</w:t>
      </w:r>
      <w:r w:rsidR="000F368A">
        <w:rPr>
          <w:rFonts w:ascii="Roboto Light" w:hAnsi="Roboto Light" w:eastAsia="Roboto Light" w:cs="Times New Roman"/>
        </w:rPr>
        <w:t xml:space="preserve"> Leanne Wells (CEO, CHF) and Jo Root (Policy Manager</w:t>
      </w:r>
      <w:r w:rsidR="00822DB9">
        <w:rPr>
          <w:rFonts w:ascii="Roboto Light" w:hAnsi="Roboto Light" w:eastAsia="Roboto Light" w:cs="Times New Roman"/>
        </w:rPr>
        <w:t>, CHF). The project was coordinated by Leanne Kelly (Quality Use of Medicines Lead, CHF)</w:t>
      </w:r>
      <w:r w:rsidR="0076268F">
        <w:rPr>
          <w:rFonts w:ascii="Roboto Light" w:hAnsi="Roboto Light" w:eastAsia="Roboto Light" w:cs="Times New Roman"/>
        </w:rPr>
        <w:t xml:space="preserve">. </w:t>
      </w:r>
      <w:bookmarkEnd w:id="931"/>
    </w:p>
    <w:p w:rsidR="00473D56" w:rsidP="00886D63" w:rsidRDefault="0076268F" w14:paraId="5FA3ED6D" w14:textId="1CB59976">
      <w:pPr>
        <w:jc w:val="both"/>
        <w:rPr>
          <w:rFonts w:ascii="Roboto Light" w:hAnsi="Roboto Light" w:eastAsia="Roboto Light" w:cs="Times New Roman"/>
        </w:rPr>
      </w:pPr>
      <w:r w:rsidRPr="005E3F5D">
        <w:rPr>
          <w:rFonts w:ascii="Roboto Light" w:hAnsi="Roboto Light" w:eastAsia="Roboto Light" w:cs="Times New Roman"/>
        </w:rPr>
        <w:t>The formative research</w:t>
      </w:r>
      <w:r w:rsidRPr="005E3F5D" w:rsidR="003F6046">
        <w:rPr>
          <w:rFonts w:ascii="Roboto Light" w:hAnsi="Roboto Light" w:eastAsia="Roboto Light" w:cs="Times New Roman"/>
        </w:rPr>
        <w:t xml:space="preserve">, </w:t>
      </w:r>
      <w:r w:rsidRPr="005E3F5D" w:rsidR="00BD12F2">
        <w:rPr>
          <w:rFonts w:ascii="Roboto Light" w:hAnsi="Roboto Light" w:eastAsia="Roboto Light" w:cs="Times New Roman"/>
        </w:rPr>
        <w:t>the first project activity, was</w:t>
      </w:r>
      <w:r w:rsidR="00BD12F2">
        <w:rPr>
          <w:rFonts w:ascii="Roboto Light" w:hAnsi="Roboto Light" w:eastAsia="Roboto Light" w:cs="Times New Roman"/>
          <w:b/>
          <w:bCs/>
        </w:rPr>
        <w:t xml:space="preserve"> </w:t>
      </w:r>
      <w:r w:rsidR="005E3F5D">
        <w:rPr>
          <w:rFonts w:ascii="Roboto Light" w:hAnsi="Roboto Light" w:eastAsia="Roboto Light" w:cs="Times New Roman"/>
        </w:rPr>
        <w:t xml:space="preserve">conducted by </w:t>
      </w:r>
      <w:r w:rsidR="00F80908">
        <w:rPr>
          <w:rFonts w:ascii="Roboto Light" w:hAnsi="Roboto Light" w:eastAsia="Roboto Light" w:cs="Times New Roman"/>
        </w:rPr>
        <w:t xml:space="preserve">Leanne Kelly, </w:t>
      </w:r>
      <w:r w:rsidR="00884261">
        <w:rPr>
          <w:rFonts w:ascii="Roboto Light" w:hAnsi="Roboto Light" w:eastAsia="Roboto Light" w:cs="Times New Roman"/>
        </w:rPr>
        <w:t xml:space="preserve">(Quality Use of Medicine Lead, </w:t>
      </w:r>
      <w:r w:rsidR="00961516">
        <w:rPr>
          <w:rFonts w:ascii="Roboto Light" w:hAnsi="Roboto Light" w:eastAsia="Roboto Light" w:cs="Times New Roman"/>
        </w:rPr>
        <w:t>CHF</w:t>
      </w:r>
      <w:r w:rsidR="00884261">
        <w:rPr>
          <w:rFonts w:ascii="Roboto Light" w:hAnsi="Roboto Light" w:eastAsia="Roboto Light" w:cs="Times New Roman"/>
        </w:rPr>
        <w:t xml:space="preserve">) with assistance from </w:t>
      </w:r>
      <w:r w:rsidR="00846C50">
        <w:rPr>
          <w:rFonts w:ascii="Roboto Light" w:hAnsi="Roboto Light" w:eastAsia="Roboto Light" w:cs="Times New Roman"/>
        </w:rPr>
        <w:t xml:space="preserve">NPS MedicineWise, specifically </w:t>
      </w:r>
      <w:r w:rsidR="00FA787E">
        <w:rPr>
          <w:rFonts w:ascii="Roboto Light" w:hAnsi="Roboto Light" w:eastAsia="Roboto Light" w:cs="Times New Roman"/>
        </w:rPr>
        <w:t>Liz Kempton</w:t>
      </w:r>
      <w:r w:rsidR="00884261">
        <w:rPr>
          <w:rFonts w:ascii="Roboto Light" w:hAnsi="Roboto Light" w:eastAsia="Roboto Light" w:cs="Times New Roman"/>
        </w:rPr>
        <w:t xml:space="preserve"> (</w:t>
      </w:r>
      <w:r w:rsidR="001B7C00">
        <w:rPr>
          <w:rFonts w:ascii="Roboto Light" w:hAnsi="Roboto Light" w:eastAsia="Roboto Light" w:cs="Times New Roman"/>
        </w:rPr>
        <w:t>Health Information Coordinator</w:t>
      </w:r>
      <w:r w:rsidR="00B32E1D">
        <w:rPr>
          <w:rFonts w:ascii="Roboto Light" w:hAnsi="Roboto Light" w:eastAsia="Roboto Light" w:cs="Times New Roman"/>
        </w:rPr>
        <w:t>)</w:t>
      </w:r>
      <w:r w:rsidR="00BD4CE6">
        <w:rPr>
          <w:rFonts w:ascii="Roboto Light" w:hAnsi="Roboto Light" w:eastAsia="Roboto Light" w:cs="Times New Roman"/>
        </w:rPr>
        <w:t xml:space="preserve">, </w:t>
      </w:r>
      <w:r w:rsidR="001E3975">
        <w:rPr>
          <w:rFonts w:ascii="Roboto Light" w:hAnsi="Roboto Light" w:eastAsia="Roboto Light" w:cs="Times New Roman"/>
        </w:rPr>
        <w:t xml:space="preserve">Jemma Gonzalez </w:t>
      </w:r>
      <w:r w:rsidR="00846C50">
        <w:rPr>
          <w:rFonts w:ascii="Roboto Light" w:hAnsi="Roboto Light" w:eastAsia="Roboto Light" w:cs="Times New Roman"/>
        </w:rPr>
        <w:t>(</w:t>
      </w:r>
      <w:r w:rsidR="003768F5">
        <w:rPr>
          <w:rFonts w:ascii="Roboto Light" w:hAnsi="Roboto Light" w:eastAsia="Roboto Light" w:cs="Times New Roman"/>
        </w:rPr>
        <w:t>Consumer E</w:t>
      </w:r>
      <w:r w:rsidR="00661138">
        <w:rPr>
          <w:rFonts w:ascii="Roboto Light" w:hAnsi="Roboto Light" w:eastAsia="Roboto Light" w:cs="Times New Roman"/>
        </w:rPr>
        <w:t>ngagement</w:t>
      </w:r>
      <w:r w:rsidR="00BD4CE6">
        <w:rPr>
          <w:rFonts w:ascii="Roboto Light" w:hAnsi="Roboto Light" w:eastAsia="Roboto Light" w:cs="Times New Roman"/>
        </w:rPr>
        <w:t xml:space="preserve"> Lead)</w:t>
      </w:r>
      <w:r w:rsidR="002A153D">
        <w:rPr>
          <w:rFonts w:ascii="Roboto Light" w:hAnsi="Roboto Light" w:eastAsia="Roboto Light" w:cs="Times New Roman"/>
        </w:rPr>
        <w:t xml:space="preserve">, </w:t>
      </w:r>
      <w:r w:rsidR="000A6D79">
        <w:rPr>
          <w:rFonts w:ascii="Roboto Light" w:hAnsi="Roboto Light" w:eastAsia="Roboto Light" w:cs="Times New Roman"/>
        </w:rPr>
        <w:t>members of CHF’s</w:t>
      </w:r>
      <w:r w:rsidR="000E7A4B">
        <w:rPr>
          <w:rFonts w:ascii="Roboto Light" w:hAnsi="Roboto Light" w:eastAsia="Roboto Light" w:cs="Times New Roman"/>
        </w:rPr>
        <w:t xml:space="preserve"> special interest groups</w:t>
      </w:r>
      <w:r w:rsidR="001560B9">
        <w:rPr>
          <w:rFonts w:ascii="Roboto Light" w:hAnsi="Roboto Light" w:eastAsia="Roboto Light" w:cs="Times New Roman"/>
        </w:rPr>
        <w:t>, spe</w:t>
      </w:r>
      <w:r w:rsidR="001C5C5A">
        <w:rPr>
          <w:rFonts w:ascii="Roboto Light" w:hAnsi="Roboto Light" w:eastAsia="Roboto Light" w:cs="Times New Roman"/>
        </w:rPr>
        <w:t>ci</w:t>
      </w:r>
      <w:r w:rsidR="001560B9">
        <w:rPr>
          <w:rFonts w:ascii="Roboto Light" w:hAnsi="Roboto Light" w:eastAsia="Roboto Light" w:cs="Times New Roman"/>
        </w:rPr>
        <w:t xml:space="preserve">ally the </w:t>
      </w:r>
      <w:r w:rsidR="00D27B23">
        <w:rPr>
          <w:rFonts w:ascii="Roboto Light" w:hAnsi="Roboto Light" w:eastAsia="Roboto Light" w:cs="Times New Roman"/>
        </w:rPr>
        <w:t>Research and Data, and Safety and Quality in healthcare special interest group</w:t>
      </w:r>
      <w:r w:rsidR="00E567F6">
        <w:rPr>
          <w:rFonts w:ascii="Roboto Light" w:hAnsi="Roboto Light" w:eastAsia="Roboto Light" w:cs="Times New Roman"/>
        </w:rPr>
        <w:t xml:space="preserve">, and </w:t>
      </w:r>
      <w:r w:rsidR="000D17C1">
        <w:rPr>
          <w:rFonts w:ascii="Roboto Light" w:hAnsi="Roboto Light" w:eastAsia="Roboto Light" w:cs="Times New Roman"/>
        </w:rPr>
        <w:t xml:space="preserve">the Australian Commission on Safety and Quality in Health Care, specially the </w:t>
      </w:r>
      <w:r w:rsidR="00247527">
        <w:rPr>
          <w:rFonts w:ascii="Roboto Light" w:hAnsi="Roboto Light" w:eastAsia="Roboto Light" w:cs="Times New Roman"/>
        </w:rPr>
        <w:t>M</w:t>
      </w:r>
      <w:r w:rsidR="000D17C1">
        <w:rPr>
          <w:rFonts w:ascii="Roboto Light" w:hAnsi="Roboto Light" w:eastAsia="Roboto Light" w:cs="Times New Roman"/>
        </w:rPr>
        <w:t xml:space="preserve">edication </w:t>
      </w:r>
      <w:r w:rsidR="00247527">
        <w:rPr>
          <w:rFonts w:ascii="Roboto Light" w:hAnsi="Roboto Light" w:eastAsia="Roboto Light" w:cs="Times New Roman"/>
        </w:rPr>
        <w:t>S</w:t>
      </w:r>
      <w:r w:rsidR="000D17C1">
        <w:rPr>
          <w:rFonts w:ascii="Roboto Light" w:hAnsi="Roboto Light" w:eastAsia="Roboto Light" w:cs="Times New Roman"/>
        </w:rPr>
        <w:t xml:space="preserve">afety </w:t>
      </w:r>
      <w:r w:rsidR="00247527">
        <w:rPr>
          <w:rFonts w:ascii="Roboto Light" w:hAnsi="Roboto Light" w:eastAsia="Roboto Light" w:cs="Times New Roman"/>
        </w:rPr>
        <w:t>T</w:t>
      </w:r>
      <w:r w:rsidR="000D17C1">
        <w:rPr>
          <w:rFonts w:ascii="Roboto Light" w:hAnsi="Roboto Light" w:eastAsia="Roboto Light" w:cs="Times New Roman"/>
        </w:rPr>
        <w:t>eam</w:t>
      </w:r>
      <w:r w:rsidR="002A4D6F">
        <w:rPr>
          <w:rFonts w:ascii="Roboto Light" w:hAnsi="Roboto Light" w:eastAsia="Roboto Light" w:cs="Times New Roman"/>
        </w:rPr>
        <w:t xml:space="preserve"> for their </w:t>
      </w:r>
      <w:r w:rsidR="00FA787E">
        <w:rPr>
          <w:rFonts w:ascii="Roboto Light" w:hAnsi="Roboto Light" w:eastAsia="Roboto Light" w:cs="Times New Roman"/>
        </w:rPr>
        <w:t>assis</w:t>
      </w:r>
      <w:r w:rsidR="00821587">
        <w:rPr>
          <w:rFonts w:ascii="Roboto Light" w:hAnsi="Roboto Light" w:eastAsia="Roboto Light" w:cs="Times New Roman"/>
        </w:rPr>
        <w:t xml:space="preserve">tance in identifying relevant papers. </w:t>
      </w:r>
    </w:p>
    <w:p w:rsidRPr="00961516" w:rsidR="00473D56" w:rsidP="00961516" w:rsidRDefault="00961516" w14:paraId="2577BAD3" w14:textId="5778F19C">
      <w:pPr>
        <w:rPr>
          <w:rFonts w:cs="Arial"/>
        </w:rPr>
      </w:pPr>
      <w:r w:rsidRPr="00E06202">
        <w:rPr>
          <w:rFonts w:cs="Arial"/>
        </w:rPr>
        <w:t>Th</w:t>
      </w:r>
      <w:r w:rsidR="00D9108A">
        <w:rPr>
          <w:rFonts w:cs="Arial"/>
        </w:rPr>
        <w:t>e</w:t>
      </w:r>
      <w:r w:rsidRPr="00E06202">
        <w:rPr>
          <w:rFonts w:cs="Arial"/>
        </w:rPr>
        <w:t xml:space="preserve"> Literature Review</w:t>
      </w:r>
      <w:r w:rsidR="005544A2">
        <w:rPr>
          <w:rFonts w:cs="Arial"/>
        </w:rPr>
        <w:t>, the second project activity,</w:t>
      </w:r>
      <w:r w:rsidRPr="00E06202">
        <w:rPr>
          <w:rFonts w:cs="Arial"/>
        </w:rPr>
        <w:t xml:space="preserve"> was conducted by A/Prof Jane Lloyd and Ms Kathy Bell, and reviewed by CHF and NPS </w:t>
      </w:r>
      <w:r w:rsidRPr="00E06202" w:rsidR="00A36F07">
        <w:rPr>
          <w:rFonts w:cs="Arial"/>
        </w:rPr>
        <w:t>Med</w:t>
      </w:r>
      <w:r w:rsidR="00A36F07">
        <w:rPr>
          <w:rFonts w:cs="Arial"/>
        </w:rPr>
        <w:t>i</w:t>
      </w:r>
      <w:r w:rsidRPr="00E06202" w:rsidR="00A36F07">
        <w:rPr>
          <w:rFonts w:cs="Arial"/>
        </w:rPr>
        <w:t>cineWise</w:t>
      </w:r>
      <w:r w:rsidRPr="00E06202">
        <w:rPr>
          <w:rFonts w:cs="Arial"/>
        </w:rPr>
        <w:t>.</w:t>
      </w:r>
      <w:r>
        <w:rPr>
          <w:rFonts w:cs="Arial"/>
        </w:rPr>
        <w:t xml:space="preserve"> </w:t>
      </w:r>
    </w:p>
    <w:p w:rsidR="00473D56" w:rsidP="00886D63" w:rsidRDefault="005C3F56" w14:paraId="50B88F6D" w14:textId="7AA9D090">
      <w:pPr>
        <w:jc w:val="both"/>
      </w:pPr>
      <w:r>
        <w:rPr>
          <w:rFonts w:ascii="Roboto Light" w:hAnsi="Roboto Light" w:eastAsia="Roboto Light" w:cs="Times New Roman"/>
        </w:rPr>
        <w:t>T</w:t>
      </w:r>
      <w:r w:rsidRPr="004E22C1" w:rsidR="00D9108A">
        <w:rPr>
          <w:rFonts w:ascii="Roboto Light" w:hAnsi="Roboto Light" w:eastAsia="Roboto Light" w:cs="Times New Roman"/>
        </w:rPr>
        <w:t xml:space="preserve">he </w:t>
      </w:r>
      <w:r w:rsidRPr="004E22C1" w:rsidR="004B0252">
        <w:rPr>
          <w:rFonts w:ascii="Roboto Light" w:hAnsi="Roboto Light" w:eastAsia="Roboto Light" w:cs="Times New Roman"/>
        </w:rPr>
        <w:t>virtual consumer</w:t>
      </w:r>
      <w:r w:rsidR="009856A3">
        <w:rPr>
          <w:rFonts w:ascii="Roboto Light" w:hAnsi="Roboto Light" w:eastAsia="Roboto Light" w:cs="Times New Roman"/>
        </w:rPr>
        <w:t>-</w:t>
      </w:r>
      <w:r w:rsidRPr="004E22C1" w:rsidR="004B0252">
        <w:rPr>
          <w:rFonts w:ascii="Roboto Light" w:hAnsi="Roboto Light" w:eastAsia="Roboto Light" w:cs="Times New Roman"/>
        </w:rPr>
        <w:t xml:space="preserve">led </w:t>
      </w:r>
      <w:r w:rsidRPr="004E22C1" w:rsidR="00751493">
        <w:rPr>
          <w:rFonts w:ascii="Roboto Light" w:hAnsi="Roboto Light" w:eastAsia="Roboto Light" w:cs="Times New Roman"/>
        </w:rPr>
        <w:t>discussions</w:t>
      </w:r>
      <w:r w:rsidR="00751493">
        <w:rPr>
          <w:rFonts w:ascii="Roboto Light" w:hAnsi="Roboto Light" w:eastAsia="Roboto Light" w:cs="Times New Roman"/>
        </w:rPr>
        <w:t>;</w:t>
      </w:r>
      <w:r>
        <w:rPr>
          <w:rFonts w:ascii="Roboto Light" w:hAnsi="Roboto Light" w:eastAsia="Roboto Light" w:cs="Times New Roman"/>
        </w:rPr>
        <w:t xml:space="preserve"> the third </w:t>
      </w:r>
      <w:r w:rsidR="000449F2">
        <w:rPr>
          <w:rFonts w:ascii="Roboto Light" w:hAnsi="Roboto Light" w:eastAsia="Roboto Light" w:cs="Times New Roman"/>
        </w:rPr>
        <w:t>project activity</w:t>
      </w:r>
      <w:r w:rsidRPr="004E22C1" w:rsidR="004B0252">
        <w:rPr>
          <w:rFonts w:ascii="Roboto Light" w:hAnsi="Roboto Light" w:eastAsia="Roboto Light" w:cs="Times New Roman"/>
        </w:rPr>
        <w:t xml:space="preserve"> </w:t>
      </w:r>
      <w:r w:rsidR="001F2291">
        <w:rPr>
          <w:rFonts w:ascii="Roboto Light" w:hAnsi="Roboto Light" w:eastAsia="Roboto Light" w:cs="Times New Roman"/>
        </w:rPr>
        <w:t>was coordinated by CHF</w:t>
      </w:r>
      <w:r w:rsidR="00751493">
        <w:rPr>
          <w:rFonts w:ascii="Roboto Light" w:hAnsi="Roboto Light" w:eastAsia="Roboto Light" w:cs="Times New Roman"/>
        </w:rPr>
        <w:t xml:space="preserve">. </w:t>
      </w:r>
      <w:r w:rsidR="00961516">
        <w:t xml:space="preserve">CHF gratefully acknowledges the contribution of </w:t>
      </w:r>
      <w:r w:rsidR="00AA70A4">
        <w:t xml:space="preserve">the 19 </w:t>
      </w:r>
      <w:r w:rsidR="00961516">
        <w:t xml:space="preserve">consumer hosts who planned, </w:t>
      </w:r>
      <w:proofErr w:type="gramStart"/>
      <w:r w:rsidR="00961516">
        <w:t>coordinated</w:t>
      </w:r>
      <w:proofErr w:type="gramEnd"/>
      <w:r w:rsidR="00961516">
        <w:t xml:space="preserve"> and facilitated a virtual discussion and the </w:t>
      </w:r>
      <w:r w:rsidR="006E5235">
        <w:t xml:space="preserve">185 </w:t>
      </w:r>
      <w:r w:rsidR="00961516">
        <w:t xml:space="preserve">participants for their time and insights to inform this consultation on health literacy and quality use of medicines. </w:t>
      </w:r>
    </w:p>
    <w:p w:rsidRPr="00751493" w:rsidR="006E5235" w:rsidP="00886D63" w:rsidRDefault="006E5235" w14:paraId="53F14A0E" w14:textId="59048422">
      <w:pPr>
        <w:jc w:val="both"/>
        <w:rPr>
          <w:rFonts w:ascii="Roboto Light" w:hAnsi="Roboto Light" w:eastAsia="Roboto Light" w:cs="Times New Roman"/>
        </w:rPr>
      </w:pPr>
      <w:r>
        <w:t xml:space="preserve">The </w:t>
      </w:r>
      <w:r w:rsidR="00020948">
        <w:t xml:space="preserve">Consumer </w:t>
      </w:r>
      <w:r w:rsidR="00E02CB8">
        <w:t xml:space="preserve">Segmentation Survey, the final project activity was </w:t>
      </w:r>
      <w:r w:rsidR="00F55955">
        <w:t xml:space="preserve">conducted by Urbis and Dynata. Urbis was contracted by </w:t>
      </w:r>
      <w:r w:rsidR="00176D81">
        <w:t xml:space="preserve">CHF </w:t>
      </w:r>
      <w:r w:rsidR="0060280A">
        <w:t>to develop the survey questionnaire</w:t>
      </w:r>
      <w:r w:rsidR="005A141D">
        <w:t xml:space="preserve">, </w:t>
      </w:r>
      <w:r w:rsidR="0060280A">
        <w:t>analys</w:t>
      </w:r>
      <w:r w:rsidR="00DB3F6F">
        <w:t>e the response</w:t>
      </w:r>
      <w:r w:rsidR="001D7744">
        <w:t>s</w:t>
      </w:r>
      <w:r w:rsidR="00DB3F6F">
        <w:t xml:space="preserve"> to the survey</w:t>
      </w:r>
      <w:r w:rsidR="005A141D">
        <w:t xml:space="preserve"> and </w:t>
      </w:r>
      <w:r w:rsidR="00B054AB">
        <w:t xml:space="preserve">produce a </w:t>
      </w:r>
      <w:r w:rsidR="00117ECF">
        <w:t xml:space="preserve">final report. </w:t>
      </w:r>
      <w:r w:rsidR="00DB3F6F">
        <w:t xml:space="preserve">Specific members of the team were: Caroline </w:t>
      </w:r>
      <w:r w:rsidR="00007F32">
        <w:t>Tomiczek (Director)</w:t>
      </w:r>
      <w:r w:rsidR="00BF19CC">
        <w:t xml:space="preserve">, </w:t>
      </w:r>
      <w:r w:rsidR="00007F32">
        <w:t>Christina Griffiths</w:t>
      </w:r>
      <w:r w:rsidR="007A38BE">
        <w:t xml:space="preserve"> (Senior Consultant)</w:t>
      </w:r>
      <w:r w:rsidR="000833D1">
        <w:t xml:space="preserve"> and Ryan Bondfield (Research Assistant).</w:t>
      </w:r>
      <w:r w:rsidR="00547A57">
        <w:t xml:space="preserve"> </w:t>
      </w:r>
      <w:r w:rsidR="00EB031F">
        <w:t xml:space="preserve">Dynata was contracted by CHF to </w:t>
      </w:r>
      <w:r w:rsidR="00B75400">
        <w:t xml:space="preserve">script and host </w:t>
      </w:r>
      <w:r w:rsidR="008F40F9">
        <w:t xml:space="preserve">the survey. </w:t>
      </w:r>
      <w:r w:rsidRPr="00E86508" w:rsidR="006B21A7">
        <w:t xml:space="preserve">Specific members of the team were: </w:t>
      </w:r>
      <w:r w:rsidRPr="00E86508" w:rsidR="00C310A3">
        <w:t>Mingky Sin</w:t>
      </w:r>
      <w:r w:rsidRPr="00E86508" w:rsidR="00D14E05">
        <w:t xml:space="preserve"> (Senior Project Manager)</w:t>
      </w:r>
      <w:r w:rsidR="0040316A">
        <w:t>, Jade Park (Senior Project Manager)</w:t>
      </w:r>
      <w:r w:rsidRPr="00E86508" w:rsidR="00E86508">
        <w:t xml:space="preserve"> and</w:t>
      </w:r>
      <w:r w:rsidRPr="00E86508" w:rsidR="009C3ECE">
        <w:t xml:space="preserve"> Chris Jones</w:t>
      </w:r>
      <w:r w:rsidRPr="00E86508" w:rsidR="00EC4B99">
        <w:t xml:space="preserve"> (Account Manager)</w:t>
      </w:r>
      <w:r w:rsidRPr="00E86508" w:rsidR="00E86508">
        <w:t>.</w:t>
      </w:r>
      <w:r w:rsidR="00E86508">
        <w:t xml:space="preserve"> </w:t>
      </w:r>
    </w:p>
    <w:p w:rsidR="007B4811" w:rsidP="008D2F8C" w:rsidRDefault="009421E8" w14:paraId="6FC5146B" w14:textId="5FB31E85">
      <w:pPr>
        <w:jc w:val="both"/>
      </w:pPr>
      <w:r w:rsidRPr="7F7F1F23" w:rsidR="22BCD052">
        <w:rPr>
          <w:rFonts w:ascii="Roboto Light" w:hAnsi="Roboto Light" w:eastAsia="Roboto Light" w:cs="Times New Roman"/>
        </w:rPr>
        <w:t>This final report was prepared by Leanne Kelly</w:t>
      </w:r>
      <w:r w:rsidRPr="7F7F1F23" w:rsidR="7B722BAF">
        <w:rPr>
          <w:rFonts w:ascii="Roboto Light" w:hAnsi="Roboto Light" w:eastAsia="Roboto Light" w:cs="Times New Roman"/>
        </w:rPr>
        <w:t xml:space="preserve"> </w:t>
      </w:r>
      <w:r w:rsidRPr="7F7F1F23" w:rsidR="6F3B689B">
        <w:rPr>
          <w:rFonts w:ascii="Roboto Light" w:hAnsi="Roboto Light" w:eastAsia="Roboto Light" w:cs="Times New Roman"/>
        </w:rPr>
        <w:t xml:space="preserve">with oversight </w:t>
      </w:r>
      <w:r w:rsidRPr="7F7F1F23" w:rsidR="1F01CB0C">
        <w:rPr>
          <w:rFonts w:ascii="Roboto Light" w:hAnsi="Roboto Light" w:eastAsia="Roboto Light" w:cs="Times New Roman"/>
        </w:rPr>
        <w:t xml:space="preserve">and guidance </w:t>
      </w:r>
      <w:r w:rsidRPr="7F7F1F23" w:rsidR="5F6C0640">
        <w:rPr>
          <w:rFonts w:ascii="Roboto Light" w:hAnsi="Roboto Light" w:eastAsia="Roboto Light" w:cs="Times New Roman"/>
        </w:rPr>
        <w:t xml:space="preserve">provided by Jemma Gonzalez, Leanne Wells (CEO, CHF) and Jo Root (Policy Manager, CHF). </w:t>
      </w:r>
      <w:r w:rsidRPr="7F7F1F23" w:rsidR="48ADFB23">
        <w:rPr>
          <w:rFonts w:ascii="Roboto Light" w:hAnsi="Roboto Light" w:eastAsia="Roboto Light" w:cs="Times New Roman"/>
        </w:rPr>
        <w:t xml:space="preserve">CHF worked collaboratively with </w:t>
      </w:r>
      <w:r w:rsidRPr="7F7F1F23" w:rsidR="5F6C0640">
        <w:rPr>
          <w:rFonts w:ascii="Roboto Light" w:hAnsi="Roboto Light" w:eastAsia="Roboto Light" w:cs="Times New Roman"/>
        </w:rPr>
        <w:t>NPS MedicineWise</w:t>
      </w:r>
      <w:r w:rsidRPr="7F7F1F23" w:rsidR="48ADFB23">
        <w:rPr>
          <w:rFonts w:ascii="Roboto Light" w:hAnsi="Roboto Light" w:eastAsia="Roboto Light" w:cs="Times New Roman"/>
        </w:rPr>
        <w:t xml:space="preserve"> </w:t>
      </w:r>
      <w:r w:rsidRPr="7F7F1F23" w:rsidR="5F6C0640">
        <w:rPr>
          <w:rFonts w:ascii="Roboto Light" w:hAnsi="Roboto Light" w:eastAsia="Roboto Light" w:cs="Times New Roman"/>
        </w:rPr>
        <w:t>and the Australian Commission on Safety and Quality in Health Care</w:t>
      </w:r>
      <w:r w:rsidRPr="7F7F1F23" w:rsidR="48ADFB23">
        <w:rPr>
          <w:rFonts w:ascii="Roboto Light" w:hAnsi="Roboto Light" w:eastAsia="Roboto Light" w:cs="Times New Roman"/>
        </w:rPr>
        <w:t xml:space="preserve"> to </w:t>
      </w:r>
      <w:r w:rsidRPr="7F7F1F23" w:rsidR="15ECD8E1">
        <w:rPr>
          <w:rFonts w:ascii="Roboto Light" w:hAnsi="Roboto Light" w:eastAsia="Roboto Light" w:cs="Times New Roman"/>
        </w:rPr>
        <w:t>identify</w:t>
      </w:r>
      <w:r w:rsidRPr="7F7F1F23" w:rsidR="270274CB">
        <w:rPr>
          <w:rFonts w:ascii="Roboto Light" w:hAnsi="Roboto Light" w:eastAsia="Roboto Light" w:cs="Times New Roman"/>
        </w:rPr>
        <w:t xml:space="preserve"> indicators and recommend ways to support</w:t>
      </w:r>
      <w:r w:rsidRPr="7F7F1F23" w:rsidR="5F6C0640">
        <w:rPr>
          <w:rFonts w:ascii="Roboto Light" w:hAnsi="Roboto Light" w:eastAsia="Roboto Light" w:cs="Times New Roman"/>
        </w:rPr>
        <w:t xml:space="preserve"> </w:t>
      </w:r>
      <w:r w:rsidRPr="7F7F1F23" w:rsidR="0213EB40">
        <w:rPr>
          <w:rFonts w:ascii="Roboto Light" w:hAnsi="Roboto Light" w:eastAsia="Roboto Light" w:cs="Times New Roman"/>
        </w:rPr>
        <w:t>imp</w:t>
      </w:r>
      <w:r w:rsidRPr="7F7F1F23" w:rsidR="0A95EEFB">
        <w:rPr>
          <w:rFonts w:ascii="Roboto Light" w:hAnsi="Roboto Light" w:eastAsia="Roboto Light" w:cs="Times New Roman"/>
        </w:rPr>
        <w:t xml:space="preserve">lementation. </w:t>
      </w:r>
      <w:r w:rsidRPr="7F7F1F23" w:rsidR="094DCA9B">
        <w:rPr>
          <w:rFonts w:ascii="Roboto Light" w:hAnsi="Roboto Light" w:eastAsia="Roboto Light" w:cs="Times New Roman"/>
        </w:rPr>
        <w:t xml:space="preserve">The NPS MedicineWise Community Advisory Group provided advice on the recommendations, </w:t>
      </w:r>
      <w:r>
        <w:br w:type="page"/>
      </w:r>
    </w:p>
    <w:p w:rsidR="00E44C36" w:rsidP="00E44C36" w:rsidRDefault="00E44C36" w14:paraId="2AF4BE32" w14:textId="36CBF285">
      <w:pPr>
        <w:pStyle w:val="Heading1"/>
      </w:pPr>
      <w:bookmarkStart w:name="_Toc52266221" w:id="932"/>
      <w:r>
        <w:t>Executive Summary</w:t>
      </w:r>
      <w:bookmarkEnd w:id="932"/>
    </w:p>
    <w:p w:rsidR="00645BF7" w:rsidP="002227D7" w:rsidRDefault="00C304F8" w14:paraId="75E97F3F" w14:textId="6C72B6B7">
      <w:pPr>
        <w:jc w:val="both"/>
        <w:rPr>
          <w:rFonts w:ascii="Roboto Light" w:hAnsi="Roboto Light" w:eastAsia="Roboto Light" w:cs="Times New Roman"/>
        </w:rPr>
      </w:pPr>
      <w:r w:rsidRPr="00A37B9F">
        <w:rPr>
          <w:rFonts w:ascii="Roboto Light" w:hAnsi="Roboto Light" w:eastAsia="Roboto Light" w:cs="Times New Roman"/>
        </w:rPr>
        <w:t>CHF w</w:t>
      </w:r>
      <w:r>
        <w:rPr>
          <w:rFonts w:ascii="Roboto Light" w:hAnsi="Roboto Light" w:eastAsia="Roboto Light" w:cs="Times New Roman"/>
        </w:rPr>
        <w:t>as</w:t>
      </w:r>
      <w:r w:rsidRPr="00A37B9F">
        <w:rPr>
          <w:rFonts w:ascii="Roboto Light" w:hAnsi="Roboto Light" w:eastAsia="Roboto Light" w:cs="Times New Roman"/>
        </w:rPr>
        <w:t xml:space="preserve"> </w:t>
      </w:r>
      <w:r>
        <w:rPr>
          <w:rFonts w:ascii="Roboto Light" w:hAnsi="Roboto Light" w:eastAsia="Roboto Light" w:cs="Times New Roman"/>
        </w:rPr>
        <w:t>engaged and funded</w:t>
      </w:r>
      <w:r w:rsidRPr="00A37B9F">
        <w:rPr>
          <w:rFonts w:ascii="Roboto Light" w:hAnsi="Roboto Light" w:eastAsia="Roboto Light" w:cs="Times New Roman"/>
        </w:rPr>
        <w:t xml:space="preserve"> by NPS MedicineWise</w:t>
      </w:r>
      <w:r>
        <w:rPr>
          <w:rFonts w:ascii="Roboto Light" w:hAnsi="Roboto Light" w:eastAsia="Roboto Light" w:cs="Times New Roman"/>
        </w:rPr>
        <w:t xml:space="preserve"> as the lead agency to plan and implement </w:t>
      </w:r>
      <w:r w:rsidRPr="00A37B9F">
        <w:rPr>
          <w:rFonts w:ascii="Roboto Light" w:hAnsi="Roboto Light" w:eastAsia="Roboto Light" w:cs="Times New Roman"/>
        </w:rPr>
        <w:t xml:space="preserve">a project, Consumer </w:t>
      </w:r>
      <w:r>
        <w:rPr>
          <w:rFonts w:ascii="Roboto Light" w:hAnsi="Roboto Light" w:eastAsia="Roboto Light" w:cs="Times New Roman"/>
        </w:rPr>
        <w:t xml:space="preserve">Health Literacy </w:t>
      </w:r>
      <w:r w:rsidRPr="00A37B9F">
        <w:rPr>
          <w:rFonts w:ascii="Roboto Light" w:hAnsi="Roboto Light" w:eastAsia="Roboto Light" w:cs="Times New Roman"/>
        </w:rPr>
        <w:t>Segmentation and Activation Research</w:t>
      </w:r>
      <w:r>
        <w:rPr>
          <w:rFonts w:ascii="Roboto Light" w:hAnsi="Roboto Light" w:eastAsia="Roboto Light" w:cs="Times New Roman"/>
        </w:rPr>
        <w:t xml:space="preserve"> (the Consumer Segmentation Research). </w:t>
      </w:r>
    </w:p>
    <w:p w:rsidR="00645BF7" w:rsidP="002227D7" w:rsidRDefault="00645BF7" w14:paraId="56B538B4" w14:textId="6D57CB7D">
      <w:pPr>
        <w:spacing w:after="0"/>
        <w:jc w:val="both"/>
        <w:rPr>
          <w:rFonts w:ascii="Roboto Light" w:hAnsi="Roboto Light" w:eastAsia="Roboto Light" w:cs="Times New Roman"/>
        </w:rPr>
      </w:pPr>
      <w:r>
        <w:rPr>
          <w:rFonts w:ascii="Roboto Light" w:hAnsi="Roboto Light" w:eastAsia="Roboto Light" w:cs="Times New Roman"/>
        </w:rPr>
        <w:t xml:space="preserve">The objectives were to: </w:t>
      </w:r>
    </w:p>
    <w:p w:rsidR="008A77E8" w:rsidP="2B793D50" w:rsidRDefault="008A77E8" w14:paraId="6D20B264" w14:textId="77777777">
      <w:pPr>
        <w:pStyle w:val="ListParagraph"/>
        <w:jc w:val="both"/>
        <w:rPr>
          <w:rFonts w:ascii="Roboto Light" w:hAnsi="Roboto Light" w:eastAsia="Roboto Light" w:cs="Times New Roman"/>
          <w:lang w:val="en-US"/>
        </w:rPr>
      </w:pPr>
      <w:r w:rsidRPr="2B793D50" w:rsidR="008A77E8">
        <w:rPr>
          <w:rFonts w:ascii="Roboto Light" w:hAnsi="Roboto Light" w:eastAsia="Roboto Light" w:cs="Times New Roman"/>
          <w:lang w:val="en-US"/>
        </w:rPr>
        <w:t>Identify</w:t>
      </w:r>
      <w:r w:rsidRPr="2B793D50" w:rsidR="008A77E8">
        <w:rPr>
          <w:rFonts w:ascii="Roboto Light" w:hAnsi="Roboto Light" w:eastAsia="Roboto Light" w:cs="Times New Roman"/>
          <w:lang w:val="en-US"/>
        </w:rPr>
        <w:t xml:space="preserve"> and </w:t>
      </w:r>
      <w:r w:rsidRPr="2B793D50" w:rsidR="008A77E8">
        <w:rPr>
          <w:rFonts w:ascii="Roboto Light" w:hAnsi="Roboto Light" w:eastAsia="Roboto Light" w:cs="Times New Roman"/>
          <w:lang w:val="en-US"/>
        </w:rPr>
        <w:t>characterise</w:t>
      </w:r>
      <w:r w:rsidRPr="2B793D50" w:rsidR="008A77E8">
        <w:rPr>
          <w:rFonts w:ascii="Roboto Light" w:hAnsi="Roboto Light" w:eastAsia="Roboto Light" w:cs="Times New Roman"/>
          <w:lang w:val="en-US"/>
        </w:rPr>
        <w:t xml:space="preserve"> key consumer segments as they relate to QUM health literacy to </w:t>
      </w:r>
      <w:r w:rsidRPr="2B793D50" w:rsidR="008A77E8">
        <w:rPr>
          <w:rFonts w:ascii="Roboto Light" w:hAnsi="Roboto Light" w:eastAsia="Roboto Light" w:cs="Times New Roman"/>
          <w:lang w:val="en-US"/>
        </w:rPr>
        <w:t>assist</w:t>
      </w:r>
      <w:r w:rsidRPr="2B793D50" w:rsidR="008A77E8">
        <w:rPr>
          <w:rFonts w:ascii="Roboto Light" w:hAnsi="Roboto Light" w:eastAsia="Roboto Light" w:cs="Times New Roman"/>
          <w:lang w:val="en-US"/>
        </w:rPr>
        <w:t xml:space="preserve"> in future resource or program development</w:t>
      </w:r>
    </w:p>
    <w:p w:rsidR="00645BF7" w:rsidP="2B793D50" w:rsidRDefault="00645BF7" w14:paraId="014D39C5" w14:textId="77777777">
      <w:pPr>
        <w:pStyle w:val="ListParagraph"/>
        <w:jc w:val="both"/>
        <w:rPr>
          <w:rFonts w:ascii="Roboto Light" w:hAnsi="Roboto Light" w:eastAsia="Roboto Light" w:cs="Times New Roman"/>
          <w:lang w:val="en-US"/>
        </w:rPr>
      </w:pPr>
      <w:r w:rsidRPr="2B793D50" w:rsidR="00645BF7">
        <w:rPr>
          <w:rFonts w:ascii="Roboto Light" w:hAnsi="Roboto Light" w:eastAsia="Roboto Light" w:cs="Times New Roman"/>
          <w:lang w:val="en-US"/>
        </w:rPr>
        <w:t xml:space="preserve">Provide findings that reflect the knowledge, </w:t>
      </w:r>
      <w:r w:rsidRPr="2B793D50" w:rsidR="00645BF7">
        <w:rPr>
          <w:rFonts w:ascii="Roboto Light" w:hAnsi="Roboto Light" w:eastAsia="Roboto Light" w:cs="Times New Roman"/>
          <w:lang w:val="en-US"/>
        </w:rPr>
        <w:t>attitudes</w:t>
      </w:r>
      <w:r w:rsidRPr="2B793D50" w:rsidR="00645BF7">
        <w:rPr>
          <w:rFonts w:ascii="Roboto Light" w:hAnsi="Roboto Light" w:eastAsia="Roboto Light" w:cs="Times New Roman"/>
          <w:lang w:val="en-US"/>
        </w:rPr>
        <w:t xml:space="preserve"> and </w:t>
      </w:r>
      <w:r w:rsidRPr="2B793D50" w:rsidR="00645BF7">
        <w:rPr>
          <w:rFonts w:ascii="Roboto Light" w:hAnsi="Roboto Light" w:eastAsia="Roboto Light" w:cs="Times New Roman"/>
          <w:lang w:val="en-US"/>
        </w:rPr>
        <w:t>perceptions</w:t>
      </w:r>
      <w:r w:rsidRPr="2B793D50" w:rsidR="00645BF7">
        <w:rPr>
          <w:rFonts w:ascii="Roboto Light" w:hAnsi="Roboto Light" w:eastAsia="Roboto Light" w:cs="Times New Roman"/>
          <w:lang w:val="en-US"/>
        </w:rPr>
        <w:t xml:space="preserve"> of ‘grass roots consumers’ in relation to QUM</w:t>
      </w:r>
    </w:p>
    <w:p w:rsidR="00645BF7" w:rsidP="2B793D50" w:rsidRDefault="00645BF7" w14:paraId="0AADEF05" w14:textId="77777777">
      <w:pPr>
        <w:pStyle w:val="ListParagraph"/>
        <w:jc w:val="both"/>
        <w:rPr>
          <w:rFonts w:ascii="Roboto Light" w:hAnsi="Roboto Light" w:eastAsia="Roboto Light" w:cs="Times New Roman"/>
          <w:lang w:val="en-US"/>
        </w:rPr>
      </w:pPr>
      <w:r w:rsidRPr="2B793D50" w:rsidR="00645BF7">
        <w:rPr>
          <w:rFonts w:ascii="Roboto Light" w:hAnsi="Roboto Light" w:eastAsia="Roboto Light" w:cs="Times New Roman"/>
          <w:lang w:val="en-US"/>
        </w:rPr>
        <w:t>Identify</w:t>
      </w:r>
      <w:r w:rsidRPr="2B793D50" w:rsidR="00645BF7">
        <w:rPr>
          <w:rFonts w:ascii="Roboto Light" w:hAnsi="Roboto Light" w:eastAsia="Roboto Light" w:cs="Times New Roman"/>
          <w:lang w:val="en-US"/>
        </w:rPr>
        <w:t xml:space="preserve"> the current understanding of consumer health literacy for Australians as it relates to QUM</w:t>
      </w:r>
    </w:p>
    <w:p w:rsidR="00645BF7" w:rsidP="002227D7" w:rsidRDefault="00645BF7" w14:paraId="0BEAFE98" w14:textId="77777777">
      <w:pPr>
        <w:pStyle w:val="ListParagraph"/>
        <w:numPr>
          <w:ilvl w:val="0"/>
          <w:numId w:val="8"/>
        </w:numPr>
        <w:jc w:val="both"/>
        <w:rPr>
          <w:rFonts w:ascii="Roboto Light" w:hAnsi="Roboto Light" w:eastAsia="Roboto Light" w:cs="Times New Roman"/>
        </w:rPr>
      </w:pPr>
      <w:r>
        <w:rPr>
          <w:rFonts w:ascii="Roboto Light" w:hAnsi="Roboto Light" w:eastAsia="Roboto Light" w:cs="Times New Roman"/>
        </w:rPr>
        <w:t xml:space="preserve">Provide recommendations for resource/program development to meet unmet needs </w:t>
      </w:r>
    </w:p>
    <w:p w:rsidR="00645BF7" w:rsidP="2B793D50" w:rsidRDefault="00645BF7" w14:paraId="5135C890" w14:textId="7A26E742">
      <w:pPr>
        <w:pStyle w:val="ListParagraph"/>
        <w:jc w:val="both"/>
        <w:rPr>
          <w:rFonts w:ascii="Roboto Light" w:hAnsi="Roboto Light" w:eastAsia="Roboto Light" w:cs="Times New Roman"/>
          <w:lang w:val="en-US"/>
        </w:rPr>
      </w:pPr>
      <w:r w:rsidRPr="2B793D50" w:rsidR="00645BF7">
        <w:rPr>
          <w:rFonts w:ascii="Roboto Light" w:hAnsi="Roboto Light" w:eastAsia="Roboto Light" w:cs="Times New Roman"/>
          <w:lang w:val="en-US"/>
        </w:rPr>
        <w:t>Identify</w:t>
      </w:r>
      <w:r w:rsidRPr="2B793D50" w:rsidR="00645BF7">
        <w:rPr>
          <w:rFonts w:ascii="Roboto Light" w:hAnsi="Roboto Light" w:eastAsia="Roboto Light" w:cs="Times New Roman"/>
          <w:lang w:val="en-US"/>
        </w:rPr>
        <w:t xml:space="preserve"> relevant QUM and health literacy indicators for future evaluation of collective impact. </w:t>
      </w:r>
    </w:p>
    <w:p w:rsidRPr="006B3D2E" w:rsidR="00645BF7" w:rsidP="002227D7" w:rsidRDefault="00645BF7" w14:paraId="175C10C2" w14:textId="77777777">
      <w:pPr>
        <w:pStyle w:val="ListParagraph"/>
        <w:numPr>
          <w:ilvl w:val="0"/>
          <w:numId w:val="8"/>
        </w:numPr>
        <w:jc w:val="both"/>
        <w:rPr>
          <w:rFonts w:ascii="Roboto Light" w:hAnsi="Roboto Light" w:eastAsia="Roboto Light" w:cs="Times New Roman"/>
        </w:rPr>
      </w:pPr>
      <w:r>
        <w:rPr>
          <w:rFonts w:ascii="Roboto Light" w:hAnsi="Roboto Light" w:eastAsia="Roboto Light" w:cs="Times New Roman"/>
        </w:rPr>
        <w:t xml:space="preserve">Distribute findings to support the review of the National Medicines Policy and integrate into other Grant activities. </w:t>
      </w:r>
    </w:p>
    <w:p w:rsidRPr="00FB0300" w:rsidR="00FB0300" w:rsidP="002227D7" w:rsidRDefault="00645BF7" w14:paraId="27B1FE09" w14:textId="3DDE27B9">
      <w:pPr>
        <w:jc w:val="both"/>
        <w:rPr>
          <w:rFonts w:ascii="Roboto Light" w:hAnsi="Roboto Light" w:eastAsia="Roboto Light" w:cs="Times New Roman"/>
        </w:rPr>
      </w:pPr>
      <w:r>
        <w:rPr>
          <w:rFonts w:ascii="Roboto Light" w:hAnsi="Roboto Light" w:eastAsia="Roboto Light" w:cs="Times New Roman"/>
        </w:rPr>
        <w:t xml:space="preserve">To achieve </w:t>
      </w:r>
      <w:r w:rsidR="00D238C6">
        <w:rPr>
          <w:rFonts w:ascii="Roboto Light" w:hAnsi="Roboto Light" w:eastAsia="Roboto Light" w:cs="Times New Roman"/>
        </w:rPr>
        <w:t>the objectives, four project activities were conducted</w:t>
      </w:r>
      <w:r w:rsidR="006608EC">
        <w:rPr>
          <w:rFonts w:ascii="Roboto Light" w:hAnsi="Roboto Light" w:eastAsia="Roboto Light" w:cs="Times New Roman"/>
        </w:rPr>
        <w:t>: 1) formative research; 2) literature review; 3) v</w:t>
      </w:r>
      <w:r w:rsidR="00C54615">
        <w:rPr>
          <w:rFonts w:ascii="Roboto Light" w:hAnsi="Roboto Light" w:eastAsia="Roboto Light" w:cs="Times New Roman"/>
        </w:rPr>
        <w:t xml:space="preserve">irtual consumer led discussions </w:t>
      </w:r>
      <w:r w:rsidR="006608EC">
        <w:rPr>
          <w:rFonts w:ascii="Roboto Light" w:hAnsi="Roboto Light" w:eastAsia="Roboto Light" w:cs="Times New Roman"/>
        </w:rPr>
        <w:t xml:space="preserve">and 4) consumer segmentation survey. </w:t>
      </w:r>
      <w:r w:rsidR="00BD2D5B">
        <w:rPr>
          <w:rFonts w:ascii="Roboto Light" w:hAnsi="Roboto Light" w:eastAsia="Roboto Light" w:cs="Times New Roman"/>
        </w:rPr>
        <w:t>This report summarise</w:t>
      </w:r>
      <w:r w:rsidR="0038603D">
        <w:rPr>
          <w:rFonts w:ascii="Roboto Light" w:hAnsi="Roboto Light" w:eastAsia="Roboto Light" w:cs="Times New Roman"/>
        </w:rPr>
        <w:t>s</w:t>
      </w:r>
      <w:r w:rsidR="00BD2D5B">
        <w:rPr>
          <w:rFonts w:ascii="Roboto Light" w:hAnsi="Roboto Light" w:eastAsia="Roboto Light" w:cs="Times New Roman"/>
        </w:rPr>
        <w:t xml:space="preserve"> </w:t>
      </w:r>
      <w:r w:rsidRPr="0030542A" w:rsidR="00BD2D5B">
        <w:rPr>
          <w:rFonts w:ascii="Roboto Light" w:hAnsi="Roboto Light" w:eastAsia="Roboto Light" w:cs="Times New Roman"/>
        </w:rPr>
        <w:t xml:space="preserve">the key findings collected </w:t>
      </w:r>
      <w:r w:rsidR="00BD2D5B">
        <w:rPr>
          <w:rFonts w:ascii="Roboto Light" w:hAnsi="Roboto Light" w:eastAsia="Roboto Light" w:cs="Times New Roman"/>
        </w:rPr>
        <w:t>across the project activities, addressing each of the objectives.</w:t>
      </w:r>
    </w:p>
    <w:p w:rsidR="00746CBF" w:rsidP="002227D7" w:rsidRDefault="00B80C4C" w14:paraId="42DEE4AD" w14:textId="2722B4D3">
      <w:pPr>
        <w:spacing w:after="0"/>
        <w:jc w:val="both"/>
      </w:pPr>
      <w:r w:rsidRPr="00B80C4C">
        <w:rPr>
          <w:rFonts w:ascii="Roboto Light" w:hAnsi="Roboto Light" w:eastAsia="Roboto Light" w:cs="Times New Roman"/>
        </w:rPr>
        <w:t>While there are many population segments in Australia at higher risk of poor health literacy and sub-optimal medicines use, th</w:t>
      </w:r>
      <w:r w:rsidR="00861776">
        <w:rPr>
          <w:rFonts w:ascii="Roboto Light" w:hAnsi="Roboto Light" w:eastAsia="Roboto Light" w:cs="Times New Roman"/>
        </w:rPr>
        <w:t>e literature</w:t>
      </w:r>
      <w:r w:rsidR="00601553">
        <w:rPr>
          <w:rFonts w:ascii="Roboto Light" w:hAnsi="Roboto Light" w:eastAsia="Roboto Light" w:cs="Times New Roman"/>
        </w:rPr>
        <w:t xml:space="preserve"> review</w:t>
      </w:r>
      <w:r w:rsidRPr="00B80C4C">
        <w:rPr>
          <w:rFonts w:ascii="Roboto Light" w:hAnsi="Roboto Light" w:eastAsia="Roboto Light" w:cs="Times New Roman"/>
        </w:rPr>
        <w:t xml:space="preserve"> identified and focused on the following segments: older consumers (aged 65 years and over); Aboriginal and Torres Strait Islander people; culturally and linguistically diverse consumers; and consumers with low literacy/low health literacy. </w:t>
      </w:r>
      <w:r w:rsidR="00861776">
        <w:rPr>
          <w:rFonts w:ascii="Roboto Light" w:hAnsi="Roboto Light" w:eastAsia="Roboto Light" w:cs="Times New Roman"/>
        </w:rPr>
        <w:t xml:space="preserve">The consumer segmentation survey identified three segments: </w:t>
      </w:r>
      <w:r w:rsidRPr="00B80C4C">
        <w:rPr>
          <w:rFonts w:ascii="Roboto Light" w:hAnsi="Roboto Light" w:eastAsia="Roboto Light" w:cs="Times New Roman"/>
        </w:rPr>
        <w:t xml:space="preserve"> </w:t>
      </w:r>
    </w:p>
    <w:p w:rsidR="00746CBF" w:rsidP="2B793D50" w:rsidRDefault="00746CBF" w14:paraId="7BF7875A" w14:textId="3B6CA7E2">
      <w:pPr>
        <w:pStyle w:val="ListParagraph"/>
        <w:jc w:val="both"/>
        <w:rPr/>
      </w:pPr>
      <w:r w:rsidRPr="2B793D50" w:rsidR="00746CBF">
        <w:rPr>
          <w:lang w:val="en-US"/>
        </w:rPr>
        <w:t xml:space="preserve">Segment 1 </w:t>
      </w:r>
      <w:r w:rsidRPr="2B793D50" w:rsidR="00746CBF">
        <w:rPr>
          <w:lang w:val="en-US"/>
        </w:rPr>
        <w:t>-‘</w:t>
      </w:r>
      <w:r w:rsidRPr="2B793D50" w:rsidR="00746CBF">
        <w:rPr>
          <w:lang w:val="en-US"/>
        </w:rPr>
        <w:t>Preventative Measures’</w:t>
      </w:r>
    </w:p>
    <w:p w:rsidR="00746CBF" w:rsidP="2B793D50" w:rsidRDefault="00746CBF" w14:paraId="621084F9" w14:textId="4DA7BD09">
      <w:pPr>
        <w:pStyle w:val="ListParagraph"/>
        <w:jc w:val="both"/>
        <w:rPr/>
      </w:pPr>
      <w:r w:rsidRPr="2B793D50" w:rsidR="00746CBF">
        <w:rPr>
          <w:lang w:val="en-US"/>
        </w:rPr>
        <w:t xml:space="preserve">Segment 2 </w:t>
      </w:r>
      <w:r w:rsidRPr="2B793D50" w:rsidR="00746CBF">
        <w:rPr>
          <w:lang w:val="en-US"/>
        </w:rPr>
        <w:t>–‘</w:t>
      </w:r>
      <w:r w:rsidRPr="2B793D50" w:rsidR="00746CBF">
        <w:rPr>
          <w:lang w:val="en-US"/>
        </w:rPr>
        <w:t>A Trusted Necessity’</w:t>
      </w:r>
    </w:p>
    <w:p w:rsidR="00746CBF" w:rsidP="2B793D50" w:rsidRDefault="00746CBF" w14:paraId="2ECA3946" w14:textId="0FC1D283">
      <w:pPr>
        <w:pStyle w:val="ListParagraph"/>
        <w:jc w:val="both"/>
        <w:rPr/>
      </w:pPr>
      <w:r w:rsidRPr="2B793D50" w:rsidR="00746CBF">
        <w:rPr>
          <w:lang w:val="en-US"/>
        </w:rPr>
        <w:t xml:space="preserve">Segment 3 </w:t>
      </w:r>
      <w:r w:rsidRPr="2B793D50" w:rsidR="00746CBF">
        <w:rPr>
          <w:lang w:val="en-US"/>
        </w:rPr>
        <w:t>–‘</w:t>
      </w:r>
      <w:r w:rsidRPr="2B793D50" w:rsidR="00746CBF">
        <w:rPr>
          <w:lang w:val="en-US"/>
        </w:rPr>
        <w:t>The Quick Fix’</w:t>
      </w:r>
    </w:p>
    <w:p w:rsidR="00746CBF" w:rsidP="002227D7" w:rsidRDefault="00746CBF" w14:paraId="1F03ECBA" w14:textId="4F33E7ED">
      <w:pPr>
        <w:jc w:val="both"/>
      </w:pPr>
      <w:r>
        <w:t>The segments are similar in size, with each comprising of around one-third of respondents.</w:t>
      </w:r>
      <w:r w:rsidR="00FD69E6">
        <w:t xml:space="preserve"> </w:t>
      </w:r>
      <w:r w:rsidR="00A60026">
        <w:t xml:space="preserve">Compared to the other segments, </w:t>
      </w:r>
      <w:r w:rsidR="00FD69E6">
        <w:t xml:space="preserve">Segment 3 – ‘The Quick Fix’ </w:t>
      </w:r>
      <w:r w:rsidR="00A60026">
        <w:t>was found to have lower levels of health literacy</w:t>
      </w:r>
      <w:r w:rsidR="000E7FCD">
        <w:t xml:space="preserve">, less engaged with </w:t>
      </w:r>
      <w:r w:rsidR="00E812C6">
        <w:t>medicines</w:t>
      </w:r>
      <w:r w:rsidR="00FF10A9">
        <w:t>,</w:t>
      </w:r>
      <w:r w:rsidR="00396AB7">
        <w:t xml:space="preserve"> and </w:t>
      </w:r>
      <w:r w:rsidR="00E812C6">
        <w:t>have higher levels of health care service usage</w:t>
      </w:r>
      <w:r w:rsidR="00E97550">
        <w:t xml:space="preserve">. </w:t>
      </w:r>
      <w:r w:rsidR="00F91595">
        <w:t xml:space="preserve">Furthermore, </w:t>
      </w:r>
      <w:r w:rsidR="00885482">
        <w:t>this segment</w:t>
      </w:r>
      <w:r w:rsidR="00E97550">
        <w:t xml:space="preserve"> </w:t>
      </w:r>
      <w:r w:rsidR="004F32F4">
        <w:t xml:space="preserve">had </w:t>
      </w:r>
      <w:r w:rsidR="00116BD7">
        <w:t xml:space="preserve">a higher proportion </w:t>
      </w:r>
      <w:r w:rsidR="008E71DA">
        <w:t xml:space="preserve">speak another language other than English at home </w:t>
      </w:r>
      <w:r w:rsidR="00B7212A">
        <w:t xml:space="preserve">and identified as Aboriginal and/or Torres Strait Islander. </w:t>
      </w:r>
    </w:p>
    <w:p w:rsidR="009B5D52" w:rsidP="002227D7" w:rsidRDefault="00E97550" w14:paraId="24036127" w14:textId="586D6BFF">
      <w:pPr>
        <w:jc w:val="both"/>
      </w:pPr>
      <w:r>
        <w:t xml:space="preserve">From </w:t>
      </w:r>
      <w:r w:rsidR="00E66EF1">
        <w:t xml:space="preserve">a consumer </w:t>
      </w:r>
      <w:r>
        <w:t>perspec</w:t>
      </w:r>
      <w:r w:rsidR="00E66EF1">
        <w:t>tive</w:t>
      </w:r>
      <w:r w:rsidR="00B6375C">
        <w:t xml:space="preserve">, </w:t>
      </w:r>
      <w:r w:rsidR="00EF595A">
        <w:t xml:space="preserve">QUM was more than simply the act of taking a medicine to improve their health and wellbeing. </w:t>
      </w:r>
      <w:r w:rsidR="00EA230E">
        <w:t>Participants highlighted key element</w:t>
      </w:r>
      <w:r w:rsidR="00381AB4">
        <w:t>s</w:t>
      </w:r>
      <w:r w:rsidR="00267101">
        <w:t xml:space="preserve"> (</w:t>
      </w:r>
      <w:r w:rsidR="00B7518A">
        <w:t xml:space="preserve">such as improved quality of life, affordability, access, </w:t>
      </w:r>
      <w:proofErr w:type="gramStart"/>
      <w:r w:rsidR="00B7518A">
        <w:t>appropriateness</w:t>
      </w:r>
      <w:proofErr w:type="gramEnd"/>
      <w:r w:rsidR="00B7518A">
        <w:t xml:space="preserve"> and relationship with doctor and/or GP</w:t>
      </w:r>
      <w:r w:rsidR="00267101">
        <w:t>), t</w:t>
      </w:r>
      <w:r w:rsidR="00EA230E">
        <w:t>hat contributed to QUM all of which are underpinned by a holistic, patient-centred approach.</w:t>
      </w:r>
      <w:r w:rsidR="006410F1">
        <w:t xml:space="preserve"> </w:t>
      </w:r>
      <w:r w:rsidR="00AD43EE">
        <w:t xml:space="preserve">Regardless of how consumers and carers accessed information on medicines, </w:t>
      </w:r>
      <w:r w:rsidR="001948DC">
        <w:t xml:space="preserve">participants </w:t>
      </w:r>
      <w:r w:rsidR="00AD43EE">
        <w:t>emphasised the importance that it was clear and easy to understand, targeted to those with low health literacy, available in different languages, and when necessary, the person has access to an interpreter.</w:t>
      </w:r>
      <w:r w:rsidR="001948DC">
        <w:t xml:space="preserve"> </w:t>
      </w:r>
    </w:p>
    <w:p w:rsidRPr="00E63C78" w:rsidR="00BF27F2" w:rsidP="002227D7" w:rsidRDefault="00BF27F2" w14:paraId="4DB3578B" w14:textId="3CF6FF5E">
      <w:pPr>
        <w:spacing w:after="0"/>
        <w:jc w:val="both"/>
      </w:pPr>
      <w:r w:rsidRPr="00E63C78">
        <w:t xml:space="preserve">The </w:t>
      </w:r>
      <w:r>
        <w:t>c</w:t>
      </w:r>
      <w:r w:rsidRPr="00E63C78">
        <w:t xml:space="preserve">onsumer </w:t>
      </w:r>
      <w:r>
        <w:t>s</w:t>
      </w:r>
      <w:r w:rsidRPr="00E63C78">
        <w:t xml:space="preserve">egmentation </w:t>
      </w:r>
      <w:r>
        <w:t>s</w:t>
      </w:r>
      <w:r w:rsidRPr="00E63C78">
        <w:t xml:space="preserve">urvey questionnaire identified </w:t>
      </w:r>
      <w:proofErr w:type="gramStart"/>
      <w:r w:rsidRPr="00E63C78">
        <w:t>a number of</w:t>
      </w:r>
      <w:proofErr w:type="gramEnd"/>
      <w:r w:rsidRPr="00E63C78">
        <w:t xml:space="preserve"> potential health literacy QUM indicators </w:t>
      </w:r>
      <w:r w:rsidR="00D62F5C">
        <w:t>that NPS MedicineWise could promote as a consistent way of measuring health literacy and QUM across the sector</w:t>
      </w:r>
      <w:r w:rsidR="00A559D5">
        <w:t xml:space="preserve"> and</w:t>
      </w:r>
      <w:r w:rsidRPr="00E63C78">
        <w:t xml:space="preserve"> cover</w:t>
      </w:r>
      <w:r w:rsidR="00A559D5">
        <w:t>ed</w:t>
      </w:r>
      <w:r w:rsidRPr="00E63C78">
        <w:t xml:space="preserve"> the following areas: </w:t>
      </w:r>
    </w:p>
    <w:p w:rsidRPr="00E63C78" w:rsidR="00BF27F2" w:rsidP="002227D7" w:rsidRDefault="00BF27F2" w14:paraId="743242F7" w14:textId="77777777">
      <w:pPr>
        <w:pStyle w:val="ListParagraph"/>
        <w:numPr>
          <w:ilvl w:val="0"/>
          <w:numId w:val="28"/>
        </w:numPr>
        <w:jc w:val="both"/>
      </w:pPr>
      <w:r w:rsidRPr="00E63C78">
        <w:t>Individual health literacy as it relates to QUM</w:t>
      </w:r>
    </w:p>
    <w:p w:rsidRPr="00E63C78" w:rsidR="00BF27F2" w:rsidP="002227D7" w:rsidRDefault="00BF27F2" w14:paraId="473FE4E8" w14:textId="5B9170AC">
      <w:pPr>
        <w:pStyle w:val="ListParagraph"/>
        <w:numPr>
          <w:ilvl w:val="0"/>
          <w:numId w:val="28"/>
        </w:numPr>
        <w:jc w:val="both"/>
      </w:pPr>
      <w:r w:rsidRPr="00E63C78">
        <w:t>understanding of QUM</w:t>
      </w:r>
    </w:p>
    <w:p w:rsidRPr="00E63C78" w:rsidR="00BF27F2" w:rsidP="002227D7" w:rsidRDefault="009D40C0" w14:paraId="793D76C3" w14:textId="78D4FCE2">
      <w:pPr>
        <w:pStyle w:val="ListParagraph"/>
        <w:numPr>
          <w:ilvl w:val="0"/>
          <w:numId w:val="28"/>
        </w:numPr>
        <w:jc w:val="both"/>
      </w:pPr>
      <w:r>
        <w:t>a</w:t>
      </w:r>
      <w:r w:rsidRPr="00E63C78" w:rsidR="00BF27F2">
        <w:t>ttitude towards health professionals’ role in QUM</w:t>
      </w:r>
    </w:p>
    <w:p w:rsidRPr="00E63C78" w:rsidR="00BF27F2" w:rsidP="002227D7" w:rsidRDefault="009474FF" w14:paraId="460218EA" w14:textId="1DF675D8">
      <w:pPr>
        <w:pStyle w:val="ListParagraph"/>
        <w:numPr>
          <w:ilvl w:val="0"/>
          <w:numId w:val="28"/>
        </w:numPr>
        <w:jc w:val="both"/>
      </w:pPr>
      <w:r>
        <w:t>r</w:t>
      </w:r>
      <w:r w:rsidRPr="00E63C78" w:rsidR="00BF27F2">
        <w:t>eading information on medicines</w:t>
      </w:r>
    </w:p>
    <w:p w:rsidR="009B5D52" w:rsidP="002227D7" w:rsidRDefault="009474FF" w14:paraId="57A55E25" w14:textId="1313B02B">
      <w:pPr>
        <w:pStyle w:val="ListParagraph"/>
        <w:numPr>
          <w:ilvl w:val="0"/>
          <w:numId w:val="28"/>
        </w:numPr>
        <w:jc w:val="both"/>
      </w:pPr>
      <w:r>
        <w:t>i</w:t>
      </w:r>
      <w:r w:rsidRPr="00E63C78" w:rsidR="00BF27F2">
        <w:t>nformation sources on medicines</w:t>
      </w:r>
      <w:r>
        <w:t>.</w:t>
      </w:r>
    </w:p>
    <w:p w:rsidRPr="009B5D52" w:rsidR="009B5D52" w:rsidP="002227D7" w:rsidRDefault="009B5D52" w14:paraId="1668B3C2" w14:textId="590749A7">
      <w:pPr>
        <w:spacing w:after="0"/>
        <w:jc w:val="both"/>
      </w:pPr>
      <w:r w:rsidRPr="009B5D52">
        <w:t xml:space="preserve">The </w:t>
      </w:r>
      <w:r w:rsidR="00744368">
        <w:t xml:space="preserve">research </w:t>
      </w:r>
      <w:r w:rsidRPr="009B5D52">
        <w:t xml:space="preserve">identified </w:t>
      </w:r>
      <w:proofErr w:type="gramStart"/>
      <w:r w:rsidRPr="009B5D52">
        <w:t>a large number of</w:t>
      </w:r>
      <w:proofErr w:type="gramEnd"/>
      <w:r w:rsidRPr="009B5D52">
        <w:t xml:space="preserve"> initiatives to promote consumer medication literacy and QUM in Australia. These included both population-wide initiatives, and initiatives focusing on specific population segments. An analysis of these initiatives came to the following conclusions: </w:t>
      </w:r>
    </w:p>
    <w:p w:rsidRPr="009B5D52" w:rsidR="009B5D52" w:rsidP="002227D7" w:rsidRDefault="009B5D52" w14:paraId="49C4CE87" w14:textId="77777777">
      <w:pPr>
        <w:numPr>
          <w:ilvl w:val="0"/>
          <w:numId w:val="4"/>
        </w:numPr>
        <w:spacing w:after="160" w:line="259" w:lineRule="auto"/>
        <w:contextualSpacing/>
        <w:jc w:val="both"/>
        <w:rPr>
          <w:lang w:val="en" w:eastAsia="en-AU"/>
        </w:rPr>
      </w:pPr>
      <w:r w:rsidRPr="009B5D52">
        <w:rPr>
          <w:lang w:val="en" w:eastAsia="en-AU"/>
        </w:rPr>
        <w:t xml:space="preserve">There is insufficient readily available evaluation data to adequately assess the accessibility and appropriateness of current initiatives to promote health literacy, medication literacy, and QUM in Australia. </w:t>
      </w:r>
    </w:p>
    <w:p w:rsidRPr="009B5D52" w:rsidR="009B5D52" w:rsidP="002227D7" w:rsidRDefault="009B5D52" w14:paraId="1E33DB99" w14:textId="77777777">
      <w:pPr>
        <w:numPr>
          <w:ilvl w:val="0"/>
          <w:numId w:val="4"/>
        </w:numPr>
        <w:spacing w:after="160" w:line="259" w:lineRule="auto"/>
        <w:contextualSpacing/>
        <w:jc w:val="both"/>
        <w:rPr>
          <w:lang w:val="en" w:eastAsia="en-AU"/>
        </w:rPr>
      </w:pPr>
      <w:r w:rsidRPr="009B5D52">
        <w:rPr>
          <w:lang w:val="en" w:eastAsia="en-AU"/>
        </w:rPr>
        <w:t xml:space="preserve">Most of the interventions examined in this review focus on providing information (or services) to consumers, rather than addressing health literacy in a </w:t>
      </w:r>
      <w:r w:rsidRPr="009B5D52">
        <w:rPr>
          <w:lang w:eastAsia="en-AU"/>
        </w:rPr>
        <w:t>co-ordinated</w:t>
      </w:r>
      <w:r w:rsidRPr="009B5D52">
        <w:rPr>
          <w:lang w:val="en" w:eastAsia="en-AU"/>
        </w:rPr>
        <w:t xml:space="preserve"> way. </w:t>
      </w:r>
    </w:p>
    <w:p w:rsidRPr="009B5D52" w:rsidR="009B5D52" w:rsidP="2B793D50" w:rsidRDefault="009B5D52" w14:paraId="467C4C28" w14:textId="77777777">
      <w:pPr>
        <w:numPr>
          <w:ilvl w:val="0"/>
          <w:numId w:val="4"/>
        </w:numPr>
        <w:spacing w:after="160" w:line="259" w:lineRule="auto"/>
        <w:contextualSpacing/>
        <w:jc w:val="both"/>
        <w:rPr>
          <w:lang w:val="en-US" w:eastAsia="en-AU"/>
        </w:rPr>
      </w:pPr>
      <w:r w:rsidRPr="2B793D50" w:rsidR="009B5D52">
        <w:rPr>
          <w:lang w:val="en-US" w:eastAsia="en-AU"/>
        </w:rPr>
        <w:t xml:space="preserve">There is a significant quantity of high quality, valued information, </w:t>
      </w:r>
      <w:r w:rsidRPr="2B793D50" w:rsidR="009B5D52">
        <w:rPr>
          <w:lang w:val="en-US" w:eastAsia="en-AU"/>
        </w:rPr>
        <w:t>resources</w:t>
      </w:r>
      <w:r w:rsidRPr="2B793D50" w:rsidR="009B5D52">
        <w:rPr>
          <w:lang w:val="en-US" w:eastAsia="en-AU"/>
        </w:rPr>
        <w:t xml:space="preserve"> and tools available to support medication literacy and QUM in Australia; however, there is less clarity </w:t>
      </w:r>
      <w:r w:rsidRPr="2B793D50" w:rsidR="009B5D52">
        <w:rPr>
          <w:lang w:val="en-US" w:eastAsia="en-AU"/>
        </w:rPr>
        <w:t>regarding</w:t>
      </w:r>
      <w:r w:rsidRPr="2B793D50" w:rsidR="009B5D52">
        <w:rPr>
          <w:lang w:val="en-US" w:eastAsia="en-AU"/>
        </w:rPr>
        <w:t xml:space="preserve"> uptake, </w:t>
      </w:r>
      <w:r w:rsidRPr="2B793D50" w:rsidR="009B5D52">
        <w:rPr>
          <w:lang w:val="en-US" w:eastAsia="en-AU"/>
        </w:rPr>
        <w:t>utilisation</w:t>
      </w:r>
      <w:r w:rsidRPr="2B793D50" w:rsidR="009B5D52">
        <w:rPr>
          <w:lang w:val="en-US" w:eastAsia="en-AU"/>
        </w:rPr>
        <w:t xml:space="preserve"> and impact of these resources. </w:t>
      </w:r>
    </w:p>
    <w:p w:rsidRPr="009B5D52" w:rsidR="009B5D52" w:rsidP="2B793D50" w:rsidRDefault="009B5D52" w14:paraId="298270A0" w14:textId="77777777">
      <w:pPr>
        <w:numPr>
          <w:ilvl w:val="0"/>
          <w:numId w:val="4"/>
        </w:numPr>
        <w:spacing w:after="160" w:line="259" w:lineRule="auto"/>
        <w:contextualSpacing/>
        <w:jc w:val="both"/>
        <w:rPr>
          <w:lang w:val="en-US" w:eastAsia="en-AU"/>
        </w:rPr>
      </w:pPr>
      <w:r w:rsidRPr="2B793D50" w:rsidR="009B5D52">
        <w:rPr>
          <w:lang w:val="en-US" w:eastAsia="en-AU"/>
        </w:rPr>
        <w:t>There is limited focus on consumer-</w:t>
      </w:r>
      <w:r w:rsidRPr="2B793D50" w:rsidR="009B5D52">
        <w:rPr>
          <w:lang w:val="en-US" w:eastAsia="en-AU"/>
        </w:rPr>
        <w:t>centred</w:t>
      </w:r>
      <w:r w:rsidRPr="2B793D50" w:rsidR="009B5D52">
        <w:rPr>
          <w:lang w:val="en-US" w:eastAsia="en-AU"/>
        </w:rPr>
        <w:t xml:space="preserve"> models and consumer co-design.</w:t>
      </w:r>
    </w:p>
    <w:p w:rsidR="009B5D52" w:rsidP="2B793D50" w:rsidRDefault="009B5D52" w14:paraId="0C2778A7" w14:textId="05B5116F">
      <w:pPr>
        <w:numPr>
          <w:ilvl w:val="0"/>
          <w:numId w:val="4"/>
        </w:numPr>
        <w:spacing w:after="160" w:line="259" w:lineRule="auto"/>
        <w:contextualSpacing/>
        <w:jc w:val="both"/>
        <w:rPr>
          <w:lang w:val="en-US" w:eastAsia="en-AU"/>
        </w:rPr>
      </w:pPr>
      <w:r w:rsidRPr="2B793D50" w:rsidR="009B5D52">
        <w:rPr>
          <w:lang w:val="en-US" w:eastAsia="en-AU"/>
        </w:rPr>
        <w:t xml:space="preserve">There does not appear to be a strategic, </w:t>
      </w:r>
      <w:r w:rsidRPr="2B793D50" w:rsidR="009B5D52">
        <w:rPr>
          <w:lang w:val="en-US" w:eastAsia="en-AU"/>
        </w:rPr>
        <w:t>co-ordinated</w:t>
      </w:r>
      <w:r w:rsidRPr="2B793D50" w:rsidR="009B5D52">
        <w:rPr>
          <w:lang w:val="en-US" w:eastAsia="en-AU"/>
        </w:rPr>
        <w:t xml:space="preserve"> approach to meeting the needs of consumer segments at higher risk of low health literacy and poor QUM. </w:t>
      </w:r>
    </w:p>
    <w:p w:rsidRPr="009B5D52" w:rsidR="00543A46" w:rsidP="002227D7" w:rsidRDefault="00543A46" w14:paraId="0E6A9217" w14:textId="77777777">
      <w:pPr>
        <w:spacing w:after="160" w:line="259" w:lineRule="auto"/>
        <w:ind w:left="720"/>
        <w:contextualSpacing/>
        <w:jc w:val="both"/>
        <w:rPr>
          <w:lang w:val="en" w:eastAsia="en-AU"/>
        </w:rPr>
      </w:pPr>
    </w:p>
    <w:p w:rsidR="003C114F" w:rsidP="003C114F" w:rsidRDefault="003C114F" w14:paraId="4E3B8160" w14:textId="3F038503">
      <w:pPr>
        <w:jc w:val="both"/>
      </w:pPr>
      <w:r>
        <w:t xml:space="preserve">This report </w:t>
      </w:r>
      <w:r w:rsidR="008F0C38">
        <w:t xml:space="preserve">makes </w:t>
      </w:r>
      <w:r>
        <w:t xml:space="preserve">recommendations for resource/program development by NPS Medicinewise to address the key findings for future collective impact. </w:t>
      </w:r>
    </w:p>
    <w:p w:rsidRPr="0054644F" w:rsidR="003C114F" w:rsidP="2B793D50" w:rsidRDefault="003C114F" w14:paraId="5BDF1B70" w14:textId="7F3644A4">
      <w:pPr>
        <w:pStyle w:val="ListParagraph"/>
        <w:jc w:val="both"/>
        <w:rPr>
          <w:b w:val="1"/>
          <w:bCs w:val="1"/>
          <w:lang w:val="en-US"/>
        </w:rPr>
      </w:pPr>
      <w:r w:rsidRPr="2B793D50" w:rsidR="003C114F">
        <w:rPr>
          <w:lang w:val="en-US"/>
        </w:rPr>
        <w:t xml:space="preserve">Further research to </w:t>
      </w:r>
      <w:r w:rsidRPr="2B793D50" w:rsidR="003C114F">
        <w:rPr>
          <w:lang w:val="en-US"/>
        </w:rPr>
        <w:t>i</w:t>
      </w:r>
      <w:r w:rsidRPr="2B793D50" w:rsidR="003C114F">
        <w:rPr>
          <w:lang w:val="en-US"/>
        </w:rPr>
        <w:t>dentify</w:t>
      </w:r>
      <w:r w:rsidRPr="2B793D50" w:rsidR="003C114F">
        <w:rPr>
          <w:lang w:val="en-US"/>
        </w:rPr>
        <w:t xml:space="preserve"> the extent to which consumers, particularly those with low health literacy, are:</w:t>
      </w:r>
    </w:p>
    <w:p w:rsidRPr="00B43855" w:rsidR="003C114F" w:rsidP="003C114F" w:rsidRDefault="003C114F" w14:paraId="192C702E" w14:textId="77777777">
      <w:pPr>
        <w:pStyle w:val="ListParagraph"/>
        <w:numPr>
          <w:ilvl w:val="0"/>
          <w:numId w:val="39"/>
        </w:numPr>
        <w:jc w:val="both"/>
        <w:rPr>
          <w:b/>
          <w:bCs/>
        </w:rPr>
      </w:pPr>
      <w:r w:rsidRPr="00B43855">
        <w:t>aware of the available resources</w:t>
      </w:r>
    </w:p>
    <w:p w:rsidRPr="00165069" w:rsidR="003C114F" w:rsidP="003C114F" w:rsidRDefault="003C114F" w14:paraId="58D85C0B" w14:textId="77777777">
      <w:pPr>
        <w:pStyle w:val="ListParagraph"/>
        <w:numPr>
          <w:ilvl w:val="0"/>
          <w:numId w:val="39"/>
        </w:numPr>
        <w:jc w:val="both"/>
        <w:rPr>
          <w:b/>
          <w:bCs/>
        </w:rPr>
      </w:pPr>
      <w:r w:rsidRPr="00B43855">
        <w:t xml:space="preserve">able to distinguish and select between high quality and poor-quality </w:t>
      </w:r>
      <w:r w:rsidRPr="00165069">
        <w:t xml:space="preserve">resources, and </w:t>
      </w:r>
    </w:p>
    <w:p w:rsidRPr="00EA1FA1" w:rsidR="003C114F" w:rsidP="2B793D50" w:rsidRDefault="003C114F" w14:paraId="37A44797" w14:textId="432553B4">
      <w:pPr>
        <w:pStyle w:val="ListParagraph"/>
        <w:spacing w:after="0"/>
        <w:jc w:val="both"/>
        <w:rPr>
          <w:b w:val="1"/>
          <w:bCs w:val="1"/>
          <w:lang w:val="en-US"/>
        </w:rPr>
      </w:pPr>
      <w:r w:rsidRPr="2B793D50" w:rsidR="003C114F">
        <w:rPr>
          <w:lang w:val="en-US"/>
        </w:rPr>
        <w:t xml:space="preserve">able to </w:t>
      </w:r>
      <w:r w:rsidRPr="2B793D50" w:rsidR="003C114F">
        <w:rPr>
          <w:lang w:val="en-US"/>
        </w:rPr>
        <w:t>utilise</w:t>
      </w:r>
      <w:r w:rsidRPr="2B793D50" w:rsidR="003C114F">
        <w:rPr>
          <w:lang w:val="en-US"/>
        </w:rPr>
        <w:t xml:space="preserve"> the resources in their health care interactions and decisions.</w:t>
      </w:r>
    </w:p>
    <w:p w:rsidRPr="00694652" w:rsidR="00EA1FA1" w:rsidP="00EA1FA1" w:rsidRDefault="00EA1FA1" w14:paraId="0A08E7F3" w14:textId="77777777">
      <w:pPr>
        <w:pStyle w:val="ListParagraph"/>
        <w:numPr>
          <w:ilvl w:val="0"/>
          <w:numId w:val="0"/>
        </w:numPr>
        <w:spacing w:after="0"/>
        <w:ind w:left="2160"/>
        <w:jc w:val="both"/>
        <w:rPr>
          <w:b/>
          <w:bCs/>
        </w:rPr>
      </w:pPr>
    </w:p>
    <w:p w:rsidR="003C114F" w:rsidP="2B793D50" w:rsidRDefault="003C114F" w14:paraId="28773E6A" w14:textId="7C14597A">
      <w:pPr>
        <w:pStyle w:val="ListParagraph"/>
        <w:spacing w:after="0" w:line="240" w:lineRule="auto"/>
        <w:jc w:val="both"/>
        <w:rPr/>
      </w:pPr>
      <w:r w:rsidRPr="2B793D50" w:rsidR="003C114F">
        <w:rPr>
          <w:lang w:val="en-US"/>
        </w:rPr>
        <w:t xml:space="preserve">Develop a strategic, </w:t>
      </w:r>
      <w:r w:rsidRPr="2B793D50" w:rsidR="003C114F">
        <w:rPr>
          <w:lang w:val="en-US"/>
        </w:rPr>
        <w:t>co-ordinated</w:t>
      </w:r>
      <w:r w:rsidRPr="2B793D50" w:rsidR="003C114F">
        <w:rPr>
          <w:lang w:val="en-US"/>
        </w:rPr>
        <w:t xml:space="preserve"> approach to addressing health literacy, medication literacy, and QUM, across the three action areas recommended by the</w:t>
      </w:r>
      <w:r w:rsidRPr="2B793D50" w:rsidR="00062038">
        <w:rPr>
          <w:lang w:val="en-US"/>
        </w:rPr>
        <w:t xml:space="preserve"> Australian Commission on Safety and Quality in Health </w:t>
      </w:r>
      <w:r w:rsidRPr="2B793D50" w:rsidR="00062038">
        <w:rPr>
          <w:lang w:val="en-US"/>
        </w:rPr>
        <w:t xml:space="preserve">Care </w:t>
      </w:r>
      <w:r w:rsidRPr="2B793D50" w:rsidR="003C114F">
        <w:rPr>
          <w:lang w:val="en-US"/>
        </w:rPr>
        <w:t xml:space="preserve"> embedding</w:t>
      </w:r>
      <w:r w:rsidRPr="2B793D50" w:rsidR="003C114F">
        <w:rPr>
          <w:lang w:val="en-US"/>
        </w:rPr>
        <w:t xml:space="preserve"> health literacy into systems; ensuring effective communication; and integrating health literacy into education for both consumers and healthcare providers. </w:t>
      </w:r>
    </w:p>
    <w:p w:rsidRPr="00165069" w:rsidR="00EA1FA1" w:rsidP="00EA1FA1" w:rsidRDefault="00EA1FA1" w14:paraId="37BF5B7B" w14:textId="77777777">
      <w:pPr>
        <w:pStyle w:val="ListParagraph"/>
        <w:numPr>
          <w:ilvl w:val="0"/>
          <w:numId w:val="0"/>
        </w:numPr>
        <w:spacing w:after="0" w:line="240" w:lineRule="auto"/>
        <w:ind w:left="720"/>
        <w:jc w:val="both"/>
      </w:pPr>
    </w:p>
    <w:p w:rsidRPr="00165069" w:rsidR="003C114F" w:rsidP="2B793D50" w:rsidRDefault="003C114F" w14:paraId="01A21F6F" w14:textId="77777777">
      <w:pPr>
        <w:numPr>
          <w:ilvl w:val="0"/>
          <w:numId w:val="38"/>
        </w:numPr>
        <w:jc w:val="both"/>
        <w:rPr>
          <w:lang w:val="en-US"/>
        </w:rPr>
      </w:pPr>
      <w:r w:rsidRPr="2B793D50" w:rsidR="003C114F">
        <w:rPr>
          <w:lang w:val="en-US"/>
        </w:rPr>
        <w:t xml:space="preserve">Develop a strategic, </w:t>
      </w:r>
      <w:r w:rsidRPr="2B793D50" w:rsidR="003C114F">
        <w:rPr>
          <w:lang w:val="en-US"/>
        </w:rPr>
        <w:t>co-ordinated</w:t>
      </w:r>
      <w:r w:rsidRPr="2B793D50" w:rsidR="003C114F">
        <w:rPr>
          <w:lang w:val="en-US"/>
        </w:rPr>
        <w:t xml:space="preserve"> approach to </w:t>
      </w:r>
      <w:r w:rsidRPr="2B793D50" w:rsidR="003C114F">
        <w:rPr>
          <w:lang w:val="en-US"/>
        </w:rPr>
        <w:t>identifying</w:t>
      </w:r>
      <w:r w:rsidRPr="2B793D50" w:rsidR="003C114F">
        <w:rPr>
          <w:lang w:val="en-US"/>
        </w:rPr>
        <w:t xml:space="preserve"> and addressing the health literacy, medication literacy and QUM needs of higher-risk population segments. </w:t>
      </w:r>
    </w:p>
    <w:p w:rsidRPr="00165069" w:rsidR="003C114F" w:rsidP="2B793D50" w:rsidRDefault="003C114F" w14:paraId="439C9E45" w14:textId="586EB9A6">
      <w:pPr>
        <w:numPr>
          <w:ilvl w:val="0"/>
          <w:numId w:val="38"/>
        </w:numPr>
        <w:jc w:val="both"/>
        <w:rPr>
          <w:lang w:val="en-US"/>
        </w:rPr>
      </w:pPr>
      <w:r w:rsidRPr="2B793D50" w:rsidR="003C114F">
        <w:rPr>
          <w:lang w:val="en-US"/>
        </w:rPr>
        <w:t>Utilis</w:t>
      </w:r>
      <w:r w:rsidRPr="2B793D50" w:rsidR="003C114F">
        <w:rPr>
          <w:lang w:val="en-US"/>
        </w:rPr>
        <w:t>e</w:t>
      </w:r>
      <w:r w:rsidRPr="2B793D50" w:rsidR="003C114F">
        <w:rPr>
          <w:lang w:val="en-US"/>
        </w:rPr>
        <w:t xml:space="preserve"> consumer co-design in the development and implementation of future initiatives</w:t>
      </w:r>
      <w:r w:rsidRPr="2B793D50" w:rsidR="003C114F">
        <w:rPr>
          <w:lang w:val="en-US"/>
        </w:rPr>
        <w:t xml:space="preserve"> making sure consumers from the various segments </w:t>
      </w:r>
      <w:r w:rsidRPr="2B793D50" w:rsidR="003C114F">
        <w:rPr>
          <w:lang w:val="en-US"/>
        </w:rPr>
        <w:t>identified</w:t>
      </w:r>
      <w:r w:rsidRPr="2B793D50" w:rsidR="003C114F">
        <w:rPr>
          <w:lang w:val="en-US"/>
        </w:rPr>
        <w:t xml:space="preserve"> are included</w:t>
      </w:r>
      <w:r w:rsidRPr="2B793D50" w:rsidR="003C114F">
        <w:rPr>
          <w:lang w:val="en-US"/>
        </w:rPr>
        <w:t>.</w:t>
      </w:r>
    </w:p>
    <w:p w:rsidR="003C114F" w:rsidP="003C114F" w:rsidRDefault="003C114F" w14:paraId="6A7098B4" w14:textId="77777777">
      <w:pPr>
        <w:numPr>
          <w:ilvl w:val="0"/>
          <w:numId w:val="38"/>
        </w:numPr>
        <w:jc w:val="both"/>
        <w:rPr>
          <w:lang w:val="en"/>
        </w:rPr>
      </w:pPr>
      <w:r w:rsidRPr="00165069">
        <w:rPr>
          <w:lang w:val="en"/>
        </w:rPr>
        <w:t>Ensur</w:t>
      </w:r>
      <w:r>
        <w:rPr>
          <w:lang w:val="en"/>
        </w:rPr>
        <w:t>e</w:t>
      </w:r>
      <w:r w:rsidRPr="00165069">
        <w:rPr>
          <w:lang w:val="en"/>
        </w:rPr>
        <w:t xml:space="preserve"> that initiatives include measures to promote consumer awareness of and access to the relevant programs, tools, and resources, including for consumers from higher-risk population segments.</w:t>
      </w:r>
    </w:p>
    <w:p w:rsidR="003C114F" w:rsidP="2B793D50" w:rsidRDefault="003C114F" w14:paraId="7C9F1C4F" w14:textId="77777777">
      <w:pPr>
        <w:numPr>
          <w:ilvl w:val="0"/>
          <w:numId w:val="38"/>
        </w:numPr>
        <w:spacing w:after="0" w:line="240" w:lineRule="auto"/>
        <w:jc w:val="both"/>
        <w:rPr>
          <w:lang w:val="en-US"/>
        </w:rPr>
      </w:pPr>
      <w:r w:rsidRPr="2B793D50" w:rsidR="003C114F">
        <w:rPr>
          <w:lang w:val="en-US"/>
        </w:rPr>
        <w:t>Ensur</w:t>
      </w:r>
      <w:r w:rsidRPr="2B793D50" w:rsidR="003C114F">
        <w:rPr>
          <w:lang w:val="en-US"/>
        </w:rPr>
        <w:t>e</w:t>
      </w:r>
      <w:r w:rsidRPr="2B793D50" w:rsidR="003C114F">
        <w:rPr>
          <w:lang w:val="en-US"/>
        </w:rPr>
        <w:t xml:space="preserve"> that routine data collection is built into future initiatives, including data on uptake and outcomes of interventions, to support the ongoing evaluation and improvement of interventions that </w:t>
      </w:r>
      <w:r w:rsidRPr="2B793D50" w:rsidR="003C114F">
        <w:rPr>
          <w:lang w:val="en-US"/>
        </w:rPr>
        <w:t>seek</w:t>
      </w:r>
      <w:r w:rsidRPr="2B793D50" w:rsidR="003C114F">
        <w:rPr>
          <w:lang w:val="en-US"/>
        </w:rPr>
        <w:t xml:space="preserve"> to improve consumer health literacy, medication literacy, and QUM. </w:t>
      </w:r>
    </w:p>
    <w:p w:rsidRPr="007C35ED" w:rsidR="003C114F" w:rsidP="005023A8" w:rsidRDefault="003C114F" w14:paraId="03F2AA0F" w14:textId="77777777">
      <w:pPr>
        <w:spacing w:after="0" w:line="240" w:lineRule="auto"/>
        <w:jc w:val="both"/>
        <w:rPr>
          <w:lang w:val="en"/>
        </w:rPr>
      </w:pPr>
    </w:p>
    <w:p w:rsidR="003C114F" w:rsidP="2B793D50" w:rsidRDefault="003C114F" w14:paraId="0F72BD9F" w14:textId="77777777">
      <w:pPr>
        <w:pStyle w:val="ListParagraph"/>
        <w:jc w:val="both"/>
        <w:rPr/>
      </w:pPr>
      <w:r w:rsidRPr="2B793D50" w:rsidR="003C114F">
        <w:rPr>
          <w:lang w:val="en-US"/>
        </w:rPr>
        <w:t xml:space="preserve">Explore the opportunity to develop a national clearing house on health literacy and QUM initiatives, including relevant information, resources, tools, and research and evaluation findings.  </w:t>
      </w:r>
    </w:p>
    <w:p w:rsidRPr="009B5D52" w:rsidR="009B5D52" w:rsidP="002227D7" w:rsidRDefault="009B5D52" w14:paraId="4F283A47" w14:textId="3FE12AC5">
      <w:pPr>
        <w:jc w:val="both"/>
      </w:pPr>
      <w:r w:rsidRPr="009B5D52">
        <w:br w:type="page"/>
      </w:r>
    </w:p>
    <w:p w:rsidRPr="00D65D05" w:rsidR="00D65D05" w:rsidP="003006F6" w:rsidRDefault="00D65D05" w14:paraId="1ABF8DAA" w14:textId="3E1E7E08">
      <w:pPr>
        <w:pStyle w:val="Heading1"/>
      </w:pPr>
      <w:bookmarkStart w:name="_Toc52266222" w:id="933"/>
      <w:r w:rsidRPr="00D65D05">
        <w:t>Introduction</w:t>
      </w:r>
      <w:bookmarkEnd w:id="925"/>
      <w:bookmarkEnd w:id="926"/>
      <w:bookmarkEnd w:id="927"/>
      <w:bookmarkEnd w:id="928"/>
      <w:bookmarkEnd w:id="933"/>
    </w:p>
    <w:p w:rsidR="0030542A" w:rsidP="001570D6" w:rsidRDefault="00D65D05" w14:paraId="7C1FF07B" w14:textId="50E8A8CE">
      <w:pPr>
        <w:jc w:val="both"/>
        <w:rPr>
          <w:rFonts w:ascii="Roboto Light" w:hAnsi="Roboto Light" w:eastAsia="Roboto Light" w:cs="Times New Roman"/>
        </w:rPr>
      </w:pPr>
      <w:r w:rsidRPr="00D65D05">
        <w:rPr>
          <w:rFonts w:ascii="Roboto Light" w:hAnsi="Roboto Light" w:eastAsia="Roboto Light" w:cs="Times New Roman"/>
        </w:rPr>
        <w:t>C</w:t>
      </w:r>
      <w:r w:rsidR="00571A8F">
        <w:rPr>
          <w:rFonts w:ascii="Roboto Light" w:hAnsi="Roboto Light" w:eastAsia="Roboto Light" w:cs="Times New Roman"/>
        </w:rPr>
        <w:t xml:space="preserve">onsumers </w:t>
      </w:r>
      <w:r w:rsidRPr="00D65D05">
        <w:rPr>
          <w:rFonts w:ascii="Roboto Light" w:hAnsi="Roboto Light" w:eastAsia="Roboto Light" w:cs="Times New Roman"/>
        </w:rPr>
        <w:t>H</w:t>
      </w:r>
      <w:r w:rsidR="00571A8F">
        <w:rPr>
          <w:rFonts w:ascii="Roboto Light" w:hAnsi="Roboto Light" w:eastAsia="Roboto Light" w:cs="Times New Roman"/>
        </w:rPr>
        <w:t xml:space="preserve">ealth </w:t>
      </w:r>
      <w:r w:rsidRPr="00D65D05">
        <w:rPr>
          <w:rFonts w:ascii="Roboto Light" w:hAnsi="Roboto Light" w:eastAsia="Roboto Light" w:cs="Times New Roman"/>
        </w:rPr>
        <w:t>F</w:t>
      </w:r>
      <w:r w:rsidR="00571A8F">
        <w:rPr>
          <w:rFonts w:ascii="Roboto Light" w:hAnsi="Roboto Light" w:eastAsia="Roboto Light" w:cs="Times New Roman"/>
        </w:rPr>
        <w:t>orum of Australia (CHF)</w:t>
      </w:r>
      <w:r w:rsidRPr="00D65D05">
        <w:rPr>
          <w:rFonts w:ascii="Roboto Light" w:hAnsi="Roboto Light" w:eastAsia="Roboto Light" w:cs="Times New Roman"/>
        </w:rPr>
        <w:t xml:space="preserve"> is the national peak body representing the interests of Australian healthcare consumers and those with an interest in health care consumer affairs. CHF works to achieve safe, quality, timely healthcare for all Australians, supported by accessible health information and systems. </w:t>
      </w:r>
      <w:r w:rsidRPr="00A37B9F" w:rsidR="00423126">
        <w:rPr>
          <w:rFonts w:ascii="Roboto Light" w:hAnsi="Roboto Light" w:eastAsia="Roboto Light" w:cs="Times New Roman"/>
        </w:rPr>
        <w:t>CHF w</w:t>
      </w:r>
      <w:r w:rsidR="00BF19CC">
        <w:rPr>
          <w:rFonts w:ascii="Roboto Light" w:hAnsi="Roboto Light" w:eastAsia="Roboto Light" w:cs="Times New Roman"/>
        </w:rPr>
        <w:t>as</w:t>
      </w:r>
      <w:r w:rsidRPr="00A37B9F" w:rsidR="00423126">
        <w:rPr>
          <w:rFonts w:ascii="Roboto Light" w:hAnsi="Roboto Light" w:eastAsia="Roboto Light" w:cs="Times New Roman"/>
        </w:rPr>
        <w:t xml:space="preserve"> </w:t>
      </w:r>
      <w:r w:rsidR="00423126">
        <w:rPr>
          <w:rFonts w:ascii="Roboto Light" w:hAnsi="Roboto Light" w:eastAsia="Roboto Light" w:cs="Times New Roman"/>
        </w:rPr>
        <w:t>engaged and funded</w:t>
      </w:r>
      <w:r w:rsidRPr="00A37B9F" w:rsidR="00423126">
        <w:rPr>
          <w:rFonts w:ascii="Roboto Light" w:hAnsi="Roboto Light" w:eastAsia="Roboto Light" w:cs="Times New Roman"/>
        </w:rPr>
        <w:t xml:space="preserve"> by NPS MedicineWise</w:t>
      </w:r>
      <w:r w:rsidR="00423126">
        <w:rPr>
          <w:rFonts w:ascii="Roboto Light" w:hAnsi="Roboto Light" w:eastAsia="Roboto Light" w:cs="Times New Roman"/>
        </w:rPr>
        <w:t xml:space="preserve"> as the lead agency to plan and implement </w:t>
      </w:r>
      <w:r w:rsidRPr="00A37B9F" w:rsidR="00423126">
        <w:rPr>
          <w:rFonts w:ascii="Roboto Light" w:hAnsi="Roboto Light" w:eastAsia="Roboto Light" w:cs="Times New Roman"/>
        </w:rPr>
        <w:t xml:space="preserve">a project, Consumer </w:t>
      </w:r>
      <w:r w:rsidR="00423126">
        <w:rPr>
          <w:rFonts w:ascii="Roboto Light" w:hAnsi="Roboto Light" w:eastAsia="Roboto Light" w:cs="Times New Roman"/>
        </w:rPr>
        <w:t xml:space="preserve">Health Literacy </w:t>
      </w:r>
      <w:r w:rsidRPr="00A37B9F" w:rsidR="00423126">
        <w:rPr>
          <w:rFonts w:ascii="Roboto Light" w:hAnsi="Roboto Light" w:eastAsia="Roboto Light" w:cs="Times New Roman"/>
        </w:rPr>
        <w:t>Segmentation and Activation Research</w:t>
      </w:r>
      <w:r w:rsidR="000A0A24">
        <w:rPr>
          <w:rFonts w:ascii="Roboto Light" w:hAnsi="Roboto Light" w:eastAsia="Roboto Light" w:cs="Times New Roman"/>
        </w:rPr>
        <w:t xml:space="preserve"> (the </w:t>
      </w:r>
      <w:r w:rsidR="007C3115">
        <w:rPr>
          <w:rFonts w:ascii="Roboto Light" w:hAnsi="Roboto Light" w:eastAsia="Roboto Light" w:cs="Times New Roman"/>
        </w:rPr>
        <w:t xml:space="preserve">Consumer Segmentation </w:t>
      </w:r>
      <w:r w:rsidR="00D6717E">
        <w:rPr>
          <w:rFonts w:ascii="Roboto Light" w:hAnsi="Roboto Light" w:eastAsia="Roboto Light" w:cs="Times New Roman"/>
        </w:rPr>
        <w:t>Research</w:t>
      </w:r>
      <w:r w:rsidR="000A0A24">
        <w:rPr>
          <w:rFonts w:ascii="Roboto Light" w:hAnsi="Roboto Light" w:eastAsia="Roboto Light" w:cs="Times New Roman"/>
        </w:rPr>
        <w:t xml:space="preserve">). </w:t>
      </w:r>
    </w:p>
    <w:p w:rsidR="00BE7EEB" w:rsidP="001570D6" w:rsidRDefault="000A0A24" w14:paraId="7793E7D8" w14:textId="6B3D1BCB">
      <w:pPr>
        <w:spacing w:after="0"/>
        <w:jc w:val="both"/>
        <w:rPr>
          <w:rFonts w:ascii="Roboto Light" w:hAnsi="Roboto Light" w:eastAsia="Roboto Light" w:cs="Times New Roman"/>
        </w:rPr>
      </w:pPr>
      <w:r>
        <w:rPr>
          <w:rFonts w:ascii="Roboto Light" w:hAnsi="Roboto Light" w:eastAsia="Roboto Light" w:cs="Times New Roman"/>
        </w:rPr>
        <w:t xml:space="preserve">The </w:t>
      </w:r>
      <w:r w:rsidR="00D6717E">
        <w:rPr>
          <w:rFonts w:ascii="Roboto Light" w:hAnsi="Roboto Light" w:eastAsia="Roboto Light" w:cs="Times New Roman"/>
        </w:rPr>
        <w:t>Consumer Segmentation Research</w:t>
      </w:r>
      <w:r w:rsidR="00266B62">
        <w:rPr>
          <w:rFonts w:ascii="Roboto Light" w:hAnsi="Roboto Light" w:eastAsia="Roboto Light" w:cs="Times New Roman"/>
        </w:rPr>
        <w:t xml:space="preserve"> </w:t>
      </w:r>
      <w:r w:rsidR="000505FD">
        <w:rPr>
          <w:rFonts w:ascii="Roboto Light" w:hAnsi="Roboto Light" w:eastAsia="Roboto Light" w:cs="Times New Roman"/>
        </w:rPr>
        <w:t>contribute</w:t>
      </w:r>
      <w:r w:rsidR="00BC0757">
        <w:rPr>
          <w:rFonts w:ascii="Roboto Light" w:hAnsi="Roboto Light" w:eastAsia="Roboto Light" w:cs="Times New Roman"/>
        </w:rPr>
        <w:t>s</w:t>
      </w:r>
      <w:r w:rsidR="000505FD">
        <w:rPr>
          <w:rFonts w:ascii="Roboto Light" w:hAnsi="Roboto Light" w:eastAsia="Roboto Light" w:cs="Times New Roman"/>
        </w:rPr>
        <w:t xml:space="preserve"> to improving consumer health literacy as it relates to </w:t>
      </w:r>
      <w:r w:rsidR="00E61A33">
        <w:rPr>
          <w:rFonts w:ascii="Roboto Light" w:hAnsi="Roboto Light" w:eastAsia="Roboto Light" w:cs="Times New Roman"/>
        </w:rPr>
        <w:t>quality use of medicines (QUM)</w:t>
      </w:r>
      <w:r w:rsidR="000505FD">
        <w:rPr>
          <w:rFonts w:ascii="Roboto Light" w:hAnsi="Roboto Light" w:eastAsia="Roboto Light" w:cs="Times New Roman"/>
        </w:rPr>
        <w:t xml:space="preserve"> through the implementation of research to: </w:t>
      </w:r>
    </w:p>
    <w:p w:rsidR="004D3BBE" w:rsidP="001570D6" w:rsidRDefault="004D3BBE" w14:paraId="22601902" w14:textId="77777777">
      <w:pPr>
        <w:spacing w:after="0"/>
        <w:jc w:val="both"/>
        <w:rPr>
          <w:rFonts w:ascii="Roboto Light" w:hAnsi="Roboto Light" w:eastAsia="Roboto Light" w:cs="Times New Roman"/>
        </w:rPr>
      </w:pPr>
    </w:p>
    <w:p w:rsidR="000505FD" w:rsidP="2B793D50" w:rsidRDefault="000505FD" w14:paraId="02EB530A" w14:textId="12D667BF">
      <w:pPr>
        <w:pStyle w:val="ListParagraph"/>
        <w:jc w:val="both"/>
        <w:rPr>
          <w:rFonts w:ascii="Roboto Light" w:hAnsi="Roboto Light" w:eastAsia="Roboto Light" w:cs="Times New Roman"/>
          <w:lang w:val="en-US"/>
        </w:rPr>
      </w:pPr>
      <w:r w:rsidRPr="2B793D50" w:rsidR="000505FD">
        <w:rPr>
          <w:rFonts w:ascii="Roboto Light" w:hAnsi="Roboto Light" w:eastAsia="Roboto Light" w:cs="Times New Roman"/>
          <w:lang w:val="en-US"/>
        </w:rPr>
        <w:t xml:space="preserve">Understand the </w:t>
      </w:r>
      <w:r w:rsidRPr="2B793D50" w:rsidR="00886730">
        <w:rPr>
          <w:rFonts w:ascii="Roboto Light" w:hAnsi="Roboto Light" w:eastAsia="Roboto Light" w:cs="Times New Roman"/>
          <w:lang w:val="en-US"/>
        </w:rPr>
        <w:t xml:space="preserve">current </w:t>
      </w:r>
      <w:r w:rsidRPr="2B793D50" w:rsidR="000505FD">
        <w:rPr>
          <w:rFonts w:ascii="Roboto Light" w:hAnsi="Roboto Light" w:eastAsia="Roboto Light" w:cs="Times New Roman"/>
          <w:lang w:val="en-US"/>
        </w:rPr>
        <w:t>status</w:t>
      </w:r>
      <w:r w:rsidRPr="2B793D50" w:rsidR="000505FD">
        <w:rPr>
          <w:rFonts w:ascii="Roboto Light" w:hAnsi="Roboto Light" w:eastAsia="Roboto Light" w:cs="Times New Roman"/>
          <w:lang w:val="en-US"/>
        </w:rPr>
        <w:t xml:space="preserve"> of health literacy amongst </w:t>
      </w:r>
      <w:r w:rsidRPr="2B793D50" w:rsidR="00886730">
        <w:rPr>
          <w:rFonts w:ascii="Roboto Light" w:hAnsi="Roboto Light" w:eastAsia="Roboto Light" w:cs="Times New Roman"/>
          <w:lang w:val="en-US"/>
        </w:rPr>
        <w:t xml:space="preserve">Australians </w:t>
      </w:r>
    </w:p>
    <w:p w:rsidR="00886730" w:rsidP="001570D6" w:rsidRDefault="00886730" w14:paraId="4656D4B7" w14:textId="15B62644">
      <w:pPr>
        <w:pStyle w:val="ListParagraph"/>
        <w:numPr>
          <w:ilvl w:val="0"/>
          <w:numId w:val="6"/>
        </w:numPr>
        <w:jc w:val="both"/>
        <w:rPr>
          <w:rFonts w:ascii="Roboto Light" w:hAnsi="Roboto Light" w:eastAsia="Roboto Light" w:cs="Times New Roman"/>
        </w:rPr>
      </w:pPr>
      <w:r>
        <w:rPr>
          <w:rFonts w:ascii="Roboto Light" w:hAnsi="Roboto Light" w:eastAsia="Roboto Light" w:cs="Times New Roman"/>
        </w:rPr>
        <w:t xml:space="preserve">Inform future NPS MedicineWise Grant activities </w:t>
      </w:r>
    </w:p>
    <w:p w:rsidR="00886730" w:rsidP="001570D6" w:rsidRDefault="00886730" w14:paraId="07E6C2BE" w14:textId="4809771F">
      <w:pPr>
        <w:pStyle w:val="ListParagraph"/>
        <w:numPr>
          <w:ilvl w:val="0"/>
          <w:numId w:val="6"/>
        </w:numPr>
        <w:jc w:val="both"/>
        <w:rPr>
          <w:rFonts w:ascii="Roboto Light" w:hAnsi="Roboto Light" w:eastAsia="Roboto Light" w:cs="Times New Roman"/>
        </w:rPr>
      </w:pPr>
      <w:r>
        <w:rPr>
          <w:rFonts w:ascii="Roboto Light" w:hAnsi="Roboto Light" w:eastAsia="Roboto Light" w:cs="Times New Roman"/>
        </w:rPr>
        <w:t>Support the Review of the National Medicines Policy</w:t>
      </w:r>
      <w:r w:rsidR="00440E49">
        <w:rPr>
          <w:rFonts w:ascii="Roboto Light" w:hAnsi="Roboto Light" w:eastAsia="Roboto Light" w:cs="Times New Roman"/>
        </w:rPr>
        <w:t>.</w:t>
      </w:r>
    </w:p>
    <w:p w:rsidR="00440E49" w:rsidP="001570D6" w:rsidRDefault="00A01698" w14:paraId="2E2BAF63" w14:textId="164271EA">
      <w:pPr>
        <w:spacing w:after="0"/>
        <w:jc w:val="both"/>
        <w:rPr>
          <w:rFonts w:ascii="Roboto Light" w:hAnsi="Roboto Light" w:eastAsia="Roboto Light" w:cs="Times New Roman"/>
        </w:rPr>
      </w:pPr>
      <w:r>
        <w:rPr>
          <w:rFonts w:ascii="Roboto Light" w:hAnsi="Roboto Light" w:eastAsia="Roboto Light" w:cs="Times New Roman"/>
        </w:rPr>
        <w:t>The ob</w:t>
      </w:r>
      <w:r w:rsidR="009E6CC5">
        <w:rPr>
          <w:rFonts w:ascii="Roboto Light" w:hAnsi="Roboto Light" w:eastAsia="Roboto Light" w:cs="Times New Roman"/>
        </w:rPr>
        <w:t>jectives</w:t>
      </w:r>
      <w:r>
        <w:rPr>
          <w:rFonts w:ascii="Roboto Light" w:hAnsi="Roboto Light" w:eastAsia="Roboto Light" w:cs="Times New Roman"/>
        </w:rPr>
        <w:t xml:space="preserve"> were to:</w:t>
      </w:r>
      <w:r w:rsidR="009E6CC5">
        <w:rPr>
          <w:rFonts w:ascii="Roboto Light" w:hAnsi="Roboto Light" w:eastAsia="Roboto Light" w:cs="Times New Roman"/>
        </w:rPr>
        <w:t xml:space="preserve"> </w:t>
      </w:r>
    </w:p>
    <w:p w:rsidR="004D3BBE" w:rsidP="001570D6" w:rsidRDefault="004D3BBE" w14:paraId="0E18DF59" w14:textId="77777777">
      <w:pPr>
        <w:spacing w:after="0"/>
        <w:jc w:val="both"/>
        <w:rPr>
          <w:rFonts w:ascii="Roboto Light" w:hAnsi="Roboto Light" w:eastAsia="Roboto Light" w:cs="Times New Roman"/>
        </w:rPr>
      </w:pPr>
    </w:p>
    <w:p w:rsidR="006B3D2E" w:rsidP="2B793D50" w:rsidRDefault="007D671A" w14:paraId="2544AFF6" w14:textId="3761DDFE">
      <w:pPr>
        <w:pStyle w:val="ListParagraph"/>
        <w:jc w:val="both"/>
        <w:rPr>
          <w:rFonts w:ascii="Roboto Light" w:hAnsi="Roboto Light" w:eastAsia="Roboto Light" w:cs="Times New Roman"/>
          <w:lang w:val="en-US"/>
        </w:rPr>
      </w:pPr>
      <w:r w:rsidRPr="2B793D50" w:rsidR="007D671A">
        <w:rPr>
          <w:rFonts w:ascii="Roboto Light" w:hAnsi="Roboto Light" w:eastAsia="Roboto Light" w:cs="Times New Roman"/>
          <w:lang w:val="en-US"/>
        </w:rPr>
        <w:t>Provide find</w:t>
      </w:r>
      <w:r w:rsidRPr="2B793D50" w:rsidR="006F00B9">
        <w:rPr>
          <w:rFonts w:ascii="Roboto Light" w:hAnsi="Roboto Light" w:eastAsia="Roboto Light" w:cs="Times New Roman"/>
          <w:lang w:val="en-US"/>
        </w:rPr>
        <w:t>ings</w:t>
      </w:r>
      <w:r w:rsidRPr="2B793D50" w:rsidR="007D671A">
        <w:rPr>
          <w:rFonts w:ascii="Roboto Light" w:hAnsi="Roboto Light" w:eastAsia="Roboto Light" w:cs="Times New Roman"/>
          <w:lang w:val="en-US"/>
        </w:rPr>
        <w:t xml:space="preserve"> that reflect the knowledge, </w:t>
      </w:r>
      <w:r w:rsidRPr="2B793D50" w:rsidR="007D671A">
        <w:rPr>
          <w:rFonts w:ascii="Roboto Light" w:hAnsi="Roboto Light" w:eastAsia="Roboto Light" w:cs="Times New Roman"/>
          <w:lang w:val="en-US"/>
        </w:rPr>
        <w:t>attitudes</w:t>
      </w:r>
      <w:r w:rsidRPr="2B793D50" w:rsidR="007D671A">
        <w:rPr>
          <w:rFonts w:ascii="Roboto Light" w:hAnsi="Roboto Light" w:eastAsia="Roboto Light" w:cs="Times New Roman"/>
          <w:lang w:val="en-US"/>
        </w:rPr>
        <w:t xml:space="preserve"> and </w:t>
      </w:r>
      <w:r w:rsidRPr="2B793D50" w:rsidR="007D671A">
        <w:rPr>
          <w:rFonts w:ascii="Roboto Light" w:hAnsi="Roboto Light" w:eastAsia="Roboto Light" w:cs="Times New Roman"/>
          <w:lang w:val="en-US"/>
        </w:rPr>
        <w:t>perceptions</w:t>
      </w:r>
      <w:r w:rsidRPr="2B793D50" w:rsidR="007D671A">
        <w:rPr>
          <w:rFonts w:ascii="Roboto Light" w:hAnsi="Roboto Light" w:eastAsia="Roboto Light" w:cs="Times New Roman"/>
          <w:lang w:val="en-US"/>
        </w:rPr>
        <w:t xml:space="preserve"> </w:t>
      </w:r>
      <w:r w:rsidRPr="2B793D50" w:rsidR="006B3D2E">
        <w:rPr>
          <w:rFonts w:ascii="Roboto Light" w:hAnsi="Roboto Light" w:eastAsia="Roboto Light" w:cs="Times New Roman"/>
          <w:lang w:val="en-US"/>
        </w:rPr>
        <w:t>of ‘grass roots consumers’ in relation to QUM</w:t>
      </w:r>
    </w:p>
    <w:p w:rsidR="006B3D2E" w:rsidP="2B793D50" w:rsidRDefault="006B3D2E" w14:paraId="719017B5" w14:textId="6C1650E8">
      <w:pPr>
        <w:pStyle w:val="ListParagraph"/>
        <w:jc w:val="both"/>
        <w:rPr>
          <w:rFonts w:ascii="Roboto Light" w:hAnsi="Roboto Light" w:eastAsia="Roboto Light" w:cs="Times New Roman"/>
          <w:lang w:val="en-US"/>
        </w:rPr>
      </w:pPr>
      <w:r w:rsidRPr="2B793D50" w:rsidR="006B3D2E">
        <w:rPr>
          <w:rFonts w:ascii="Roboto Light" w:hAnsi="Roboto Light" w:eastAsia="Roboto Light" w:cs="Times New Roman"/>
          <w:lang w:val="en-US"/>
        </w:rPr>
        <w:t>Identify</w:t>
      </w:r>
      <w:r w:rsidRPr="2B793D50" w:rsidR="006B3D2E">
        <w:rPr>
          <w:rFonts w:ascii="Roboto Light" w:hAnsi="Roboto Light" w:eastAsia="Roboto Light" w:cs="Times New Roman"/>
          <w:lang w:val="en-US"/>
        </w:rPr>
        <w:t xml:space="preserve"> the current understanding of consumer health literacy for Australians as it relates to QUM</w:t>
      </w:r>
    </w:p>
    <w:p w:rsidR="006B3D2E" w:rsidP="2B793D50" w:rsidRDefault="006B3D2E" w14:paraId="15230424" w14:textId="14E3CC10">
      <w:pPr>
        <w:pStyle w:val="ListParagraph"/>
        <w:jc w:val="both"/>
        <w:rPr>
          <w:rFonts w:ascii="Roboto Light" w:hAnsi="Roboto Light" w:eastAsia="Roboto Light" w:cs="Times New Roman"/>
          <w:lang w:val="en-US"/>
        </w:rPr>
      </w:pPr>
      <w:r w:rsidRPr="2B793D50" w:rsidR="006B3D2E">
        <w:rPr>
          <w:rFonts w:ascii="Roboto Light" w:hAnsi="Roboto Light" w:eastAsia="Roboto Light" w:cs="Times New Roman"/>
          <w:lang w:val="en-US"/>
        </w:rPr>
        <w:t>Identify</w:t>
      </w:r>
      <w:r w:rsidRPr="2B793D50" w:rsidR="006B3D2E">
        <w:rPr>
          <w:rFonts w:ascii="Roboto Light" w:hAnsi="Roboto Light" w:eastAsia="Roboto Light" w:cs="Times New Roman"/>
          <w:lang w:val="en-US"/>
        </w:rPr>
        <w:t xml:space="preserve"> </w:t>
      </w:r>
      <w:r w:rsidRPr="2B793D50" w:rsidR="003F71ED">
        <w:rPr>
          <w:rFonts w:ascii="Roboto Light" w:hAnsi="Roboto Light" w:eastAsia="Roboto Light" w:cs="Times New Roman"/>
          <w:lang w:val="en-US"/>
        </w:rPr>
        <w:t xml:space="preserve">and </w:t>
      </w:r>
      <w:r w:rsidRPr="2B793D50" w:rsidR="003F71ED">
        <w:rPr>
          <w:rFonts w:ascii="Roboto Light" w:hAnsi="Roboto Light" w:eastAsia="Roboto Light" w:cs="Times New Roman"/>
          <w:lang w:val="en-US"/>
        </w:rPr>
        <w:t>character</w:t>
      </w:r>
      <w:r w:rsidRPr="2B793D50" w:rsidR="007D7B7D">
        <w:rPr>
          <w:rFonts w:ascii="Roboto Light" w:hAnsi="Roboto Light" w:eastAsia="Roboto Light" w:cs="Times New Roman"/>
          <w:lang w:val="en-US"/>
        </w:rPr>
        <w:t>ise</w:t>
      </w:r>
      <w:r w:rsidRPr="2B793D50" w:rsidR="007D7B7D">
        <w:rPr>
          <w:rFonts w:ascii="Roboto Light" w:hAnsi="Roboto Light" w:eastAsia="Roboto Light" w:cs="Times New Roman"/>
          <w:lang w:val="en-US"/>
        </w:rPr>
        <w:t xml:space="preserve"> key consumer segments as they relate</w:t>
      </w:r>
      <w:r w:rsidRPr="2B793D50" w:rsidR="004A7EF7">
        <w:rPr>
          <w:rFonts w:ascii="Roboto Light" w:hAnsi="Roboto Light" w:eastAsia="Roboto Light" w:cs="Times New Roman"/>
          <w:lang w:val="en-US"/>
        </w:rPr>
        <w:t xml:space="preserve"> to QUM health literacy to </w:t>
      </w:r>
      <w:r w:rsidRPr="2B793D50" w:rsidR="004A7EF7">
        <w:rPr>
          <w:rFonts w:ascii="Roboto Light" w:hAnsi="Roboto Light" w:eastAsia="Roboto Light" w:cs="Times New Roman"/>
          <w:lang w:val="en-US"/>
        </w:rPr>
        <w:t>assist</w:t>
      </w:r>
      <w:r w:rsidRPr="2B793D50" w:rsidR="004A7EF7">
        <w:rPr>
          <w:rFonts w:ascii="Roboto Light" w:hAnsi="Roboto Light" w:eastAsia="Roboto Light" w:cs="Times New Roman"/>
          <w:lang w:val="en-US"/>
        </w:rPr>
        <w:t xml:space="preserve"> in future resource or program development</w:t>
      </w:r>
    </w:p>
    <w:p w:rsidR="004A7EF7" w:rsidP="001570D6" w:rsidRDefault="004A7EF7" w14:paraId="271137B5" w14:textId="148EE337">
      <w:pPr>
        <w:pStyle w:val="ListParagraph"/>
        <w:numPr>
          <w:ilvl w:val="0"/>
          <w:numId w:val="8"/>
        </w:numPr>
        <w:jc w:val="both"/>
        <w:rPr>
          <w:rFonts w:ascii="Roboto Light" w:hAnsi="Roboto Light" w:eastAsia="Roboto Light" w:cs="Times New Roman"/>
        </w:rPr>
      </w:pPr>
      <w:r>
        <w:rPr>
          <w:rFonts w:ascii="Roboto Light" w:hAnsi="Roboto Light" w:eastAsia="Roboto Light" w:cs="Times New Roman"/>
        </w:rPr>
        <w:t>Provide recommendations for resource</w:t>
      </w:r>
      <w:r w:rsidR="00E301E3">
        <w:rPr>
          <w:rFonts w:ascii="Roboto Light" w:hAnsi="Roboto Light" w:eastAsia="Roboto Light" w:cs="Times New Roman"/>
        </w:rPr>
        <w:t xml:space="preserve">/program development to meet unmet needs </w:t>
      </w:r>
    </w:p>
    <w:p w:rsidR="00E301E3" w:rsidP="2B793D50" w:rsidRDefault="00E301E3" w14:paraId="48AF629D" w14:textId="61B6C580">
      <w:pPr>
        <w:pStyle w:val="ListParagraph"/>
        <w:jc w:val="both"/>
        <w:rPr>
          <w:rFonts w:ascii="Roboto Light" w:hAnsi="Roboto Light" w:eastAsia="Roboto Light" w:cs="Times New Roman"/>
          <w:lang w:val="en-US"/>
        </w:rPr>
      </w:pPr>
      <w:r w:rsidRPr="2B793D50" w:rsidR="00E301E3">
        <w:rPr>
          <w:rFonts w:ascii="Roboto Light" w:hAnsi="Roboto Light" w:eastAsia="Roboto Light" w:cs="Times New Roman"/>
          <w:lang w:val="en-US"/>
        </w:rPr>
        <w:t>Identify</w:t>
      </w:r>
      <w:r w:rsidRPr="2B793D50" w:rsidR="00E301E3">
        <w:rPr>
          <w:rFonts w:ascii="Roboto Light" w:hAnsi="Roboto Light" w:eastAsia="Roboto Light" w:cs="Times New Roman"/>
          <w:lang w:val="en-US"/>
        </w:rPr>
        <w:t xml:space="preserve"> relevant QUM and health literacy indicators for future </w:t>
      </w:r>
      <w:r w:rsidRPr="2B793D50" w:rsidR="00E62B12">
        <w:rPr>
          <w:rFonts w:ascii="Roboto Light" w:hAnsi="Roboto Light" w:eastAsia="Roboto Light" w:cs="Times New Roman"/>
          <w:lang w:val="en-US"/>
        </w:rPr>
        <w:t xml:space="preserve">evaluation of collective impact. For example, </w:t>
      </w:r>
      <w:r w:rsidRPr="2B793D50" w:rsidR="00BF6421">
        <w:rPr>
          <w:rFonts w:ascii="Roboto Light" w:hAnsi="Roboto Light" w:eastAsia="Roboto Light" w:cs="Times New Roman"/>
          <w:lang w:val="en-US"/>
        </w:rPr>
        <w:t>National C</w:t>
      </w:r>
      <w:r w:rsidRPr="2B793D50" w:rsidR="00E62B12">
        <w:rPr>
          <w:rFonts w:ascii="Roboto Light" w:hAnsi="Roboto Light" w:eastAsia="Roboto Light" w:cs="Times New Roman"/>
          <w:lang w:val="en-US"/>
        </w:rPr>
        <w:t xml:space="preserve">onsumer </w:t>
      </w:r>
      <w:r w:rsidRPr="2B793D50" w:rsidR="00BF6421">
        <w:rPr>
          <w:rFonts w:ascii="Roboto Light" w:hAnsi="Roboto Light" w:eastAsia="Roboto Light" w:cs="Times New Roman"/>
          <w:lang w:val="en-US"/>
        </w:rPr>
        <w:t>S</w:t>
      </w:r>
      <w:r w:rsidRPr="2B793D50" w:rsidR="00E62B12">
        <w:rPr>
          <w:rFonts w:ascii="Roboto Light" w:hAnsi="Roboto Light" w:eastAsia="Roboto Light" w:cs="Times New Roman"/>
          <w:lang w:val="en-US"/>
        </w:rPr>
        <w:t xml:space="preserve">egmentation Survey to measure </w:t>
      </w:r>
      <w:r w:rsidRPr="2B793D50" w:rsidR="003374EC">
        <w:rPr>
          <w:rFonts w:ascii="Roboto Light" w:hAnsi="Roboto Light" w:eastAsia="Roboto Light" w:cs="Times New Roman"/>
          <w:lang w:val="en-US"/>
        </w:rPr>
        <w:t>QUM awareness and health literacy</w:t>
      </w:r>
    </w:p>
    <w:p w:rsidRPr="006B3D2E" w:rsidR="003374EC" w:rsidP="001570D6" w:rsidRDefault="003374EC" w14:paraId="75BB69CF" w14:textId="73545A1F">
      <w:pPr>
        <w:pStyle w:val="ListParagraph"/>
        <w:numPr>
          <w:ilvl w:val="0"/>
          <w:numId w:val="8"/>
        </w:numPr>
        <w:jc w:val="both"/>
        <w:rPr>
          <w:rFonts w:ascii="Roboto Light" w:hAnsi="Roboto Light" w:eastAsia="Roboto Light" w:cs="Times New Roman"/>
        </w:rPr>
      </w:pPr>
      <w:r>
        <w:rPr>
          <w:rFonts w:ascii="Roboto Light" w:hAnsi="Roboto Light" w:eastAsia="Roboto Light" w:cs="Times New Roman"/>
        </w:rPr>
        <w:t>Distribute findings to support the review of the National Medicines Policy and integrate</w:t>
      </w:r>
      <w:r w:rsidR="00006F03">
        <w:rPr>
          <w:rFonts w:ascii="Roboto Light" w:hAnsi="Roboto Light" w:eastAsia="Roboto Light" w:cs="Times New Roman"/>
        </w:rPr>
        <w:t xml:space="preserve"> into other Grant activities. </w:t>
      </w:r>
    </w:p>
    <w:p w:rsidR="00315C63" w:rsidP="001570D6" w:rsidRDefault="00F93471" w14:paraId="17B51BA2" w14:textId="2F2BAC26">
      <w:pPr>
        <w:spacing w:after="0"/>
        <w:jc w:val="both"/>
        <w:rPr>
          <w:rFonts w:ascii="Roboto Light" w:hAnsi="Roboto Light" w:eastAsia="Roboto Light" w:cs="Times New Roman"/>
        </w:rPr>
      </w:pPr>
      <w:r>
        <w:rPr>
          <w:rFonts w:ascii="Roboto Light" w:hAnsi="Roboto Light" w:eastAsia="Roboto Light" w:cs="Times New Roman"/>
        </w:rPr>
        <w:t xml:space="preserve">To achieve the objectives, four project activities were </w:t>
      </w:r>
      <w:r w:rsidR="007B3A81">
        <w:rPr>
          <w:rFonts w:ascii="Roboto Light" w:hAnsi="Roboto Light" w:eastAsia="Roboto Light" w:cs="Times New Roman"/>
        </w:rPr>
        <w:t xml:space="preserve">conducted: </w:t>
      </w:r>
    </w:p>
    <w:p w:rsidR="003B66D1" w:rsidP="001570D6" w:rsidRDefault="003B66D1" w14:paraId="3977EDCB" w14:textId="77777777">
      <w:pPr>
        <w:spacing w:after="0"/>
        <w:jc w:val="both"/>
        <w:rPr>
          <w:rFonts w:ascii="Roboto Light" w:hAnsi="Roboto Light" w:eastAsia="Roboto Light" w:cs="Times New Roman"/>
        </w:rPr>
      </w:pPr>
    </w:p>
    <w:p w:rsidR="00552EF2" w:rsidP="2B793D50" w:rsidRDefault="00C83B81" w14:paraId="1E2A174D" w14:textId="38E227D7">
      <w:pPr>
        <w:pStyle w:val="ListParagraph"/>
        <w:jc w:val="both"/>
        <w:rPr/>
      </w:pPr>
      <w:r w:rsidRPr="2B793D50" w:rsidR="00C83B81">
        <w:rPr>
          <w:rFonts w:ascii="Roboto Light" w:hAnsi="Roboto Light" w:eastAsia="Roboto Light" w:cs="Times New Roman"/>
          <w:b w:val="1"/>
          <w:bCs w:val="1"/>
          <w:lang w:val="en-US"/>
        </w:rPr>
        <w:t>Formative research</w:t>
      </w:r>
      <w:r w:rsidRPr="2B793D50" w:rsidR="0053323C">
        <w:rPr>
          <w:rFonts w:ascii="Roboto Light" w:hAnsi="Roboto Light" w:eastAsia="Roboto Light" w:cs="Times New Roman"/>
          <w:b w:val="1"/>
          <w:bCs w:val="1"/>
          <w:lang w:val="en-US"/>
        </w:rPr>
        <w:t>:</w:t>
      </w:r>
      <w:r w:rsidRPr="2B793D50" w:rsidR="0053323C">
        <w:rPr>
          <w:rFonts w:ascii="Roboto Light" w:hAnsi="Roboto Light" w:eastAsia="Roboto Light" w:cs="Times New Roman"/>
          <w:lang w:val="en-US"/>
        </w:rPr>
        <w:t xml:space="preserve"> </w:t>
      </w:r>
      <w:r w:rsidRPr="2B793D50" w:rsidR="00874767">
        <w:rPr>
          <w:lang w:val="en-US"/>
        </w:rPr>
        <w:t>This aimed</w:t>
      </w:r>
      <w:r w:rsidRPr="2B793D50" w:rsidR="00552EF2">
        <w:rPr>
          <w:lang w:val="en-US"/>
        </w:rPr>
        <w:t xml:space="preserve"> to </w:t>
      </w:r>
      <w:r w:rsidRPr="2B793D50" w:rsidR="00552EF2">
        <w:rPr>
          <w:lang w:val="en-US"/>
        </w:rPr>
        <w:t>identify</w:t>
      </w:r>
      <w:r w:rsidRPr="2B793D50" w:rsidR="00552EF2">
        <w:rPr>
          <w:lang w:val="en-US"/>
        </w:rPr>
        <w:t xml:space="preserve"> </w:t>
      </w:r>
      <w:r w:rsidRPr="2B793D50" w:rsidR="00552EF2">
        <w:rPr>
          <w:lang w:val="en-US"/>
        </w:rPr>
        <w:t>previous</w:t>
      </w:r>
      <w:r w:rsidRPr="2B793D50" w:rsidR="00552EF2">
        <w:rPr>
          <w:lang w:val="en-US"/>
        </w:rPr>
        <w:t xml:space="preserve"> relevant work to inform the scope of the Consumer Segmentation Research, including literature review parameters, virtual consumer led discussions and the consumer segmentation survey questions. In addition, CHF </w:t>
      </w:r>
      <w:r w:rsidRPr="2B793D50" w:rsidR="00552EF2">
        <w:rPr>
          <w:lang w:val="en-US"/>
        </w:rPr>
        <w:t>identified</w:t>
      </w:r>
      <w:r w:rsidRPr="2B793D50" w:rsidR="00552EF2">
        <w:rPr>
          <w:lang w:val="en-US"/>
        </w:rPr>
        <w:t xml:space="preserve"> the key policy documents as it relates to QUM to </w:t>
      </w:r>
      <w:r w:rsidRPr="2B793D50" w:rsidR="00552EF2">
        <w:rPr>
          <w:lang w:val="en-US"/>
        </w:rPr>
        <w:t>establish</w:t>
      </w:r>
      <w:r w:rsidRPr="2B793D50" w:rsidR="00552EF2">
        <w:rPr>
          <w:lang w:val="en-US"/>
        </w:rPr>
        <w:t xml:space="preserve"> the current environment. The formative research was conducted over a 2-week period in April 202</w:t>
      </w:r>
      <w:r w:rsidRPr="2B793D50" w:rsidR="00224288">
        <w:rPr>
          <w:lang w:val="en-US"/>
        </w:rPr>
        <w:t>0</w:t>
      </w:r>
      <w:r w:rsidRPr="2B793D50" w:rsidR="00552EF2">
        <w:rPr>
          <w:lang w:val="en-US"/>
        </w:rPr>
        <w:t xml:space="preserve">. </w:t>
      </w:r>
      <w:r w:rsidRPr="2B793D50" w:rsidR="00552EF2">
        <w:rPr>
          <w:lang w:val="en-US"/>
        </w:rPr>
        <w:t>The full repo</w:t>
      </w:r>
      <w:r w:rsidRPr="2B793D50" w:rsidR="00681E72">
        <w:rPr>
          <w:lang w:val="en-US"/>
        </w:rPr>
        <w:t xml:space="preserve">rt </w:t>
      </w:r>
      <w:r w:rsidRPr="2B793D50" w:rsidR="00681E72">
        <w:rPr>
          <w:lang w:val="en-US"/>
        </w:rPr>
        <w:t>for</w:t>
      </w:r>
      <w:r w:rsidRPr="2B793D50" w:rsidR="00681E72">
        <w:rPr>
          <w:lang w:val="en-US"/>
        </w:rPr>
        <w:t xml:space="preserve"> this activity can be viewed </w:t>
      </w:r>
      <w:hyperlink r:id="R609ad1ab65b84666">
        <w:r w:rsidRPr="2B793D50" w:rsidR="00681E72">
          <w:rPr>
            <w:rStyle w:val="Hyperlink"/>
            <w:lang w:val="en-US"/>
          </w:rPr>
          <w:t>here</w:t>
        </w:r>
      </w:hyperlink>
      <w:r w:rsidRPr="2B793D50" w:rsidR="00681E72">
        <w:rPr>
          <w:lang w:val="en-US"/>
        </w:rPr>
        <w:t>.</w:t>
      </w:r>
      <w:r w:rsidRPr="2B793D50" w:rsidR="00681E72">
        <w:rPr>
          <w:lang w:val="en-US"/>
        </w:rPr>
        <w:t xml:space="preserve"> </w:t>
      </w:r>
    </w:p>
    <w:p w:rsidR="003B66D1" w:rsidP="003B66D1" w:rsidRDefault="003B66D1" w14:paraId="62EDAA25" w14:textId="77777777">
      <w:pPr>
        <w:pStyle w:val="ListParagraph"/>
        <w:numPr>
          <w:ilvl w:val="0"/>
          <w:numId w:val="0"/>
        </w:numPr>
        <w:ind w:left="720"/>
        <w:jc w:val="both"/>
      </w:pPr>
    </w:p>
    <w:p w:rsidRPr="00FC7CF9" w:rsidR="003D51F0" w:rsidP="2B793D50" w:rsidRDefault="00C83B81" w14:paraId="116E6422" w14:textId="14B75604">
      <w:pPr>
        <w:pStyle w:val="ListParagraph"/>
        <w:jc w:val="both"/>
        <w:rPr>
          <w:u w:val="single"/>
          <w:lang w:val="en-US"/>
        </w:rPr>
      </w:pPr>
      <w:r w:rsidRPr="2B793D50" w:rsidR="00C83B81">
        <w:rPr>
          <w:rFonts w:ascii="Roboto Light" w:hAnsi="Roboto Light" w:eastAsia="Roboto Light" w:cs="Times New Roman"/>
          <w:b w:val="1"/>
          <w:bCs w:val="1"/>
          <w:lang w:val="en-US"/>
        </w:rPr>
        <w:t>L</w:t>
      </w:r>
      <w:r w:rsidRPr="2B793D50" w:rsidR="0092516C">
        <w:rPr>
          <w:rFonts w:ascii="Roboto Light" w:hAnsi="Roboto Light" w:eastAsia="Roboto Light" w:cs="Times New Roman"/>
          <w:b w:val="1"/>
          <w:bCs w:val="1"/>
          <w:lang w:val="en-US"/>
        </w:rPr>
        <w:t>iterature review</w:t>
      </w:r>
      <w:r w:rsidRPr="2B793D50" w:rsidR="00681E72">
        <w:rPr>
          <w:rFonts w:ascii="Roboto Light" w:hAnsi="Roboto Light" w:eastAsia="Roboto Light" w:cs="Times New Roman"/>
          <w:b w:val="1"/>
          <w:bCs w:val="1"/>
          <w:lang w:val="en-US"/>
        </w:rPr>
        <w:t xml:space="preserve">: </w:t>
      </w:r>
      <w:r w:rsidRPr="2B793D50" w:rsidR="003D51F0">
        <w:rPr>
          <w:lang w:val="en-US"/>
        </w:rPr>
        <w:t xml:space="preserve">The literature review identified and interpreted the latest published evidence (and grey literature review) as it relates to QUM health literacy in Australia. </w:t>
      </w:r>
      <w:r w:rsidRPr="2B793D50" w:rsidR="00FC7CF9">
        <w:rPr>
          <w:lang w:val="en-US"/>
        </w:rPr>
        <w:t xml:space="preserve">CHF commissioned A/Prof Jane Lloyd and </w:t>
      </w:r>
      <w:r w:rsidRPr="2B793D50" w:rsidR="00FC7CF9">
        <w:rPr>
          <w:lang w:val="en-US"/>
        </w:rPr>
        <w:t>Ms</w:t>
      </w:r>
      <w:r w:rsidRPr="2B793D50" w:rsidR="00FC7CF9">
        <w:rPr>
          <w:lang w:val="en-US"/>
        </w:rPr>
        <w:t xml:space="preserve"> Kathy Bell to conduct the literature review over a four-week period during May 2020</w:t>
      </w:r>
      <w:r w:rsidRPr="2B793D50" w:rsidR="00FC7CF9">
        <w:rPr>
          <w:lang w:val="en-US"/>
        </w:rPr>
        <w:t xml:space="preserve">. The full literature review is available </w:t>
      </w:r>
      <w:hyperlink r:id="Rb1e2af7145af4941">
        <w:r w:rsidRPr="2B793D50" w:rsidR="00FC7CF9">
          <w:rPr>
            <w:rStyle w:val="Hyperlink"/>
            <w:lang w:val="en-US"/>
          </w:rPr>
          <w:t>here</w:t>
        </w:r>
      </w:hyperlink>
      <w:r w:rsidRPr="2B793D50" w:rsidR="00FC7CF9">
        <w:rPr>
          <w:lang w:val="en-US"/>
        </w:rPr>
        <w:t xml:space="preserve">. </w:t>
      </w:r>
      <w:r w:rsidRPr="2B793D50" w:rsidR="003D51F0">
        <w:rPr>
          <w:lang w:val="en-US"/>
        </w:rPr>
        <w:t>The</w:t>
      </w:r>
      <w:r w:rsidRPr="2B793D50" w:rsidR="003D51F0">
        <w:rPr>
          <w:lang w:val="en-US"/>
        </w:rPr>
        <w:t xml:space="preserve"> </w:t>
      </w:r>
      <w:r w:rsidRPr="2B793D50" w:rsidR="003D51F0">
        <w:rPr>
          <w:lang w:val="en-US"/>
        </w:rPr>
        <w:t xml:space="preserve">literature </w:t>
      </w:r>
      <w:r w:rsidRPr="2B793D50" w:rsidR="003D51F0">
        <w:rPr>
          <w:lang w:val="en-US"/>
        </w:rPr>
        <w:t xml:space="preserve">review set out to answer the following questions:  </w:t>
      </w:r>
    </w:p>
    <w:p w:rsidR="003D51F0" w:rsidP="003D51F0" w:rsidRDefault="003D51F0" w14:paraId="038CCB75" w14:textId="77777777">
      <w:pPr>
        <w:pStyle w:val="ListParagraph"/>
        <w:numPr>
          <w:ilvl w:val="0"/>
          <w:numId w:val="3"/>
        </w:numPr>
        <w:jc w:val="both"/>
      </w:pPr>
      <w:r w:rsidRPr="003D51F0">
        <w:t>What is known about levels of health literacy and QUM in Australia?</w:t>
      </w:r>
    </w:p>
    <w:p w:rsidR="003D51F0" w:rsidP="003D51F0" w:rsidRDefault="003D51F0" w14:paraId="7882D0E7" w14:textId="77777777">
      <w:pPr>
        <w:pStyle w:val="ListParagraph"/>
        <w:numPr>
          <w:ilvl w:val="0"/>
          <w:numId w:val="3"/>
        </w:numPr>
        <w:jc w:val="both"/>
      </w:pPr>
      <w:r w:rsidRPr="003D51F0">
        <w:t>Which population segments in Australia are most at risk of poor health literacy and sub-optimal medicines use?</w:t>
      </w:r>
    </w:p>
    <w:p w:rsidR="003D51F0" w:rsidP="003D51F0" w:rsidRDefault="003D51F0" w14:paraId="27D2582F" w14:textId="77777777">
      <w:pPr>
        <w:pStyle w:val="ListParagraph"/>
        <w:numPr>
          <w:ilvl w:val="0"/>
          <w:numId w:val="3"/>
        </w:numPr>
        <w:jc w:val="both"/>
      </w:pPr>
      <w:r w:rsidRPr="003D51F0">
        <w:t>What key tools and resources, including indicators, are available for measurement of health literacy and QUM in Australia?</w:t>
      </w:r>
    </w:p>
    <w:p w:rsidR="003D51F0" w:rsidP="003D51F0" w:rsidRDefault="003D51F0" w14:paraId="3C56E2BE" w14:textId="77777777">
      <w:pPr>
        <w:pStyle w:val="ListParagraph"/>
        <w:numPr>
          <w:ilvl w:val="0"/>
          <w:numId w:val="3"/>
        </w:numPr>
        <w:jc w:val="both"/>
      </w:pPr>
      <w:r w:rsidRPr="003D51F0">
        <w:t>What key initiatives are in place for promoting health literacy and QUM in Australia?</w:t>
      </w:r>
    </w:p>
    <w:p w:rsidR="003D51F0" w:rsidP="2B793D50" w:rsidRDefault="003D51F0" w14:paraId="7EEAFDEE" w14:textId="5BAC28AF">
      <w:pPr>
        <w:pStyle w:val="ListParagraph"/>
        <w:jc w:val="both"/>
        <w:rPr/>
      </w:pPr>
      <w:r w:rsidRPr="2B793D50" w:rsidR="003D51F0">
        <w:rPr>
          <w:lang w:val="en-US"/>
        </w:rPr>
        <w:t xml:space="preserve">Where are the unmet needs in terms of improving health literacy and QUM?  </w:t>
      </w:r>
    </w:p>
    <w:p w:rsidRPr="00FC7CF9" w:rsidR="004D3BBE" w:rsidP="004D3BBE" w:rsidRDefault="004D3BBE" w14:paraId="76A19BEF" w14:textId="77777777">
      <w:pPr>
        <w:pStyle w:val="ListParagraph"/>
        <w:numPr>
          <w:ilvl w:val="0"/>
          <w:numId w:val="0"/>
        </w:numPr>
        <w:ind w:left="1080"/>
        <w:jc w:val="both"/>
      </w:pPr>
    </w:p>
    <w:p w:rsidR="008F08D8" w:rsidP="2B793D50" w:rsidRDefault="00C83B81" w14:paraId="54D97A25" w14:textId="1268F89A">
      <w:pPr>
        <w:pStyle w:val="ListParagraph"/>
        <w:jc w:val="both"/>
        <w:rPr/>
      </w:pPr>
      <w:r w:rsidRPr="2B793D50" w:rsidR="00C83B81">
        <w:rPr>
          <w:rFonts w:ascii="Roboto Light" w:hAnsi="Roboto Light" w:eastAsia="Roboto Light" w:cs="Times New Roman"/>
          <w:b w:val="1"/>
          <w:bCs w:val="1"/>
          <w:lang w:val="en-US"/>
        </w:rPr>
        <w:t>V</w:t>
      </w:r>
      <w:r w:rsidRPr="2B793D50" w:rsidR="0092516C">
        <w:rPr>
          <w:rFonts w:ascii="Roboto Light" w:hAnsi="Roboto Light" w:eastAsia="Roboto Light" w:cs="Times New Roman"/>
          <w:b w:val="1"/>
          <w:bCs w:val="1"/>
          <w:lang w:val="en-US"/>
        </w:rPr>
        <w:t>irtual consumer led discussions</w:t>
      </w:r>
      <w:r w:rsidRPr="2B793D50" w:rsidR="00FC7CF9">
        <w:rPr>
          <w:rFonts w:ascii="Roboto Light" w:hAnsi="Roboto Light" w:eastAsia="Roboto Light" w:cs="Times New Roman"/>
          <w:b w:val="1"/>
          <w:bCs w:val="1"/>
          <w:lang w:val="en-US"/>
        </w:rPr>
        <w:t xml:space="preserve">: </w:t>
      </w:r>
      <w:r w:rsidRPr="2B793D50" w:rsidR="008F08D8">
        <w:rPr>
          <w:lang w:val="en-US"/>
        </w:rPr>
        <w:t>CHF coordinated a series of virtual consumer led discussions</w:t>
      </w:r>
      <w:r w:rsidRPr="2B793D50" w:rsidR="005C7FD0">
        <w:rPr>
          <w:lang w:val="en-US"/>
        </w:rPr>
        <w:t xml:space="preserve">, over an 11-week period, </w:t>
      </w:r>
      <w:r w:rsidRPr="2B793D50" w:rsidR="008F08D8">
        <w:rPr>
          <w:lang w:val="en-US"/>
        </w:rPr>
        <w:t>to highlight real world insights from ‘grass roots’ consumers (including from hardly reached communities) relating to QUM and health literacy, including what consumers want</w:t>
      </w:r>
      <w:r w:rsidRPr="2B793D50" w:rsidR="00A03DC6">
        <w:rPr>
          <w:lang w:val="en-US"/>
        </w:rPr>
        <w:t xml:space="preserve"> and/or </w:t>
      </w:r>
      <w:r w:rsidRPr="2B793D50" w:rsidR="008F08D8">
        <w:rPr>
          <w:lang w:val="en-US"/>
        </w:rPr>
        <w:t>need to know about medicines as well as what encourages consumer adherence to medicines</w:t>
      </w:r>
      <w:r w:rsidRPr="2B793D50" w:rsidR="008F08D8">
        <w:rPr>
          <w:lang w:val="en-US"/>
        </w:rPr>
        <w:t xml:space="preserve">. </w:t>
      </w:r>
      <w:r w:rsidRPr="2B793D50" w:rsidR="00146D8A">
        <w:rPr>
          <w:lang w:val="en-US"/>
        </w:rPr>
        <w:t xml:space="preserve">The final report for the virtual consumer led discussions can be viewed </w:t>
      </w:r>
      <w:hyperlink r:id="R520f6f06c0064cb1">
        <w:r w:rsidRPr="2B793D50" w:rsidR="00146D8A">
          <w:rPr>
            <w:rStyle w:val="Hyperlink"/>
            <w:lang w:val="en-US"/>
          </w:rPr>
          <w:t>here</w:t>
        </w:r>
      </w:hyperlink>
      <w:r w:rsidRPr="2B793D50" w:rsidR="00146D8A">
        <w:rPr>
          <w:lang w:val="en-US"/>
        </w:rPr>
        <w:t>.</w:t>
      </w:r>
      <w:r w:rsidRPr="2B793D50" w:rsidR="00861092">
        <w:rPr>
          <w:lang w:val="en-US"/>
        </w:rPr>
        <w:t xml:space="preserve"> The following</w:t>
      </w:r>
      <w:r w:rsidRPr="2B793D50" w:rsidR="00861092">
        <w:rPr>
          <w:lang w:val="en-US"/>
        </w:rPr>
        <w:t xml:space="preserve"> questions guided </w:t>
      </w:r>
      <w:r w:rsidRPr="2B793D50" w:rsidR="004708F6">
        <w:rPr>
          <w:lang w:val="en-US"/>
        </w:rPr>
        <w:t xml:space="preserve">the discussions: </w:t>
      </w:r>
    </w:p>
    <w:p w:rsidRPr="004E19FF" w:rsidR="00C10B3F" w:rsidP="000D2E83" w:rsidRDefault="00676D95" w14:paraId="323F53B0" w14:textId="08EA8587">
      <w:pPr>
        <w:pStyle w:val="ListParagraph"/>
        <w:numPr>
          <w:ilvl w:val="0"/>
          <w:numId w:val="28"/>
        </w:numPr>
        <w:jc w:val="both"/>
      </w:pPr>
      <w:r w:rsidRPr="004E19FF">
        <w:rPr>
          <w:rFonts w:ascii="Roboto Light" w:hAnsi="Roboto Light" w:eastAsia="Roboto Light" w:cs="Times New Roman"/>
        </w:rPr>
        <w:t xml:space="preserve">What does </w:t>
      </w:r>
      <w:r w:rsidR="00800CA3">
        <w:rPr>
          <w:rFonts w:ascii="Roboto Light" w:hAnsi="Roboto Light" w:eastAsia="Roboto Light" w:cs="Times New Roman"/>
        </w:rPr>
        <w:t>QUM</w:t>
      </w:r>
      <w:r w:rsidRPr="004E19FF">
        <w:rPr>
          <w:rFonts w:ascii="Roboto Light" w:hAnsi="Roboto Light" w:eastAsia="Roboto Light" w:cs="Times New Roman"/>
        </w:rPr>
        <w:t xml:space="preserve"> mean to you?</w:t>
      </w:r>
    </w:p>
    <w:p w:rsidRPr="004E19FF" w:rsidR="00676D95" w:rsidP="000D2E83" w:rsidRDefault="00676D95" w14:paraId="1E2EB613" w14:textId="1FD7EF6A">
      <w:pPr>
        <w:pStyle w:val="ListParagraph"/>
        <w:numPr>
          <w:ilvl w:val="0"/>
          <w:numId w:val="28"/>
        </w:numPr>
        <w:jc w:val="both"/>
      </w:pPr>
      <w:r w:rsidRPr="004E19FF">
        <w:rPr>
          <w:rFonts w:ascii="Roboto Light" w:hAnsi="Roboto Light" w:eastAsia="Roboto Light" w:cs="Times New Roman"/>
        </w:rPr>
        <w:t xml:space="preserve">What is important to you when: </w:t>
      </w:r>
    </w:p>
    <w:p w:rsidRPr="004E19FF" w:rsidR="00676D95" w:rsidP="000D2E83" w:rsidRDefault="00676D95" w14:paraId="3A0887EE" w14:textId="4F1F358E">
      <w:pPr>
        <w:pStyle w:val="ListParagraph"/>
        <w:numPr>
          <w:ilvl w:val="1"/>
          <w:numId w:val="28"/>
        </w:numPr>
        <w:jc w:val="both"/>
      </w:pPr>
      <w:r w:rsidRPr="004E19FF">
        <w:rPr>
          <w:rFonts w:ascii="Roboto Light" w:hAnsi="Roboto Light" w:eastAsia="Roboto Light" w:cs="Times New Roman"/>
        </w:rPr>
        <w:t xml:space="preserve">Deciding on medicines? </w:t>
      </w:r>
    </w:p>
    <w:p w:rsidRPr="004E19FF" w:rsidR="00676D95" w:rsidP="000D2E83" w:rsidRDefault="00676D95" w14:paraId="2ABE4B9F" w14:textId="12483485">
      <w:pPr>
        <w:pStyle w:val="ListParagraph"/>
        <w:numPr>
          <w:ilvl w:val="1"/>
          <w:numId w:val="28"/>
        </w:numPr>
        <w:jc w:val="both"/>
      </w:pPr>
      <w:r w:rsidRPr="004E19FF">
        <w:rPr>
          <w:rFonts w:ascii="Roboto Light" w:hAnsi="Roboto Light" w:eastAsia="Roboto Light" w:cs="Times New Roman"/>
        </w:rPr>
        <w:t xml:space="preserve">Using medicines? </w:t>
      </w:r>
    </w:p>
    <w:p w:rsidRPr="004E19FF" w:rsidR="00676D95" w:rsidP="2B793D50" w:rsidRDefault="00676D95" w14:paraId="77139872" w14:textId="000DF147">
      <w:pPr>
        <w:pStyle w:val="ListParagraph"/>
        <w:jc w:val="both"/>
        <w:rPr/>
      </w:pPr>
      <w:r w:rsidRPr="2B793D50" w:rsidR="00676D95">
        <w:rPr>
          <w:rFonts w:ascii="Roboto Light" w:hAnsi="Roboto Light" w:eastAsia="Roboto Light" w:cs="Times New Roman"/>
          <w:lang w:val="en-US"/>
        </w:rPr>
        <w:t>Checking outcomes and progress? (</w:t>
      </w:r>
      <w:r w:rsidRPr="2B793D50" w:rsidR="008D5494">
        <w:rPr>
          <w:rFonts w:ascii="Roboto Light" w:hAnsi="Roboto Light" w:eastAsia="Roboto Light" w:cs="Times New Roman"/>
          <w:lang w:val="en-US"/>
        </w:rPr>
        <w:t>e.g.</w:t>
      </w:r>
      <w:r w:rsidRPr="2B793D50" w:rsidR="008D5494">
        <w:rPr>
          <w:rFonts w:ascii="Roboto Light" w:hAnsi="Roboto Light" w:eastAsia="Roboto Light" w:cs="Times New Roman"/>
          <w:lang w:val="en-US"/>
        </w:rPr>
        <w:t xml:space="preserve"> is the medicine doing what is intended?)</w:t>
      </w:r>
    </w:p>
    <w:p w:rsidR="008D5494" w:rsidP="000D2E83" w:rsidRDefault="008D5494" w14:paraId="140ED4B4" w14:textId="500A4E55">
      <w:pPr>
        <w:pStyle w:val="ListParagraph"/>
        <w:numPr>
          <w:ilvl w:val="0"/>
          <w:numId w:val="28"/>
        </w:numPr>
        <w:jc w:val="both"/>
      </w:pPr>
      <w:r>
        <w:t>What do you want and/or need to know about medicines? How do you access information on medicines?</w:t>
      </w:r>
    </w:p>
    <w:p w:rsidR="004D3BBE" w:rsidP="2B793D50" w:rsidRDefault="008D5494" w14:paraId="50E43535" w14:textId="41A55205">
      <w:pPr>
        <w:pStyle w:val="ListParagraph"/>
        <w:jc w:val="both"/>
        <w:rPr/>
      </w:pPr>
      <w:r w:rsidRPr="2B793D50" w:rsidR="008D5494">
        <w:rPr>
          <w:lang w:val="en-US"/>
        </w:rPr>
        <w:t xml:space="preserve">From your </w:t>
      </w:r>
      <w:r w:rsidRPr="2B793D50" w:rsidR="001C2EC5">
        <w:rPr>
          <w:lang w:val="en-US"/>
        </w:rPr>
        <w:t xml:space="preserve">perspective, what encourages </w:t>
      </w:r>
      <w:r w:rsidRPr="2B793D50" w:rsidR="001C2EC5">
        <w:rPr>
          <w:lang w:val="en-US"/>
        </w:rPr>
        <w:t>adherences</w:t>
      </w:r>
      <w:r w:rsidRPr="2B793D50" w:rsidR="001C2EC5">
        <w:rPr>
          <w:lang w:val="en-US"/>
        </w:rPr>
        <w:t xml:space="preserve"> to medicines? What programs and/or resources would you find helpful? What could be </w:t>
      </w:r>
      <w:r w:rsidRPr="2B793D50" w:rsidR="004D3BBE">
        <w:rPr>
          <w:lang w:val="en-US"/>
        </w:rPr>
        <w:t xml:space="preserve">improved? </w:t>
      </w:r>
    </w:p>
    <w:p w:rsidR="004D3BBE" w:rsidP="004D3BBE" w:rsidRDefault="004D3BBE" w14:paraId="7E486BBF" w14:textId="77777777">
      <w:pPr>
        <w:pStyle w:val="ListParagraph"/>
        <w:numPr>
          <w:ilvl w:val="0"/>
          <w:numId w:val="0"/>
        </w:numPr>
        <w:ind w:left="1800"/>
        <w:jc w:val="both"/>
      </w:pPr>
    </w:p>
    <w:p w:rsidR="008A05F0" w:rsidP="2B793D50" w:rsidRDefault="00C83B81" w14:paraId="01F1D4EE" w14:textId="38D92003">
      <w:pPr>
        <w:pStyle w:val="ListParagraph"/>
        <w:jc w:val="both"/>
        <w:rPr/>
      </w:pPr>
      <w:r w:rsidRPr="2B793D50" w:rsidR="00C83B81">
        <w:rPr>
          <w:rFonts w:ascii="Roboto Light" w:hAnsi="Roboto Light" w:eastAsia="Roboto Light" w:cs="Times New Roman"/>
          <w:b w:val="1"/>
          <w:bCs w:val="1"/>
          <w:lang w:val="en-US"/>
        </w:rPr>
        <w:t>C</w:t>
      </w:r>
      <w:r w:rsidRPr="2B793D50" w:rsidR="0092516C">
        <w:rPr>
          <w:rFonts w:ascii="Roboto Light" w:hAnsi="Roboto Light" w:eastAsia="Roboto Light" w:cs="Times New Roman"/>
          <w:b w:val="1"/>
          <w:bCs w:val="1"/>
          <w:lang w:val="en-US"/>
        </w:rPr>
        <w:t>onsumer segmentation survey</w:t>
      </w:r>
      <w:r w:rsidRPr="2B793D50" w:rsidR="00E11357">
        <w:rPr>
          <w:rFonts w:ascii="Roboto Light" w:hAnsi="Roboto Light" w:eastAsia="Roboto Light" w:cs="Times New Roman"/>
          <w:b w:val="1"/>
          <w:bCs w:val="1"/>
          <w:lang w:val="en-US"/>
        </w:rPr>
        <w:t>:</w:t>
      </w:r>
      <w:r w:rsidRPr="2B793D50" w:rsidR="008A05F0">
        <w:rPr>
          <w:lang w:val="en-US"/>
        </w:rPr>
        <w:t xml:space="preserve"> </w:t>
      </w:r>
      <w:r w:rsidRPr="2B793D50" w:rsidR="008A05F0">
        <w:rPr>
          <w:lang w:val="en-US"/>
        </w:rPr>
        <w:t xml:space="preserve">CHF commissioned Urbis and </w:t>
      </w:r>
      <w:r w:rsidRPr="2B793D50" w:rsidR="008A05F0">
        <w:rPr>
          <w:lang w:val="en-US"/>
        </w:rPr>
        <w:t>Dynata</w:t>
      </w:r>
      <w:r w:rsidRPr="2B793D50" w:rsidR="008A05F0">
        <w:rPr>
          <w:lang w:val="en-US"/>
        </w:rPr>
        <w:t xml:space="preserve"> to conduct the national survey over a six-week period f</w:t>
      </w:r>
      <w:r w:rsidRPr="2B793D50" w:rsidR="00071357">
        <w:rPr>
          <w:lang w:val="en-US"/>
        </w:rPr>
        <w:t>ro</w:t>
      </w:r>
      <w:r w:rsidRPr="2B793D50" w:rsidR="008A05F0">
        <w:rPr>
          <w:lang w:val="en-US"/>
        </w:rPr>
        <w:t xml:space="preserve">m July to mid-August 2020. </w:t>
      </w:r>
      <w:r w:rsidRPr="2B793D50" w:rsidR="008A05F0">
        <w:rPr>
          <w:lang w:val="en-US"/>
        </w:rPr>
        <w:t xml:space="preserve">The final report for the consumer segmentation survey can be viewed </w:t>
      </w:r>
      <w:hyperlink r:id="Rdba89b2fbb0f4ea9">
        <w:r w:rsidRPr="2B793D50" w:rsidR="008A05F0">
          <w:rPr>
            <w:rStyle w:val="Hyperlink"/>
            <w:lang w:val="en-US"/>
          </w:rPr>
          <w:t>here</w:t>
        </w:r>
      </w:hyperlink>
      <w:r w:rsidRPr="2B793D50" w:rsidR="008A05F0">
        <w:rPr>
          <w:lang w:val="en-US"/>
        </w:rPr>
        <w:t>.</w:t>
      </w:r>
      <w:r w:rsidRPr="2B793D50" w:rsidR="008A05F0">
        <w:rPr>
          <w:lang w:val="en-US"/>
        </w:rPr>
        <w:t xml:space="preserve"> The consumer segmentation survey gathered quantitative data to:  </w:t>
      </w:r>
    </w:p>
    <w:p w:rsidR="008A05F0" w:rsidP="000D2E83" w:rsidRDefault="008A05F0" w14:paraId="35825B32" w14:textId="77777777">
      <w:pPr>
        <w:pStyle w:val="ListParagraph"/>
        <w:numPr>
          <w:ilvl w:val="0"/>
          <w:numId w:val="24"/>
        </w:numPr>
        <w:jc w:val="both"/>
      </w:pPr>
      <w:r>
        <w:t xml:space="preserve">Ensure recommendations outlined in this final report are robust and represent the views of all Australians. </w:t>
      </w:r>
    </w:p>
    <w:p w:rsidR="008A05F0" w:rsidP="2B793D50" w:rsidRDefault="008A05F0" w14:paraId="6D886F59" w14:textId="77777777">
      <w:pPr>
        <w:pStyle w:val="ListParagraph"/>
        <w:spacing w:after="0"/>
        <w:jc w:val="both"/>
        <w:rPr/>
      </w:pPr>
      <w:r w:rsidRPr="2B793D50" w:rsidR="008A05F0">
        <w:rPr>
          <w:lang w:val="en-US"/>
        </w:rPr>
        <w:t xml:space="preserve">Validate the findings and further explore research gaps as </w:t>
      </w:r>
      <w:r w:rsidRPr="2B793D50" w:rsidR="008A05F0">
        <w:rPr>
          <w:lang w:val="en-US"/>
        </w:rPr>
        <w:t>indicated</w:t>
      </w:r>
      <w:r w:rsidRPr="2B793D50" w:rsidR="008A05F0">
        <w:rPr>
          <w:lang w:val="en-US"/>
        </w:rPr>
        <w:t xml:space="preserve"> from </w:t>
      </w:r>
      <w:r w:rsidRPr="2B793D50" w:rsidR="008A05F0">
        <w:rPr>
          <w:lang w:val="en-US"/>
        </w:rPr>
        <w:t>previous</w:t>
      </w:r>
      <w:r w:rsidRPr="2B793D50" w:rsidR="008A05F0">
        <w:rPr>
          <w:lang w:val="en-US"/>
        </w:rPr>
        <w:t xml:space="preserve"> activities. </w:t>
      </w:r>
    </w:p>
    <w:p w:rsidR="00C83B81" w:rsidP="000D2E83" w:rsidRDefault="008A05F0" w14:paraId="7DFD2670" w14:textId="33875282">
      <w:pPr>
        <w:ind w:left="720"/>
        <w:jc w:val="both"/>
      </w:pPr>
      <w:r>
        <w:t xml:space="preserve">The questionnaire was informed by formative research, the literature review and virtual consumer led discussions and designed by Urbis. CHF also worked closely with Urbis, NPS MedicineWise, and members of CHF’s Research &amp; Data Special Interest Group to finalise the survey questions. </w:t>
      </w:r>
    </w:p>
    <w:p w:rsidRPr="008A05F0" w:rsidR="00C015C4" w:rsidP="00C015C4" w:rsidRDefault="004A13C7" w14:paraId="6E4DBF67" w14:textId="5AE3AA8F">
      <w:pPr>
        <w:jc w:val="both"/>
      </w:pPr>
      <w:r>
        <w:t xml:space="preserve">See </w:t>
      </w:r>
      <w:r w:rsidRPr="000A371A" w:rsidR="0012382F">
        <w:fldChar w:fldCharType="begin"/>
      </w:r>
      <w:r w:rsidRPr="000A371A" w:rsidR="0012382F">
        <w:instrText xml:space="preserve"> REF _Ref49940806 \h </w:instrText>
      </w:r>
      <w:r w:rsidR="000A371A">
        <w:instrText xml:space="preserve"> \* MERGEFORMAT </w:instrText>
      </w:r>
      <w:r w:rsidRPr="000A371A" w:rsidR="0012382F">
        <w:fldChar w:fldCharType="separate"/>
      </w:r>
      <w:r w:rsidRPr="000A371A" w:rsidR="00A81DDC">
        <w:t>Appendix A: Project Activity Timeline</w:t>
      </w:r>
      <w:r w:rsidRPr="000A371A" w:rsidR="0012382F">
        <w:fldChar w:fldCharType="end"/>
      </w:r>
      <w:r w:rsidRPr="000A371A" w:rsidR="00B95806">
        <w:t xml:space="preserve"> </w:t>
      </w:r>
      <w:r w:rsidR="00250D1A">
        <w:t xml:space="preserve">for the </w:t>
      </w:r>
      <w:r w:rsidRPr="000A371A" w:rsidR="00B95806">
        <w:t>proj</w:t>
      </w:r>
      <w:r w:rsidRPr="000A371A" w:rsidR="00F41657">
        <w:t>ect</w:t>
      </w:r>
      <w:r w:rsidR="00F41657">
        <w:t xml:space="preserve"> activity timeline. </w:t>
      </w:r>
    </w:p>
    <w:p w:rsidRPr="00C83B81" w:rsidR="00FC2587" w:rsidP="000D2E83" w:rsidRDefault="007B3A81" w14:paraId="2BEE3E10" w14:textId="1F3F2C89">
      <w:pPr>
        <w:spacing w:after="0"/>
        <w:jc w:val="both"/>
        <w:rPr>
          <w:rFonts w:ascii="Roboto Light" w:hAnsi="Roboto Light" w:eastAsia="Roboto Light" w:cs="Times New Roman"/>
        </w:rPr>
      </w:pPr>
      <w:r>
        <w:rPr>
          <w:rFonts w:ascii="Roboto Light" w:hAnsi="Roboto Light" w:eastAsia="Roboto Light" w:cs="Times New Roman"/>
        </w:rPr>
        <w:t>This report summarise</w:t>
      </w:r>
      <w:r w:rsidR="0038603D">
        <w:rPr>
          <w:rFonts w:ascii="Roboto Light" w:hAnsi="Roboto Light" w:eastAsia="Roboto Light" w:cs="Times New Roman"/>
        </w:rPr>
        <w:t>s</w:t>
      </w:r>
      <w:r>
        <w:rPr>
          <w:rFonts w:ascii="Roboto Light" w:hAnsi="Roboto Light" w:eastAsia="Roboto Light" w:cs="Times New Roman"/>
        </w:rPr>
        <w:t xml:space="preserve"> </w:t>
      </w:r>
      <w:r w:rsidRPr="0030542A">
        <w:rPr>
          <w:rFonts w:ascii="Roboto Light" w:hAnsi="Roboto Light" w:eastAsia="Roboto Light" w:cs="Times New Roman"/>
        </w:rPr>
        <w:t xml:space="preserve">the key findings collected </w:t>
      </w:r>
      <w:r>
        <w:rPr>
          <w:rFonts w:ascii="Roboto Light" w:hAnsi="Roboto Light" w:eastAsia="Roboto Light" w:cs="Times New Roman"/>
        </w:rPr>
        <w:t>across the project activities</w:t>
      </w:r>
      <w:r w:rsidR="005D47F8">
        <w:rPr>
          <w:rFonts w:ascii="Roboto Light" w:hAnsi="Roboto Light" w:eastAsia="Roboto Light" w:cs="Times New Roman"/>
        </w:rPr>
        <w:t>, addressing</w:t>
      </w:r>
      <w:r>
        <w:rPr>
          <w:rFonts w:ascii="Roboto Light" w:hAnsi="Roboto Light" w:eastAsia="Roboto Light" w:cs="Times New Roman"/>
        </w:rPr>
        <w:t xml:space="preserve"> each of the objectives.</w:t>
      </w:r>
      <w:bookmarkStart w:name="_Hlk44508562" w:id="934"/>
      <w:r w:rsidR="00E74D70">
        <w:rPr>
          <w:rFonts w:ascii="Roboto Light" w:hAnsi="Roboto Light" w:eastAsia="Roboto Light" w:cs="Times New Roman"/>
        </w:rPr>
        <w:t xml:space="preserve"> In addition, this report makes </w:t>
      </w:r>
      <w:r w:rsidRPr="00C83B81" w:rsidR="0030542A">
        <w:rPr>
          <w:rFonts w:ascii="Roboto Light" w:hAnsi="Roboto Light" w:eastAsia="Roboto Light" w:cs="Times New Roman"/>
        </w:rPr>
        <w:t>recommendations regarding:</w:t>
      </w:r>
    </w:p>
    <w:p w:rsidRPr="00A63C01" w:rsidR="00A63C01" w:rsidP="2B793D50" w:rsidRDefault="00A63C01" w14:paraId="3BE818D4" w14:textId="7416677B">
      <w:pPr>
        <w:pStyle w:val="ListParagraph"/>
        <w:jc w:val="both"/>
        <w:rPr>
          <w:rFonts w:ascii="Roboto Light" w:hAnsi="Roboto Light" w:eastAsia="Roboto Light" w:cs="Times New Roman"/>
          <w:lang w:val="en-US"/>
        </w:rPr>
      </w:pPr>
      <w:r w:rsidRPr="2B793D50" w:rsidR="00A63C01">
        <w:rPr>
          <w:rFonts w:ascii="Roboto Light" w:hAnsi="Roboto Light" w:eastAsia="Roboto Light" w:cs="Times New Roman"/>
          <w:lang w:val="en-US"/>
        </w:rPr>
        <w:t xml:space="preserve">characteristics of key consumer groups as relates to QUM health literacy to </w:t>
      </w:r>
      <w:r w:rsidRPr="2B793D50" w:rsidR="00A63C01">
        <w:rPr>
          <w:rFonts w:ascii="Roboto Light" w:hAnsi="Roboto Light" w:eastAsia="Roboto Light" w:cs="Times New Roman"/>
          <w:lang w:val="en-US"/>
        </w:rPr>
        <w:t>assist</w:t>
      </w:r>
      <w:r w:rsidRPr="2B793D50" w:rsidR="00A63C01">
        <w:rPr>
          <w:rFonts w:ascii="Roboto Light" w:hAnsi="Roboto Light" w:eastAsia="Roboto Light" w:cs="Times New Roman"/>
          <w:lang w:val="en-US"/>
        </w:rPr>
        <w:t xml:space="preserve"> in future resource or program development</w:t>
      </w:r>
    </w:p>
    <w:p w:rsidR="00FC2587" w:rsidP="000D2E83" w:rsidRDefault="0030542A" w14:paraId="03FF8163" w14:textId="5B78948F">
      <w:pPr>
        <w:pStyle w:val="ListParagraph"/>
        <w:numPr>
          <w:ilvl w:val="0"/>
          <w:numId w:val="2"/>
        </w:numPr>
        <w:jc w:val="both"/>
        <w:rPr>
          <w:rFonts w:ascii="Roboto Light" w:hAnsi="Roboto Light" w:eastAsia="Roboto Light" w:cs="Times New Roman"/>
        </w:rPr>
      </w:pPr>
      <w:r w:rsidRPr="00FC2587">
        <w:rPr>
          <w:rFonts w:ascii="Roboto Light" w:hAnsi="Roboto Light" w:eastAsia="Roboto Light" w:cs="Times New Roman"/>
        </w:rPr>
        <w:t xml:space="preserve">current understanding of consumer health literacy for Australians as it relates to QUM </w:t>
      </w:r>
    </w:p>
    <w:p w:rsidR="00FC2587" w:rsidP="000D2E83" w:rsidRDefault="0030542A" w14:paraId="68FD2D64" w14:textId="77777777">
      <w:pPr>
        <w:pStyle w:val="ListParagraph"/>
        <w:numPr>
          <w:ilvl w:val="0"/>
          <w:numId w:val="2"/>
        </w:numPr>
        <w:jc w:val="both"/>
        <w:rPr>
          <w:rFonts w:ascii="Roboto Light" w:hAnsi="Roboto Light" w:eastAsia="Roboto Light" w:cs="Times New Roman"/>
        </w:rPr>
      </w:pPr>
      <w:r w:rsidRPr="00FC2587">
        <w:rPr>
          <w:rFonts w:ascii="Roboto Light" w:hAnsi="Roboto Light" w:eastAsia="Roboto Light" w:cs="Times New Roman"/>
        </w:rPr>
        <w:t>recommendations for resource/program development to address findings</w:t>
      </w:r>
    </w:p>
    <w:p w:rsidRPr="001648AD" w:rsidR="00C661D8" w:rsidP="7F7F1F23" w:rsidRDefault="0030542A" w14:paraId="55689B43" w14:textId="4BD96E42">
      <w:pPr>
        <w:pStyle w:val="ListParagraph"/>
        <w:jc w:val="both"/>
        <w:rPr>
          <w:rFonts w:ascii="Roboto Light" w:hAnsi="Roboto Light" w:eastAsia="Roboto Light" w:cs="Times New Roman"/>
        </w:rPr>
      </w:pPr>
      <w:r w:rsidRPr="7F7F1F23" w:rsidR="13D96734">
        <w:rPr>
          <w:rFonts w:ascii="Roboto Light" w:hAnsi="Roboto Light" w:eastAsia="Roboto Light" w:cs="Times New Roman"/>
        </w:rPr>
        <w:t>relevant health literacy indicators for future collective impact</w:t>
      </w:r>
      <w:r w:rsidRPr="7F7F1F23" w:rsidR="7CCBE68C">
        <w:rPr>
          <w:rFonts w:ascii="Roboto Light" w:hAnsi="Roboto Light" w:eastAsia="Roboto Light" w:cs="Times New Roman"/>
        </w:rPr>
        <w:t>.</w:t>
      </w:r>
      <w:bookmarkEnd w:id="934"/>
    </w:p>
    <w:p w:rsidR="7F7F1F23" w:rsidP="7F7F1F23" w:rsidRDefault="7F7F1F23" w14:paraId="0BF93494" w14:textId="477663F0">
      <w:pPr>
        <w:pStyle w:val="Normal"/>
        <w:jc w:val="both"/>
        <w:rPr>
          <w:rFonts w:ascii="Roboto Light" w:hAnsi="Roboto Light" w:eastAsia="Roboto Light" w:cs="Times New Roman"/>
        </w:rPr>
      </w:pPr>
    </w:p>
    <w:p w:rsidR="7F7F1F23" w:rsidP="7F7F1F23" w:rsidRDefault="7F7F1F23" w14:paraId="02B7AD20" w14:textId="693C9A24">
      <w:pPr>
        <w:pStyle w:val="Normal"/>
        <w:jc w:val="both"/>
        <w:rPr>
          <w:rFonts w:ascii="Roboto Light" w:hAnsi="Roboto Light" w:eastAsia="Roboto Light" w:cs="Times New Roman"/>
        </w:rPr>
      </w:pPr>
    </w:p>
    <w:p w:rsidR="000011C4" w:rsidP="003102AE" w:rsidRDefault="003102AE" w14:paraId="0AA4BC8A" w14:textId="688D8110">
      <w:pPr>
        <w:pStyle w:val="Heading1"/>
      </w:pPr>
      <w:bookmarkStart w:name="_Toc52266223" w:id="935"/>
      <w:r>
        <w:t>Key Findings</w:t>
      </w:r>
      <w:bookmarkEnd w:id="935"/>
    </w:p>
    <w:p w:rsidRPr="00396C88" w:rsidR="000E7303" w:rsidP="000E7303" w:rsidRDefault="000E7303" w14:paraId="4B8BA3BE" w14:textId="13956FC7">
      <w:r>
        <w:t>This section of the report addresses the objectives</w:t>
      </w:r>
      <w:r w:rsidR="00BE1A15">
        <w:t xml:space="preserve"> through the </w:t>
      </w:r>
      <w:r w:rsidR="00E8364D">
        <w:t>key findings</w:t>
      </w:r>
      <w:r>
        <w:t xml:space="preserve"> gathered throughout the four stages of the Consumer Segmentation </w:t>
      </w:r>
      <w:r w:rsidR="00EF1EEB">
        <w:t>Research</w:t>
      </w:r>
      <w:r>
        <w:t>:</w:t>
      </w:r>
    </w:p>
    <w:p w:rsidR="00007094" w:rsidP="2B793D50" w:rsidRDefault="00007094" w14:paraId="63D884AE" w14:textId="77777777">
      <w:pPr>
        <w:pStyle w:val="ListParagraph"/>
        <w:jc w:val="both"/>
        <w:rPr>
          <w:rFonts w:ascii="Roboto Light" w:hAnsi="Roboto Light" w:eastAsia="Roboto Light" w:cs="Times New Roman"/>
          <w:lang w:val="en-US"/>
        </w:rPr>
      </w:pPr>
      <w:r w:rsidRPr="2B793D50" w:rsidR="00007094">
        <w:rPr>
          <w:rFonts w:ascii="Roboto Light" w:hAnsi="Roboto Light" w:eastAsia="Roboto Light" w:cs="Times New Roman"/>
          <w:lang w:val="en-US"/>
        </w:rPr>
        <w:t>Identify</w:t>
      </w:r>
      <w:r w:rsidRPr="2B793D50" w:rsidR="00007094">
        <w:rPr>
          <w:rFonts w:ascii="Roboto Light" w:hAnsi="Roboto Light" w:eastAsia="Roboto Light" w:cs="Times New Roman"/>
          <w:lang w:val="en-US"/>
        </w:rPr>
        <w:t xml:space="preserve"> and </w:t>
      </w:r>
      <w:r w:rsidRPr="2B793D50" w:rsidR="00007094">
        <w:rPr>
          <w:rFonts w:ascii="Roboto Light" w:hAnsi="Roboto Light" w:eastAsia="Roboto Light" w:cs="Times New Roman"/>
          <w:lang w:val="en-US"/>
        </w:rPr>
        <w:t>characterise</w:t>
      </w:r>
      <w:r w:rsidRPr="2B793D50" w:rsidR="00007094">
        <w:rPr>
          <w:rFonts w:ascii="Roboto Light" w:hAnsi="Roboto Light" w:eastAsia="Roboto Light" w:cs="Times New Roman"/>
          <w:lang w:val="en-US"/>
        </w:rPr>
        <w:t xml:space="preserve"> key consumer segments as they relate to QUM health literacy to </w:t>
      </w:r>
      <w:r w:rsidRPr="2B793D50" w:rsidR="00007094">
        <w:rPr>
          <w:rFonts w:ascii="Roboto Light" w:hAnsi="Roboto Light" w:eastAsia="Roboto Light" w:cs="Times New Roman"/>
          <w:lang w:val="en-US"/>
        </w:rPr>
        <w:t>assist</w:t>
      </w:r>
      <w:r w:rsidRPr="2B793D50" w:rsidR="00007094">
        <w:rPr>
          <w:rFonts w:ascii="Roboto Light" w:hAnsi="Roboto Light" w:eastAsia="Roboto Light" w:cs="Times New Roman"/>
          <w:lang w:val="en-US"/>
        </w:rPr>
        <w:t xml:space="preserve"> in future resource or program development</w:t>
      </w:r>
    </w:p>
    <w:p w:rsidR="000E7303" w:rsidP="2B793D50" w:rsidRDefault="000E7303" w14:paraId="47159746" w14:textId="62A34484">
      <w:pPr>
        <w:pStyle w:val="ListParagraph"/>
        <w:jc w:val="both"/>
        <w:rPr>
          <w:rFonts w:ascii="Roboto Light" w:hAnsi="Roboto Light" w:eastAsia="Roboto Light" w:cs="Times New Roman"/>
          <w:lang w:val="en-US"/>
        </w:rPr>
      </w:pPr>
      <w:r w:rsidRPr="2B793D50" w:rsidR="000E7303">
        <w:rPr>
          <w:rFonts w:ascii="Roboto Light" w:hAnsi="Roboto Light" w:eastAsia="Roboto Light" w:cs="Times New Roman"/>
          <w:lang w:val="en-US"/>
        </w:rPr>
        <w:t xml:space="preserve">Provide findings that reflect the knowledge, </w:t>
      </w:r>
      <w:r w:rsidRPr="2B793D50" w:rsidR="000E7303">
        <w:rPr>
          <w:rFonts w:ascii="Roboto Light" w:hAnsi="Roboto Light" w:eastAsia="Roboto Light" w:cs="Times New Roman"/>
          <w:lang w:val="en-US"/>
        </w:rPr>
        <w:t>attitudes</w:t>
      </w:r>
      <w:r w:rsidRPr="2B793D50" w:rsidR="000E7303">
        <w:rPr>
          <w:rFonts w:ascii="Roboto Light" w:hAnsi="Roboto Light" w:eastAsia="Roboto Light" w:cs="Times New Roman"/>
          <w:lang w:val="en-US"/>
        </w:rPr>
        <w:t xml:space="preserve"> and </w:t>
      </w:r>
      <w:r w:rsidRPr="2B793D50" w:rsidR="000E7303">
        <w:rPr>
          <w:rFonts w:ascii="Roboto Light" w:hAnsi="Roboto Light" w:eastAsia="Roboto Light" w:cs="Times New Roman"/>
          <w:lang w:val="en-US"/>
        </w:rPr>
        <w:t>perceptions</w:t>
      </w:r>
      <w:r w:rsidRPr="2B793D50" w:rsidR="000E7303">
        <w:rPr>
          <w:rFonts w:ascii="Roboto Light" w:hAnsi="Roboto Light" w:eastAsia="Roboto Light" w:cs="Times New Roman"/>
          <w:lang w:val="en-US"/>
        </w:rPr>
        <w:t xml:space="preserve"> of ‘grass roots consumers’ in relation to QUM</w:t>
      </w:r>
    </w:p>
    <w:p w:rsidR="000E7303" w:rsidP="2B793D50" w:rsidRDefault="000E7303" w14:paraId="22593DCF" w14:textId="77777777">
      <w:pPr>
        <w:pStyle w:val="ListParagraph"/>
        <w:jc w:val="both"/>
        <w:rPr>
          <w:rFonts w:ascii="Roboto Light" w:hAnsi="Roboto Light" w:eastAsia="Roboto Light" w:cs="Times New Roman"/>
          <w:lang w:val="en-US"/>
        </w:rPr>
      </w:pPr>
      <w:r w:rsidRPr="2B793D50" w:rsidR="000E7303">
        <w:rPr>
          <w:rFonts w:ascii="Roboto Light" w:hAnsi="Roboto Light" w:eastAsia="Roboto Light" w:cs="Times New Roman"/>
          <w:lang w:val="en-US"/>
        </w:rPr>
        <w:t>Identify</w:t>
      </w:r>
      <w:r w:rsidRPr="2B793D50" w:rsidR="000E7303">
        <w:rPr>
          <w:rFonts w:ascii="Roboto Light" w:hAnsi="Roboto Light" w:eastAsia="Roboto Light" w:cs="Times New Roman"/>
          <w:lang w:val="en-US"/>
        </w:rPr>
        <w:t xml:space="preserve"> the current understanding of consumer health literacy for Australians as it relates to QUM</w:t>
      </w:r>
    </w:p>
    <w:p w:rsidR="000E7303" w:rsidP="000E7303" w:rsidRDefault="000E7303" w14:paraId="58D0A936" w14:textId="77777777">
      <w:pPr>
        <w:pStyle w:val="ListParagraph"/>
        <w:numPr>
          <w:ilvl w:val="0"/>
          <w:numId w:val="8"/>
        </w:numPr>
        <w:jc w:val="both"/>
        <w:rPr>
          <w:rFonts w:ascii="Roboto Light" w:hAnsi="Roboto Light" w:eastAsia="Roboto Light" w:cs="Times New Roman"/>
        </w:rPr>
      </w:pPr>
      <w:r>
        <w:rPr>
          <w:rFonts w:ascii="Roboto Light" w:hAnsi="Roboto Light" w:eastAsia="Roboto Light" w:cs="Times New Roman"/>
        </w:rPr>
        <w:t xml:space="preserve">Provide recommendations for resource/program development to meet unmet needs </w:t>
      </w:r>
    </w:p>
    <w:p w:rsidR="00007094" w:rsidP="2B793D50" w:rsidRDefault="000E7303" w14:paraId="3B4D5B10" w14:textId="77777777">
      <w:pPr>
        <w:pStyle w:val="ListParagraph"/>
        <w:jc w:val="both"/>
        <w:rPr>
          <w:rFonts w:ascii="Roboto Light" w:hAnsi="Roboto Light" w:eastAsia="Roboto Light" w:cs="Times New Roman"/>
          <w:lang w:val="en-US"/>
        </w:rPr>
      </w:pPr>
      <w:r w:rsidRPr="2B793D50" w:rsidR="000E7303">
        <w:rPr>
          <w:rFonts w:ascii="Roboto Light" w:hAnsi="Roboto Light" w:eastAsia="Roboto Light" w:cs="Times New Roman"/>
          <w:lang w:val="en-US"/>
        </w:rPr>
        <w:t>Identify</w:t>
      </w:r>
      <w:r w:rsidRPr="2B793D50" w:rsidR="000E7303">
        <w:rPr>
          <w:rFonts w:ascii="Roboto Light" w:hAnsi="Roboto Light" w:eastAsia="Roboto Light" w:cs="Times New Roman"/>
          <w:lang w:val="en-US"/>
        </w:rPr>
        <w:t xml:space="preserve"> relevant QUM and health literacy indicators for future evaluation of collective impact.</w:t>
      </w:r>
    </w:p>
    <w:p w:rsidRPr="006103A5" w:rsidR="00007094" w:rsidP="00007094" w:rsidRDefault="00007094" w14:paraId="7BC94DFD" w14:textId="77777777">
      <w:pPr>
        <w:pStyle w:val="Heading2"/>
      </w:pPr>
      <w:bookmarkStart w:name="_Toc52266224" w:id="936"/>
      <w:r w:rsidRPr="00DF00F0">
        <w:t>Identify and characterise key consumer segments as they relate to QUM health literacy</w:t>
      </w:r>
      <w:bookmarkEnd w:id="936"/>
    </w:p>
    <w:p w:rsidR="00007094" w:rsidP="00007094" w:rsidRDefault="00007094" w14:paraId="74C1D16D" w14:textId="77777777">
      <w:pPr>
        <w:jc w:val="both"/>
      </w:pPr>
      <w:r>
        <w:t>This objective was addressed through the formative research, literature review and the consumer segmentation survey. Relevant key findings from the project activities are discussed below.</w:t>
      </w:r>
    </w:p>
    <w:p w:rsidRPr="00B74B29" w:rsidR="00007094" w:rsidP="00007094" w:rsidRDefault="00007094" w14:paraId="4A8C3FCD" w14:textId="77777777">
      <w:pPr>
        <w:pStyle w:val="Heading3"/>
      </w:pPr>
      <w:bookmarkStart w:name="_Toc51314137" w:id="937"/>
      <w:bookmarkStart w:name="_Toc51662056" w:id="938"/>
      <w:bookmarkStart w:name="_Toc52266225" w:id="939"/>
      <w:r w:rsidRPr="00B74B29">
        <w:t>Vulnerable Sub-Population Segments</w:t>
      </w:r>
      <w:bookmarkEnd w:id="937"/>
      <w:bookmarkEnd w:id="938"/>
      <w:bookmarkEnd w:id="939"/>
    </w:p>
    <w:p w:rsidR="00007094" w:rsidP="00007094" w:rsidRDefault="00007094" w14:paraId="01788966" w14:textId="77777777">
      <w:pPr>
        <w:spacing w:after="0"/>
        <w:jc w:val="both"/>
      </w:pPr>
      <w:r>
        <w:t xml:space="preserve">The formative research and literature review identified and focused on four key vulnerable sub-population segments: </w:t>
      </w:r>
    </w:p>
    <w:p w:rsidR="00007094" w:rsidP="2B793D50" w:rsidRDefault="00007094" w14:paraId="083BAD14" w14:textId="77777777">
      <w:pPr>
        <w:pStyle w:val="ListParagraph"/>
        <w:jc w:val="both"/>
        <w:rPr/>
      </w:pPr>
      <w:r w:rsidRPr="2B793D50" w:rsidR="00007094">
        <w:rPr>
          <w:b w:val="1"/>
          <w:bCs w:val="1"/>
          <w:lang w:val="en-US"/>
        </w:rPr>
        <w:t xml:space="preserve">Older </w:t>
      </w:r>
      <w:r w:rsidRPr="2B793D50" w:rsidR="00007094">
        <w:rPr>
          <w:b w:val="1"/>
          <w:bCs w:val="1"/>
          <w:lang w:val="en-US"/>
        </w:rPr>
        <w:t>people</w:t>
      </w:r>
      <w:r w:rsidRPr="2B793D50" w:rsidR="00007094">
        <w:rPr>
          <w:b w:val="1"/>
          <w:bCs w:val="1"/>
          <w:lang w:val="en-US"/>
        </w:rPr>
        <w:t xml:space="preserve"> (65 years and over):</w:t>
      </w:r>
      <w:r w:rsidRPr="2B793D50" w:rsidR="00007094">
        <w:rPr>
          <w:lang w:val="en-US"/>
        </w:rPr>
        <w:t xml:space="preserve"> Potential risk factors include lower health literacy, </w:t>
      </w:r>
      <w:r w:rsidRPr="2B793D50" w:rsidR="00007094">
        <w:rPr>
          <w:lang w:val="en-US"/>
        </w:rPr>
        <w:t>multimorbidities</w:t>
      </w:r>
      <w:r w:rsidRPr="2B793D50" w:rsidR="00007094">
        <w:rPr>
          <w:lang w:val="en-US"/>
        </w:rPr>
        <w:t>, polypharmacy, metabolic changes, and cognitive impairment.</w:t>
      </w:r>
    </w:p>
    <w:p w:rsidR="00007094" w:rsidP="2B793D50" w:rsidRDefault="00007094" w14:paraId="746B9362" w14:textId="77777777">
      <w:pPr>
        <w:pStyle w:val="ListParagraph"/>
        <w:jc w:val="both"/>
        <w:rPr/>
      </w:pPr>
      <w:r w:rsidRPr="2B793D50" w:rsidR="00007094">
        <w:rPr>
          <w:b w:val="1"/>
          <w:bCs w:val="1"/>
          <w:lang w:val="en-US"/>
        </w:rPr>
        <w:t>Aboriginal and Torres Strait Islander people:</w:t>
      </w:r>
      <w:r w:rsidRPr="2B793D50" w:rsidR="00007094">
        <w:rPr>
          <w:lang w:val="en-US"/>
        </w:rPr>
        <w:t xml:space="preserve"> Potential risk factors include lower socioeconomic status, higher burden of disease, challenges with access to culturally safe care and </w:t>
      </w:r>
      <w:r w:rsidRPr="2B793D50" w:rsidR="00007094">
        <w:rPr>
          <w:lang w:val="en-US"/>
        </w:rPr>
        <w:t>appropriate communication</w:t>
      </w:r>
      <w:r w:rsidRPr="2B793D50" w:rsidR="00007094">
        <w:rPr>
          <w:lang w:val="en-US"/>
        </w:rPr>
        <w:t xml:space="preserve"> with health professionals, and </w:t>
      </w:r>
      <w:r w:rsidRPr="2B793D50" w:rsidR="00007094">
        <w:rPr>
          <w:lang w:val="en-US"/>
        </w:rPr>
        <w:t>probably lower</w:t>
      </w:r>
      <w:r w:rsidRPr="2B793D50" w:rsidR="00007094">
        <w:rPr>
          <w:lang w:val="en-US"/>
        </w:rPr>
        <w:t xml:space="preserve"> health literacy, though data on this is limited.</w:t>
      </w:r>
    </w:p>
    <w:p w:rsidR="00007094" w:rsidP="2B793D50" w:rsidRDefault="00007094" w14:paraId="5E020801" w14:textId="77777777">
      <w:pPr>
        <w:pStyle w:val="ListParagraph"/>
        <w:jc w:val="both"/>
        <w:rPr/>
      </w:pPr>
      <w:r w:rsidRPr="2B793D50" w:rsidR="00007094">
        <w:rPr>
          <w:b w:val="1"/>
          <w:bCs w:val="1"/>
          <w:lang w:val="en-US"/>
        </w:rPr>
        <w:t>CALD consumers:</w:t>
      </w:r>
      <w:r w:rsidRPr="2B793D50" w:rsidR="00007094">
        <w:rPr>
          <w:lang w:val="en-US"/>
        </w:rPr>
        <w:t xml:space="preserve"> Potential risk factors include language barriers, lower health literacy, and barriers to culturally appropriate care. Refugee populations have additional risk factors including those relating to mental health.</w:t>
      </w:r>
    </w:p>
    <w:p w:rsidR="00007094" w:rsidP="2B793D50" w:rsidRDefault="00007094" w14:paraId="0EF9F817" w14:textId="77777777">
      <w:pPr>
        <w:pStyle w:val="ListParagraph"/>
        <w:jc w:val="both"/>
        <w:rPr/>
      </w:pPr>
      <w:r w:rsidRPr="2B793D50" w:rsidR="00007094">
        <w:rPr>
          <w:b w:val="1"/>
          <w:bCs w:val="1"/>
          <w:lang w:val="en-US"/>
        </w:rPr>
        <w:t>Consumers with low literacy and/or low health literacy:</w:t>
      </w:r>
      <w:r w:rsidRPr="2B793D50" w:rsidR="00007094">
        <w:rPr>
          <w:lang w:val="en-US"/>
        </w:rPr>
        <w:t xml:space="preserve"> Low socioeconomic status, low education levels, low literacy levels, and low health literacy are interrelated, and have an independent and cumulative impact on health outcomes.  </w:t>
      </w:r>
    </w:p>
    <w:p w:rsidR="00007094" w:rsidP="00007094" w:rsidRDefault="00007094" w14:paraId="26AF4926" w14:textId="77777777">
      <w:pPr>
        <w:jc w:val="both"/>
      </w:pPr>
      <w:r>
        <w:t>Individual consumers may of course fall within two or more of these population segments.</w:t>
      </w:r>
      <w:r w:rsidRPr="00510298">
        <w:t xml:space="preserve"> </w:t>
      </w:r>
      <w:r w:rsidRPr="00FA505F">
        <w:t>It is important to recognise that there are many population segments in Australia at risk of poor health literacy and sub-optimal medicines use.</w:t>
      </w:r>
    </w:p>
    <w:p w:rsidR="00007094" w:rsidP="00007094" w:rsidRDefault="00007094" w14:paraId="2D95F286" w14:textId="77777777">
      <w:pPr>
        <w:pStyle w:val="Heading4"/>
      </w:pPr>
      <w:r>
        <w:t>Older people</w:t>
      </w:r>
    </w:p>
    <w:p w:rsidR="00007094" w:rsidP="00007094" w:rsidRDefault="00007094" w14:paraId="6C85CF9A" w14:textId="77777777">
      <w:pPr>
        <w:jc w:val="both"/>
      </w:pPr>
      <w:r w:rsidRPr="00897047">
        <w:t xml:space="preserve">As life expectancy in Australia increases, the proportion of older people (defined here as people aged 65 and over) in the community is also increasing. This population cohort frequently has </w:t>
      </w:r>
      <w:r w:rsidRPr="00897047">
        <w:t>multimorbidities, often associated with multiple medication use, and in some cases polypharmacy (the use of five or more medicines). Polypharmacy, unnecessary adverse drug events, confusion about therapy, and adherence issues, are common concerns in relation to QUM by older Australians</w:t>
      </w:r>
      <w:r>
        <w:t>.</w:t>
      </w:r>
      <w:r w:rsidRPr="00377230">
        <w:t xml:space="preserve"> </w:t>
      </w:r>
    </w:p>
    <w:p w:rsidRPr="002A33BD" w:rsidR="00007094" w:rsidP="00007094" w:rsidRDefault="00007094" w14:paraId="647A2760" w14:textId="77777777">
      <w:pPr>
        <w:jc w:val="both"/>
      </w:pPr>
      <w:r w:rsidRPr="002A33BD">
        <w:t xml:space="preserve">The 2006 ABS survey, outlined earlier in this </w:t>
      </w:r>
      <w:r>
        <w:t>report</w:t>
      </w:r>
      <w:r w:rsidRPr="002A33BD">
        <w:t>, indicated that while 50% of Australians aged between 30-39 who completed the survey had health literacy skills that were adequate or better, only 22% of people aged 60-74 had health literacy skills that were adequate or better</w:t>
      </w:r>
      <w:sdt>
        <w:sdtPr>
          <w:id w:val="-1364049526"/>
          <w:citation/>
        </w:sdtPr>
        <w:sdtContent>
          <w:r>
            <w:fldChar w:fldCharType="begin"/>
          </w:r>
          <w:r>
            <w:rPr>
              <w:lang w:val="en-US"/>
            </w:rPr>
            <w:instrText xml:space="preserve"> CITATION Aus06 \l 1033 </w:instrText>
          </w:r>
          <w:r>
            <w:fldChar w:fldCharType="separate"/>
          </w:r>
          <w:r>
            <w:rPr>
              <w:noProof/>
              <w:lang w:val="en-US"/>
            </w:rPr>
            <w:t xml:space="preserve"> (Australian Bureau of Statistics, 2006)</w:t>
          </w:r>
          <w:r>
            <w:fldChar w:fldCharType="end"/>
          </w:r>
        </w:sdtContent>
      </w:sdt>
      <w:r>
        <w:t>.</w:t>
      </w:r>
    </w:p>
    <w:p w:rsidR="00007094" w:rsidP="00007094" w:rsidRDefault="00007094" w14:paraId="3D458563" w14:textId="77777777">
      <w:pPr>
        <w:jc w:val="both"/>
      </w:pPr>
      <w:r w:rsidRPr="002A33BD">
        <w:t>Poor health literacy has been recognised as a limiting factor in older people’s ability to comprehend written or verbal medication information and also to successfully adhere to</w:t>
      </w:r>
      <w:r>
        <w:t xml:space="preserve"> </w:t>
      </w:r>
      <w:r w:rsidRPr="002A33BD">
        <w:t>medical regimens</w:t>
      </w:r>
      <w:r>
        <w:t xml:space="preserve"> </w:t>
      </w:r>
      <w:sdt>
        <w:sdtPr>
          <w:id w:val="-1909992831"/>
          <w:citation/>
        </w:sdtPr>
        <w:sdtContent>
          <w:r>
            <w:fldChar w:fldCharType="begin"/>
          </w:r>
          <w:r>
            <w:rPr>
              <w:lang w:val="en-US"/>
            </w:rPr>
            <w:instrText xml:space="preserve"> CITATION Ber16 \l 1033 </w:instrText>
          </w:r>
          <w:r>
            <w:fldChar w:fldCharType="separate"/>
          </w:r>
          <w:r>
            <w:rPr>
              <w:noProof/>
              <w:lang w:val="en-US"/>
            </w:rPr>
            <w:t>(Berthenet, 2016)</w:t>
          </w:r>
          <w:r>
            <w:fldChar w:fldCharType="end"/>
          </w:r>
        </w:sdtContent>
      </w:sdt>
      <w:r>
        <w:t>.</w:t>
      </w:r>
      <w:r w:rsidRPr="002A33BD">
        <w:t xml:space="preserve"> Australia’s National Statement on Health Literacy notes that in older people, low individual health literacy is associated with a poorer health status and with a higher risk of premature death</w:t>
      </w:r>
      <w:r>
        <w:t xml:space="preserve"> </w:t>
      </w:r>
      <w:sdt>
        <w:sdtPr>
          <w:id w:val="-59793249"/>
          <w:citation/>
        </w:sdtPr>
        <w:sdtContent>
          <w:r>
            <w:fldChar w:fldCharType="begin"/>
          </w:r>
          <w:r>
            <w:rPr>
              <w:lang w:val="en-US"/>
            </w:rPr>
            <w:instrText xml:space="preserve"> CITATION Aus14 \l 1033 </w:instrText>
          </w:r>
          <w:r>
            <w:fldChar w:fldCharType="separate"/>
          </w:r>
          <w:r>
            <w:rPr>
              <w:noProof/>
              <w:lang w:val="en-US"/>
            </w:rPr>
            <w:t>(Australian Commission on Safety and Quality in Health Care , 2014)</w:t>
          </w:r>
          <w:r>
            <w:fldChar w:fldCharType="end"/>
          </w:r>
        </w:sdtContent>
      </w:sdt>
      <w:r w:rsidRPr="002A33BD">
        <w:t xml:space="preserve">.    </w:t>
      </w:r>
    </w:p>
    <w:p w:rsidR="00007094" w:rsidP="00007094" w:rsidRDefault="00007094" w14:paraId="2F1AF5F1" w14:textId="77777777">
      <w:pPr>
        <w:jc w:val="both"/>
      </w:pPr>
      <w:r w:rsidRPr="00377230">
        <w:t xml:space="preserve">Research by Corre et al (2018) based on interviews with older Australians living in the community, found that a significant proportion were exposed to polypharmacy and consulted multiple prescribers who manage their multimorbidity. Both inter-prescriber communication and adequate patient education were identified as vital in reducing the likelihood of adverse events. However, responses from interviews indicated sub-optimal communication between patients and their prescribers. Despite a keen interest in their medicines, patients may not be adequately educated about them, resulting in a lack of understanding, a failure to seek advice about adverse effects or limited transparency about the use of non-prescribed medicines. </w:t>
      </w:r>
      <w:r>
        <w:t xml:space="preserve">Similarly, Segment 2: A Trusted Necessity (representing 30% of the sample) with 61% aged 50 years and over were ‘happy to take medicine recommended by their doctor’. </w:t>
      </w:r>
      <w:r w:rsidRPr="00377230">
        <w:t>The researchers conclude that along with an increased role for pharmacists, increased education is required in order to further develop the medicines knowledge of older people in the community, which may improve health literacy, optimise medicine use and minimise harm</w:t>
      </w:r>
      <w:r>
        <w:t xml:space="preserve"> </w:t>
      </w:r>
      <w:sdt>
        <w:sdtPr>
          <w:id w:val="1545873612"/>
          <w:citation/>
        </w:sdtPr>
        <w:sdtContent>
          <w:r>
            <w:fldChar w:fldCharType="begin"/>
          </w:r>
          <w:r>
            <w:rPr>
              <w:lang w:val="en-US"/>
            </w:rPr>
            <w:instrText xml:space="preserve"> CITATION Cor18 \l 1033 </w:instrText>
          </w:r>
          <w:r>
            <w:fldChar w:fldCharType="separate"/>
          </w:r>
          <w:r>
            <w:rPr>
              <w:noProof/>
              <w:lang w:val="en-US"/>
            </w:rPr>
            <w:t>(Corre, 2018)</w:t>
          </w:r>
          <w:r>
            <w:fldChar w:fldCharType="end"/>
          </w:r>
        </w:sdtContent>
      </w:sdt>
      <w:r>
        <w:t>.</w:t>
      </w:r>
    </w:p>
    <w:p w:rsidRPr="005A352E" w:rsidR="00007094" w:rsidP="00007094" w:rsidRDefault="00007094" w14:paraId="3859E343" w14:textId="77777777">
      <w:pPr>
        <w:pStyle w:val="Heading4"/>
      </w:pPr>
      <w:r>
        <w:t>A</w:t>
      </w:r>
      <w:r w:rsidRPr="005A352E">
        <w:t xml:space="preserve">boriginal and Torres Strait Islander people </w:t>
      </w:r>
    </w:p>
    <w:p w:rsidR="00007094" w:rsidP="00007094" w:rsidRDefault="00007094" w14:paraId="6B704A78" w14:textId="77777777">
      <w:pPr>
        <w:jc w:val="both"/>
      </w:pPr>
      <w:r w:rsidRPr="002A33BD">
        <w:t xml:space="preserve">Aboriginal and Torres Strait Islander people experience a higher disease burden than non-Indigenous Australians, and this is particularly true for chronic disease. While the root causes of this disparity clearly relate to risk factors arising from the socioeconomic determinants of health, pharmacotherapies do have a significant role to play in closing the health gap between Aboriginal and Torres Strait Islander people, and other Australians. QUM is a critical issue in this context. </w:t>
      </w:r>
    </w:p>
    <w:p w:rsidR="00007094" w:rsidP="00007094" w:rsidRDefault="00007094" w14:paraId="4DE5C239" w14:textId="77777777">
      <w:pPr>
        <w:jc w:val="both"/>
      </w:pPr>
      <w:r w:rsidRPr="002A33BD">
        <w:t>For Aboriginal and Torres Strait Islander peoples, access to medicines and QUM are closely linked. Financial access barriers can cause people to forego essential medications, making adherence to prescribed medication regimes impossible and having a negative effect on health statu</w:t>
      </w:r>
      <w:r w:rsidRPr="00E40B5A">
        <w:t>s</w:t>
      </w:r>
      <w:sdt>
        <w:sdtPr>
          <w:id w:val="1942639642"/>
          <w:citation/>
        </w:sdtPr>
        <w:sdtContent>
          <w:r>
            <w:fldChar w:fldCharType="begin"/>
          </w:r>
          <w:r>
            <w:rPr>
              <w:lang w:val="en-US"/>
            </w:rPr>
            <w:instrText xml:space="preserve"> CITATION Cou11 \l 1033 </w:instrText>
          </w:r>
          <w:r>
            <w:fldChar w:fldCharType="separate"/>
          </w:r>
          <w:r>
            <w:rPr>
              <w:noProof/>
              <w:lang w:val="en-US"/>
            </w:rPr>
            <w:t xml:space="preserve"> (Couzos S, 2011)</w:t>
          </w:r>
          <w:r>
            <w:fldChar w:fldCharType="end"/>
          </w:r>
        </w:sdtContent>
      </w:sdt>
      <w:r w:rsidRPr="00E40B5A">
        <w:t>.</w:t>
      </w:r>
      <w:r w:rsidRPr="002A33BD">
        <w:t xml:space="preserve"> </w:t>
      </w:r>
    </w:p>
    <w:p w:rsidRPr="002A33BD" w:rsidR="00007094" w:rsidP="00007094" w:rsidRDefault="00007094" w14:paraId="0258DC74" w14:textId="77777777">
      <w:pPr>
        <w:jc w:val="both"/>
      </w:pPr>
      <w:r>
        <w:t>W</w:t>
      </w:r>
      <w:r w:rsidRPr="002A33BD">
        <w:t xml:space="preserve">hile there is little solid data on the health literacy levels of Indigenous Australians and Canadians, in New Zealand a higher proportion of the Maori population has low levels of health literacy, compared with the general population. </w:t>
      </w:r>
      <w:r>
        <w:t xml:space="preserve">The literature review reported </w:t>
      </w:r>
      <w:r w:rsidRPr="002A33BD">
        <w:t xml:space="preserve">that the situation </w:t>
      </w:r>
      <w:r w:rsidRPr="002A33BD">
        <w:t>is likely to be similar for Indigenous peoples in Australia and Canada, given similar patterns of inequity</w:t>
      </w:r>
      <w:r>
        <w:t xml:space="preserve"> </w:t>
      </w:r>
      <w:sdt>
        <w:sdtPr>
          <w:id w:val="-931118571"/>
          <w:citation/>
        </w:sdtPr>
        <w:sdtContent>
          <w:r>
            <w:fldChar w:fldCharType="begin"/>
          </w:r>
          <w:r>
            <w:rPr>
              <w:lang w:val="en-US"/>
            </w:rPr>
            <w:instrText xml:space="preserve"> CITATION Cre18 \l 1033 </w:instrText>
          </w:r>
          <w:r>
            <w:fldChar w:fldCharType="separate"/>
          </w:r>
          <w:r>
            <w:rPr>
              <w:noProof/>
              <w:lang w:val="en-US"/>
            </w:rPr>
            <w:t>(Crengle, 2018)</w:t>
          </w:r>
          <w:r>
            <w:fldChar w:fldCharType="end"/>
          </w:r>
        </w:sdtContent>
      </w:sdt>
      <w:r w:rsidRPr="002A33BD">
        <w:t xml:space="preserve">. </w:t>
      </w:r>
    </w:p>
    <w:p w:rsidR="00007094" w:rsidP="00007094" w:rsidRDefault="00007094" w14:paraId="260DF627" w14:textId="77777777">
      <w:pPr>
        <w:jc w:val="both"/>
      </w:pPr>
      <w:r>
        <w:t>The literature review notes</w:t>
      </w:r>
      <w:r w:rsidRPr="002A33BD">
        <w:t xml:space="preserve"> there are reports that the levels of medication related problems among Aboriginal and Torres Strait Islander populations are of concern, “although there is scant evidence of the size or extent of the problem”</w:t>
      </w:r>
      <w:sdt>
        <w:sdtPr>
          <w:id w:val="2071997818"/>
          <w:citation/>
        </w:sdtPr>
        <w:sdtContent>
          <w:r>
            <w:fldChar w:fldCharType="begin"/>
          </w:r>
          <w:r>
            <w:rPr>
              <w:lang w:val="en-US"/>
            </w:rPr>
            <w:instrText xml:space="preserve">CITATION Spi19 \l 1033 </w:instrText>
          </w:r>
          <w:r>
            <w:fldChar w:fldCharType="separate"/>
          </w:r>
          <w:r>
            <w:rPr>
              <w:noProof/>
              <w:lang w:val="en-US"/>
            </w:rPr>
            <w:t xml:space="preserve"> (Spinks, 2019)</w:t>
          </w:r>
          <w:r>
            <w:fldChar w:fldCharType="end"/>
          </w:r>
        </w:sdtContent>
      </w:sdt>
      <w:r w:rsidRPr="002A33BD">
        <w:t xml:space="preserve">. </w:t>
      </w:r>
    </w:p>
    <w:p w:rsidR="00007094" w:rsidP="00007094" w:rsidRDefault="00007094" w14:paraId="00A90FDD" w14:textId="77777777">
      <w:pPr>
        <w:pStyle w:val="Heading4"/>
      </w:pPr>
      <w:r w:rsidRPr="002D1569">
        <w:t xml:space="preserve">Culturally and linguistically diverse (CALD) populations </w:t>
      </w:r>
    </w:p>
    <w:p w:rsidRPr="002A33BD" w:rsidR="00007094" w:rsidP="00007094" w:rsidRDefault="00007094" w14:paraId="70D245A8" w14:textId="77777777">
      <w:pPr>
        <w:jc w:val="both"/>
      </w:pPr>
      <w:r w:rsidRPr="002A33BD">
        <w:t xml:space="preserve">A person’s health literacy can be influenced by their cultural beliefs, language, disability, education, income and health status </w:t>
      </w:r>
      <w:sdt>
        <w:sdtPr>
          <w:id w:val="-415161696"/>
          <w:citation/>
        </w:sdtPr>
        <w:sdtContent>
          <w:r>
            <w:fldChar w:fldCharType="begin"/>
          </w:r>
          <w:r>
            <w:rPr>
              <w:lang w:val="en-US"/>
            </w:rPr>
            <w:instrText xml:space="preserve">CITATION Sor12 \l 1033 </w:instrText>
          </w:r>
          <w:r>
            <w:fldChar w:fldCharType="separate"/>
          </w:r>
          <w:r>
            <w:rPr>
              <w:noProof/>
              <w:lang w:val="en-US"/>
            </w:rPr>
            <w:t>(Sorensen, 2012)</w:t>
          </w:r>
          <w:r>
            <w:fldChar w:fldCharType="end"/>
          </w:r>
        </w:sdtContent>
      </w:sdt>
      <w:r>
        <w:t>.</w:t>
      </w:r>
      <w:r w:rsidRPr="002A33BD">
        <w:t xml:space="preserve"> Consumers from CALD backgrounds are more likely to have low health literacy </w:t>
      </w:r>
      <w:sdt>
        <w:sdtPr>
          <w:id w:val="-1839912362"/>
          <w:citation/>
        </w:sdtPr>
        <w:sdtContent>
          <w:r>
            <w:fldChar w:fldCharType="begin"/>
          </w:r>
          <w:r>
            <w:rPr>
              <w:lang w:val="en-US"/>
            </w:rPr>
            <w:instrText xml:space="preserve">CITATION Tay17 \l 1033 </w:instrText>
          </w:r>
          <w:r>
            <w:fldChar w:fldCharType="separate"/>
          </w:r>
          <w:r>
            <w:rPr>
              <w:noProof/>
              <w:lang w:val="en-US"/>
            </w:rPr>
            <w:t>(Taylor, 2017)</w:t>
          </w:r>
          <w:r>
            <w:fldChar w:fldCharType="end"/>
          </w:r>
        </w:sdtContent>
      </w:sdt>
      <w:r>
        <w:t>.</w:t>
      </w:r>
      <w:r w:rsidRPr="002A33BD">
        <w:t xml:space="preserve"> In Australia, the 2006 ABS survey revealed that health literacy is lower among people who speak English as a second language (26%)</w:t>
      </w:r>
      <w:sdt>
        <w:sdtPr>
          <w:id w:val="2011863904"/>
          <w:citation/>
        </w:sdtPr>
        <w:sdtContent>
          <w:r>
            <w:fldChar w:fldCharType="begin"/>
          </w:r>
          <w:r>
            <w:rPr>
              <w:lang w:val="en-US"/>
            </w:rPr>
            <w:instrText xml:space="preserve"> CITATION Aus06 \l 1033 </w:instrText>
          </w:r>
          <w:r>
            <w:fldChar w:fldCharType="separate"/>
          </w:r>
          <w:r>
            <w:rPr>
              <w:noProof/>
              <w:lang w:val="en-US"/>
            </w:rPr>
            <w:t xml:space="preserve"> (Australian Bureau of Statistics, 2006)</w:t>
          </w:r>
          <w:r>
            <w:fldChar w:fldCharType="end"/>
          </w:r>
        </w:sdtContent>
      </w:sdt>
      <w:r>
        <w:t>.</w:t>
      </w:r>
      <w:r w:rsidRPr="002A33BD">
        <w:t xml:space="preserve"> </w:t>
      </w:r>
    </w:p>
    <w:p w:rsidRPr="002A33BD" w:rsidR="00007094" w:rsidP="00007094" w:rsidRDefault="00007094" w14:paraId="4DC73CF6" w14:textId="77777777">
      <w:pPr>
        <w:jc w:val="both"/>
      </w:pPr>
      <w:r w:rsidRPr="002A33BD">
        <w:t xml:space="preserve">Interpreters may be used to overcome language barriers during a clinical encounter, which enables consumers to understand the language being spoken. However, if consumers have low health literacy, they will have difficulty understanding the content and the implications of the clinical encounter; therefore, the risk of poor access to health care and poor health outcomes will persist.  Providing interpreters to consumers who speak a language other than English is an essential component of quality healthcare. However, interpreters do not address issues of low health literacy </w:t>
      </w:r>
      <w:sdt>
        <w:sdtPr>
          <w:id w:val="21284774"/>
          <w:citation/>
        </w:sdtPr>
        <w:sdtContent>
          <w:r>
            <w:fldChar w:fldCharType="begin"/>
          </w:r>
          <w:r>
            <w:rPr>
              <w:lang w:val="en-US"/>
            </w:rPr>
            <w:instrText xml:space="preserve"> CITATION And07 \l 1033 </w:instrText>
          </w:r>
          <w:r>
            <w:fldChar w:fldCharType="separate"/>
          </w:r>
          <w:r>
            <w:rPr>
              <w:noProof/>
              <w:lang w:val="en-US"/>
            </w:rPr>
            <w:t>(Andrulis, 2007)</w:t>
          </w:r>
          <w:r>
            <w:fldChar w:fldCharType="end"/>
          </w:r>
        </w:sdtContent>
      </w:sdt>
      <w:r>
        <w:t>.</w:t>
      </w:r>
      <w:r w:rsidRPr="002A33BD">
        <w:t xml:space="preserve"> </w:t>
      </w:r>
    </w:p>
    <w:p w:rsidR="00007094" w:rsidP="00007094" w:rsidRDefault="00882870" w14:paraId="6F7A8334" w14:textId="74A27A55">
      <w:pPr>
        <w:pStyle w:val="Heading5"/>
        <w:rPr>
          <w:b/>
          <w:bCs/>
        </w:rPr>
      </w:pPr>
      <w:r>
        <w:rPr>
          <w:b/>
          <w:bCs/>
        </w:rPr>
        <w:t>C</w:t>
      </w:r>
      <w:r w:rsidRPr="007607F8" w:rsidR="00007094">
        <w:rPr>
          <w:b/>
          <w:bCs/>
        </w:rPr>
        <w:t>hallenges facing refugee populations</w:t>
      </w:r>
    </w:p>
    <w:p w:rsidRPr="002A33BD" w:rsidR="00007094" w:rsidP="00007094" w:rsidRDefault="00007094" w14:paraId="4A0859ED" w14:textId="77777777">
      <w:pPr>
        <w:jc w:val="both"/>
      </w:pPr>
      <w:r w:rsidRPr="002A33BD">
        <w:t>Resettled refugees in Australia have been shown to exhibit a high prevalence of limited health literacy</w:t>
      </w:r>
      <w:r>
        <w:t>.</w:t>
      </w:r>
      <w:r w:rsidRPr="00C57467">
        <w:t xml:space="preserve"> </w:t>
      </w:r>
      <w:r w:rsidRPr="002A33BD">
        <w:t>They are at greater risk of mismanaging their medication, misunderstanding issues relating to their health and not being able to access the healthcare services they need</w:t>
      </w:r>
      <w:r>
        <w:t xml:space="preserve">.  </w:t>
      </w:r>
      <w:r w:rsidRPr="002A33BD">
        <w:t xml:space="preserve"> </w:t>
      </w:r>
      <w:sdt>
        <w:sdtPr>
          <w:id w:val="-2043579600"/>
          <w:citation/>
        </w:sdtPr>
        <w:sdtContent>
          <w:r>
            <w:fldChar w:fldCharType="begin"/>
          </w:r>
          <w:r>
            <w:rPr>
              <w:lang w:val="en-US"/>
            </w:rPr>
            <w:instrText xml:space="preserve">CITATION Vic12 \t  \l 1033 </w:instrText>
          </w:r>
          <w:r>
            <w:fldChar w:fldCharType="separate"/>
          </w:r>
          <w:r>
            <w:rPr>
              <w:noProof/>
              <w:lang w:val="en-US"/>
            </w:rPr>
            <w:t>(Ethnic Communities' Council of Victoria., 2012)</w:t>
          </w:r>
          <w:r>
            <w:fldChar w:fldCharType="end"/>
          </w:r>
        </w:sdtContent>
      </w:sdt>
      <w:r>
        <w:t>.</w:t>
      </w:r>
      <w:r w:rsidRPr="002A33BD">
        <w:t xml:space="preserve"> </w:t>
      </w:r>
    </w:p>
    <w:p w:rsidR="00007094" w:rsidP="00007094" w:rsidRDefault="00007094" w14:paraId="3D6EB2A3" w14:textId="5CC109C2">
      <w:pPr>
        <w:jc w:val="both"/>
      </w:pPr>
      <w:r w:rsidRPr="001844EC">
        <w:t xml:space="preserve">There is a small but growing amount of research exploring resettled refugees and access to primary health care including pharmacy services and the QUM </w:t>
      </w:r>
      <w:sdt>
        <w:sdtPr>
          <w:id w:val="1186323428"/>
          <w:citation/>
        </w:sdtPr>
        <w:sdtContent>
          <w:r>
            <w:fldChar w:fldCharType="begin"/>
          </w:r>
          <w:r>
            <w:rPr>
              <w:lang w:val="en-US"/>
            </w:rPr>
            <w:instrText xml:space="preserve"> CITATION Bel15 \l 1033 </w:instrText>
          </w:r>
          <w:r>
            <w:fldChar w:fldCharType="separate"/>
          </w:r>
          <w:r>
            <w:rPr>
              <w:noProof/>
              <w:lang w:val="en-US"/>
            </w:rPr>
            <w:t>(Bellamy, 2015)</w:t>
          </w:r>
          <w:r>
            <w:fldChar w:fldCharType="end"/>
          </w:r>
        </w:sdtContent>
      </w:sdt>
      <w:r>
        <w:t>.</w:t>
      </w:r>
      <w:r w:rsidRPr="001844EC">
        <w:t xml:space="preserve"> The most commonly cited barriers to accessing </w:t>
      </w:r>
      <w:r w:rsidRPr="00890501">
        <w:t xml:space="preserve">primary health care services and the QUM include communication and language concerns </w:t>
      </w:r>
      <w:sdt>
        <w:sdtPr>
          <w:id w:val="477802760"/>
          <w:citation/>
        </w:sdtPr>
        <w:sdtContent>
          <w:r w:rsidRPr="00890501">
            <w:fldChar w:fldCharType="begin"/>
          </w:r>
          <w:r w:rsidRPr="00890501">
            <w:rPr>
              <w:lang w:val="en-US"/>
            </w:rPr>
            <w:instrText xml:space="preserve">CITATION Cla14 \l 1033 </w:instrText>
          </w:r>
          <w:r w:rsidRPr="00890501">
            <w:fldChar w:fldCharType="separate"/>
          </w:r>
          <w:r w:rsidRPr="00890501">
            <w:rPr>
              <w:noProof/>
              <w:lang w:val="en-US"/>
            </w:rPr>
            <w:t>(Clark, 2014)</w:t>
          </w:r>
          <w:r w:rsidRPr="00890501">
            <w:fldChar w:fldCharType="end"/>
          </w:r>
        </w:sdtContent>
      </w:sdt>
      <w:r w:rsidRPr="00890501">
        <w:t xml:space="preserve"> </w:t>
      </w:r>
      <w:sdt>
        <w:sdtPr>
          <w:id w:val="-643586093"/>
          <w:citation/>
        </w:sdtPr>
        <w:sdtContent>
          <w:r w:rsidRPr="00890501">
            <w:fldChar w:fldCharType="begin"/>
          </w:r>
          <w:r w:rsidRPr="00890501">
            <w:rPr>
              <w:lang w:val="en-US"/>
            </w:rPr>
            <w:instrText xml:space="preserve"> CITATION Bak98 \l 1033 </w:instrText>
          </w:r>
          <w:r w:rsidRPr="00890501">
            <w:fldChar w:fldCharType="separate"/>
          </w:r>
          <w:r w:rsidRPr="00890501">
            <w:rPr>
              <w:noProof/>
              <w:lang w:val="en-US"/>
            </w:rPr>
            <w:t>(Baker, 1998)</w:t>
          </w:r>
          <w:r w:rsidRPr="00890501">
            <w:fldChar w:fldCharType="end"/>
          </w:r>
        </w:sdtContent>
      </w:sdt>
      <w:r w:rsidRPr="00890501">
        <w:t>, followed</w:t>
      </w:r>
      <w:r w:rsidRPr="001844EC">
        <w:t xml:space="preserve"> by differences in cultural expectations and practices, low health literacy, difficulty navigating the health care system </w:t>
      </w:r>
      <w:sdt>
        <w:sdtPr>
          <w:id w:val="-1163844868"/>
          <w:citation/>
        </w:sdtPr>
        <w:sdtContent>
          <w:r>
            <w:fldChar w:fldCharType="begin"/>
          </w:r>
          <w:r>
            <w:rPr>
              <w:lang w:val="en-US"/>
            </w:rPr>
            <w:instrText xml:space="preserve"> CITATION Bel15 \l 1033 </w:instrText>
          </w:r>
          <w:r>
            <w:fldChar w:fldCharType="separate"/>
          </w:r>
          <w:r>
            <w:rPr>
              <w:noProof/>
              <w:lang w:val="en-US"/>
            </w:rPr>
            <w:t>(Bellamy, 2015)</w:t>
          </w:r>
          <w:r>
            <w:fldChar w:fldCharType="end"/>
          </w:r>
        </w:sdtContent>
      </w:sdt>
      <w:r w:rsidRPr="001844EC">
        <w:t xml:space="preserve"> and financial barriers such as the costs of medicines </w:t>
      </w:r>
      <w:sdt>
        <w:sdtPr>
          <w:id w:val="1980721058"/>
          <w:citation/>
        </w:sdtPr>
        <w:sdtContent>
          <w:r>
            <w:fldChar w:fldCharType="begin"/>
          </w:r>
          <w:r>
            <w:rPr>
              <w:lang w:val="en-US"/>
            </w:rPr>
            <w:instrText xml:space="preserve">CITATION Kay \l 1033 </w:instrText>
          </w:r>
          <w:r>
            <w:fldChar w:fldCharType="separate"/>
          </w:r>
          <w:r>
            <w:rPr>
              <w:noProof/>
              <w:lang w:val="en-US"/>
            </w:rPr>
            <w:t>(Kay, No Date)</w:t>
          </w:r>
          <w:r>
            <w:fldChar w:fldCharType="end"/>
          </w:r>
        </w:sdtContent>
      </w:sdt>
      <w:r w:rsidR="00E75A49">
        <w:t>.</w:t>
      </w:r>
      <w:r w:rsidRPr="001844EC">
        <w:t xml:space="preserve">  Practices that overcome some of these barriers include the use of interpreters, having a regular GP and pharmacists, community engagement, the provision of medicines information and improved health care provider training. In primary health care the supportive role of the practice nurse was especially noted</w:t>
      </w:r>
      <w:r>
        <w:t xml:space="preserve"> </w:t>
      </w:r>
      <w:sdt>
        <w:sdtPr>
          <w:id w:val="259106266"/>
          <w:citation/>
        </w:sdtPr>
        <w:sdtContent>
          <w:r>
            <w:fldChar w:fldCharType="begin"/>
          </w:r>
          <w:r>
            <w:rPr>
              <w:lang w:val="en-US"/>
            </w:rPr>
            <w:instrText xml:space="preserve"> CITATION Kay \l 1033 </w:instrText>
          </w:r>
          <w:r>
            <w:fldChar w:fldCharType="separate"/>
          </w:r>
          <w:r>
            <w:rPr>
              <w:noProof/>
              <w:lang w:val="en-US"/>
            </w:rPr>
            <w:t>(Kay, No Date)</w:t>
          </w:r>
          <w:r>
            <w:fldChar w:fldCharType="end"/>
          </w:r>
        </w:sdtContent>
      </w:sdt>
      <w:r>
        <w:t>.</w:t>
      </w:r>
    </w:p>
    <w:p w:rsidR="00007094" w:rsidP="00007094" w:rsidRDefault="00007094" w14:paraId="5AC7F360" w14:textId="77777777">
      <w:pPr>
        <w:pStyle w:val="Heading4"/>
      </w:pPr>
      <w:r>
        <w:t>Consumers with low literacy and/or low health literacy</w:t>
      </w:r>
    </w:p>
    <w:p w:rsidR="00007094" w:rsidP="00007094" w:rsidRDefault="00007094" w14:paraId="43D093C0" w14:textId="77777777">
      <w:pPr>
        <w:jc w:val="both"/>
      </w:pPr>
      <w:r w:rsidRPr="00E63C78">
        <w:t>There is a strong relationship between low socioeconomic status, low educational attainment, low general literacy, and low health literacy. Health literacy follows a social gradient.  Consumers who have low literacy, low educational attainment and/or who are socioeconomically disadvantaged are more likely to have low health literacy.</w:t>
      </w:r>
      <w:r w:rsidRPr="002A33BD">
        <w:t xml:space="preserve"> This occurs incrementally according to the level of disadvantage. </w:t>
      </w:r>
    </w:p>
    <w:p w:rsidR="00007094" w:rsidP="00007094" w:rsidRDefault="00007094" w14:paraId="33C0F97A" w14:textId="77777777">
      <w:pPr>
        <w:jc w:val="both"/>
      </w:pPr>
      <w:r w:rsidRPr="008875E5">
        <w:t xml:space="preserve">It has been demonstrated that consumers with low educational attainment are also likely to have low health literacy </w:t>
      </w:r>
      <w:sdt>
        <w:sdtPr>
          <w:id w:val="-108598347"/>
          <w:citation/>
        </w:sdtPr>
        <w:sdtContent>
          <w:r>
            <w:fldChar w:fldCharType="begin"/>
          </w:r>
          <w:r>
            <w:rPr>
              <w:lang w:val="en-US"/>
            </w:rPr>
            <w:instrText xml:space="preserve">CITATION Hos18 \l 1033 </w:instrText>
          </w:r>
          <w:r>
            <w:fldChar w:fldCharType="separate"/>
          </w:r>
          <w:r>
            <w:rPr>
              <w:noProof/>
              <w:lang w:val="en-US"/>
            </w:rPr>
            <w:t>(Hosking, 2018)</w:t>
          </w:r>
          <w:r>
            <w:fldChar w:fldCharType="end"/>
          </w:r>
        </w:sdtContent>
      </w:sdt>
      <w:sdt>
        <w:sdtPr>
          <w:id w:val="-99496048"/>
          <w:citation/>
        </w:sdtPr>
        <w:sdtContent>
          <w:r>
            <w:fldChar w:fldCharType="begin"/>
          </w:r>
          <w:r>
            <w:rPr>
              <w:lang w:val="en-US"/>
            </w:rPr>
            <w:instrText xml:space="preserve">CITATION Sor15 \l 1033 </w:instrText>
          </w:r>
          <w:r>
            <w:fldChar w:fldCharType="separate"/>
          </w:r>
          <w:r>
            <w:rPr>
              <w:noProof/>
              <w:lang w:val="en-US"/>
            </w:rPr>
            <w:t xml:space="preserve"> (Sorensen K, 2015)</w:t>
          </w:r>
          <w:r>
            <w:fldChar w:fldCharType="end"/>
          </w:r>
        </w:sdtContent>
      </w:sdt>
      <w:r>
        <w:t>.</w:t>
      </w:r>
      <w:r w:rsidRPr="008875E5">
        <w:t xml:space="preserve"> An international survey confirmed that consumers who are socioeconomically disadvantaged are more likely to have low health literacy </w:t>
      </w:r>
      <w:sdt>
        <w:sdtPr>
          <w:id w:val="840888133"/>
          <w:citation/>
        </w:sdtPr>
        <w:sdtContent>
          <w:r>
            <w:fldChar w:fldCharType="begin"/>
          </w:r>
          <w:r>
            <w:rPr>
              <w:lang w:val="en-US"/>
            </w:rPr>
            <w:instrText xml:space="preserve"> CITATION Sor15 \l 1033 </w:instrText>
          </w:r>
          <w:r>
            <w:fldChar w:fldCharType="separate"/>
          </w:r>
          <w:r>
            <w:rPr>
              <w:noProof/>
              <w:lang w:val="en-US"/>
            </w:rPr>
            <w:t>(Sorensen K, 2015)</w:t>
          </w:r>
          <w:r>
            <w:fldChar w:fldCharType="end"/>
          </w:r>
        </w:sdtContent>
      </w:sdt>
      <w:r>
        <w:t>.</w:t>
      </w:r>
      <w:r w:rsidRPr="002A33BD">
        <w:t xml:space="preserve">  </w:t>
      </w:r>
    </w:p>
    <w:p w:rsidR="00007094" w:rsidP="00007094" w:rsidRDefault="00007094" w14:paraId="0D2F972A" w14:textId="77777777">
      <w:pPr>
        <w:jc w:val="both"/>
      </w:pPr>
      <w:r w:rsidRPr="002A33BD">
        <w:t xml:space="preserve">Research was undertaken in Canada to gather </w:t>
      </w:r>
      <w:r w:rsidRPr="008875E5">
        <w:t xml:space="preserve">data on the major challenges’ low health literate adults face regarding their medication. The authors found the major challenges consumers with low health literacy face with medication information from pharmacies include limited time with pharmacists, difficulty understanding medication information, forgetting to take medication, negative side effects and food–drug interactions </w:t>
      </w:r>
      <w:sdt>
        <w:sdtPr>
          <w:id w:val="-1803215822"/>
          <w:citation/>
        </w:sdtPr>
        <w:sdtContent>
          <w:r>
            <w:fldChar w:fldCharType="begin"/>
          </w:r>
          <w:r>
            <w:rPr>
              <w:lang w:val="en-US"/>
            </w:rPr>
            <w:instrText xml:space="preserve"> CITATION Walte \l 1033 </w:instrText>
          </w:r>
          <w:r>
            <w:fldChar w:fldCharType="separate"/>
          </w:r>
          <w:r>
            <w:rPr>
              <w:noProof/>
              <w:lang w:val="en-US"/>
            </w:rPr>
            <w:t>(Wali, No Date)</w:t>
          </w:r>
          <w:r>
            <w:fldChar w:fldCharType="end"/>
          </w:r>
        </w:sdtContent>
      </w:sdt>
      <w:r>
        <w:t>.</w:t>
      </w:r>
    </w:p>
    <w:p w:rsidR="008D2F8C" w:rsidP="00007094" w:rsidRDefault="008D2F8C" w14:paraId="51ED871E" w14:textId="77777777">
      <w:pPr>
        <w:pStyle w:val="Heading3"/>
      </w:pPr>
      <w:bookmarkStart w:name="_Toc51314138" w:id="940"/>
      <w:bookmarkStart w:name="_Toc51662057" w:id="941"/>
    </w:p>
    <w:p w:rsidR="00007094" w:rsidP="00007094" w:rsidRDefault="00007094" w14:paraId="5BA3160A" w14:textId="7EE5D371">
      <w:pPr>
        <w:pStyle w:val="Heading3"/>
      </w:pPr>
      <w:bookmarkStart w:name="_Toc52266226" w:id="942"/>
      <w:r>
        <w:t>Consumer Segmentation Survey: Identified &amp; Characterised Segments</w:t>
      </w:r>
      <w:bookmarkEnd w:id="940"/>
      <w:bookmarkEnd w:id="941"/>
      <w:bookmarkEnd w:id="942"/>
    </w:p>
    <w:p w:rsidR="00007094" w:rsidP="00007094" w:rsidRDefault="00007094" w14:paraId="1A916BDB" w14:textId="77777777">
      <w:pPr>
        <w:spacing w:after="0"/>
        <w:jc w:val="both"/>
      </w:pPr>
      <w:r>
        <w:t>Descriptive analysis was conducted on the c</w:t>
      </w:r>
      <w:r w:rsidRPr="00B74B29">
        <w:t xml:space="preserve">onsumer </w:t>
      </w:r>
      <w:r>
        <w:t>s</w:t>
      </w:r>
      <w:r w:rsidRPr="00B74B29">
        <w:t xml:space="preserve">egmentation </w:t>
      </w:r>
      <w:r>
        <w:t>s</w:t>
      </w:r>
      <w:r w:rsidRPr="00B74B29">
        <w:t>urvey</w:t>
      </w:r>
      <w:r>
        <w:t xml:space="preserve"> data to segment consumers into groups based on patterns in their responses to attitudinal and behavioural statements around the QUM, and more specifically, in terms of: </w:t>
      </w:r>
    </w:p>
    <w:p w:rsidR="00007094" w:rsidP="00007094" w:rsidRDefault="00007094" w14:paraId="57E36B73" w14:textId="77777777">
      <w:pPr>
        <w:pStyle w:val="ListParagraph"/>
        <w:numPr>
          <w:ilvl w:val="0"/>
          <w:numId w:val="24"/>
        </w:numPr>
        <w:jc w:val="both"/>
      </w:pPr>
      <w:r>
        <w:t>engagement with medication</w:t>
      </w:r>
    </w:p>
    <w:p w:rsidR="00007094" w:rsidP="00007094" w:rsidRDefault="00007094" w14:paraId="4A9E1223" w14:textId="77777777">
      <w:pPr>
        <w:pStyle w:val="ListParagraph"/>
        <w:numPr>
          <w:ilvl w:val="0"/>
          <w:numId w:val="24"/>
        </w:numPr>
        <w:jc w:val="both"/>
      </w:pPr>
      <w:r>
        <w:t>their understanding of QUM</w:t>
      </w:r>
    </w:p>
    <w:p w:rsidR="00007094" w:rsidP="00007094" w:rsidRDefault="00007094" w14:paraId="2D2AB01E" w14:textId="77777777">
      <w:pPr>
        <w:pStyle w:val="ListParagraph"/>
        <w:numPr>
          <w:ilvl w:val="0"/>
          <w:numId w:val="24"/>
        </w:numPr>
        <w:jc w:val="both"/>
      </w:pPr>
      <w:r>
        <w:t>attitudes towards health professional’s role in QUM</w:t>
      </w:r>
    </w:p>
    <w:p w:rsidR="00007094" w:rsidP="00007094" w:rsidRDefault="00007094" w14:paraId="59B33BD9" w14:textId="77777777">
      <w:pPr>
        <w:pStyle w:val="ListParagraph"/>
        <w:numPr>
          <w:ilvl w:val="0"/>
          <w:numId w:val="24"/>
        </w:numPr>
        <w:jc w:val="both"/>
      </w:pPr>
      <w:r>
        <w:t xml:space="preserve">attitudes towards complementary or alternative medicines. </w:t>
      </w:r>
    </w:p>
    <w:p w:rsidR="00007094" w:rsidP="00007094" w:rsidRDefault="00007094" w14:paraId="4C0BE293" w14:textId="77777777">
      <w:pPr>
        <w:jc w:val="both"/>
      </w:pPr>
      <w:r>
        <w:t>The segmentation analysis identified three segments:</w:t>
      </w:r>
    </w:p>
    <w:p w:rsidR="00007094" w:rsidP="2B793D50" w:rsidRDefault="00007094" w14:paraId="7F000D12" w14:textId="77777777">
      <w:pPr>
        <w:pStyle w:val="ListParagraph"/>
        <w:jc w:val="both"/>
        <w:rPr/>
      </w:pPr>
      <w:r w:rsidRPr="2B793D50" w:rsidR="00007094">
        <w:rPr>
          <w:lang w:val="en-US"/>
        </w:rPr>
        <w:t xml:space="preserve">Segment 1 </w:t>
      </w:r>
      <w:r w:rsidRPr="2B793D50" w:rsidR="00007094">
        <w:rPr>
          <w:lang w:val="en-US"/>
        </w:rPr>
        <w:t>-‘</w:t>
      </w:r>
      <w:r w:rsidRPr="2B793D50" w:rsidR="00007094">
        <w:rPr>
          <w:lang w:val="en-US"/>
        </w:rPr>
        <w:t>Preventative Measures’</w:t>
      </w:r>
    </w:p>
    <w:p w:rsidR="00007094" w:rsidP="2B793D50" w:rsidRDefault="00007094" w14:paraId="40026C6B" w14:textId="77777777">
      <w:pPr>
        <w:pStyle w:val="ListParagraph"/>
        <w:jc w:val="both"/>
        <w:rPr/>
      </w:pPr>
      <w:r w:rsidRPr="2B793D50" w:rsidR="00007094">
        <w:rPr>
          <w:lang w:val="en-US"/>
        </w:rPr>
        <w:t xml:space="preserve">Segment 2 </w:t>
      </w:r>
      <w:r w:rsidRPr="2B793D50" w:rsidR="00007094">
        <w:rPr>
          <w:lang w:val="en-US"/>
        </w:rPr>
        <w:t>–‘</w:t>
      </w:r>
      <w:r w:rsidRPr="2B793D50" w:rsidR="00007094">
        <w:rPr>
          <w:lang w:val="en-US"/>
        </w:rPr>
        <w:t>A Trusted Necessity’</w:t>
      </w:r>
    </w:p>
    <w:p w:rsidR="00007094" w:rsidP="2B793D50" w:rsidRDefault="00007094" w14:paraId="38060888" w14:textId="77777777">
      <w:pPr>
        <w:pStyle w:val="ListParagraph"/>
        <w:jc w:val="both"/>
        <w:rPr/>
      </w:pPr>
      <w:r w:rsidRPr="2B793D50" w:rsidR="00007094">
        <w:rPr>
          <w:lang w:val="en-US"/>
        </w:rPr>
        <w:t xml:space="preserve">Segment 3 </w:t>
      </w:r>
      <w:r w:rsidRPr="2B793D50" w:rsidR="00007094">
        <w:rPr>
          <w:lang w:val="en-US"/>
        </w:rPr>
        <w:t>–‘</w:t>
      </w:r>
      <w:r w:rsidRPr="2B793D50" w:rsidR="00007094">
        <w:rPr>
          <w:lang w:val="en-US"/>
        </w:rPr>
        <w:t>The Quick Fix’.</w:t>
      </w:r>
    </w:p>
    <w:p w:rsidR="00007094" w:rsidP="00007094" w:rsidRDefault="00007094" w14:paraId="5A822411" w14:textId="77777777">
      <w:pPr>
        <w:jc w:val="both"/>
      </w:pPr>
      <w:r>
        <w:t>The segments are similar in size, with each comprising of around one-third of respondents.</w:t>
      </w:r>
    </w:p>
    <w:p w:rsidR="00007094" w:rsidP="00007094" w:rsidRDefault="00007094" w14:paraId="4DAE9823" w14:textId="77777777">
      <w:pPr>
        <w:jc w:val="both"/>
      </w:pPr>
      <w:r>
        <w:t xml:space="preserve">The graphic below identifies the three segments against their identified health status and level of engagement with medication. </w:t>
      </w:r>
    </w:p>
    <w:p w:rsidR="00007094" w:rsidP="00007094" w:rsidRDefault="00007094" w14:paraId="3E0F4923" w14:textId="77777777">
      <w:pPr>
        <w:jc w:val="both"/>
      </w:pPr>
      <w:r>
        <w:rPr>
          <w:noProof/>
        </w:rPr>
        <w:drawing>
          <wp:anchor distT="0" distB="0" distL="114300" distR="114300" simplePos="0" relativeHeight="251660361" behindDoc="0" locked="0" layoutInCell="1" allowOverlap="1" wp14:anchorId="78722E69" wp14:editId="4F6B59C5">
            <wp:simplePos x="0" y="0"/>
            <wp:positionH relativeFrom="margin">
              <wp:align>left</wp:align>
            </wp:positionH>
            <wp:positionV relativeFrom="paragraph">
              <wp:posOffset>9525</wp:posOffset>
            </wp:positionV>
            <wp:extent cx="4096762" cy="3865218"/>
            <wp:effectExtent l="0" t="0" r="0" b="0"/>
            <wp:wrapSquare wrapText="bothSides"/>
            <wp:docPr id="24" name="Picture 2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xmlns:a="http://schemas.openxmlformats.org/drawingml/2006/main">
                        <a:ext uri="{28A0092B-C50C-407E-A947-70E740481C1C}">
                          <a14:useLocalDpi xmlns:a14="http://schemas.microsoft.com/office/drawing/2010/main" val="0"/>
                        </a:ext>
                      </a:extLst>
                    </a:blip>
                    <a:srcRect l="61655" t="12639" r="10517" b="7482"/>
                    <a:stretch/>
                  </pic:blipFill>
                  <pic:spPr xmlns:pic="http://schemas.openxmlformats.org/drawingml/2006/picture" bwMode="auto">
                    <a:xfrm xmlns:a="http://schemas.openxmlformats.org/drawingml/2006/main" rot="0" flipH="0" flipV="0">
                      <a:off x="0" y="0"/>
                      <a:ext cx="4096762" cy="386521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p w:rsidR="00007094" w:rsidP="7F7F1F23" w:rsidRDefault="00007094" w14:paraId="64AD4FD4" w14:textId="699AC723">
      <w:pPr>
        <w:jc w:val="both"/>
      </w:pPr>
      <w:r w:rsidR="250B7B0D">
        <w:rPr/>
        <w:t xml:space="preserve">Key characteristics on each of the individual segments is provided below. </w:t>
      </w:r>
      <w:bookmarkStart w:name="_Ref49940297" w:id="943"/>
    </w:p>
    <w:p w:rsidR="00007094" w:rsidP="00007094" w:rsidRDefault="00007094" w14:paraId="67DC5BF8" w14:textId="77777777">
      <w:pPr>
        <w:pStyle w:val="Heading3"/>
        <w:spacing w:after="0"/>
      </w:pPr>
      <w:bookmarkStart w:name="_Ref50447787" w:id="944"/>
      <w:bookmarkStart w:name="_Ref50447802" w:id="945"/>
      <w:bookmarkStart w:name="_Toc51314139" w:id="946"/>
      <w:bookmarkStart w:name="_Toc51662058" w:id="947"/>
      <w:bookmarkStart w:name="_Toc52266227" w:id="948"/>
      <w:r>
        <w:t>Segment 1: Preventative Measures</w:t>
      </w:r>
      <w:bookmarkEnd w:id="943"/>
      <w:bookmarkEnd w:id="944"/>
      <w:bookmarkEnd w:id="945"/>
      <w:bookmarkEnd w:id="946"/>
      <w:bookmarkEnd w:id="947"/>
      <w:bookmarkEnd w:id="948"/>
    </w:p>
    <w:p w:rsidR="00007094" w:rsidP="00007094" w:rsidRDefault="00007094" w14:paraId="0BC11EC6" w14:textId="77777777">
      <w:pPr>
        <w:spacing w:after="0"/>
        <w:jc w:val="both"/>
      </w:pPr>
    </w:p>
    <w:tbl>
      <w:tblPr>
        <w:tblStyle w:val="TableGrid1"/>
        <w:tblpPr w:leftFromText="180" w:rightFromText="180" w:vertAnchor="text" w:horzAnchor="margin" w:tblpY="-76"/>
        <w:tblW w:w="0" w:type="auto"/>
        <w:tblBorders>
          <w:insideH w:val="none" w:color="auto" w:sz="0" w:space="0"/>
          <w:insideV w:val="none" w:color="auto" w:sz="0" w:space="0"/>
        </w:tblBorders>
        <w:tblLook w:val="04A0" w:firstRow="1" w:lastRow="0" w:firstColumn="1" w:lastColumn="0" w:noHBand="0" w:noVBand="1"/>
      </w:tblPr>
      <w:tblGrid>
        <w:gridCol w:w="2820"/>
        <w:gridCol w:w="6176"/>
      </w:tblGrid>
      <w:tr w:rsidR="00007094" w:rsidTr="7F7F1F23" w14:paraId="6C4A9005" w14:textId="77777777">
        <w:tc>
          <w:tcPr>
            <w:tcW w:w="2820" w:type="dxa"/>
            <w:tcBorders>
              <w:top w:val="single" w:color="65B85D" w:themeColor="accent6" w:sz="12" w:space="0"/>
              <w:left w:val="single" w:color="65B85D" w:themeColor="accent6" w:sz="12" w:space="0"/>
            </w:tcBorders>
            <w:tcMar/>
          </w:tcPr>
          <w:p w:rsidRPr="00346AA9" w:rsidR="00007094" w:rsidP="00F733CC" w:rsidRDefault="00007094" w14:paraId="0AC65811" w14:textId="77777777">
            <w:pPr>
              <w:rPr>
                <w:b/>
                <w:bCs/>
              </w:rPr>
            </w:pPr>
            <w:r w:rsidRPr="00346AA9">
              <w:rPr>
                <w:b/>
                <w:bCs/>
              </w:rPr>
              <w:t>Segment size</w:t>
            </w:r>
          </w:p>
          <w:p w:rsidRPr="00910E4C" w:rsidR="00007094" w:rsidP="00F733CC" w:rsidRDefault="00007094" w14:paraId="762D383F" w14:textId="77777777">
            <w:pPr>
              <w:pStyle w:val="ListParagraph"/>
              <w:numPr>
                <w:ilvl w:val="0"/>
                <w:numId w:val="31"/>
              </w:numPr>
            </w:pPr>
            <w:r>
              <w:t xml:space="preserve">32% of the sample </w:t>
            </w:r>
          </w:p>
        </w:tc>
        <w:tc>
          <w:tcPr>
            <w:tcW w:w="6176" w:type="dxa"/>
            <w:vMerge w:val="restart"/>
            <w:tcBorders>
              <w:top w:val="single" w:color="65B85D" w:themeColor="accent6" w:sz="12" w:space="0"/>
              <w:right w:val="single" w:color="65B85D" w:themeColor="accent6" w:sz="12" w:space="0"/>
            </w:tcBorders>
            <w:tcMar/>
          </w:tcPr>
          <w:p w:rsidRPr="006A645D" w:rsidR="00007094" w:rsidP="00F733CC" w:rsidRDefault="00007094" w14:paraId="3FD3D24E" w14:textId="77777777">
            <w:pPr>
              <w:rPr>
                <w:b/>
                <w:bCs/>
              </w:rPr>
            </w:pPr>
            <w:r w:rsidRPr="00346AA9">
              <w:rPr>
                <w:b/>
                <w:bCs/>
              </w:rPr>
              <w:t>People in this segment…</w:t>
            </w:r>
          </w:p>
          <w:p w:rsidRPr="006A645D" w:rsidR="00007094" w:rsidP="00F733CC" w:rsidRDefault="00007094" w14:paraId="3C37D945" w14:textId="77777777">
            <w:pPr>
              <w:pStyle w:val="ListParagraph"/>
              <w:numPr>
                <w:ilvl w:val="0"/>
                <w:numId w:val="31"/>
              </w:numPr>
              <w:rPr>
                <w:lang w:val="en-AU"/>
              </w:rPr>
            </w:pPr>
            <w:r w:rsidRPr="006A645D">
              <w:rPr>
                <w:lang w:val="en-AU"/>
              </w:rPr>
              <w:t xml:space="preserve">Have the highest level of health literacy </w:t>
            </w:r>
          </w:p>
          <w:p w:rsidRPr="006A645D" w:rsidR="00007094" w:rsidP="00F733CC" w:rsidRDefault="00007094" w14:paraId="45970B3A" w14:textId="77777777">
            <w:pPr>
              <w:pStyle w:val="ListParagraph"/>
              <w:numPr>
                <w:ilvl w:val="0"/>
                <w:numId w:val="31"/>
              </w:numPr>
              <w:rPr>
                <w:lang w:val="en-AU"/>
              </w:rPr>
            </w:pPr>
            <w:r w:rsidRPr="006A645D">
              <w:rPr>
                <w:lang w:val="en-AU"/>
              </w:rPr>
              <w:t>Rate their health as ‘good’ or ‘excellent’</w:t>
            </w:r>
          </w:p>
          <w:p w:rsidRPr="006A645D" w:rsidR="00007094" w:rsidP="00F733CC" w:rsidRDefault="00007094" w14:paraId="4E967DC5" w14:textId="77777777">
            <w:pPr>
              <w:pStyle w:val="ListParagraph"/>
              <w:numPr>
                <w:ilvl w:val="0"/>
                <w:numId w:val="31"/>
              </w:numPr>
              <w:rPr>
                <w:lang w:val="en-AU"/>
              </w:rPr>
            </w:pPr>
            <w:r w:rsidRPr="006A645D">
              <w:rPr>
                <w:lang w:val="en-AU"/>
              </w:rPr>
              <w:t>Want to know about the medicine before taking it</w:t>
            </w:r>
          </w:p>
          <w:p w:rsidRPr="006A645D" w:rsidR="00007094" w:rsidP="00F733CC" w:rsidRDefault="00007094" w14:paraId="7E63D644" w14:textId="77777777">
            <w:pPr>
              <w:pStyle w:val="ListParagraph"/>
              <w:numPr>
                <w:ilvl w:val="0"/>
                <w:numId w:val="31"/>
              </w:numPr>
              <w:rPr>
                <w:lang w:val="en-AU"/>
              </w:rPr>
            </w:pPr>
            <w:r w:rsidRPr="006A645D">
              <w:rPr>
                <w:lang w:val="en-AU"/>
              </w:rPr>
              <w:t xml:space="preserve">Are Comfortable asking doctor, </w:t>
            </w:r>
            <w:proofErr w:type="gramStart"/>
            <w:r w:rsidRPr="006A645D">
              <w:rPr>
                <w:lang w:val="en-AU"/>
              </w:rPr>
              <w:t>nurse</w:t>
            </w:r>
            <w:proofErr w:type="gramEnd"/>
            <w:r w:rsidRPr="006A645D">
              <w:rPr>
                <w:lang w:val="en-AU"/>
              </w:rPr>
              <w:t xml:space="preserve"> or pharmacist for information</w:t>
            </w:r>
          </w:p>
          <w:p w:rsidRPr="006A645D" w:rsidR="00007094" w:rsidP="00F733CC" w:rsidRDefault="00007094" w14:paraId="571FD787" w14:textId="77777777">
            <w:pPr>
              <w:pStyle w:val="ListParagraph"/>
              <w:numPr>
                <w:ilvl w:val="0"/>
                <w:numId w:val="31"/>
              </w:numPr>
              <w:rPr>
                <w:lang w:val="en-AU"/>
              </w:rPr>
            </w:pPr>
            <w:proofErr w:type="gramStart"/>
            <w:r w:rsidRPr="006A645D">
              <w:rPr>
                <w:lang w:val="en-AU"/>
              </w:rPr>
              <w:t>Have a preference for</w:t>
            </w:r>
            <w:proofErr w:type="gramEnd"/>
            <w:r w:rsidRPr="006A645D">
              <w:rPr>
                <w:lang w:val="en-AU"/>
              </w:rPr>
              <w:t xml:space="preserve"> alternative over prescription medicines</w:t>
            </w:r>
          </w:p>
          <w:p w:rsidRPr="006A645D" w:rsidR="00007094" w:rsidP="00F733CC" w:rsidRDefault="00007094" w14:paraId="7B9C3460" w14:textId="77777777">
            <w:pPr>
              <w:pStyle w:val="ListParagraph"/>
              <w:numPr>
                <w:ilvl w:val="0"/>
                <w:numId w:val="31"/>
              </w:numPr>
              <w:rPr>
                <w:lang w:val="en-AU"/>
              </w:rPr>
            </w:pPr>
            <w:r w:rsidRPr="006A645D">
              <w:rPr>
                <w:lang w:val="en-AU"/>
              </w:rPr>
              <w:t>Take a preventative approach to health</w:t>
            </w:r>
          </w:p>
          <w:p w:rsidRPr="006A645D" w:rsidR="00007094" w:rsidP="00F733CC" w:rsidRDefault="00007094" w14:paraId="32923B04" w14:textId="77777777">
            <w:pPr>
              <w:pStyle w:val="ListParagraph"/>
              <w:numPr>
                <w:ilvl w:val="0"/>
                <w:numId w:val="31"/>
              </w:numPr>
              <w:rPr>
                <w:lang w:val="en-AU"/>
              </w:rPr>
            </w:pPr>
            <w:r w:rsidRPr="006A645D">
              <w:rPr>
                <w:lang w:val="en-AU"/>
              </w:rPr>
              <w:t xml:space="preserve">Do not regularly take prescription medicines </w:t>
            </w:r>
          </w:p>
          <w:p w:rsidRPr="006A645D" w:rsidR="00007094" w:rsidP="00F733CC" w:rsidRDefault="00007094" w14:paraId="2EEED0E9" w14:textId="77777777">
            <w:pPr>
              <w:pStyle w:val="ListParagraph"/>
              <w:numPr>
                <w:ilvl w:val="0"/>
                <w:numId w:val="31"/>
              </w:numPr>
              <w:rPr>
                <w:lang w:val="en-AU"/>
              </w:rPr>
            </w:pPr>
            <w:r w:rsidRPr="006A645D">
              <w:rPr>
                <w:lang w:val="en-AU"/>
              </w:rPr>
              <w:t>Take vitamins or supplements regularly</w:t>
            </w:r>
          </w:p>
          <w:p w:rsidRPr="006A645D" w:rsidR="00007094" w:rsidP="00F733CC" w:rsidRDefault="00007094" w14:paraId="1AD146ED" w14:textId="77777777">
            <w:pPr>
              <w:pStyle w:val="ListParagraph"/>
              <w:numPr>
                <w:ilvl w:val="0"/>
                <w:numId w:val="31"/>
              </w:numPr>
              <w:rPr>
                <w:lang w:val="en-AU"/>
              </w:rPr>
            </w:pPr>
            <w:r w:rsidRPr="006A645D">
              <w:rPr>
                <w:lang w:val="en-AU"/>
              </w:rPr>
              <w:t>Are highly engaged with their health</w:t>
            </w:r>
          </w:p>
          <w:p w:rsidRPr="004F5EF2" w:rsidR="00007094" w:rsidP="00F733CC" w:rsidRDefault="00EE3D9E" w14:paraId="699AA220" w14:textId="6AF368D3">
            <w:pPr>
              <w:pStyle w:val="ListParagraph"/>
              <w:numPr>
                <w:ilvl w:val="0"/>
                <w:numId w:val="31"/>
              </w:numPr>
              <w:rPr>
                <w:lang w:val="en-AU"/>
              </w:rPr>
            </w:pPr>
            <w:r w:rsidRPr="006A645D">
              <w:rPr>
                <w:lang w:val="en-AU"/>
              </w:rPr>
              <w:t>Generally,</w:t>
            </w:r>
            <w:r w:rsidRPr="006A645D" w:rsidR="00007094">
              <w:rPr>
                <w:lang w:val="en-AU"/>
              </w:rPr>
              <w:t xml:space="preserve"> have lower usage of healthcare services</w:t>
            </w:r>
          </w:p>
        </w:tc>
      </w:tr>
      <w:tr w:rsidR="00007094" w:rsidTr="7F7F1F23" w14:paraId="1F6F463B" w14:textId="77777777">
        <w:tc>
          <w:tcPr>
            <w:tcW w:w="2820" w:type="dxa"/>
            <w:tcBorders>
              <w:left w:val="single" w:color="65B85D" w:themeColor="accent6" w:sz="12" w:space="0"/>
              <w:bottom w:val="single" w:color="65B85D" w:themeColor="accent6" w:sz="12" w:space="0"/>
            </w:tcBorders>
            <w:tcMar/>
          </w:tcPr>
          <w:p w:rsidRPr="00B25F75" w:rsidR="00007094" w:rsidP="00F733CC" w:rsidRDefault="00007094" w14:paraId="03840D53" w14:textId="77777777">
            <w:pPr>
              <w:rPr>
                <w:b/>
                <w:bCs/>
              </w:rPr>
            </w:pPr>
            <w:r w:rsidRPr="00B25F75">
              <w:rPr>
                <w:b/>
                <w:bCs/>
              </w:rPr>
              <w:t>Key demographics</w:t>
            </w:r>
          </w:p>
          <w:p w:rsidRPr="00B25F75" w:rsidR="00007094" w:rsidP="00F733CC" w:rsidRDefault="00007094" w14:paraId="7BFFE637" w14:textId="77777777">
            <w:pPr>
              <w:pStyle w:val="ListParagraph"/>
              <w:numPr>
                <w:ilvl w:val="0"/>
                <w:numId w:val="32"/>
              </w:numPr>
            </w:pPr>
            <w:r w:rsidRPr="00B25F75">
              <w:t>A larger proportion are female</w:t>
            </w:r>
          </w:p>
          <w:p w:rsidRPr="00B25F75" w:rsidR="00007094" w:rsidP="00F733CC" w:rsidRDefault="00007094" w14:paraId="232FCD9C" w14:textId="77777777">
            <w:pPr>
              <w:pStyle w:val="ListParagraph"/>
              <w:numPr>
                <w:ilvl w:val="0"/>
                <w:numId w:val="32"/>
              </w:numPr>
            </w:pPr>
            <w:r w:rsidRPr="00B25F75">
              <w:t>Age distribution is aligned with the population</w:t>
            </w:r>
          </w:p>
          <w:p w:rsidR="00007094" w:rsidP="00F733CC" w:rsidRDefault="00007094" w14:paraId="7BEF966F" w14:textId="77777777">
            <w:pPr>
              <w:pStyle w:val="ListParagraph"/>
              <w:numPr>
                <w:ilvl w:val="0"/>
                <w:numId w:val="32"/>
              </w:numPr>
            </w:pPr>
            <w:r w:rsidRPr="00B25F75">
              <w:t>A high proportion only speak English at home</w:t>
            </w:r>
          </w:p>
          <w:p w:rsidR="00007094" w:rsidP="00F733CC" w:rsidRDefault="00007094" w14:paraId="316B2C71" w14:textId="77777777">
            <w:pPr>
              <w:rPr>
                <w:b/>
                <w:bCs/>
              </w:rPr>
            </w:pPr>
          </w:p>
        </w:tc>
        <w:tc>
          <w:tcPr>
            <w:tcW w:w="6176" w:type="dxa"/>
            <w:vMerge/>
            <w:tcBorders/>
            <w:tcMar/>
          </w:tcPr>
          <w:p w:rsidR="00007094" w:rsidP="00F733CC" w:rsidRDefault="00007094" w14:paraId="7794B84C" w14:textId="77777777">
            <w:pPr>
              <w:rPr>
                <w:b/>
                <w:bCs/>
              </w:rPr>
            </w:pPr>
          </w:p>
        </w:tc>
      </w:tr>
    </w:tbl>
    <w:p w:rsidR="7F7F1F23" w:rsidP="7F7F1F23" w:rsidRDefault="7F7F1F23" w14:paraId="7F502E93" w14:textId="032D8C3E">
      <w:pPr>
        <w:pStyle w:val="Heading3"/>
        <w:spacing w:after="0"/>
      </w:pPr>
    </w:p>
    <w:p w:rsidR="00007094" w:rsidP="00007094" w:rsidRDefault="00007094" w14:paraId="0AE5FA69" w14:textId="77777777">
      <w:pPr>
        <w:pStyle w:val="Heading3"/>
        <w:spacing w:after="0"/>
      </w:pPr>
      <w:bookmarkStart w:name="_Ref50019128" w:id="949"/>
      <w:bookmarkStart w:name="_Ref50447824" w:id="950"/>
      <w:bookmarkStart w:name="_Ref50447840" w:id="951"/>
      <w:bookmarkStart w:name="_Toc51314140" w:id="952"/>
      <w:bookmarkStart w:name="_Toc51662059" w:id="953"/>
      <w:bookmarkStart w:name="_Toc52266228" w:id="954"/>
      <w:r>
        <w:t>Segment 2: A Trusted Necessity</w:t>
      </w:r>
      <w:bookmarkEnd w:id="949"/>
      <w:bookmarkEnd w:id="950"/>
      <w:bookmarkEnd w:id="951"/>
      <w:bookmarkEnd w:id="952"/>
      <w:bookmarkEnd w:id="953"/>
      <w:bookmarkEnd w:id="954"/>
    </w:p>
    <w:tbl>
      <w:tblPr>
        <w:tblStyle w:val="TableGrid1"/>
        <w:tblpPr w:leftFromText="180" w:rightFromText="180" w:vertAnchor="page" w:horzAnchor="margin" w:tblpY="6976"/>
        <w:tblW w:w="0" w:type="auto"/>
        <w:tblBorders>
          <w:insideH w:val="none" w:color="auto" w:sz="0" w:space="0"/>
          <w:insideV w:val="none" w:color="auto" w:sz="0" w:space="0"/>
        </w:tblBorders>
        <w:tblLook w:val="04A0" w:firstRow="1" w:lastRow="0" w:firstColumn="1" w:lastColumn="0" w:noHBand="0" w:noVBand="1"/>
      </w:tblPr>
      <w:tblGrid>
        <w:gridCol w:w="2820"/>
        <w:gridCol w:w="6176"/>
      </w:tblGrid>
      <w:tr w:rsidR="00007094" w:rsidTr="2B793D50" w14:paraId="0C375683" w14:textId="77777777">
        <w:tc>
          <w:tcPr>
            <w:tcW w:w="2820" w:type="dxa"/>
            <w:tcBorders>
              <w:top w:val="single" w:color="65B85D" w:themeColor="accent6" w:sz="12" w:space="0"/>
              <w:left w:val="single" w:color="65B85D" w:themeColor="accent6" w:sz="12" w:space="0"/>
            </w:tcBorders>
            <w:tcMar/>
          </w:tcPr>
          <w:p w:rsidRPr="00346AA9" w:rsidR="00007094" w:rsidP="00F733CC" w:rsidRDefault="00007094" w14:paraId="33C451BB" w14:textId="77777777">
            <w:pPr>
              <w:rPr>
                <w:b/>
                <w:bCs/>
              </w:rPr>
            </w:pPr>
            <w:r w:rsidRPr="00346AA9">
              <w:rPr>
                <w:b/>
                <w:bCs/>
              </w:rPr>
              <w:t>Segment size</w:t>
            </w:r>
          </w:p>
          <w:p w:rsidRPr="00910E4C" w:rsidR="00007094" w:rsidP="00F733CC" w:rsidRDefault="00007094" w14:paraId="0D8046A2" w14:textId="77777777">
            <w:pPr>
              <w:pStyle w:val="ListParagraph"/>
              <w:numPr>
                <w:ilvl w:val="0"/>
                <w:numId w:val="31"/>
              </w:numPr>
            </w:pPr>
            <w:r>
              <w:t xml:space="preserve">30% of the sample </w:t>
            </w:r>
          </w:p>
        </w:tc>
        <w:tc>
          <w:tcPr>
            <w:tcW w:w="6176" w:type="dxa"/>
            <w:vMerge w:val="restart"/>
            <w:tcBorders>
              <w:top w:val="single" w:color="65B85D" w:themeColor="accent6" w:sz="12" w:space="0"/>
              <w:right w:val="single" w:color="65B85D" w:themeColor="accent6" w:sz="12" w:space="0"/>
            </w:tcBorders>
            <w:tcMar/>
          </w:tcPr>
          <w:p w:rsidRPr="006A645D" w:rsidR="00007094" w:rsidP="00F733CC" w:rsidRDefault="00007094" w14:paraId="0D226436" w14:textId="77777777">
            <w:pPr>
              <w:rPr>
                <w:b/>
                <w:bCs/>
              </w:rPr>
            </w:pPr>
            <w:r w:rsidRPr="00346AA9">
              <w:rPr>
                <w:b/>
                <w:bCs/>
              </w:rPr>
              <w:t>People in this segment…</w:t>
            </w:r>
          </w:p>
          <w:p w:rsidRPr="004B26F5" w:rsidR="00007094" w:rsidP="2B793D50" w:rsidRDefault="00007094" w14:paraId="7B6B174C" w14:textId="77777777">
            <w:pPr>
              <w:pStyle w:val="ListParagraph"/>
              <w:rPr/>
            </w:pPr>
            <w:r w:rsidRPr="2B793D50" w:rsidR="00007094">
              <w:rPr>
                <w:lang w:val="en-US"/>
              </w:rPr>
              <w:t xml:space="preserve">Have </w:t>
            </w:r>
            <w:r w:rsidRPr="2B793D50" w:rsidR="00007094">
              <w:rPr>
                <w:lang w:val="en-US"/>
              </w:rPr>
              <w:t>a good level</w:t>
            </w:r>
            <w:r w:rsidRPr="2B793D50" w:rsidR="00007094">
              <w:rPr>
                <w:lang w:val="en-US"/>
              </w:rPr>
              <w:t xml:space="preserve"> of health literacy</w:t>
            </w:r>
          </w:p>
          <w:p w:rsidRPr="004B26F5" w:rsidR="00007094" w:rsidP="00F733CC" w:rsidRDefault="00007094" w14:paraId="5669BAD7" w14:textId="77777777">
            <w:pPr>
              <w:pStyle w:val="ListParagraph"/>
              <w:numPr>
                <w:ilvl w:val="0"/>
                <w:numId w:val="31"/>
              </w:numPr>
            </w:pPr>
            <w:r w:rsidRPr="004B26F5">
              <w:t xml:space="preserve">Rate their health as ‘fair’ or ‘good’ </w:t>
            </w:r>
          </w:p>
          <w:p w:rsidRPr="004B26F5" w:rsidR="00007094" w:rsidP="2B793D50" w:rsidRDefault="00007094" w14:paraId="3131AA3D" w14:textId="77777777">
            <w:pPr>
              <w:pStyle w:val="ListParagraph"/>
              <w:rPr/>
            </w:pPr>
            <w:r w:rsidRPr="2B793D50" w:rsidR="00007094">
              <w:rPr>
                <w:lang w:val="en-US"/>
              </w:rPr>
              <w:t xml:space="preserve">Have a </w:t>
            </w:r>
            <w:r w:rsidRPr="2B793D50" w:rsidR="00007094">
              <w:rPr>
                <w:lang w:val="en-US"/>
              </w:rPr>
              <w:t>higher levels</w:t>
            </w:r>
            <w:r w:rsidRPr="2B793D50" w:rsidR="00007094">
              <w:rPr>
                <w:lang w:val="en-US"/>
              </w:rPr>
              <w:t xml:space="preserve"> of arthritis, </w:t>
            </w:r>
            <w:r w:rsidRPr="2B793D50" w:rsidR="00007094">
              <w:rPr>
                <w:lang w:val="en-US"/>
              </w:rPr>
              <w:t>diabetes</w:t>
            </w:r>
            <w:r w:rsidRPr="2B793D50" w:rsidR="00007094">
              <w:rPr>
                <w:lang w:val="en-US"/>
              </w:rPr>
              <w:t xml:space="preserve"> and other health conditions</w:t>
            </w:r>
          </w:p>
          <w:p w:rsidRPr="004B26F5" w:rsidR="00007094" w:rsidP="00F733CC" w:rsidRDefault="00007094" w14:paraId="595CC1B9" w14:textId="77777777">
            <w:pPr>
              <w:pStyle w:val="ListParagraph"/>
              <w:numPr>
                <w:ilvl w:val="0"/>
                <w:numId w:val="31"/>
              </w:numPr>
            </w:pPr>
            <w:r w:rsidRPr="004B26F5">
              <w:t>Tend to take two or more medicines a day</w:t>
            </w:r>
          </w:p>
          <w:p w:rsidRPr="004B26F5" w:rsidR="00007094" w:rsidP="00F733CC" w:rsidRDefault="00007094" w14:paraId="5680AEB2" w14:textId="77777777">
            <w:pPr>
              <w:pStyle w:val="ListParagraph"/>
              <w:numPr>
                <w:ilvl w:val="0"/>
                <w:numId w:val="31"/>
              </w:numPr>
            </w:pPr>
            <w:r w:rsidRPr="004B26F5">
              <w:t>Take medication to manage ongoing health conditions</w:t>
            </w:r>
          </w:p>
          <w:p w:rsidRPr="004B26F5" w:rsidR="00007094" w:rsidP="00F733CC" w:rsidRDefault="00007094" w14:paraId="21BAD05C" w14:textId="77777777">
            <w:pPr>
              <w:pStyle w:val="ListParagraph"/>
              <w:numPr>
                <w:ilvl w:val="0"/>
                <w:numId w:val="31"/>
              </w:numPr>
            </w:pPr>
            <w:r w:rsidRPr="004B26F5">
              <w:t>Prefer prescription drugs over alternatives</w:t>
            </w:r>
          </w:p>
          <w:p w:rsidRPr="004B26F5" w:rsidR="00007094" w:rsidP="2B793D50" w:rsidRDefault="00007094" w14:paraId="16D83044" w14:textId="77777777">
            <w:pPr>
              <w:pStyle w:val="ListParagraph"/>
              <w:rPr/>
            </w:pPr>
            <w:r w:rsidRPr="2B793D50" w:rsidR="00007094">
              <w:rPr>
                <w:lang w:val="en-US"/>
              </w:rPr>
              <w:t>Generally</w:t>
            </w:r>
            <w:r w:rsidRPr="2B793D50" w:rsidR="00007094">
              <w:rPr>
                <w:lang w:val="en-US"/>
              </w:rPr>
              <w:t xml:space="preserve"> have lower usage of health services</w:t>
            </w:r>
          </w:p>
          <w:p w:rsidRPr="004B26F5" w:rsidR="00007094" w:rsidP="00F733CC" w:rsidRDefault="00007094" w14:paraId="7EC0682E" w14:textId="77777777">
            <w:pPr>
              <w:pStyle w:val="ListParagraph"/>
              <w:numPr>
                <w:ilvl w:val="0"/>
                <w:numId w:val="31"/>
              </w:numPr>
            </w:pPr>
            <w:r w:rsidRPr="004B26F5">
              <w:t>Are happy to take medicine recommended by their doctor</w:t>
            </w:r>
          </w:p>
          <w:p w:rsidRPr="004B26F5" w:rsidR="00007094" w:rsidP="2B793D50" w:rsidRDefault="00007094" w14:paraId="3669B7DB" w14:textId="77777777">
            <w:pPr>
              <w:pStyle w:val="ListParagraph"/>
              <w:rPr/>
            </w:pPr>
            <w:r w:rsidRPr="2B793D50" w:rsidR="00007094">
              <w:rPr>
                <w:lang w:val="en-US"/>
              </w:rPr>
              <w:t xml:space="preserve">Feel that they </w:t>
            </w:r>
            <w:r w:rsidRPr="2B793D50" w:rsidR="00007094">
              <w:rPr>
                <w:lang w:val="en-US"/>
              </w:rPr>
              <w:t>are able to</w:t>
            </w:r>
            <w:r w:rsidRPr="2B793D50" w:rsidR="00007094">
              <w:rPr>
                <w:lang w:val="en-US"/>
              </w:rPr>
              <w:t xml:space="preserve"> </w:t>
            </w:r>
            <w:r w:rsidRPr="2B793D50" w:rsidR="00007094">
              <w:rPr>
                <w:lang w:val="en-US"/>
              </w:rPr>
              <w:t>self manage</w:t>
            </w:r>
            <w:r w:rsidRPr="2B793D50" w:rsidR="00007094">
              <w:rPr>
                <w:lang w:val="en-US"/>
              </w:rPr>
              <w:t xml:space="preserve"> their medication</w:t>
            </w:r>
          </w:p>
          <w:p w:rsidRPr="004B26F5" w:rsidR="00007094" w:rsidP="00F733CC" w:rsidRDefault="00007094" w14:paraId="10BF0BE0" w14:textId="77777777">
            <w:pPr>
              <w:pStyle w:val="ListParagraph"/>
              <w:numPr>
                <w:ilvl w:val="0"/>
                <w:numId w:val="31"/>
              </w:numPr>
            </w:pPr>
            <w:r w:rsidRPr="004B26F5">
              <w:t>Have lower concerns about taking too many medicines</w:t>
            </w:r>
          </w:p>
        </w:tc>
      </w:tr>
      <w:tr w:rsidR="00007094" w:rsidTr="2B793D50" w14:paraId="41A83624" w14:textId="77777777">
        <w:tc>
          <w:tcPr>
            <w:tcW w:w="2820" w:type="dxa"/>
            <w:tcBorders>
              <w:left w:val="single" w:color="65B85D" w:themeColor="accent6" w:sz="12" w:space="0"/>
              <w:bottom w:val="single" w:color="65B85D" w:themeColor="accent6" w:sz="12" w:space="0"/>
            </w:tcBorders>
            <w:tcMar/>
          </w:tcPr>
          <w:p w:rsidRPr="004B26F5" w:rsidR="00007094" w:rsidP="00F733CC" w:rsidRDefault="00007094" w14:paraId="41FE93AA" w14:textId="77777777">
            <w:pPr>
              <w:rPr>
                <w:b/>
                <w:bCs/>
              </w:rPr>
            </w:pPr>
            <w:r w:rsidRPr="00B25F75">
              <w:rPr>
                <w:b/>
                <w:bCs/>
              </w:rPr>
              <w:t>Key demographics</w:t>
            </w:r>
          </w:p>
          <w:p w:rsidRPr="004B26F5" w:rsidR="00007094" w:rsidP="00F733CC" w:rsidRDefault="00007094" w14:paraId="5E73C3D0" w14:textId="77777777">
            <w:pPr>
              <w:pStyle w:val="ListParagraph"/>
              <w:numPr>
                <w:ilvl w:val="0"/>
                <w:numId w:val="32"/>
              </w:numPr>
            </w:pPr>
            <w:r w:rsidRPr="004B26F5">
              <w:t>A larger proportion are male</w:t>
            </w:r>
          </w:p>
          <w:p w:rsidRPr="004B26F5" w:rsidR="00007094" w:rsidP="00F733CC" w:rsidRDefault="00007094" w14:paraId="1A2BE159" w14:textId="77777777">
            <w:pPr>
              <w:pStyle w:val="ListParagraph"/>
              <w:numPr>
                <w:ilvl w:val="0"/>
                <w:numId w:val="32"/>
              </w:numPr>
            </w:pPr>
            <w:r w:rsidRPr="004B26F5">
              <w:t>Slightly older, with 61% aged 50 years and over</w:t>
            </w:r>
          </w:p>
          <w:p w:rsidRPr="004B26F5" w:rsidR="00007094" w:rsidP="00F733CC" w:rsidRDefault="00007094" w14:paraId="2070E48E" w14:textId="77777777">
            <w:pPr>
              <w:pStyle w:val="ListParagraph"/>
              <w:numPr>
                <w:ilvl w:val="0"/>
                <w:numId w:val="32"/>
              </w:numPr>
            </w:pPr>
            <w:r w:rsidRPr="004B26F5">
              <w:t>A higher proportion only speak English at home</w:t>
            </w:r>
          </w:p>
          <w:p w:rsidR="00007094" w:rsidP="2B793D50" w:rsidRDefault="00007094" w14:paraId="25FCF188" w14:textId="77777777">
            <w:pPr>
              <w:pStyle w:val="ListParagraph"/>
              <w:rPr>
                <w:b w:val="1"/>
                <w:bCs w:val="1"/>
                <w:lang w:val="en-US"/>
              </w:rPr>
            </w:pPr>
            <w:r w:rsidRPr="2B793D50" w:rsidR="00007094">
              <w:rPr>
                <w:lang w:val="en-US"/>
              </w:rPr>
              <w:t xml:space="preserve">A higher proportion </w:t>
            </w:r>
            <w:r w:rsidRPr="2B793D50" w:rsidR="00007094">
              <w:rPr>
                <w:lang w:val="en-US"/>
              </w:rPr>
              <w:t>live</w:t>
            </w:r>
            <w:r w:rsidRPr="2B793D50" w:rsidR="00007094">
              <w:rPr>
                <w:lang w:val="en-US"/>
              </w:rPr>
              <w:t xml:space="preserve"> in regional areas</w:t>
            </w:r>
          </w:p>
        </w:tc>
        <w:tc>
          <w:tcPr>
            <w:tcW w:w="6176" w:type="dxa"/>
            <w:vMerge/>
            <w:tcBorders/>
            <w:tcMar/>
          </w:tcPr>
          <w:p w:rsidR="00007094" w:rsidP="00F733CC" w:rsidRDefault="00007094" w14:paraId="73CAAEFE" w14:textId="77777777">
            <w:pPr>
              <w:rPr>
                <w:b/>
                <w:bCs/>
              </w:rPr>
            </w:pPr>
          </w:p>
        </w:tc>
      </w:tr>
    </w:tbl>
    <w:p w:rsidR="00007094" w:rsidP="00007094" w:rsidRDefault="00007094" w14:paraId="6D31E442" w14:textId="77777777">
      <w:pPr>
        <w:pStyle w:val="Heading3"/>
      </w:pPr>
    </w:p>
    <w:p w:rsidR="008D2F8C" w:rsidRDefault="008D2F8C" w14:paraId="6D3FD4DD" w14:textId="77777777">
      <w:pPr>
        <w:rPr>
          <w:i/>
          <w:color w:val="643169" w:themeColor="accent1"/>
          <w:sz w:val="28"/>
        </w:rPr>
      </w:pPr>
      <w:bookmarkStart w:name="_Toc51314141" w:id="955"/>
      <w:bookmarkStart w:name="_Ref51660384" w:id="956"/>
      <w:bookmarkStart w:name="_Ref51661274" w:id="957"/>
      <w:bookmarkStart w:name="_Toc51662060" w:id="958"/>
      <w:r>
        <w:br w:type="page"/>
      </w:r>
    </w:p>
    <w:p w:rsidR="00007094" w:rsidP="00007094" w:rsidRDefault="00007094" w14:paraId="06B40427" w14:textId="2065677C">
      <w:pPr>
        <w:pStyle w:val="Heading3"/>
      </w:pPr>
      <w:bookmarkStart w:name="_Toc52266229" w:id="959"/>
      <w:r w:rsidRPr="008D72EF">
        <w:t>Segment 3: The Quick Fix</w:t>
      </w:r>
      <w:bookmarkEnd w:id="955"/>
      <w:bookmarkEnd w:id="956"/>
      <w:bookmarkEnd w:id="957"/>
      <w:bookmarkEnd w:id="958"/>
      <w:bookmarkEnd w:id="959"/>
    </w:p>
    <w:p w:rsidRPr="008D72EF" w:rsidR="00007094" w:rsidP="00007094" w:rsidRDefault="00007094" w14:paraId="56200D83" w14:textId="77777777">
      <w:pPr>
        <w:pStyle w:val="Heading3"/>
      </w:pPr>
    </w:p>
    <w:tbl>
      <w:tblPr>
        <w:tblStyle w:val="TableGrid1"/>
        <w:tblpPr w:leftFromText="180" w:rightFromText="180" w:vertAnchor="page" w:tblpY="2341"/>
        <w:tblW w:w="0" w:type="auto"/>
        <w:tblBorders>
          <w:insideH w:val="none" w:color="auto" w:sz="0" w:space="0"/>
          <w:insideV w:val="none" w:color="auto" w:sz="0" w:space="0"/>
        </w:tblBorders>
        <w:tblLook w:val="04A0" w:firstRow="1" w:lastRow="0" w:firstColumn="1" w:lastColumn="0" w:noHBand="0" w:noVBand="1"/>
      </w:tblPr>
      <w:tblGrid>
        <w:gridCol w:w="4663"/>
        <w:gridCol w:w="4333"/>
      </w:tblGrid>
      <w:tr w:rsidR="00007094" w:rsidTr="7F7F1F23" w14:paraId="1341E69E" w14:textId="77777777">
        <w:tc>
          <w:tcPr>
            <w:tcW w:w="4663" w:type="dxa"/>
            <w:tcBorders>
              <w:top w:val="single" w:color="65B85D" w:themeColor="accent6" w:sz="12" w:space="0"/>
              <w:left w:val="single" w:color="65B85D" w:themeColor="accent6" w:sz="12" w:space="0"/>
            </w:tcBorders>
            <w:tcMar/>
          </w:tcPr>
          <w:p w:rsidRPr="00346AA9" w:rsidR="00007094" w:rsidP="00F733CC" w:rsidRDefault="00007094" w14:paraId="26B346F0" w14:textId="77777777">
            <w:pPr>
              <w:rPr>
                <w:b/>
                <w:bCs/>
              </w:rPr>
            </w:pPr>
            <w:r w:rsidRPr="00346AA9">
              <w:rPr>
                <w:b/>
                <w:bCs/>
              </w:rPr>
              <w:t>Segment size</w:t>
            </w:r>
          </w:p>
          <w:p w:rsidRPr="00910E4C" w:rsidR="00007094" w:rsidP="00F733CC" w:rsidRDefault="00007094" w14:paraId="46B531B0" w14:textId="77777777">
            <w:pPr>
              <w:pStyle w:val="ListParagraph"/>
              <w:numPr>
                <w:ilvl w:val="0"/>
                <w:numId w:val="31"/>
              </w:numPr>
            </w:pPr>
            <w:r>
              <w:t xml:space="preserve">38% of the sample </w:t>
            </w:r>
          </w:p>
        </w:tc>
        <w:tc>
          <w:tcPr>
            <w:tcW w:w="4333" w:type="dxa"/>
            <w:vMerge w:val="restart"/>
            <w:tcBorders>
              <w:top w:val="single" w:color="65B85D" w:themeColor="accent6" w:sz="12" w:space="0"/>
              <w:right w:val="single" w:color="65B85D" w:themeColor="accent6" w:sz="12" w:space="0"/>
            </w:tcBorders>
            <w:tcMar/>
          </w:tcPr>
          <w:p w:rsidRPr="006A645D" w:rsidR="00007094" w:rsidP="00F733CC" w:rsidRDefault="00007094" w14:paraId="3040183C" w14:textId="77777777">
            <w:pPr>
              <w:rPr>
                <w:b/>
                <w:bCs/>
              </w:rPr>
            </w:pPr>
            <w:r w:rsidRPr="00346AA9">
              <w:rPr>
                <w:b/>
                <w:bCs/>
              </w:rPr>
              <w:t>People in this segment…</w:t>
            </w:r>
          </w:p>
          <w:p w:rsidRPr="005174D2" w:rsidR="00007094" w:rsidP="00F733CC" w:rsidRDefault="00007094" w14:paraId="25EE93D5" w14:textId="77777777">
            <w:pPr>
              <w:pStyle w:val="ListParagraph"/>
              <w:numPr>
                <w:ilvl w:val="0"/>
                <w:numId w:val="31"/>
              </w:numPr>
              <w:rPr>
                <w:lang w:val="en-AU"/>
              </w:rPr>
            </w:pPr>
            <w:r w:rsidRPr="005174D2">
              <w:t>Have lower levels of health literacy</w:t>
            </w:r>
          </w:p>
          <w:p w:rsidRPr="005174D2" w:rsidR="00007094" w:rsidP="00F733CC" w:rsidRDefault="00007094" w14:paraId="4CAA2AA5" w14:textId="77777777">
            <w:pPr>
              <w:pStyle w:val="ListParagraph"/>
              <w:numPr>
                <w:ilvl w:val="0"/>
                <w:numId w:val="31"/>
              </w:numPr>
              <w:rPr>
                <w:lang w:val="en-AU"/>
              </w:rPr>
            </w:pPr>
            <w:r w:rsidRPr="005174D2">
              <w:rPr>
                <w:lang w:val="en-AU"/>
              </w:rPr>
              <w:t>Rate their health as ‘good’</w:t>
            </w:r>
          </w:p>
          <w:p w:rsidRPr="005174D2" w:rsidR="00007094" w:rsidP="00F733CC" w:rsidRDefault="00EE3D9E" w14:paraId="3732D4BB" w14:textId="734A53AC">
            <w:pPr>
              <w:pStyle w:val="ListParagraph"/>
              <w:numPr>
                <w:ilvl w:val="0"/>
                <w:numId w:val="31"/>
              </w:numPr>
              <w:rPr>
                <w:lang w:val="en-AU"/>
              </w:rPr>
            </w:pPr>
            <w:r w:rsidRPr="005174D2">
              <w:rPr>
                <w:lang w:val="en-AU"/>
              </w:rPr>
              <w:t>Generally,</w:t>
            </w:r>
            <w:r w:rsidRPr="005174D2" w:rsidR="00007094">
              <w:rPr>
                <w:lang w:val="en-AU"/>
              </w:rPr>
              <w:t xml:space="preserve"> </w:t>
            </w:r>
            <w:proofErr w:type="gramStart"/>
            <w:r w:rsidRPr="005174D2" w:rsidR="00007094">
              <w:rPr>
                <w:lang w:val="en-AU"/>
              </w:rPr>
              <w:t>don’t</w:t>
            </w:r>
            <w:proofErr w:type="gramEnd"/>
            <w:r w:rsidRPr="005174D2" w:rsidR="00007094">
              <w:rPr>
                <w:lang w:val="en-AU"/>
              </w:rPr>
              <w:t xml:space="preserve"> have any ongoing health conditions</w:t>
            </w:r>
          </w:p>
          <w:p w:rsidRPr="005174D2" w:rsidR="00007094" w:rsidP="00F733CC" w:rsidRDefault="00007094" w14:paraId="3417ED24" w14:textId="77777777">
            <w:pPr>
              <w:pStyle w:val="ListParagraph"/>
              <w:numPr>
                <w:ilvl w:val="0"/>
                <w:numId w:val="31"/>
              </w:numPr>
              <w:rPr>
                <w:lang w:val="en-AU"/>
              </w:rPr>
            </w:pPr>
            <w:r w:rsidRPr="005174D2">
              <w:rPr>
                <w:lang w:val="en-AU"/>
              </w:rPr>
              <w:t>Take medication to manage health conditions as they come up and maintain a healthy lifestyle</w:t>
            </w:r>
          </w:p>
          <w:p w:rsidRPr="005174D2" w:rsidR="00007094" w:rsidP="00F733CC" w:rsidRDefault="00007094" w14:paraId="14F14470" w14:textId="77777777">
            <w:pPr>
              <w:pStyle w:val="ListParagraph"/>
              <w:numPr>
                <w:ilvl w:val="0"/>
                <w:numId w:val="31"/>
              </w:numPr>
              <w:rPr>
                <w:lang w:val="en-AU"/>
              </w:rPr>
            </w:pPr>
            <w:r w:rsidRPr="005174D2">
              <w:rPr>
                <w:lang w:val="en-AU"/>
              </w:rPr>
              <w:t>Take around one or two medicines each day</w:t>
            </w:r>
          </w:p>
          <w:p w:rsidRPr="005174D2" w:rsidR="00007094" w:rsidP="00F733CC" w:rsidRDefault="00007094" w14:paraId="06DB45AC" w14:textId="77777777">
            <w:pPr>
              <w:pStyle w:val="ListParagraph"/>
              <w:numPr>
                <w:ilvl w:val="0"/>
                <w:numId w:val="31"/>
              </w:numPr>
              <w:rPr>
                <w:lang w:val="en-AU"/>
              </w:rPr>
            </w:pPr>
            <w:r w:rsidRPr="005174D2">
              <w:rPr>
                <w:lang w:val="en-AU"/>
              </w:rPr>
              <w:t>Have higher levels of health care service usage</w:t>
            </w:r>
          </w:p>
          <w:p w:rsidRPr="005174D2" w:rsidR="00007094" w:rsidP="00F733CC" w:rsidRDefault="00007094" w14:paraId="250C87D1" w14:textId="77777777">
            <w:pPr>
              <w:pStyle w:val="ListParagraph"/>
              <w:numPr>
                <w:ilvl w:val="0"/>
                <w:numId w:val="31"/>
              </w:numPr>
              <w:rPr>
                <w:lang w:val="en-AU"/>
              </w:rPr>
            </w:pPr>
            <w:r w:rsidRPr="005174D2">
              <w:rPr>
                <w:lang w:val="en-AU"/>
              </w:rPr>
              <w:t>Are less engaged with medicines</w:t>
            </w:r>
          </w:p>
          <w:p w:rsidRPr="0083339E" w:rsidR="00007094" w:rsidP="00F733CC" w:rsidRDefault="00007094" w14:paraId="6CC31678" w14:textId="77777777">
            <w:pPr>
              <w:pStyle w:val="ListParagraph"/>
              <w:numPr>
                <w:ilvl w:val="0"/>
                <w:numId w:val="31"/>
              </w:numPr>
              <w:rPr>
                <w:lang w:val="en-AU"/>
              </w:rPr>
            </w:pPr>
            <w:r w:rsidRPr="005174D2">
              <w:rPr>
                <w:lang w:val="en-AU"/>
              </w:rPr>
              <w:t>Are happy to take what their doctor recommends</w:t>
            </w:r>
          </w:p>
        </w:tc>
      </w:tr>
      <w:tr w:rsidR="00007094" w:rsidTr="7F7F1F23" w14:paraId="7EFAD960" w14:textId="77777777">
        <w:trPr>
          <w:trHeight w:val="3790"/>
        </w:trPr>
        <w:tc>
          <w:tcPr>
            <w:tcW w:w="4663" w:type="dxa"/>
            <w:tcBorders>
              <w:left w:val="single" w:color="65B85D" w:themeColor="accent6" w:sz="12" w:space="0"/>
              <w:bottom w:val="single" w:color="65B85D" w:themeColor="accent6" w:sz="12" w:space="0"/>
            </w:tcBorders>
            <w:tcMar/>
          </w:tcPr>
          <w:p w:rsidRPr="004B26F5" w:rsidR="00007094" w:rsidP="00F733CC" w:rsidRDefault="00007094" w14:paraId="6238F9F6" w14:textId="77777777">
            <w:pPr>
              <w:rPr>
                <w:b/>
                <w:bCs/>
              </w:rPr>
            </w:pPr>
            <w:r w:rsidRPr="00B25F75">
              <w:rPr>
                <w:b/>
                <w:bCs/>
              </w:rPr>
              <w:t>Key demographics</w:t>
            </w:r>
          </w:p>
          <w:p w:rsidRPr="005174D2" w:rsidR="00007094" w:rsidP="00F733CC" w:rsidRDefault="00007094" w14:paraId="3EDA45E8" w14:textId="77777777">
            <w:pPr>
              <w:pStyle w:val="ListParagraph"/>
              <w:numPr>
                <w:ilvl w:val="0"/>
                <w:numId w:val="32"/>
              </w:numPr>
            </w:pPr>
            <w:r w:rsidRPr="005174D2">
              <w:t>A slightly higher proportion are female</w:t>
            </w:r>
          </w:p>
          <w:p w:rsidRPr="005174D2" w:rsidR="00007094" w:rsidP="00F733CC" w:rsidRDefault="00007094" w14:paraId="56B8B291" w14:textId="77777777">
            <w:pPr>
              <w:pStyle w:val="ListParagraph"/>
              <w:numPr>
                <w:ilvl w:val="0"/>
                <w:numId w:val="32"/>
              </w:numPr>
            </w:pPr>
            <w:r w:rsidRPr="005174D2">
              <w:t>Slightly younger, with 57% aged 39 years or younger</w:t>
            </w:r>
          </w:p>
          <w:p w:rsidRPr="005174D2" w:rsidR="00007094" w:rsidP="00F733CC" w:rsidRDefault="00007094" w14:paraId="06A743FD" w14:textId="77777777">
            <w:pPr>
              <w:pStyle w:val="ListParagraph"/>
              <w:numPr>
                <w:ilvl w:val="0"/>
                <w:numId w:val="32"/>
              </w:numPr>
            </w:pPr>
            <w:r w:rsidRPr="005174D2">
              <w:t>A higher proportion speak another language other</w:t>
            </w:r>
            <w:r>
              <w:t xml:space="preserve"> </w:t>
            </w:r>
            <w:r w:rsidRPr="005174D2">
              <w:t>than English at home</w:t>
            </w:r>
          </w:p>
          <w:p w:rsidRPr="005174D2" w:rsidR="00007094" w:rsidP="2B793D50" w:rsidRDefault="00007094" w14:paraId="59E7F62F" w14:textId="77777777">
            <w:pPr>
              <w:pStyle w:val="ListParagraph"/>
              <w:rPr/>
            </w:pPr>
            <w:r w:rsidRPr="2B793D50" w:rsidR="00007094">
              <w:rPr>
                <w:lang w:val="en-US"/>
              </w:rPr>
              <w:t>A higher proportion identified as Aboriginal and/or</w:t>
            </w:r>
            <w:r w:rsidRPr="2B793D50" w:rsidR="00007094">
              <w:rPr>
                <w:lang w:val="en-US"/>
              </w:rPr>
              <w:t xml:space="preserve"> </w:t>
            </w:r>
            <w:r w:rsidRPr="2B793D50" w:rsidR="00007094">
              <w:rPr>
                <w:lang w:val="en-US"/>
              </w:rPr>
              <w:t xml:space="preserve">Torres </w:t>
            </w:r>
            <w:r w:rsidRPr="2B793D50" w:rsidR="00007094">
              <w:rPr>
                <w:lang w:val="en-US"/>
              </w:rPr>
              <w:t>Straight</w:t>
            </w:r>
            <w:r w:rsidRPr="2B793D50" w:rsidR="00007094">
              <w:rPr>
                <w:lang w:val="en-US"/>
              </w:rPr>
              <w:t xml:space="preserve"> Islander</w:t>
            </w:r>
          </w:p>
          <w:p w:rsidRPr="005174D2" w:rsidR="00007094" w:rsidP="00F733CC" w:rsidRDefault="00007094" w14:paraId="32DC4889" w14:textId="77777777">
            <w:pPr>
              <w:pStyle w:val="ListParagraph"/>
              <w:numPr>
                <w:ilvl w:val="0"/>
                <w:numId w:val="32"/>
              </w:numPr>
            </w:pPr>
            <w:r w:rsidRPr="005174D2">
              <w:t>Slightly higher proportion live in metropolitan areas</w:t>
            </w:r>
          </w:p>
          <w:p w:rsidRPr="005174D2" w:rsidR="00007094" w:rsidP="2B793D50" w:rsidRDefault="00007094" w14:paraId="47D772FB" w14:textId="77777777">
            <w:pPr>
              <w:pStyle w:val="ListParagraph"/>
              <w:rPr>
                <w:b w:val="1"/>
                <w:bCs w:val="1"/>
                <w:lang w:val="en-US"/>
              </w:rPr>
            </w:pPr>
            <w:r w:rsidRPr="2B793D50" w:rsidR="00007094">
              <w:rPr>
                <w:lang w:val="en-US"/>
              </w:rPr>
              <w:t xml:space="preserve">A higher proportion hold a </w:t>
            </w:r>
            <w:r w:rsidRPr="2B793D50" w:rsidR="00007094">
              <w:rPr>
                <w:lang w:val="en-US"/>
              </w:rPr>
              <w:t>bachelors</w:t>
            </w:r>
            <w:r w:rsidRPr="2B793D50" w:rsidR="00007094">
              <w:rPr>
                <w:lang w:val="en-US"/>
              </w:rPr>
              <w:t xml:space="preserve"> degree or higher</w:t>
            </w:r>
          </w:p>
        </w:tc>
        <w:tc>
          <w:tcPr>
            <w:tcW w:w="4333" w:type="dxa"/>
            <w:vMerge/>
            <w:tcBorders/>
            <w:tcMar/>
          </w:tcPr>
          <w:p w:rsidR="00007094" w:rsidP="00F733CC" w:rsidRDefault="00007094" w14:paraId="2F62DE67" w14:textId="77777777">
            <w:pPr>
              <w:rPr>
                <w:b/>
                <w:bCs/>
              </w:rPr>
            </w:pPr>
          </w:p>
        </w:tc>
      </w:tr>
    </w:tbl>
    <w:p w:rsidR="7F7F1F23" w:rsidP="7F7F1F23" w:rsidRDefault="7F7F1F23" w14:paraId="37606645" w14:textId="4DE0D4C8">
      <w:pPr>
        <w:pStyle w:val="Heading2"/>
      </w:pPr>
    </w:p>
    <w:p w:rsidR="00D11AB2" w:rsidP="00015592" w:rsidRDefault="00015592" w14:paraId="26D62CD3" w14:textId="32F9216D">
      <w:pPr>
        <w:pStyle w:val="Heading2"/>
      </w:pPr>
      <w:bookmarkStart w:name="_Toc42767804" w:id="960"/>
      <w:bookmarkStart w:name="_Toc42768582" w:id="961"/>
      <w:bookmarkStart w:name="_Toc52266230" w:id="962"/>
      <w:r w:rsidRPr="00F95112">
        <w:t>K</w:t>
      </w:r>
      <w:r w:rsidRPr="00F95112" w:rsidR="009C1E9F">
        <w:t xml:space="preserve">nowledge, attitudes and perceptions of ‘grass roots consumers’ </w:t>
      </w:r>
      <w:r w:rsidRPr="00F95112" w:rsidR="007E3E86">
        <w:t>as it relates to QUM</w:t>
      </w:r>
      <w:bookmarkEnd w:id="962"/>
    </w:p>
    <w:p w:rsidR="00952E76" w:rsidP="00952E76" w:rsidRDefault="00952E76" w14:paraId="569B5BFB" w14:textId="3C79BD23">
      <w:r>
        <w:t xml:space="preserve">This </w:t>
      </w:r>
      <w:r w:rsidR="00573218">
        <w:t xml:space="preserve">objective was addressed through the </w:t>
      </w:r>
      <w:r w:rsidR="0060573E">
        <w:t xml:space="preserve">literature review, </w:t>
      </w:r>
      <w:r w:rsidR="001B28FC">
        <w:t xml:space="preserve">virtual </w:t>
      </w:r>
      <w:r w:rsidR="00573218">
        <w:t xml:space="preserve">consumer led discussions, and the consumer segmentation survey. </w:t>
      </w:r>
      <w:r w:rsidR="00446E07">
        <w:t>Relevant k</w:t>
      </w:r>
      <w:r w:rsidR="00DF4BDA">
        <w:t xml:space="preserve">ey findings from the project activities are </w:t>
      </w:r>
      <w:r w:rsidR="0060573E">
        <w:t>discussed</w:t>
      </w:r>
      <w:r w:rsidR="00DF4BDA">
        <w:t xml:space="preserve"> below</w:t>
      </w:r>
      <w:r w:rsidR="005D5EE8">
        <w:t xml:space="preserve">. </w:t>
      </w:r>
    </w:p>
    <w:p w:rsidRPr="004166DA" w:rsidR="00614291" w:rsidP="00614291" w:rsidRDefault="00614291" w14:paraId="69EEA704" w14:textId="008DFA25">
      <w:pPr>
        <w:jc w:val="both"/>
      </w:pPr>
      <w:r>
        <w:t xml:space="preserve">CHF coordinated a series of virtual consumer led discussions </w:t>
      </w:r>
      <w:r w:rsidRPr="00654ADA">
        <w:t>to highlight real world insights from ‘grass roots’ consumers relating to QUM and health literacy, including what consumers want</w:t>
      </w:r>
      <w:r w:rsidR="009444F6">
        <w:t xml:space="preserve"> and/or </w:t>
      </w:r>
      <w:r w:rsidRPr="00654ADA">
        <w:t xml:space="preserve">need to know about medicines as well as what encourages consumer adherence to medicines. </w:t>
      </w:r>
    </w:p>
    <w:p w:rsidR="00614291" w:rsidP="00225AC6" w:rsidRDefault="00614291" w14:paraId="038A2F15" w14:textId="62739A43">
      <w:pPr>
        <w:spacing w:after="0"/>
        <w:jc w:val="both"/>
      </w:pPr>
      <w:r>
        <w:t xml:space="preserve">From the perspective of </w:t>
      </w:r>
      <w:r w:rsidR="00AC1A31">
        <w:t xml:space="preserve">the 185 </w:t>
      </w:r>
      <w:r>
        <w:t>consumers and carers who participated in the virtual discussions, QUM was more than simply the act of taking a medicine to improve their health and wellbeing. Participants highlighted key elements that contributed to QUM</w:t>
      </w:r>
      <w:r w:rsidR="002D00FF">
        <w:t xml:space="preserve"> </w:t>
      </w:r>
      <w:r>
        <w:t>all of which are underpinned by a holistic, patient-centred approach. While the discussion questions targeted different aspects of QUM, there was an overlap of key themes and messages covering:</w:t>
      </w:r>
    </w:p>
    <w:p w:rsidR="00614291" w:rsidP="00614291" w:rsidRDefault="00614291" w14:paraId="673CD7F2" w14:textId="77777777">
      <w:pPr>
        <w:pStyle w:val="ListParagraph"/>
        <w:numPr>
          <w:ilvl w:val="0"/>
          <w:numId w:val="24"/>
        </w:numPr>
        <w:jc w:val="both"/>
      </w:pPr>
      <w:r>
        <w:t>Quality of life</w:t>
      </w:r>
    </w:p>
    <w:p w:rsidR="00614291" w:rsidP="00614291" w:rsidRDefault="00614291" w14:paraId="24355C45" w14:textId="77777777">
      <w:pPr>
        <w:pStyle w:val="ListParagraph"/>
        <w:numPr>
          <w:ilvl w:val="0"/>
          <w:numId w:val="24"/>
        </w:numPr>
        <w:jc w:val="both"/>
      </w:pPr>
      <w:r>
        <w:t>Affordability</w:t>
      </w:r>
    </w:p>
    <w:p w:rsidR="00614291" w:rsidP="00614291" w:rsidRDefault="00614291" w14:paraId="2E21987C" w14:textId="77777777">
      <w:pPr>
        <w:pStyle w:val="ListParagraph"/>
        <w:numPr>
          <w:ilvl w:val="0"/>
          <w:numId w:val="24"/>
        </w:numPr>
        <w:jc w:val="both"/>
      </w:pPr>
      <w:r>
        <w:t>Appropriateness (including medicines and information)</w:t>
      </w:r>
    </w:p>
    <w:p w:rsidR="00614291" w:rsidP="00614291" w:rsidRDefault="00614291" w14:paraId="59E3A995" w14:textId="77777777">
      <w:pPr>
        <w:pStyle w:val="ListParagraph"/>
        <w:numPr>
          <w:ilvl w:val="0"/>
          <w:numId w:val="24"/>
        </w:numPr>
        <w:jc w:val="both"/>
      </w:pPr>
      <w:r>
        <w:t>Access and availability</w:t>
      </w:r>
    </w:p>
    <w:p w:rsidR="00614291" w:rsidP="7F7F1F23" w:rsidRDefault="00614291" w14:paraId="536A35F1" w14:textId="63F17765">
      <w:pPr>
        <w:pStyle w:val="ListParagraph"/>
        <w:jc w:val="both"/>
        <w:rPr>
          <w:lang w:val="en-US"/>
        </w:rPr>
      </w:pPr>
      <w:r w:rsidRPr="7F7F1F23" w:rsidR="2596CC0A">
        <w:rPr>
          <w:lang w:val="en-US"/>
        </w:rPr>
        <w:t>Alternatives (including brands and alternative treatments)</w:t>
      </w:r>
    </w:p>
    <w:p w:rsidR="00614291" w:rsidP="2B793D50" w:rsidRDefault="00614291" w14:paraId="700C102A" w14:textId="60CD34E3">
      <w:pPr>
        <w:pStyle w:val="ListParagraph"/>
        <w:jc w:val="both"/>
        <w:rPr/>
      </w:pPr>
      <w:r w:rsidRPr="7F7F1F23" w:rsidR="2596CC0A">
        <w:rPr>
          <w:lang w:val="en-US"/>
        </w:rPr>
        <w:t xml:space="preserve">Safety, </w:t>
      </w:r>
      <w:r w:rsidRPr="7F7F1F23" w:rsidR="2596CC0A">
        <w:rPr>
          <w:lang w:val="en-US"/>
        </w:rPr>
        <w:t>quality</w:t>
      </w:r>
      <w:r w:rsidRPr="7F7F1F23" w:rsidR="2596CC0A">
        <w:rPr>
          <w:lang w:val="en-US"/>
        </w:rPr>
        <w:t xml:space="preserve"> and efficacy</w:t>
      </w:r>
    </w:p>
    <w:p w:rsidR="00614291" w:rsidP="00614291" w:rsidRDefault="00614291" w14:paraId="19D51D56" w14:textId="77777777">
      <w:pPr>
        <w:pStyle w:val="ListParagraph"/>
        <w:numPr>
          <w:ilvl w:val="0"/>
          <w:numId w:val="24"/>
        </w:numPr>
        <w:jc w:val="both"/>
      </w:pPr>
      <w:r>
        <w:t>Consultation and ongoing relationship with and between relevant health professionals.</w:t>
      </w:r>
    </w:p>
    <w:p w:rsidR="00614291" w:rsidP="00614291" w:rsidRDefault="00614291" w14:paraId="1FD32C4F" w14:textId="77777777">
      <w:pPr>
        <w:pStyle w:val="ListParagraph"/>
        <w:numPr>
          <w:ilvl w:val="0"/>
          <w:numId w:val="24"/>
        </w:numPr>
        <w:jc w:val="both"/>
      </w:pPr>
      <w:r>
        <w:t>Dosage and administration</w:t>
      </w:r>
    </w:p>
    <w:p w:rsidR="00614291" w:rsidP="00614291" w:rsidRDefault="00614291" w14:paraId="035791CB" w14:textId="77777777">
      <w:pPr>
        <w:pStyle w:val="ListParagraph"/>
        <w:numPr>
          <w:ilvl w:val="0"/>
          <w:numId w:val="24"/>
        </w:numPr>
        <w:jc w:val="both"/>
      </w:pPr>
      <w:r>
        <w:t>Packaging</w:t>
      </w:r>
    </w:p>
    <w:p w:rsidR="00614291" w:rsidP="00614291" w:rsidRDefault="00614291" w14:paraId="5180C9F9" w14:textId="77777777">
      <w:pPr>
        <w:pStyle w:val="ListParagraph"/>
        <w:numPr>
          <w:ilvl w:val="0"/>
          <w:numId w:val="24"/>
        </w:numPr>
        <w:jc w:val="both"/>
      </w:pPr>
      <w:r>
        <w:t xml:space="preserve">Storage </w:t>
      </w:r>
    </w:p>
    <w:p w:rsidR="00614291" w:rsidP="00614291" w:rsidRDefault="00614291" w14:paraId="54D13C42" w14:textId="77777777">
      <w:pPr>
        <w:pStyle w:val="ListParagraph"/>
        <w:numPr>
          <w:ilvl w:val="0"/>
          <w:numId w:val="24"/>
        </w:numPr>
        <w:jc w:val="both"/>
      </w:pPr>
      <w:r>
        <w:t xml:space="preserve">Ingredients </w:t>
      </w:r>
    </w:p>
    <w:p w:rsidR="00614291" w:rsidP="00614291" w:rsidRDefault="00614291" w14:paraId="7A0191E8" w14:textId="77777777">
      <w:pPr>
        <w:pStyle w:val="ListParagraph"/>
        <w:numPr>
          <w:ilvl w:val="0"/>
          <w:numId w:val="24"/>
        </w:numPr>
        <w:jc w:val="both"/>
      </w:pPr>
      <w:r>
        <w:t xml:space="preserve">Informed consent </w:t>
      </w:r>
    </w:p>
    <w:p w:rsidR="00614291" w:rsidP="00614291" w:rsidRDefault="00614291" w14:paraId="29475AA2" w14:textId="77777777">
      <w:pPr>
        <w:pStyle w:val="ListParagraph"/>
        <w:numPr>
          <w:ilvl w:val="0"/>
          <w:numId w:val="24"/>
        </w:numPr>
        <w:jc w:val="both"/>
      </w:pPr>
      <w:r>
        <w:t xml:space="preserve">Benefits and risks, including side effects </w:t>
      </w:r>
    </w:p>
    <w:p w:rsidR="00614291" w:rsidP="00614291" w:rsidRDefault="00614291" w14:paraId="316CBB50" w14:textId="77777777">
      <w:pPr>
        <w:pStyle w:val="ListParagraph"/>
        <w:numPr>
          <w:ilvl w:val="0"/>
          <w:numId w:val="24"/>
        </w:numPr>
        <w:jc w:val="both"/>
      </w:pPr>
      <w:r>
        <w:t>Consumer agency, health literacy and the value of shared decision making.</w:t>
      </w:r>
    </w:p>
    <w:tbl>
      <w:tblPr>
        <w:tblStyle w:val="GridTable1Light-Accent2"/>
        <w:tblW w:w="0" w:type="auto"/>
        <w:tblLook w:val="04A0" w:firstRow="1" w:lastRow="0" w:firstColumn="1" w:lastColumn="0" w:noHBand="0" w:noVBand="1"/>
      </w:tblPr>
      <w:tblGrid>
        <w:gridCol w:w="9016"/>
      </w:tblGrid>
      <w:tr w:rsidR="00944228" w:rsidTr="00944228" w14:paraId="1804D4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944228" w:rsidP="00952E76" w:rsidRDefault="00944228" w14:paraId="3AD0EBAA" w14:textId="77777777">
            <w:pPr>
              <w:rPr>
                <w:b w:val="0"/>
                <w:bCs w:val="0"/>
              </w:rPr>
            </w:pPr>
          </w:p>
          <w:p w:rsidRPr="00C5643D" w:rsidR="00522B48" w:rsidP="00C5643D" w:rsidRDefault="00944228" w14:paraId="069C9915" w14:textId="07B1D36E">
            <w:r w:rsidRPr="00CF1F04">
              <w:t>Quality use of medicines mean</w:t>
            </w:r>
            <w:r w:rsidRPr="00CF1F04" w:rsidR="00522B48">
              <w:t>s…</w:t>
            </w:r>
          </w:p>
          <w:p w:rsidRPr="00C5643D" w:rsidR="00CF1F04" w:rsidP="00C5643D" w:rsidRDefault="00522B48" w14:paraId="1B75FA02" w14:textId="6BA7C896">
            <w:pPr>
              <w:pStyle w:val="Quote"/>
              <w:rPr>
                <w:b w:val="0"/>
                <w:bCs w:val="0"/>
              </w:rPr>
            </w:pPr>
            <w:r w:rsidRPr="004244A5">
              <w:rPr>
                <w:b w:val="0"/>
                <w:bCs w:val="0"/>
              </w:rPr>
              <w:t>“That I take the medicines I am prescribed for reasons I know and understand</w:t>
            </w:r>
            <w:r w:rsidRPr="004244A5" w:rsidR="00F0229B">
              <w:rPr>
                <w:b w:val="0"/>
                <w:bCs w:val="0"/>
              </w:rPr>
              <w:t>; th</w:t>
            </w:r>
            <w:r w:rsidRPr="004244A5" w:rsidR="00D926B8">
              <w:rPr>
                <w:b w:val="0"/>
                <w:bCs w:val="0"/>
              </w:rPr>
              <w:t>at</w:t>
            </w:r>
            <w:r w:rsidRPr="004244A5" w:rsidR="00F0229B">
              <w:rPr>
                <w:b w:val="0"/>
                <w:bCs w:val="0"/>
              </w:rPr>
              <w:t xml:space="preserve"> my health professionals understand other aspects of what effects their prescription will have on me</w:t>
            </w:r>
            <w:r w:rsidRPr="004244A5" w:rsidR="00D926B8">
              <w:rPr>
                <w:b w:val="0"/>
                <w:bCs w:val="0"/>
              </w:rPr>
              <w:t xml:space="preserve"> e.g. costs…and what other medications I may be taking myself</w:t>
            </w:r>
            <w:r w:rsidRPr="004244A5" w:rsidR="00CF1F04">
              <w:rPr>
                <w:b w:val="0"/>
                <w:bCs w:val="0"/>
              </w:rPr>
              <w:t>…”</w:t>
            </w:r>
          </w:p>
        </w:tc>
      </w:tr>
    </w:tbl>
    <w:p w:rsidR="00F11DCF" w:rsidP="00165D91" w:rsidRDefault="00F11DCF" w14:paraId="38F799BE" w14:textId="77777777">
      <w:pPr>
        <w:spacing w:after="0"/>
      </w:pPr>
    </w:p>
    <w:p w:rsidR="007D4C87" w:rsidP="001175D2" w:rsidRDefault="007D4C87" w14:paraId="15341437" w14:textId="4292170A">
      <w:pPr>
        <w:jc w:val="both"/>
      </w:pPr>
      <w:r>
        <w:t>Being informed of potential interactions with other medicines</w:t>
      </w:r>
      <w:r w:rsidR="008E312E">
        <w:t xml:space="preserve"> was </w:t>
      </w:r>
      <w:r w:rsidR="00C843BF">
        <w:t>found to be of particular importance to consumers and carer</w:t>
      </w:r>
      <w:r w:rsidR="00374D56">
        <w:t xml:space="preserve">s who participated in the virtual consumer led discussions </w:t>
      </w:r>
      <w:r w:rsidR="009E334C">
        <w:t xml:space="preserve">especially </w:t>
      </w:r>
      <w:r w:rsidR="00D930AC">
        <w:t>participants who identifi</w:t>
      </w:r>
      <w:r w:rsidR="00170112">
        <w:t xml:space="preserve">ed as </w:t>
      </w:r>
      <w:r w:rsidR="00B20362">
        <w:t xml:space="preserve">CALD who </w:t>
      </w:r>
      <w:r w:rsidR="00F8597A">
        <w:t>may</w:t>
      </w:r>
      <w:r w:rsidR="00B20362">
        <w:t xml:space="preserve"> take herbal medicines without knowledge of po</w:t>
      </w:r>
      <w:r w:rsidR="007444FE">
        <w:t xml:space="preserve">ssible negative interactions and how it may impact the progress of the medicine being used. </w:t>
      </w:r>
      <w:r w:rsidR="008804F1">
        <w:t xml:space="preserve"> </w:t>
      </w:r>
    </w:p>
    <w:p w:rsidR="00F03C15" w:rsidP="001175D2" w:rsidRDefault="00DE6E82" w14:paraId="6E2662C0" w14:textId="210D459B">
      <w:pPr>
        <w:jc w:val="both"/>
      </w:pPr>
      <w:r>
        <w:t xml:space="preserve">The literature review </w:t>
      </w:r>
      <w:r w:rsidR="0030678A">
        <w:t>highlighted NPS MedicineWise National Consumer Surveys and other polls commission</w:t>
      </w:r>
      <w:r w:rsidR="007118DD">
        <w:t>ed</w:t>
      </w:r>
      <w:r w:rsidR="0030678A">
        <w:t xml:space="preserve"> by NPS MedicineWise provide valuable information on consumer views, </w:t>
      </w:r>
      <w:proofErr w:type="gramStart"/>
      <w:r w:rsidR="0030678A">
        <w:t>knowledge</w:t>
      </w:r>
      <w:proofErr w:type="gramEnd"/>
      <w:r w:rsidR="0030678A">
        <w:t xml:space="preserve"> and attitudes in relation to QUM</w:t>
      </w:r>
      <w:r w:rsidR="00701BE9">
        <w:t xml:space="preserve">. </w:t>
      </w:r>
      <w:r w:rsidR="007B280A">
        <w:t>The most recent poll,</w:t>
      </w:r>
      <w:r w:rsidR="006D55D8">
        <w:t xml:space="preserve"> undertaken in June 2019</w:t>
      </w:r>
      <w:r w:rsidR="008A1A1F">
        <w:t xml:space="preserve">, was a nationally representative sample of 1,037. </w:t>
      </w:r>
      <w:r w:rsidR="00D8311F">
        <w:t xml:space="preserve">These findings suggest that consumers are accessing information about their medicines from reliable sources </w:t>
      </w:r>
      <w:r w:rsidR="00415F8E">
        <w:t>such as their GP’s</w:t>
      </w:r>
      <w:r w:rsidR="002C4EDB">
        <w:t xml:space="preserve"> (75%) followed by </w:t>
      </w:r>
      <w:r w:rsidR="00415F8E">
        <w:t xml:space="preserve">pharmacists </w:t>
      </w:r>
      <w:r w:rsidR="002C4EDB">
        <w:t xml:space="preserve">(62%) </w:t>
      </w:r>
      <w:r w:rsidR="006423DC">
        <w:t>and/</w:t>
      </w:r>
      <w:r w:rsidR="00415F8E">
        <w:t>or a trusted website</w:t>
      </w:r>
      <w:r w:rsidR="006423DC">
        <w:t xml:space="preserve"> (45%)</w:t>
      </w:r>
      <w:r w:rsidR="00FE4DF1">
        <w:t xml:space="preserve">, although this is less likely </w:t>
      </w:r>
      <w:r w:rsidR="00934DB5">
        <w:t>to be the case for disadvantaged Australians who are more likely to access social media for information compared to other Australian</w:t>
      </w:r>
      <w:r w:rsidR="007A242F">
        <w:t>s</w:t>
      </w:r>
      <w:sdt>
        <w:sdtPr>
          <w:id w:val="983123277"/>
          <w:citation/>
        </w:sdtPr>
        <w:sdtContent>
          <w:r w:rsidR="0059371A">
            <w:fldChar w:fldCharType="begin"/>
          </w:r>
          <w:r w:rsidR="0059371A">
            <w:rPr>
              <w:lang w:val="en-US"/>
            </w:rPr>
            <w:instrText xml:space="preserve"> CITATION NPS19 \l 1033 </w:instrText>
          </w:r>
          <w:r w:rsidR="0059371A">
            <w:fldChar w:fldCharType="separate"/>
          </w:r>
          <w:r w:rsidR="0059371A">
            <w:rPr>
              <w:noProof/>
              <w:lang w:val="en-US"/>
            </w:rPr>
            <w:t xml:space="preserve"> (NPS MedicineWise, 2019)</w:t>
          </w:r>
          <w:r w:rsidR="0059371A">
            <w:fldChar w:fldCharType="end"/>
          </w:r>
        </w:sdtContent>
      </w:sdt>
      <w:r w:rsidR="007A242F">
        <w:t>.</w:t>
      </w:r>
      <w:r w:rsidRPr="002A33BD" w:rsidR="007A242F">
        <w:t xml:space="preserve"> </w:t>
      </w:r>
    </w:p>
    <w:p w:rsidR="00053784" w:rsidP="001175D2" w:rsidRDefault="00924611" w14:paraId="30D3DCC5" w14:textId="0715332F">
      <w:pPr>
        <w:jc w:val="both"/>
      </w:pPr>
      <w:r>
        <w:t xml:space="preserve">Similarly, </w:t>
      </w:r>
      <w:r w:rsidR="00D64A9D">
        <w:t>the literature review outlined a</w:t>
      </w:r>
      <w:r>
        <w:t xml:space="preserve"> review on consumer health information needs and preferences</w:t>
      </w:r>
      <w:r w:rsidR="00AD0D60">
        <w:t xml:space="preserve"> and </w:t>
      </w:r>
      <w:r w:rsidR="00FF4C40">
        <w:t xml:space="preserve">found consumers </w:t>
      </w:r>
      <w:r w:rsidR="0092144A">
        <w:t>trust their healthcare provider when seeking health information</w:t>
      </w:r>
      <w:sdt>
        <w:sdtPr>
          <w:id w:val="-652608311"/>
          <w:citation/>
        </w:sdtPr>
        <w:sdtContent>
          <w:r w:rsidR="00030808">
            <w:fldChar w:fldCharType="begin"/>
          </w:r>
          <w:r w:rsidR="00030808">
            <w:rPr>
              <w:lang w:val="en-US"/>
            </w:rPr>
            <w:instrText xml:space="preserve"> CITATION Ram171 \l 1033 </w:instrText>
          </w:r>
          <w:r w:rsidR="00030808">
            <w:fldChar w:fldCharType="separate"/>
          </w:r>
          <w:r w:rsidR="00030808">
            <w:rPr>
              <w:noProof/>
              <w:lang w:val="en-US"/>
            </w:rPr>
            <w:t xml:space="preserve"> (Ramsey I P. M., 2017)</w:t>
          </w:r>
          <w:r w:rsidR="00030808">
            <w:fldChar w:fldCharType="end"/>
          </w:r>
        </w:sdtContent>
      </w:sdt>
      <w:r w:rsidR="0092144A">
        <w:t xml:space="preserve">. </w:t>
      </w:r>
      <w:r w:rsidR="00286089">
        <w:t>This was consisten</w:t>
      </w:r>
      <w:r w:rsidR="00152EE9">
        <w:t xml:space="preserve">t </w:t>
      </w:r>
      <w:r w:rsidR="00615D84">
        <w:t>with key findings from the virtual consumer led discussions which re</w:t>
      </w:r>
      <w:r w:rsidR="0052187B">
        <w:t xml:space="preserve">vealed </w:t>
      </w:r>
      <w:r w:rsidR="00053784">
        <w:t>health professionals as the preferred way to access information on their medicines</w:t>
      </w:r>
      <w:r w:rsidR="00F33D00">
        <w:t xml:space="preserve">. </w:t>
      </w:r>
      <w:r w:rsidR="00EE3D9E">
        <w:t>However,</w:t>
      </w:r>
      <w:r w:rsidR="00053784">
        <w:t xml:space="preserve"> participants indicated they were more likely to seek information from their pharmacist than their doctor due to limited time during consultations and/or poor explanations provided by their doctor. </w:t>
      </w:r>
    </w:p>
    <w:p w:rsidR="00F9491D" w:rsidP="001175D2" w:rsidRDefault="001F2664" w14:paraId="49221AC4" w14:textId="6FE20E33">
      <w:pPr>
        <w:jc w:val="both"/>
      </w:pPr>
      <w:r>
        <w:t>T</w:t>
      </w:r>
      <w:r w:rsidR="00053784">
        <w:t xml:space="preserve">he </w:t>
      </w:r>
      <w:r w:rsidR="001D4472">
        <w:t>c</w:t>
      </w:r>
      <w:r w:rsidR="00053784">
        <w:t xml:space="preserve">onsumer </w:t>
      </w:r>
      <w:r w:rsidR="001D4472">
        <w:t>s</w:t>
      </w:r>
      <w:r w:rsidR="00053784">
        <w:t xml:space="preserve">egmentation </w:t>
      </w:r>
      <w:r w:rsidR="0029320D">
        <w:t>s</w:t>
      </w:r>
      <w:r w:rsidR="00053784">
        <w:t>urvey</w:t>
      </w:r>
      <w:r w:rsidR="00FF0757">
        <w:t xml:space="preserve"> </w:t>
      </w:r>
      <w:r w:rsidR="00053784">
        <w:t xml:space="preserve">found </w:t>
      </w:r>
      <w:r w:rsidR="00F33D00">
        <w:t xml:space="preserve">a difference between </w:t>
      </w:r>
      <w:r w:rsidR="00753498">
        <w:t>how</w:t>
      </w:r>
      <w:r w:rsidR="00F33D00">
        <w:t xml:space="preserve"> people </w:t>
      </w:r>
      <w:r w:rsidR="00777F1D">
        <w:t xml:space="preserve">rated </w:t>
      </w:r>
      <w:r w:rsidR="003C25DA">
        <w:t xml:space="preserve">different sources of </w:t>
      </w:r>
      <w:r w:rsidR="00567631">
        <w:t xml:space="preserve">information </w:t>
      </w:r>
      <w:r w:rsidR="00F33D00">
        <w:t xml:space="preserve">and where they </w:t>
      </w:r>
      <w:r w:rsidR="00234A6C">
        <w:t xml:space="preserve">are most likely </w:t>
      </w:r>
      <w:r w:rsidR="00F33D00">
        <w:t xml:space="preserve">to </w:t>
      </w:r>
      <w:r w:rsidR="00EB01DE">
        <w:t xml:space="preserve">go to </w:t>
      </w:r>
      <w:r w:rsidR="00F33D00">
        <w:t xml:space="preserve">find that information.  The survey found </w:t>
      </w:r>
      <w:r w:rsidR="00053784">
        <w:t xml:space="preserve">that when consumers want to find out more information about a medicine, the average level of agreement showed a doctor (8.1 out of 10), followed by a pharmacist (7.6 out of 10) and medicine information leaflet (7.5 out of 10) as the highest </w:t>
      </w:r>
      <w:r w:rsidR="00667BA5">
        <w:t>rated</w:t>
      </w:r>
      <w:r w:rsidR="00053784">
        <w:t xml:space="preserve"> information sources. Interestingly, when consumers were presented with the same list of information sources and asked to answer how likely they were to access each, doctor (46%) and pharmacist (18%) remained the most likely source, however consumers were more likely to search the internet </w:t>
      </w:r>
      <w:r w:rsidR="00053784">
        <w:t>(15%) than a medicine information leaflet (8%) for information about medicines. This finding may indicate that while consumers agree they should refer to a medicine information leaflet for information on a medicine, they are more likely to conduct an internet search (not necessarily to a trusted site).</w:t>
      </w:r>
      <w:r>
        <w:t xml:space="preserve"> </w:t>
      </w:r>
    </w:p>
    <w:p w:rsidRPr="003B1814" w:rsidR="00CC1E66" w:rsidP="004D4BDD" w:rsidRDefault="00053784" w14:paraId="4707AD74" w14:textId="1A7F5F8D">
      <w:pPr>
        <w:jc w:val="both"/>
        <w:rPr>
          <w:highlight w:val="yellow"/>
        </w:rPr>
      </w:pPr>
      <w:r>
        <w:t xml:space="preserve">While more research is required to understand why this is the case, participants from the virtual consumer led discussions also identified </w:t>
      </w:r>
      <w:r w:rsidR="00BF5880">
        <w:t xml:space="preserve">consumer medicine </w:t>
      </w:r>
      <w:r w:rsidR="002E69E4">
        <w:t>information (CMI)</w:t>
      </w:r>
      <w:r>
        <w:t xml:space="preserve"> </w:t>
      </w:r>
      <w:r w:rsidR="00B14F8F">
        <w:t xml:space="preserve">leaflets </w:t>
      </w:r>
      <w:r>
        <w:t>as a likely source of information but raised concerns that the information was difficult to read, too long and complicated to understand. This is further support</w:t>
      </w:r>
      <w:r w:rsidR="00F33D00">
        <w:t xml:space="preserve">ed </w:t>
      </w:r>
      <w:r>
        <w:t>by a recent CHF survey that found when consumers were given CMI</w:t>
      </w:r>
      <w:r w:rsidR="00B14F8F">
        <w:t xml:space="preserve"> l</w:t>
      </w:r>
      <w:r w:rsidR="00D3617B">
        <w:t>eaflet</w:t>
      </w:r>
      <w:r>
        <w:t>s, less than half of the respondents thought the CMI</w:t>
      </w:r>
      <w:r w:rsidR="006807FA">
        <w:t xml:space="preserve"> </w:t>
      </w:r>
      <w:r w:rsidR="00D3617B">
        <w:t xml:space="preserve">leaflets </w:t>
      </w:r>
      <w:r>
        <w:t>were readable (42%) or useful (46%). More plain language is required to improve understanding, particularly for those with low health literacy</w:t>
      </w:r>
      <w:r w:rsidR="00FB2971">
        <w:t xml:space="preserve"> </w:t>
      </w:r>
      <w:sdt>
        <w:sdtPr>
          <w:id w:val="1382447470"/>
          <w:citation/>
        </w:sdtPr>
        <w:sdtContent>
          <w:r w:rsidR="00FB2971">
            <w:fldChar w:fldCharType="begin"/>
          </w:r>
          <w:r w:rsidR="00FB2971">
            <w:rPr>
              <w:lang w:val="en-US"/>
            </w:rPr>
            <w:instrText xml:space="preserve"> CITATION Con19 \l 1033 </w:instrText>
          </w:r>
          <w:r w:rsidR="00FB2971">
            <w:fldChar w:fldCharType="separate"/>
          </w:r>
          <w:r w:rsidR="00FB2971">
            <w:rPr>
              <w:noProof/>
              <w:lang w:val="en-US"/>
            </w:rPr>
            <w:t>(Consumers Health Forum of Australia., 2019)</w:t>
          </w:r>
          <w:r w:rsidR="00FB2971">
            <w:fldChar w:fldCharType="end"/>
          </w:r>
        </w:sdtContent>
      </w:sdt>
      <w:r>
        <w:t>.</w:t>
      </w:r>
      <w:r w:rsidRPr="009C4C1F" w:rsidR="009C4C1F">
        <w:t xml:space="preserve"> </w:t>
      </w:r>
      <w:r w:rsidR="00A118DD">
        <w:t>I</w:t>
      </w:r>
      <w:r w:rsidR="00107E5E">
        <w:t xml:space="preserve">t is interesting to note that </w:t>
      </w:r>
      <w:r w:rsidR="00F33D00">
        <w:t xml:space="preserve">whilst </w:t>
      </w:r>
      <w:r w:rsidR="00812253">
        <w:t xml:space="preserve">the literature </w:t>
      </w:r>
      <w:r w:rsidR="000F5625">
        <w:t xml:space="preserve">review </w:t>
      </w:r>
      <w:r w:rsidR="00107E5E">
        <w:t xml:space="preserve">found </w:t>
      </w:r>
      <w:r w:rsidR="00812253">
        <w:t>the internet</w:t>
      </w:r>
      <w:r w:rsidR="00E47775">
        <w:t xml:space="preserve"> was </w:t>
      </w:r>
      <w:r w:rsidR="00812253">
        <w:t>identified as another source of information</w:t>
      </w:r>
      <w:r w:rsidR="000E4609">
        <w:t xml:space="preserve"> </w:t>
      </w:r>
      <w:r w:rsidR="00812253">
        <w:t xml:space="preserve">it is generally used as a supplement rather than an alternative to advice from </w:t>
      </w:r>
      <w:r w:rsidR="00F34747">
        <w:t xml:space="preserve">a </w:t>
      </w:r>
      <w:r w:rsidR="00812253">
        <w:t xml:space="preserve">health </w:t>
      </w:r>
      <w:r w:rsidRPr="00421BDB" w:rsidR="00812253">
        <w:t>professional.</w:t>
      </w:r>
      <w:r w:rsidRPr="00421BDB" w:rsidR="00CC1E66">
        <w:t xml:space="preserve"> The</w:t>
      </w:r>
      <w:r w:rsidRPr="00421BDB" w:rsidR="00421BDB">
        <w:t xml:space="preserve"> research revealed the</w:t>
      </w:r>
      <w:r w:rsidRPr="00421BDB" w:rsidR="00CC1E66">
        <w:t xml:space="preserve"> internet is widely used among the general population but less so among older Australian and people from specific cultural backgrounds.  The internet is not necessarily seen as better-quality information, rather it is seen as convenient and accessible</w:t>
      </w:r>
      <w:sdt>
        <w:sdtPr>
          <w:id w:val="-691455564"/>
          <w:citation/>
        </w:sdtPr>
        <w:sdtContent>
          <w:r w:rsidR="001F26BC">
            <w:fldChar w:fldCharType="begin"/>
          </w:r>
          <w:r w:rsidR="001F26BC">
            <w:rPr>
              <w:lang w:val="en-US"/>
            </w:rPr>
            <w:instrText xml:space="preserve"> CITATION Ram171 \l 1033 </w:instrText>
          </w:r>
          <w:r w:rsidR="001F26BC">
            <w:fldChar w:fldCharType="separate"/>
          </w:r>
          <w:r w:rsidR="001F26BC">
            <w:rPr>
              <w:noProof/>
              <w:lang w:val="en-US"/>
            </w:rPr>
            <w:t xml:space="preserve"> (Ramsey I P. M., 2017)</w:t>
          </w:r>
          <w:r w:rsidR="001F26BC">
            <w:fldChar w:fldCharType="end"/>
          </w:r>
        </w:sdtContent>
      </w:sdt>
      <w:r w:rsidRPr="00421BDB" w:rsidR="00CC1E66">
        <w:t xml:space="preserve">.  </w:t>
      </w:r>
    </w:p>
    <w:p w:rsidR="00D57C3B" w:rsidP="001175D2" w:rsidRDefault="002A6D68" w14:paraId="7F353A3F" w14:textId="77777777">
      <w:pPr>
        <w:jc w:val="both"/>
      </w:pPr>
      <w:r w:rsidRPr="002A6D68">
        <w:t xml:space="preserve">The literature review also identified qualitative research, undertaken by the </w:t>
      </w:r>
      <w:r w:rsidR="00C127C0">
        <w:t xml:space="preserve">Australian </w:t>
      </w:r>
      <w:r w:rsidRPr="002A6D68">
        <w:t xml:space="preserve">Commission </w:t>
      </w:r>
      <w:r w:rsidR="006E3AC6">
        <w:t xml:space="preserve">on Safety and Quality in Health Care (the Commission) </w:t>
      </w:r>
      <w:r w:rsidRPr="002A6D68">
        <w:t xml:space="preserve">and the Cultural and Indigenous Research Centre Australia, using a focus group methodology to explore the consumer health information needs and preferences of Aboriginal and Torres Strait Islander people. The research found the preferred source of information is face-to-face. Some participants already access health information from brochures and posters and a few, particularly the younger people, were accessing information through the internet. Those who live in more remote communities had more intermittent access to the internet and some needed information to be provided in their traditional language. In addition, many participants reported finding current communications difficult to understand. </w:t>
      </w:r>
    </w:p>
    <w:p w:rsidR="00A97D50" w:rsidP="001175D2" w:rsidRDefault="002A6D68" w14:paraId="6E61D6B4" w14:textId="2BB5F999">
      <w:pPr>
        <w:jc w:val="both"/>
      </w:pPr>
      <w:r w:rsidRPr="002A6D68">
        <w:t>A consistent theme through the interviews was a preference for resources that are visually appealing and written in plain language, and that are clearly targeted towards Aboriginal and Torres Strait Islander people</w:t>
      </w:r>
      <w:r w:rsidR="00CD7729">
        <w:t xml:space="preserve"> </w:t>
      </w:r>
      <w:sdt>
        <w:sdtPr>
          <w:id w:val="1751781529"/>
          <w:citation/>
        </w:sdtPr>
        <w:sdtContent>
          <w:r w:rsidR="00CD7729">
            <w:fldChar w:fldCharType="begin"/>
          </w:r>
          <w:r w:rsidR="00F4000F">
            <w:rPr>
              <w:lang w:val="en-US"/>
            </w:rPr>
            <w:instrText xml:space="preserve">CITATION Cul17 \l 1033 </w:instrText>
          </w:r>
          <w:r w:rsidR="00CD7729">
            <w:fldChar w:fldCharType="separate"/>
          </w:r>
          <w:r w:rsidR="00F4000F">
            <w:rPr>
              <w:noProof/>
              <w:lang w:val="en-US"/>
            </w:rPr>
            <w:t>(Cultural and Indigenous Research Centre Australiaon on behalf of the Australian Commission on Safety and Quality in Health Care., 2017)</w:t>
          </w:r>
          <w:r w:rsidR="00CD7729">
            <w:fldChar w:fldCharType="end"/>
          </w:r>
        </w:sdtContent>
      </w:sdt>
      <w:r w:rsidRPr="002A6D68">
        <w:t>.</w:t>
      </w:r>
    </w:p>
    <w:p w:rsidR="00A81DDC" w:rsidRDefault="00A83736" w14:paraId="330EC1F7" w14:textId="77777777">
      <w:pPr>
        <w:rPr>
          <w:i/>
          <w:color w:val="643169" w:themeColor="accent1"/>
          <w:sz w:val="28"/>
        </w:rPr>
      </w:pPr>
      <w:r>
        <w:t>T</w:t>
      </w:r>
      <w:r w:rsidR="00A965B2">
        <w:t xml:space="preserve">he most recent NPS MedicineWise </w:t>
      </w:r>
      <w:r w:rsidR="00EB60F9">
        <w:t>p</w:t>
      </w:r>
      <w:r w:rsidR="00A965B2">
        <w:t xml:space="preserve">oll found </w:t>
      </w:r>
      <w:r w:rsidR="00B82E8C">
        <w:t>social media and blogs are accessed the least to search for information about medicines (9%) ex</w:t>
      </w:r>
      <w:r w:rsidR="00E5698A">
        <w:t>cept</w:t>
      </w:r>
      <w:r w:rsidR="00B82E8C">
        <w:t xml:space="preserve"> for people </w:t>
      </w:r>
      <w:r w:rsidR="00394959">
        <w:t xml:space="preserve">aged 16-34 years (15%), those who speak English as their second language (20%) </w:t>
      </w:r>
      <w:r w:rsidR="000F65BA">
        <w:t xml:space="preserve">and people with Aboriginal and/or Torres Strait Islander heritage (20%). </w:t>
      </w:r>
      <w:r w:rsidR="00177D20">
        <w:t xml:space="preserve">Similarly, the </w:t>
      </w:r>
      <w:r w:rsidR="008D5841">
        <w:t xml:space="preserve">overall results of the </w:t>
      </w:r>
      <w:r w:rsidR="00177D20">
        <w:t>consumer segmentation survey revealed</w:t>
      </w:r>
      <w:r w:rsidR="008D5841">
        <w:t xml:space="preserve"> </w:t>
      </w:r>
      <w:r w:rsidR="00177D20">
        <w:t xml:space="preserve">social media (1%) as the least likely source consumers would seek </w:t>
      </w:r>
      <w:r w:rsidR="00C825A0">
        <w:t xml:space="preserve">information on medicines from. </w:t>
      </w:r>
      <w:r w:rsidR="00195B55">
        <w:t xml:space="preserve">Interestingly, </w:t>
      </w:r>
      <w:r w:rsidR="008C6CBE">
        <w:t>segmentation analysis identified</w:t>
      </w:r>
      <w:r w:rsidR="00EE6C72">
        <w:t xml:space="preserve"> the ‘</w:t>
      </w:r>
      <w:r w:rsidR="00250D1A">
        <w:fldChar w:fldCharType="begin"/>
      </w:r>
      <w:r w:rsidR="00250D1A">
        <w:instrText xml:space="preserve"> REF _Ref51660384 \h </w:instrText>
      </w:r>
      <w:r w:rsidR="00250D1A">
        <w:fldChar w:fldCharType="separate"/>
      </w:r>
      <w:r w:rsidR="00A81DDC">
        <w:br w:type="page"/>
      </w:r>
    </w:p>
    <w:p w:rsidR="00AA56BA" w:rsidP="001175D2" w:rsidRDefault="00A81DDC" w14:paraId="151FDACF" w14:textId="4F11437D">
      <w:pPr>
        <w:jc w:val="both"/>
      </w:pPr>
      <w:r w:rsidRPr="008D72EF">
        <w:t>Segment 3: The Quick Fix</w:t>
      </w:r>
      <w:r w:rsidR="00250D1A">
        <w:fldChar w:fldCharType="end"/>
      </w:r>
      <w:r w:rsidR="00A74E83">
        <w:fldChar w:fldCharType="begin"/>
      </w:r>
      <w:r w:rsidR="00A74E83">
        <w:instrText xml:space="preserve"> REF _Ref50019184 \h </w:instrText>
      </w:r>
      <w:r w:rsidR="00A74E83">
        <w:fldChar w:fldCharType="separate"/>
      </w:r>
      <w:r>
        <w:rPr>
          <w:b/>
          <w:bCs/>
          <w:lang w:val="en-US"/>
        </w:rPr>
        <w:t>Error! Reference source not found.</w:t>
      </w:r>
      <w:r w:rsidR="00A74E83">
        <w:fldChar w:fldCharType="end"/>
      </w:r>
      <w:r w:rsidR="00C77390">
        <w:t xml:space="preserve"> </w:t>
      </w:r>
      <w:r w:rsidR="007C4DCA">
        <w:t>rated social media</w:t>
      </w:r>
      <w:r w:rsidR="009F7CBD">
        <w:t xml:space="preserve"> higher </w:t>
      </w:r>
      <w:r w:rsidR="00A877AF">
        <w:t xml:space="preserve">(4.6 out of 10) </w:t>
      </w:r>
      <w:r w:rsidR="009F7CBD">
        <w:t xml:space="preserve">compared to other segments </w:t>
      </w:r>
      <w:r w:rsidR="00A877AF">
        <w:t xml:space="preserve">(1.7 out of 10, </w:t>
      </w:r>
      <w:r w:rsidR="00270525">
        <w:t>‘</w:t>
      </w:r>
      <w:r w:rsidR="00270525">
        <w:fldChar w:fldCharType="begin"/>
      </w:r>
      <w:r w:rsidR="00270525">
        <w:instrText xml:space="preserve"> REF _Ref50447787 \h </w:instrText>
      </w:r>
      <w:r w:rsidR="00270525">
        <w:fldChar w:fldCharType="separate"/>
      </w:r>
      <w:r>
        <w:t>Segment 1: Preventative Measures</w:t>
      </w:r>
      <w:r w:rsidR="00270525">
        <w:fldChar w:fldCharType="end"/>
      </w:r>
      <w:r w:rsidR="00270525">
        <w:t xml:space="preserve">’ </w:t>
      </w:r>
      <w:r w:rsidR="00664ABC">
        <w:t>and 1.0 out of 10,</w:t>
      </w:r>
      <w:r w:rsidR="00FF20B5">
        <w:t xml:space="preserve"> ‘</w:t>
      </w:r>
      <w:r w:rsidR="00FF20B5">
        <w:fldChar w:fldCharType="begin"/>
      </w:r>
      <w:r w:rsidR="00FF20B5">
        <w:instrText xml:space="preserve"> REF _Ref50447840 \h </w:instrText>
      </w:r>
      <w:r w:rsidR="00FF20B5">
        <w:fldChar w:fldCharType="separate"/>
      </w:r>
      <w:r>
        <w:t>Segment 2: A Trusted Necessity</w:t>
      </w:r>
      <w:r w:rsidR="00FF20B5">
        <w:fldChar w:fldCharType="end"/>
      </w:r>
      <w:r w:rsidR="00FF20B5">
        <w:t>’</w:t>
      </w:r>
      <w:r w:rsidR="00664ABC">
        <w:t>)</w:t>
      </w:r>
      <w:r w:rsidR="00AF27F2">
        <w:t xml:space="preserve">. </w:t>
      </w:r>
      <w:r w:rsidR="00767CDF">
        <w:t xml:space="preserve">When compared to the most recent NPS MedicineWise poll, the demographics of the ‘Quick Fix’ segment share similarities. </w:t>
      </w:r>
      <w:r w:rsidR="00F441EA">
        <w:t>In particular, t</w:t>
      </w:r>
      <w:r w:rsidR="002059F6">
        <w:t>he ‘Quick Fix’ segment</w:t>
      </w:r>
      <w:r w:rsidR="00EE6C72">
        <w:t xml:space="preserve"> </w:t>
      </w:r>
      <w:r w:rsidR="00803D70">
        <w:t>(</w:t>
      </w:r>
      <w:r w:rsidR="00EE6C72">
        <w:t>38% of the</w:t>
      </w:r>
      <w:r w:rsidR="00123133">
        <w:t xml:space="preserve"> survey sample</w:t>
      </w:r>
      <w:r w:rsidR="00803D70">
        <w:t>)</w:t>
      </w:r>
      <w:r w:rsidR="00D26A77">
        <w:t xml:space="preserve"> </w:t>
      </w:r>
      <w:r w:rsidR="00803D70">
        <w:t xml:space="preserve">had </w:t>
      </w:r>
      <w:r w:rsidR="008A6415">
        <w:t xml:space="preserve">a </w:t>
      </w:r>
      <w:r w:rsidR="00123133">
        <w:t>slightly younger demographic (57% aged 39 years or younger)</w:t>
      </w:r>
      <w:r w:rsidR="005515F4">
        <w:t xml:space="preserve">, </w:t>
      </w:r>
      <w:r w:rsidR="00B73599">
        <w:t xml:space="preserve">a higher proportion who speak another language other than English at home, and </w:t>
      </w:r>
      <w:r w:rsidR="005515F4">
        <w:t>a higher proportion identified as Aboriginal and/or Torres Strait Islander</w:t>
      </w:r>
      <w:r w:rsidR="00B73599">
        <w:t>.</w:t>
      </w:r>
      <w:r w:rsidR="005515F4">
        <w:t xml:space="preserve"> </w:t>
      </w:r>
      <w:r w:rsidR="003A4371">
        <w:t xml:space="preserve"> </w:t>
      </w:r>
    </w:p>
    <w:p w:rsidR="003374A0" w:rsidP="001175D2" w:rsidRDefault="00055231" w14:paraId="5487390D" w14:textId="7047FC4F">
      <w:pPr>
        <w:jc w:val="both"/>
      </w:pPr>
      <w:r>
        <w:t>The virtual consumer led discussions</w:t>
      </w:r>
      <w:r w:rsidR="00C7144E">
        <w:t xml:space="preserve"> also revealed social media as a source to access information on medicines</w:t>
      </w:r>
      <w:r w:rsidR="00222D64">
        <w:t xml:space="preserve">, particularly asking </w:t>
      </w:r>
      <w:r w:rsidR="00124783">
        <w:t xml:space="preserve">for advice on social media groups to find out other people’s experiences with medications. </w:t>
      </w:r>
    </w:p>
    <w:tbl>
      <w:tblPr>
        <w:tblStyle w:val="GridTable1Light-Accent2"/>
        <w:tblW w:w="0" w:type="auto"/>
        <w:tblLook w:val="04A0" w:firstRow="1" w:lastRow="0" w:firstColumn="1" w:lastColumn="0" w:noHBand="0" w:noVBand="1"/>
      </w:tblPr>
      <w:tblGrid>
        <w:gridCol w:w="9016"/>
      </w:tblGrid>
      <w:tr w:rsidR="00EA0951" w:rsidTr="00EA0951" w14:paraId="1865FA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EA0951" w:rsidP="00DC06EC" w:rsidRDefault="00EA0951" w14:paraId="0E91FE90" w14:textId="068B9C26">
            <w:pPr>
              <w:rPr>
                <w:b w:val="0"/>
                <w:bCs w:val="0"/>
              </w:rPr>
            </w:pPr>
            <w:r>
              <w:t>To access information on medicines…</w:t>
            </w:r>
          </w:p>
          <w:p w:rsidRPr="00513EBB" w:rsidR="00EA0951" w:rsidP="00513EBB" w:rsidRDefault="00EA0951" w14:paraId="1C984399" w14:textId="75CEFBA8">
            <w:pPr>
              <w:pStyle w:val="Quote"/>
              <w:rPr>
                <w:b w:val="0"/>
                <w:bCs w:val="0"/>
                <w:i w:val="0"/>
                <w:iCs w:val="0"/>
              </w:rPr>
            </w:pPr>
            <w:r w:rsidRPr="00513EBB">
              <w:rPr>
                <w:b w:val="0"/>
                <w:bCs w:val="0"/>
                <w:i w:val="0"/>
                <w:iCs w:val="0"/>
              </w:rPr>
              <w:t>“I will go to social media to ask my peers what their experiences have been like. The lived experience of being on certain medi</w:t>
            </w:r>
            <w:r w:rsidRPr="00513EBB" w:rsidR="00513EBB">
              <w:rPr>
                <w:b w:val="0"/>
                <w:bCs w:val="0"/>
                <w:i w:val="0"/>
                <w:iCs w:val="0"/>
              </w:rPr>
              <w:t>cations and treatment is what is missing.”</w:t>
            </w:r>
          </w:p>
        </w:tc>
      </w:tr>
    </w:tbl>
    <w:p w:rsidR="00F34747" w:rsidP="00F34747" w:rsidRDefault="00F34747" w14:paraId="0ACDE1A1" w14:textId="77777777">
      <w:pPr>
        <w:spacing w:after="0"/>
        <w:jc w:val="both"/>
      </w:pPr>
    </w:p>
    <w:p w:rsidRPr="00950AED" w:rsidR="00797C64" w:rsidP="00635BAF" w:rsidRDefault="00C2314B" w14:paraId="0E5AD9AF" w14:textId="5529E97D">
      <w:pPr>
        <w:jc w:val="both"/>
      </w:pPr>
      <w:r w:rsidRPr="00950AED">
        <w:t>Furthe</w:t>
      </w:r>
      <w:r w:rsidR="000648FA">
        <w:t>r to this,</w:t>
      </w:r>
      <w:r w:rsidRPr="00950AED">
        <w:t xml:space="preserve"> </w:t>
      </w:r>
      <w:r w:rsidRPr="00950AED" w:rsidR="005239BD">
        <w:t xml:space="preserve">the literature review </w:t>
      </w:r>
      <w:r w:rsidRPr="00950AED" w:rsidR="00832707">
        <w:t>found c</w:t>
      </w:r>
      <w:r w:rsidRPr="00950AED" w:rsidR="00797C64">
        <w:t xml:space="preserve">onsumers access health information from family and friends </w:t>
      </w:r>
      <w:r w:rsidRPr="00950AED" w:rsidR="00832707">
        <w:t xml:space="preserve">which </w:t>
      </w:r>
      <w:r w:rsidRPr="00950AED" w:rsidR="00797C64">
        <w:t>raises the important point that health literacy exists in networks and familie</w:t>
      </w:r>
      <w:r w:rsidRPr="00991F77" w:rsidR="00797C64">
        <w:t>s</w:t>
      </w:r>
      <w:sdt>
        <w:sdtPr>
          <w:id w:val="493308314"/>
          <w:citation/>
        </w:sdtPr>
        <w:sdtContent>
          <w:r w:rsidR="0053709A">
            <w:fldChar w:fldCharType="begin"/>
          </w:r>
          <w:r w:rsidR="00B231EE">
            <w:rPr>
              <w:lang w:val="en-US"/>
            </w:rPr>
            <w:instrText xml:space="preserve">CITATION EdwMA13 \t  \l 1033 </w:instrText>
          </w:r>
          <w:r w:rsidR="0053709A">
            <w:fldChar w:fldCharType="separate"/>
          </w:r>
          <w:r w:rsidR="00B231EE">
            <w:rPr>
              <w:noProof/>
              <w:lang w:val="en-US"/>
            </w:rPr>
            <w:t xml:space="preserve"> (Edwards M, 2013)</w:t>
          </w:r>
          <w:r w:rsidR="0053709A">
            <w:fldChar w:fldCharType="end"/>
          </w:r>
        </w:sdtContent>
      </w:sdt>
      <w:r w:rsidRPr="00991F77" w:rsidR="00797C64">
        <w:t>.</w:t>
      </w:r>
      <w:r w:rsidRPr="00950AED" w:rsidR="00797C64">
        <w:t xml:space="preserve"> This suggests that interventions to improve consumers’ health literacy should focus on groups and consumer segments rather than individuals.   </w:t>
      </w:r>
    </w:p>
    <w:p w:rsidR="009133BB" w:rsidP="001175D2" w:rsidRDefault="009D4222" w14:paraId="26F6F0D0" w14:textId="3F50DD0D">
      <w:pPr>
        <w:jc w:val="both"/>
      </w:pPr>
      <w:r>
        <w:t>R</w:t>
      </w:r>
      <w:r w:rsidR="00C825A0">
        <w:t xml:space="preserve">egardless of how consumers and carers accessed information on medicines, </w:t>
      </w:r>
      <w:r>
        <w:t xml:space="preserve">participants of the virtual consumer led discussions </w:t>
      </w:r>
      <w:r w:rsidR="009920D0">
        <w:t xml:space="preserve">emphasised the importance </w:t>
      </w:r>
      <w:r w:rsidR="00C825A0">
        <w:t>that it was clear and easy to understand, targeted to those with low health literacy, available in different languages, and when necessary, the person has access to an interpreter.</w:t>
      </w:r>
      <w:r w:rsidR="008D3B0C">
        <w:t xml:space="preserve"> Th</w:t>
      </w:r>
      <w:r w:rsidR="00A50CDF">
        <w:t>e importance of this</w:t>
      </w:r>
      <w:r w:rsidR="008D3B0C">
        <w:t xml:space="preserve"> is reinforced by the most recent NPS MedicineWise poll findings outlined </w:t>
      </w:r>
      <w:r w:rsidR="00FE6B94">
        <w:t xml:space="preserve">in the literature review where around 10% of Australians have household or family members that have trouble accessing information about their medicines </w:t>
      </w:r>
      <w:r w:rsidR="00197477">
        <w:t>because English is not their first language.</w:t>
      </w:r>
    </w:p>
    <w:p w:rsidRPr="00D15D59" w:rsidR="00CF1286" w:rsidP="001175D2" w:rsidRDefault="006965D5" w14:paraId="54CE9AEB" w14:textId="5ADC4723">
      <w:pPr>
        <w:spacing w:after="0" w:line="259" w:lineRule="auto"/>
        <w:contextualSpacing/>
        <w:jc w:val="both"/>
        <w:rPr>
          <w:lang w:val="en" w:eastAsia="en-AU"/>
        </w:rPr>
      </w:pPr>
      <w:r w:rsidRPr="00712CCC">
        <w:rPr>
          <w:lang w:val="en" w:eastAsia="en-AU"/>
        </w:rPr>
        <w:t xml:space="preserve">The most recent NPS MedicineWise poll </w:t>
      </w:r>
      <w:r w:rsidRPr="00712CCC" w:rsidR="00AE6267">
        <w:rPr>
          <w:lang w:val="en" w:eastAsia="en-AU"/>
        </w:rPr>
        <w:t>raise</w:t>
      </w:r>
      <w:r w:rsidRPr="00712CCC" w:rsidR="00D15D59">
        <w:rPr>
          <w:lang w:val="en" w:eastAsia="en-AU"/>
        </w:rPr>
        <w:t>s</w:t>
      </w:r>
      <w:r w:rsidRPr="00712CCC" w:rsidR="00DB4D6D">
        <w:rPr>
          <w:lang w:val="en" w:eastAsia="en-AU"/>
        </w:rPr>
        <w:t xml:space="preserve"> </w:t>
      </w:r>
      <w:r w:rsidRPr="00712CCC" w:rsidR="00266C79">
        <w:rPr>
          <w:lang w:val="en" w:eastAsia="en-AU"/>
        </w:rPr>
        <w:t>concern</w:t>
      </w:r>
      <w:r w:rsidRPr="00712CCC" w:rsidR="00DB4D6D">
        <w:rPr>
          <w:lang w:val="en" w:eastAsia="en-AU"/>
        </w:rPr>
        <w:t xml:space="preserve"> </w:t>
      </w:r>
      <w:r w:rsidRPr="00712CCC" w:rsidR="00266C79">
        <w:rPr>
          <w:lang w:val="en" w:eastAsia="en-AU"/>
        </w:rPr>
        <w:t xml:space="preserve">that only one third of consumers reported having high adherence to their prescription medications. </w:t>
      </w:r>
      <w:r w:rsidR="002C6197">
        <w:t>P</w:t>
      </w:r>
      <w:r w:rsidRPr="00712CCC" w:rsidR="00712CCC">
        <w:t>articipants</w:t>
      </w:r>
      <w:r w:rsidR="00712CCC">
        <w:t xml:space="preserve"> of the virtual consumer led discussions</w:t>
      </w:r>
      <w:r w:rsidR="00D15D59">
        <w:t xml:space="preserve"> </w:t>
      </w:r>
      <w:r w:rsidR="00454832">
        <w:t>identified clear motivators to encourage adherence to medicines, including</w:t>
      </w:r>
      <w:r w:rsidR="005E73D4">
        <w:t xml:space="preserve">: </w:t>
      </w:r>
    </w:p>
    <w:p w:rsidR="00CF1286" w:rsidP="001175D2" w:rsidRDefault="00454832" w14:paraId="71B35DAB" w14:textId="77777777">
      <w:pPr>
        <w:pStyle w:val="ListParagraph"/>
        <w:numPr>
          <w:ilvl w:val="0"/>
          <w:numId w:val="24"/>
        </w:numPr>
        <w:jc w:val="both"/>
      </w:pPr>
      <w:r>
        <w:t>improved health and/or quality of life</w:t>
      </w:r>
    </w:p>
    <w:p w:rsidR="00CF1286" w:rsidP="001175D2" w:rsidRDefault="00454832" w14:paraId="463B821D" w14:textId="77777777">
      <w:pPr>
        <w:pStyle w:val="ListParagraph"/>
        <w:numPr>
          <w:ilvl w:val="0"/>
          <w:numId w:val="24"/>
        </w:numPr>
        <w:jc w:val="both"/>
      </w:pPr>
      <w:r>
        <w:t>effectiveness</w:t>
      </w:r>
    </w:p>
    <w:p w:rsidR="00CF1286" w:rsidP="001175D2" w:rsidRDefault="00454832" w14:paraId="31B03F02" w14:textId="7E744118">
      <w:pPr>
        <w:pStyle w:val="ListParagraph"/>
        <w:numPr>
          <w:ilvl w:val="0"/>
          <w:numId w:val="24"/>
        </w:numPr>
        <w:jc w:val="both"/>
      </w:pPr>
      <w:r>
        <w:t>duration</w:t>
      </w:r>
      <w:r w:rsidR="00926FC5">
        <w:t xml:space="preserve"> (</w:t>
      </w:r>
      <w:r w:rsidR="00C1492D">
        <w:t>adherence more likely for short-term medicines</w:t>
      </w:r>
      <w:r w:rsidR="00F62FD0">
        <w:t>)</w:t>
      </w:r>
    </w:p>
    <w:p w:rsidR="00CF1286" w:rsidP="001175D2" w:rsidRDefault="00454832" w14:paraId="5848811C" w14:textId="77777777">
      <w:pPr>
        <w:pStyle w:val="ListParagraph"/>
        <w:numPr>
          <w:ilvl w:val="0"/>
          <w:numId w:val="24"/>
        </w:numPr>
        <w:jc w:val="both"/>
      </w:pPr>
      <w:r>
        <w:t>relationship with pharmacist and/or GP</w:t>
      </w:r>
    </w:p>
    <w:p w:rsidR="00CF1286" w:rsidP="001175D2" w:rsidRDefault="00454832" w14:paraId="77FDF6D8" w14:textId="77777777">
      <w:pPr>
        <w:pStyle w:val="ListParagraph"/>
        <w:numPr>
          <w:ilvl w:val="0"/>
          <w:numId w:val="24"/>
        </w:numPr>
        <w:jc w:val="both"/>
      </w:pPr>
      <w:r>
        <w:t>clear information of how to use the medicine</w:t>
      </w:r>
    </w:p>
    <w:p w:rsidR="00CF1286" w:rsidP="001175D2" w:rsidRDefault="00454832" w14:paraId="39FB616B" w14:textId="77777777">
      <w:pPr>
        <w:pStyle w:val="ListParagraph"/>
        <w:numPr>
          <w:ilvl w:val="0"/>
          <w:numId w:val="24"/>
        </w:numPr>
        <w:jc w:val="both"/>
      </w:pPr>
      <w:r>
        <w:t>individual routine and lifestyle</w:t>
      </w:r>
    </w:p>
    <w:p w:rsidR="00CF1286" w:rsidP="001175D2" w:rsidRDefault="00454832" w14:paraId="29E85649" w14:textId="2B130D7A">
      <w:pPr>
        <w:pStyle w:val="ListParagraph"/>
        <w:numPr>
          <w:ilvl w:val="0"/>
          <w:numId w:val="24"/>
        </w:numPr>
        <w:jc w:val="both"/>
      </w:pPr>
      <w:r>
        <w:t>involved in shared decision-making</w:t>
      </w:r>
      <w:r w:rsidR="00867686">
        <w:t xml:space="preserve"> (including</w:t>
      </w:r>
      <w:r w:rsidR="00D125FB">
        <w:t xml:space="preserve"> opportunity to explore alter</w:t>
      </w:r>
      <w:r w:rsidR="00BC3931">
        <w:t>native treatments)</w:t>
      </w:r>
    </w:p>
    <w:p w:rsidR="00CF1286" w:rsidP="001175D2" w:rsidRDefault="00454832" w14:paraId="1946D5C6" w14:textId="4B97145D">
      <w:pPr>
        <w:pStyle w:val="ListParagraph"/>
        <w:numPr>
          <w:ilvl w:val="0"/>
          <w:numId w:val="24"/>
        </w:numPr>
        <w:jc w:val="both"/>
      </w:pPr>
      <w:r>
        <w:t>regular medicine review</w:t>
      </w:r>
      <w:r w:rsidR="00CF1286">
        <w:t>s</w:t>
      </w:r>
    </w:p>
    <w:p w:rsidR="00D474A6" w:rsidP="00D474A6" w:rsidRDefault="00454832" w14:paraId="37B923AE" w14:textId="522DE513">
      <w:pPr>
        <w:pStyle w:val="ListParagraph"/>
        <w:numPr>
          <w:ilvl w:val="0"/>
          <w:numId w:val="24"/>
        </w:numPr>
        <w:jc w:val="both"/>
      </w:pPr>
      <w:r>
        <w:t>access to medicines</w:t>
      </w:r>
      <w:r w:rsidR="008F2EDB">
        <w:t xml:space="preserve"> (including affordability</w:t>
      </w:r>
      <w:r w:rsidR="003337E4">
        <w:t>, and home delivery options</w:t>
      </w:r>
      <w:r w:rsidR="008F2EDB">
        <w:t>)</w:t>
      </w:r>
    </w:p>
    <w:p w:rsidR="008E1122" w:rsidP="00D474A6" w:rsidRDefault="00F6058C" w14:paraId="20CB0EB1" w14:textId="0E86DF7A">
      <w:pPr>
        <w:pStyle w:val="ListParagraph"/>
        <w:numPr>
          <w:ilvl w:val="0"/>
          <w:numId w:val="24"/>
        </w:numPr>
        <w:jc w:val="both"/>
      </w:pPr>
      <w:r>
        <w:t>Webs</w:t>
      </w:r>
      <w:r w:rsidR="00B74B66">
        <w:t xml:space="preserve">ter packs </w:t>
      </w:r>
      <w:r w:rsidR="00E24110">
        <w:t>to ensure all medi</w:t>
      </w:r>
      <w:r w:rsidR="009E0A18">
        <w:t>cines</w:t>
      </w:r>
      <w:r w:rsidR="00E24110">
        <w:t xml:space="preserve"> </w:t>
      </w:r>
      <w:r w:rsidR="001F4518">
        <w:t>are taken (</w:t>
      </w:r>
      <w:r w:rsidR="00E23E79">
        <w:t>identified as particularly for elderly, disabled, and non-English speaking people</w:t>
      </w:r>
    </w:p>
    <w:p w:rsidR="00F70C91" w:rsidP="00BC3931" w:rsidRDefault="00C01B65" w14:paraId="4A203A96" w14:textId="244EDC9E">
      <w:pPr>
        <w:pStyle w:val="ListParagraph"/>
        <w:numPr>
          <w:ilvl w:val="0"/>
          <w:numId w:val="24"/>
        </w:numPr>
        <w:jc w:val="both"/>
      </w:pPr>
      <w:r>
        <w:t>a</w:t>
      </w:r>
      <w:r w:rsidR="00F70C91">
        <w:t>bility to ask questions</w:t>
      </w:r>
    </w:p>
    <w:p w:rsidR="007B3E59" w:rsidP="007B3E59" w:rsidRDefault="007B3E59" w14:paraId="0072527F" w14:textId="77777777">
      <w:pPr>
        <w:pStyle w:val="ListParagraph"/>
        <w:numPr>
          <w:ilvl w:val="0"/>
          <w:numId w:val="0"/>
        </w:numPr>
        <w:ind w:left="1080"/>
        <w:jc w:val="both"/>
      </w:pPr>
    </w:p>
    <w:tbl>
      <w:tblPr>
        <w:tblStyle w:val="GridTable1Light-Accent4"/>
        <w:tblpPr w:leftFromText="180" w:rightFromText="180" w:vertAnchor="text" w:horzAnchor="margin" w:tblpY="48"/>
        <w:tblW w:w="0" w:type="auto"/>
        <w:tblLook w:val="04A0" w:firstRow="1" w:lastRow="0" w:firstColumn="1" w:lastColumn="0" w:noHBand="0" w:noVBand="1"/>
      </w:tblPr>
      <w:tblGrid>
        <w:gridCol w:w="9016"/>
      </w:tblGrid>
      <w:tr w:rsidR="007B3E59" w:rsidTr="007B3E59" w14:paraId="40BCC14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7B3E59" w:rsidP="007B3E59" w:rsidRDefault="007B3E59" w14:paraId="34BB6D7D" w14:textId="77777777">
            <w:pPr>
              <w:jc w:val="both"/>
              <w:rPr>
                <w:b w:val="0"/>
                <w:bCs w:val="0"/>
              </w:rPr>
            </w:pPr>
            <w:r>
              <w:t>What encourages adherence to medicines…</w:t>
            </w:r>
          </w:p>
          <w:p w:rsidR="007B3E59" w:rsidP="007B3E59" w:rsidRDefault="007B3E59" w14:paraId="501DE305" w14:textId="77777777">
            <w:pPr>
              <w:pStyle w:val="Quote"/>
            </w:pPr>
            <w:r w:rsidRPr="00AE1889">
              <w:rPr>
                <w:b w:val="0"/>
                <w:bCs w:val="0"/>
              </w:rPr>
              <w:t>“Dad and I do the right thing with his medications because we respect our Drs opinion, but it’s made much easier to adhere to his medication schedule because we have a blister pack made up and delivered each week from his chemist. Having a regular chemist you use, and building relationship with them is a huge help also.”</w:t>
            </w:r>
          </w:p>
          <w:p w:rsidR="007B3E59" w:rsidP="007B3E59" w:rsidRDefault="007B3E59" w14:paraId="259B03FF" w14:textId="77777777">
            <w:pPr>
              <w:jc w:val="center"/>
              <w:rPr>
                <w:b w:val="0"/>
                <w:bCs w:val="0"/>
              </w:rPr>
            </w:pPr>
            <w:r>
              <w:t>**</w:t>
            </w:r>
          </w:p>
          <w:p w:rsidRPr="002D1D13" w:rsidR="007B3E59" w:rsidP="007B3E59" w:rsidRDefault="007B3E59" w14:paraId="46F5048F" w14:textId="77777777">
            <w:pPr>
              <w:pStyle w:val="Quote"/>
              <w:rPr>
                <w:b w:val="0"/>
                <w:bCs w:val="0"/>
              </w:rPr>
            </w:pPr>
            <w:r w:rsidRPr="00B36815">
              <w:rPr>
                <w:b w:val="0"/>
                <w:bCs w:val="0"/>
              </w:rPr>
              <w:t>“Affordability and availability are incentives for adhering to prescribed medicines. This applies to over the counter medicines that are needed for treating common and less serious ailments. These considerations are essential in the case of people of limited means and receiving little income. Affordable medicines that are readily available should be accessible by the needy, the aged, the disabled, Indigenous people and other disadvantaged groups at a reasonable cost.”</w:t>
            </w:r>
          </w:p>
        </w:tc>
      </w:tr>
    </w:tbl>
    <w:p w:rsidR="007B3E59" w:rsidP="00F547F7" w:rsidRDefault="007B3E59" w14:paraId="796A1675" w14:textId="77777777">
      <w:pPr>
        <w:jc w:val="both"/>
      </w:pPr>
    </w:p>
    <w:p w:rsidR="002A6348" w:rsidP="001937F7" w:rsidRDefault="007B3E59" w14:paraId="612D5E6D" w14:textId="7F33782C">
      <w:pPr>
        <w:jc w:val="both"/>
      </w:pPr>
      <w:r>
        <w:t xml:space="preserve">When it comes to </w:t>
      </w:r>
      <w:r w:rsidR="002A6348">
        <w:t>asking questions, t</w:t>
      </w:r>
      <w:r w:rsidR="00BE4649">
        <w:t xml:space="preserve">he </w:t>
      </w:r>
      <w:r w:rsidR="00BF640D">
        <w:t xml:space="preserve">literature </w:t>
      </w:r>
      <w:r w:rsidR="005C6FF8">
        <w:t xml:space="preserve">review identified one study that found </w:t>
      </w:r>
      <w:r w:rsidR="00183B57">
        <w:t xml:space="preserve"> Aboriginal and Torres Strait Islander peopl</w:t>
      </w:r>
      <w:r w:rsidR="00F52505">
        <w:t>e</w:t>
      </w:r>
      <w:r w:rsidR="00F547F7">
        <w:t xml:space="preserve"> reported not feeling confident to ask questions about their own or their family’s health (particularly of providers who were not Aboriginal Health Workers) and being left unsure about their condition and why they were taking particular medicines. There is a clear appetite for greater understanding and involvement in healthcare decisions with Aboriginal and Torres Strait Islander participants seeking a wide range of information. </w:t>
      </w:r>
    </w:p>
    <w:p w:rsidRPr="002A33BD" w:rsidR="00FF5680" w:rsidP="00FF5680" w:rsidRDefault="00FF5680" w14:paraId="3E22D172" w14:textId="128A6FA9">
      <w:pPr>
        <w:jc w:val="both"/>
      </w:pPr>
      <w:r w:rsidRPr="00FF5680">
        <w:t>While there is growing consensus on the consumer skills necessary for the safe use of medicine, further research is needed to identify contextual challenges that may undermine consumers’ application of these skills. Factors such as limited time with pharmacists and negative side effects can influence consumers’ medication literacy and adherence.</w:t>
      </w:r>
      <w:r w:rsidR="00F2726E">
        <w:t xml:space="preserve"> </w:t>
      </w:r>
      <w:r w:rsidR="00E66A77">
        <w:t xml:space="preserve">Limited time </w:t>
      </w:r>
      <w:r w:rsidR="00E77496">
        <w:t>during consultations was one of the key issues raised by participants of the virtual consumer led discussions</w:t>
      </w:r>
      <w:r w:rsidR="005D09C0">
        <w:t xml:space="preserve">, </w:t>
      </w:r>
      <w:r w:rsidR="00C11C3D">
        <w:t>particularly</w:t>
      </w:r>
      <w:r w:rsidR="005D09C0">
        <w:t xml:space="preserve"> as it reduced opportunities to ask questions</w:t>
      </w:r>
      <w:r w:rsidR="00E22EA9">
        <w:t xml:space="preserve"> and feel informed about their medicines. </w:t>
      </w:r>
      <w:r w:rsidR="00F36C4B">
        <w:t xml:space="preserve">Participants felt doctors and/or pharmacists </w:t>
      </w:r>
      <w:r w:rsidR="002A41CF">
        <w:t>had a responsibility to</w:t>
      </w:r>
      <w:r w:rsidR="004414BC">
        <w:t xml:space="preserve"> </w:t>
      </w:r>
      <w:r w:rsidR="002E0230">
        <w:t xml:space="preserve">check for consumer and/or carer understanding. </w:t>
      </w:r>
      <w:r w:rsidR="005D09C0">
        <w:t xml:space="preserve"> </w:t>
      </w:r>
    </w:p>
    <w:p w:rsidR="00F51037" w:rsidP="00F51037" w:rsidRDefault="004E319B" w14:paraId="527320B4" w14:textId="3C132D15">
      <w:pPr>
        <w:pStyle w:val="Heading4"/>
        <w:jc w:val="both"/>
      </w:pPr>
      <w:r>
        <w:t xml:space="preserve">Consumer </w:t>
      </w:r>
      <w:r w:rsidR="001E3C98">
        <w:t xml:space="preserve">Attitudes </w:t>
      </w:r>
      <w:r>
        <w:t>in relation to QUM</w:t>
      </w:r>
    </w:p>
    <w:p w:rsidRPr="00F51037" w:rsidR="00F51037" w:rsidP="00F51037" w:rsidRDefault="00F51037" w14:paraId="46B54510" w14:textId="77777777">
      <w:pPr>
        <w:spacing w:after="0"/>
      </w:pPr>
    </w:p>
    <w:p w:rsidR="00A81DDC" w:rsidRDefault="005F41C8" w14:paraId="62B87197" w14:textId="77777777">
      <w:pPr>
        <w:rPr>
          <w:i/>
          <w:color w:val="643169" w:themeColor="accent1"/>
          <w:sz w:val="28"/>
        </w:rPr>
      </w:pPr>
      <w:r>
        <w:t xml:space="preserve">The consumer segmentation survey included a series of </w:t>
      </w:r>
      <w:r w:rsidR="00190B2C">
        <w:t>statements to explore consumer attitudes in relation to QUM</w:t>
      </w:r>
      <w:r w:rsidR="006C54B8">
        <w:t xml:space="preserve">. </w:t>
      </w:r>
      <w:r w:rsidR="004B00D0">
        <w:t xml:space="preserve">These questions asked respondents to identify their level of agreement for each </w:t>
      </w:r>
      <w:r w:rsidR="008D32CC">
        <w:t>statement</w:t>
      </w:r>
      <w:r w:rsidR="00F230C5">
        <w:t>. The average level of agreement</w:t>
      </w:r>
      <w:r w:rsidR="00D807DD">
        <w:t xml:space="preserve"> </w:t>
      </w:r>
      <w:r w:rsidR="00021218">
        <w:t>(</w:t>
      </w:r>
      <w:r w:rsidR="00F27D2C">
        <w:t>with 0 being strongly disagree and 10 being strongly agree)</w:t>
      </w:r>
      <w:r w:rsidR="00E30FD7">
        <w:t xml:space="preserve"> was calculated.</w:t>
      </w:r>
      <w:r w:rsidR="00F27D2C">
        <w:t xml:space="preserve"> Interestingly, segmentation analysis </w:t>
      </w:r>
      <w:r w:rsidR="00FA094D">
        <w:t>shows</w:t>
      </w:r>
      <w:r w:rsidR="00F27D2C">
        <w:t xml:space="preserve"> </w:t>
      </w:r>
      <w:r w:rsidR="00E14C53">
        <w:t>responde</w:t>
      </w:r>
      <w:r w:rsidR="00B17676">
        <w:t>nts attitudes differ across identified segments (</w:t>
      </w:r>
      <w:r w:rsidR="00F610ED">
        <w:fldChar w:fldCharType="begin"/>
      </w:r>
      <w:r w:rsidR="00F610ED">
        <w:instrText xml:space="preserve"> REF _Ref50447787 \h </w:instrText>
      </w:r>
      <w:r w:rsidR="00F610ED">
        <w:fldChar w:fldCharType="separate"/>
      </w:r>
      <w:r w:rsidR="00A81DDC">
        <w:t>Segment 1: Preventative Measures</w:t>
      </w:r>
      <w:r w:rsidR="00F610ED">
        <w:fldChar w:fldCharType="end"/>
      </w:r>
      <w:r w:rsidR="00F610ED">
        <w:t xml:space="preserve">, </w:t>
      </w:r>
      <w:r w:rsidR="00F610ED">
        <w:fldChar w:fldCharType="begin"/>
      </w:r>
      <w:r w:rsidR="00F610ED">
        <w:instrText xml:space="preserve"> REF _Ref50019128 \h </w:instrText>
      </w:r>
      <w:r w:rsidR="00F610ED">
        <w:fldChar w:fldCharType="separate"/>
      </w:r>
      <w:r w:rsidR="00A81DDC">
        <w:t>Segment 2: A Trusted Necessity</w:t>
      </w:r>
      <w:r w:rsidR="00F610ED">
        <w:fldChar w:fldCharType="end"/>
      </w:r>
      <w:r w:rsidR="00F610ED">
        <w:t xml:space="preserve">, </w:t>
      </w:r>
      <w:r w:rsidR="00F610ED">
        <w:fldChar w:fldCharType="begin"/>
      </w:r>
      <w:r w:rsidR="00F610ED">
        <w:instrText xml:space="preserve"> REF _Ref51661274 \h </w:instrText>
      </w:r>
      <w:r w:rsidR="00F610ED">
        <w:fldChar w:fldCharType="separate"/>
      </w:r>
      <w:r w:rsidR="00A81DDC">
        <w:br w:type="page"/>
      </w:r>
    </w:p>
    <w:p w:rsidRPr="004D4BDD" w:rsidR="00FF5680" w:rsidP="00CF0DDD" w:rsidRDefault="00A81DDC" w14:paraId="4AA40796" w14:textId="39F1377D">
      <w:pPr>
        <w:rPr>
          <w:b/>
          <w:bCs/>
        </w:rPr>
      </w:pPr>
      <w:r w:rsidRPr="008D72EF">
        <w:t>Segment 3: The Quick Fix</w:t>
      </w:r>
      <w:r w:rsidR="00F610ED">
        <w:fldChar w:fldCharType="end"/>
      </w:r>
      <w:r w:rsidR="00F610ED">
        <w:t xml:space="preserve">). </w:t>
      </w:r>
    </w:p>
    <w:tbl>
      <w:tblPr>
        <w:tblStyle w:val="TableGrid"/>
        <w:tblpPr w:leftFromText="180" w:rightFromText="180" w:vertAnchor="page" w:horzAnchor="margin" w:tblpY="3046"/>
        <w:tblW w:w="0" w:type="auto"/>
        <w:tblLook w:val="04A0" w:firstRow="1" w:lastRow="0" w:firstColumn="1" w:lastColumn="0" w:noHBand="0" w:noVBand="1"/>
      </w:tblPr>
      <w:tblGrid>
        <w:gridCol w:w="7366"/>
        <w:gridCol w:w="1650"/>
      </w:tblGrid>
      <w:tr w:rsidR="008D2F8C" w:rsidTr="0568B5D0" w14:paraId="2C5F137D" w14:textId="77777777">
        <w:tc>
          <w:tcPr>
            <w:tcW w:w="9016" w:type="dxa"/>
            <w:gridSpan w:val="2"/>
            <w:tcMar/>
          </w:tcPr>
          <w:p w:rsidR="008D2F8C" w:rsidP="008D2F8C" w:rsidRDefault="008D2F8C" w14:paraId="014C36BF" w14:textId="77777777">
            <w:pPr>
              <w:tabs>
                <w:tab w:val="left" w:pos="1356"/>
              </w:tabs>
              <w:rPr>
                <w:b/>
                <w:bCs/>
                <w:i/>
                <w:iCs/>
              </w:rPr>
            </w:pPr>
            <w:r w:rsidRPr="006F4C9B">
              <w:rPr>
                <w:b/>
                <w:bCs/>
              </w:rPr>
              <w:t>Table 1: Preventative Measures Segment: Key Attitudes</w:t>
            </w:r>
          </w:p>
          <w:p w:rsidRPr="005152AC" w:rsidR="008D2F8C" w:rsidP="008D2F8C" w:rsidRDefault="008D2F8C" w14:paraId="63DCE58C" w14:textId="77777777">
            <w:pPr>
              <w:tabs>
                <w:tab w:val="left" w:pos="1356"/>
              </w:tabs>
              <w:rPr>
                <w:b/>
                <w:bCs/>
                <w:i/>
                <w:iCs/>
              </w:rPr>
            </w:pPr>
          </w:p>
        </w:tc>
      </w:tr>
      <w:tr w:rsidR="008D2F8C" w:rsidTr="0568B5D0" w14:paraId="4DF41EAD" w14:textId="77777777">
        <w:tc>
          <w:tcPr>
            <w:tcW w:w="7366" w:type="dxa"/>
            <w:tcMar/>
          </w:tcPr>
          <w:p w:rsidRPr="005152AC" w:rsidR="008D2F8C" w:rsidP="008D2F8C" w:rsidRDefault="008D2F8C" w14:paraId="567B695E" w14:textId="77777777">
            <w:pPr>
              <w:rPr>
                <w:b/>
                <w:bCs/>
                <w:i/>
                <w:iCs/>
              </w:rPr>
            </w:pPr>
            <w:bookmarkStart w:name="_Hlk49260936" w:id="963"/>
            <w:r w:rsidRPr="005152AC">
              <w:rPr>
                <w:b/>
                <w:bCs/>
                <w:i/>
                <w:iCs/>
                <w:color w:val="65B85D" w:themeColor="accent4"/>
              </w:rPr>
              <w:t>Scored highest</w:t>
            </w:r>
          </w:p>
        </w:tc>
        <w:tc>
          <w:tcPr>
            <w:tcW w:w="1650" w:type="dxa"/>
            <w:tcMar/>
          </w:tcPr>
          <w:p w:rsidRPr="005152AC" w:rsidR="008D2F8C" w:rsidP="008D2F8C" w:rsidRDefault="008D2F8C" w14:paraId="57861583" w14:textId="77777777">
            <w:pPr>
              <w:tabs>
                <w:tab w:val="left" w:pos="1356"/>
              </w:tabs>
              <w:rPr>
                <w:b/>
                <w:bCs/>
                <w:i/>
                <w:iCs/>
              </w:rPr>
            </w:pPr>
            <w:r w:rsidRPr="005152AC">
              <w:rPr>
                <w:b/>
                <w:bCs/>
                <w:i/>
                <w:iCs/>
              </w:rPr>
              <w:t>Difference from average score for all respondents</w:t>
            </w:r>
          </w:p>
        </w:tc>
      </w:tr>
      <w:tr w:rsidR="008D2F8C" w:rsidTr="0568B5D0" w14:paraId="0BC31FD6" w14:textId="77777777">
        <w:tc>
          <w:tcPr>
            <w:tcW w:w="7366" w:type="dxa"/>
            <w:tcMar/>
          </w:tcPr>
          <w:p w:rsidR="008D2F8C" w:rsidP="008D2F8C" w:rsidRDefault="008D2F8C" w14:paraId="2949B5C1" w14:textId="77777777">
            <w:pPr>
              <w:tabs>
                <w:tab w:val="left" w:pos="1356"/>
              </w:tabs>
            </w:pPr>
            <w:r>
              <w:t>I would prefer to explore other treatment options before I take medicines</w:t>
            </w:r>
          </w:p>
        </w:tc>
        <w:tc>
          <w:tcPr>
            <w:tcW w:w="1650" w:type="dxa"/>
            <w:tcMar/>
          </w:tcPr>
          <w:p w:rsidR="008D2F8C" w:rsidP="008D2F8C" w:rsidRDefault="008D2F8C" w14:paraId="0BCE7DF7" w14:textId="77777777">
            <w:pPr>
              <w:tabs>
                <w:tab w:val="left" w:pos="1356"/>
              </w:tabs>
              <w:rPr>
                <w:noProof/>
              </w:rPr>
            </w:pPr>
            <w:r>
              <w:rPr>
                <w:noProof/>
              </w:rPr>
              <mc:AlternateContent>
                <mc:Choice Requires="wps">
                  <w:drawing>
                    <wp:anchor distT="0" distB="0" distL="114300" distR="114300" simplePos="0" relativeHeight="251721801" behindDoc="0" locked="0" layoutInCell="1" allowOverlap="1" wp14:anchorId="59BA11B6" wp14:editId="5246562C">
                      <wp:simplePos x="0" y="0"/>
                      <wp:positionH relativeFrom="column">
                        <wp:posOffset>348259</wp:posOffset>
                      </wp:positionH>
                      <wp:positionV relativeFrom="paragraph">
                        <wp:posOffset>6909</wp:posOffset>
                      </wp:positionV>
                      <wp:extent cx="124359" cy="146101"/>
                      <wp:effectExtent l="0" t="0" r="9525" b="6350"/>
                      <wp:wrapNone/>
                      <wp:docPr id="205" name="Arrow: Up 205"/>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C3E03D">
                    <v:shapetype id="_x0000_t68" coordsize="21600,21600" o:spt="68" adj="5400,5400" path="m0@0l@1@0@1,21600@2,21600@2@0,21600@0,10800,xe" w14:anchorId="727EB887">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205" style="position:absolute;margin-left:27.4pt;margin-top:.55pt;width:9.8pt;height:11.5pt;z-index:251721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"/>
                  </w:pict>
                </mc:Fallback>
              </mc:AlternateContent>
            </w:r>
            <w:r>
              <w:t>+1.4</w:t>
            </w:r>
          </w:p>
        </w:tc>
      </w:tr>
      <w:tr w:rsidR="008D2F8C" w:rsidTr="0568B5D0" w14:paraId="7957B39E" w14:textId="77777777">
        <w:tc>
          <w:tcPr>
            <w:tcW w:w="7366" w:type="dxa"/>
            <w:tcMar/>
          </w:tcPr>
          <w:p w:rsidR="008D2F8C" w:rsidP="008D2F8C" w:rsidRDefault="008D2F8C" w14:paraId="57A90392" w14:textId="77777777">
            <w:pPr>
              <w:tabs>
                <w:tab w:val="left" w:pos="1356"/>
              </w:tabs>
            </w:pPr>
            <w:r>
              <w:t>I like to find out lots of different information before taking a new medicine</w:t>
            </w:r>
          </w:p>
        </w:tc>
        <w:tc>
          <w:tcPr>
            <w:tcW w:w="1650" w:type="dxa"/>
            <w:tcMar/>
          </w:tcPr>
          <w:p w:rsidR="008D2F8C" w:rsidP="008D2F8C" w:rsidRDefault="008D2F8C" w14:paraId="09FAE60A" w14:textId="77777777">
            <w:pPr>
              <w:tabs>
                <w:tab w:val="left" w:pos="1356"/>
              </w:tabs>
            </w:pPr>
            <w:r>
              <w:rPr>
                <w:noProof/>
              </w:rPr>
              <mc:AlternateContent>
                <mc:Choice Requires="wps">
                  <w:drawing>
                    <wp:anchor distT="0" distB="0" distL="114300" distR="114300" simplePos="0" relativeHeight="251722825" behindDoc="0" locked="0" layoutInCell="1" allowOverlap="1" wp14:anchorId="6F64B4C4" wp14:editId="0577BACB">
                      <wp:simplePos x="0" y="0"/>
                      <wp:positionH relativeFrom="column">
                        <wp:posOffset>355905</wp:posOffset>
                      </wp:positionH>
                      <wp:positionV relativeFrom="paragraph">
                        <wp:posOffset>635</wp:posOffset>
                      </wp:positionV>
                      <wp:extent cx="124359" cy="146101"/>
                      <wp:effectExtent l="0" t="0" r="9525" b="6350"/>
                      <wp:wrapNone/>
                      <wp:docPr id="206" name="Arrow: Up 206"/>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7E52A4">
                    <v:shape id="Arrow: Up 206" style="position:absolute;margin-left:28pt;margin-top:.05pt;width:9.8pt;height:11.5pt;z-index:25172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" w14:anchorId="3778A39E"/>
                  </w:pict>
                </mc:Fallback>
              </mc:AlternateContent>
            </w:r>
            <w:r>
              <w:t>+1.1</w:t>
            </w:r>
          </w:p>
        </w:tc>
      </w:tr>
      <w:tr w:rsidR="008D2F8C" w:rsidTr="0568B5D0" w14:paraId="6C333C63" w14:textId="77777777">
        <w:tc>
          <w:tcPr>
            <w:tcW w:w="7366" w:type="dxa"/>
            <w:tcMar/>
          </w:tcPr>
          <w:p w:rsidR="008D2F8C" w:rsidP="008D2F8C" w:rsidRDefault="008D2F8C" w14:paraId="3492B820" w14:textId="77777777">
            <w:pPr>
              <w:tabs>
                <w:tab w:val="left" w:pos="1356"/>
              </w:tabs>
            </w:pPr>
            <w:r>
              <w:t xml:space="preserve">I only take prescription medicine when I really </w:t>
            </w:r>
            <w:proofErr w:type="gramStart"/>
            <w:r>
              <w:t>have to</w:t>
            </w:r>
            <w:proofErr w:type="gramEnd"/>
            <w:r>
              <w:t xml:space="preserve"> </w:t>
            </w:r>
          </w:p>
        </w:tc>
        <w:tc>
          <w:tcPr>
            <w:tcW w:w="1650" w:type="dxa"/>
            <w:tcMar/>
          </w:tcPr>
          <w:p w:rsidR="008D2F8C" w:rsidP="008D2F8C" w:rsidRDefault="008D2F8C" w14:paraId="7BAE63AF" w14:textId="77777777">
            <w:pPr>
              <w:tabs>
                <w:tab w:val="left" w:pos="1356"/>
              </w:tabs>
            </w:pPr>
            <w:r>
              <w:rPr>
                <w:noProof/>
              </w:rPr>
              <mc:AlternateContent>
                <mc:Choice Requires="wps">
                  <w:drawing>
                    <wp:anchor distT="0" distB="0" distL="114300" distR="114300" simplePos="0" relativeHeight="251723849" behindDoc="0" locked="0" layoutInCell="1" allowOverlap="1" wp14:anchorId="5D45AD53" wp14:editId="5517301A">
                      <wp:simplePos x="0" y="0"/>
                      <wp:positionH relativeFrom="column">
                        <wp:posOffset>355905</wp:posOffset>
                      </wp:positionH>
                      <wp:positionV relativeFrom="paragraph">
                        <wp:posOffset>2540</wp:posOffset>
                      </wp:positionV>
                      <wp:extent cx="124359" cy="146101"/>
                      <wp:effectExtent l="0" t="0" r="9525" b="6350"/>
                      <wp:wrapNone/>
                      <wp:docPr id="207" name="Arrow: Up 207"/>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32DEC5">
                    <v:shape id="Arrow: Up 207" style="position:absolute;margin-left:28pt;margin-top:.2pt;width:9.8pt;height:11.5pt;z-index:251723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" w14:anchorId="1E0EE19F"/>
                  </w:pict>
                </mc:Fallback>
              </mc:AlternateContent>
            </w:r>
            <w:r>
              <w:t>+1.1</w:t>
            </w:r>
          </w:p>
        </w:tc>
      </w:tr>
      <w:tr w:rsidR="008D2F8C" w:rsidTr="0568B5D0" w14:paraId="5511EA91" w14:textId="77777777">
        <w:tc>
          <w:tcPr>
            <w:tcW w:w="7366" w:type="dxa"/>
            <w:tcMar/>
          </w:tcPr>
          <w:p w:rsidR="008D2F8C" w:rsidP="008D2F8C" w:rsidRDefault="008D2F8C" w14:paraId="04A0A013" w14:textId="77777777">
            <w:pPr>
              <w:tabs>
                <w:tab w:val="left" w:pos="1356"/>
              </w:tabs>
            </w:pPr>
            <w:r>
              <w:t>I understand that some medicines can be addictive</w:t>
            </w:r>
          </w:p>
        </w:tc>
        <w:tc>
          <w:tcPr>
            <w:tcW w:w="1650" w:type="dxa"/>
            <w:tcMar/>
          </w:tcPr>
          <w:p w:rsidR="008D2F8C" w:rsidP="008D2F8C" w:rsidRDefault="008D2F8C" w14:paraId="2129A0FE" w14:textId="77777777">
            <w:pPr>
              <w:tabs>
                <w:tab w:val="left" w:pos="1356"/>
              </w:tabs>
            </w:pPr>
            <w:r>
              <w:rPr>
                <w:noProof/>
              </w:rPr>
              <mc:AlternateContent>
                <mc:Choice Requires="wps">
                  <w:drawing>
                    <wp:anchor distT="0" distB="0" distL="114300" distR="114300" simplePos="0" relativeHeight="251724873" behindDoc="0" locked="0" layoutInCell="1" allowOverlap="1" wp14:anchorId="759D454F" wp14:editId="2D78EF2C">
                      <wp:simplePos x="0" y="0"/>
                      <wp:positionH relativeFrom="column">
                        <wp:posOffset>355905</wp:posOffset>
                      </wp:positionH>
                      <wp:positionV relativeFrom="paragraph">
                        <wp:posOffset>3810</wp:posOffset>
                      </wp:positionV>
                      <wp:extent cx="124359" cy="146101"/>
                      <wp:effectExtent l="0" t="0" r="9525" b="6350"/>
                      <wp:wrapNone/>
                      <wp:docPr id="208" name="Arrow: Up 208"/>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174932">
                    <v:shape id="Arrow: Up 208" style="position:absolute;margin-left:28pt;margin-top:.3pt;width:9.8pt;height:11.5pt;z-index:251724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" w14:anchorId="1E211BE5"/>
                  </w:pict>
                </mc:Fallback>
              </mc:AlternateContent>
            </w:r>
            <w:r>
              <w:t>+1.0</w:t>
            </w:r>
          </w:p>
        </w:tc>
      </w:tr>
      <w:tr w:rsidR="008D2F8C" w:rsidTr="0568B5D0" w14:paraId="5CD530CD" w14:textId="77777777">
        <w:tc>
          <w:tcPr>
            <w:tcW w:w="7366" w:type="dxa"/>
            <w:tcMar/>
          </w:tcPr>
          <w:p w:rsidR="008D2F8C" w:rsidP="008D2F8C" w:rsidRDefault="008D2F8C" w14:paraId="2B60A2A8" w14:textId="77777777">
            <w:pPr>
              <w:tabs>
                <w:tab w:val="left" w:pos="1356"/>
              </w:tabs>
            </w:pPr>
            <w:r>
              <w:t>I always ask for information about a medicine before I start taking it</w:t>
            </w:r>
          </w:p>
        </w:tc>
        <w:tc>
          <w:tcPr>
            <w:tcW w:w="1650" w:type="dxa"/>
            <w:tcMar/>
          </w:tcPr>
          <w:p w:rsidR="008D2F8C" w:rsidP="008D2F8C" w:rsidRDefault="008D2F8C" w14:paraId="354CC2AD" w14:textId="77777777">
            <w:pPr>
              <w:tabs>
                <w:tab w:val="left" w:pos="1356"/>
              </w:tabs>
            </w:pPr>
            <w:r>
              <w:rPr>
                <w:noProof/>
              </w:rPr>
              <mc:AlternateContent>
                <mc:Choice Requires="wps">
                  <w:drawing>
                    <wp:anchor distT="0" distB="0" distL="114300" distR="114300" simplePos="0" relativeHeight="251725897" behindDoc="0" locked="0" layoutInCell="1" allowOverlap="1" wp14:anchorId="137C2E0C" wp14:editId="1DFF4BA4">
                      <wp:simplePos x="0" y="0"/>
                      <wp:positionH relativeFrom="column">
                        <wp:posOffset>363220</wp:posOffset>
                      </wp:positionH>
                      <wp:positionV relativeFrom="paragraph">
                        <wp:posOffset>5715</wp:posOffset>
                      </wp:positionV>
                      <wp:extent cx="124359" cy="146101"/>
                      <wp:effectExtent l="0" t="0" r="9525" b="6350"/>
                      <wp:wrapNone/>
                      <wp:docPr id="209" name="Arrow: Up 209"/>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E90E87">
                    <v:shape id="Arrow: Up 209" style="position:absolute;margin-left:28.6pt;margin-top:.45pt;width:9.8pt;height:11.5pt;z-index:251725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" w14:anchorId="0D63DFEF"/>
                  </w:pict>
                </mc:Fallback>
              </mc:AlternateContent>
            </w:r>
            <w:r>
              <w:t>+1.0</w:t>
            </w:r>
          </w:p>
        </w:tc>
      </w:tr>
      <w:tr w:rsidR="008D2F8C" w:rsidTr="0568B5D0" w14:paraId="16BE9421" w14:textId="77777777">
        <w:tc>
          <w:tcPr>
            <w:tcW w:w="7366" w:type="dxa"/>
            <w:tcMar/>
          </w:tcPr>
          <w:p w:rsidR="008D2F8C" w:rsidP="008D2F8C" w:rsidRDefault="008D2F8C" w14:paraId="79BE0D06" w14:textId="77777777">
            <w:pPr>
              <w:tabs>
                <w:tab w:val="left" w:pos="1356"/>
              </w:tabs>
            </w:pPr>
            <w:r>
              <w:t xml:space="preserve">When I talk to a doctor, </w:t>
            </w:r>
            <w:proofErr w:type="gramStart"/>
            <w:r>
              <w:t>pharmacist</w:t>
            </w:r>
            <w:proofErr w:type="gramEnd"/>
            <w:r>
              <w:t xml:space="preserve"> or nurse, I make sure they explain anything that I don’t understand about my medicines</w:t>
            </w:r>
          </w:p>
        </w:tc>
        <w:tc>
          <w:tcPr>
            <w:tcW w:w="1650" w:type="dxa"/>
            <w:tcMar/>
          </w:tcPr>
          <w:p w:rsidR="008D2F8C" w:rsidP="008D2F8C" w:rsidRDefault="008D2F8C" w14:paraId="0B06963F" w14:textId="77777777">
            <w:pPr>
              <w:tabs>
                <w:tab w:val="left" w:pos="1356"/>
              </w:tabs>
            </w:pPr>
            <w:r>
              <w:rPr>
                <w:noProof/>
              </w:rPr>
              <mc:AlternateContent>
                <mc:Choice Requires="wps">
                  <w:drawing>
                    <wp:anchor distT="0" distB="0" distL="114300" distR="114300" simplePos="0" relativeHeight="251726921" behindDoc="0" locked="0" layoutInCell="1" allowOverlap="1" wp14:anchorId="66059EC7" wp14:editId="00A92E16">
                      <wp:simplePos x="0" y="0"/>
                      <wp:positionH relativeFrom="column">
                        <wp:posOffset>363220</wp:posOffset>
                      </wp:positionH>
                      <wp:positionV relativeFrom="paragraph">
                        <wp:posOffset>6985</wp:posOffset>
                      </wp:positionV>
                      <wp:extent cx="124359" cy="146101"/>
                      <wp:effectExtent l="0" t="0" r="9525" b="6350"/>
                      <wp:wrapNone/>
                      <wp:docPr id="210" name="Arrow: Up 210"/>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20D784">
                    <v:shape id="Arrow: Up 210" style="position:absolute;margin-left:28.6pt;margin-top:.55pt;width:9.8pt;height:11.5pt;z-index:251726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" w14:anchorId="1313ABDA"/>
                  </w:pict>
                </mc:Fallback>
              </mc:AlternateContent>
            </w:r>
            <w:r>
              <w:t>+0.9</w:t>
            </w:r>
          </w:p>
        </w:tc>
      </w:tr>
      <w:tr w:rsidR="008D2F8C" w:rsidTr="0568B5D0" w14:paraId="72C288E3" w14:textId="77777777">
        <w:tc>
          <w:tcPr>
            <w:tcW w:w="7366" w:type="dxa"/>
            <w:tcMar/>
          </w:tcPr>
          <w:p w:rsidR="008D2F8C" w:rsidP="008D2F8C" w:rsidRDefault="008D2F8C" w14:paraId="28457408" w14:textId="77777777">
            <w:pPr>
              <w:tabs>
                <w:tab w:val="left" w:pos="1356"/>
              </w:tabs>
            </w:pPr>
            <w:r>
              <w:t>When I start taking a new medicine, I ensure I understand the ways it could interact with other medicines or things that I eat and drink</w:t>
            </w:r>
          </w:p>
        </w:tc>
        <w:tc>
          <w:tcPr>
            <w:tcW w:w="1650" w:type="dxa"/>
            <w:tcMar/>
          </w:tcPr>
          <w:p w:rsidR="008D2F8C" w:rsidP="008D2F8C" w:rsidRDefault="008D2F8C" w14:paraId="0B8119AC" w14:textId="77777777">
            <w:pPr>
              <w:tabs>
                <w:tab w:val="left" w:pos="1356"/>
              </w:tabs>
            </w:pPr>
            <w:r>
              <w:rPr>
                <w:noProof/>
              </w:rPr>
              <mc:AlternateContent>
                <mc:Choice Requires="wps">
                  <w:drawing>
                    <wp:anchor distT="0" distB="0" distL="114300" distR="114300" simplePos="0" relativeHeight="251727945" behindDoc="0" locked="0" layoutInCell="1" allowOverlap="1" wp14:anchorId="7559A3C8" wp14:editId="0AED2CCB">
                      <wp:simplePos x="0" y="0"/>
                      <wp:positionH relativeFrom="column">
                        <wp:posOffset>355905</wp:posOffset>
                      </wp:positionH>
                      <wp:positionV relativeFrom="paragraph">
                        <wp:posOffset>9220</wp:posOffset>
                      </wp:positionV>
                      <wp:extent cx="124359" cy="146101"/>
                      <wp:effectExtent l="0" t="0" r="9525" b="6350"/>
                      <wp:wrapNone/>
                      <wp:docPr id="211" name="Arrow: Up 211"/>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8236C4">
                    <v:shape id="Arrow: Up 211" style="position:absolute;margin-left:28pt;margin-top:.75pt;width:9.8pt;height:11.5pt;z-index:251727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" w14:anchorId="008A2F5B"/>
                  </w:pict>
                </mc:Fallback>
              </mc:AlternateContent>
            </w:r>
            <w:r>
              <w:t>+0.9</w:t>
            </w:r>
          </w:p>
        </w:tc>
      </w:tr>
      <w:tr w:rsidR="008D2F8C" w:rsidTr="0568B5D0" w14:paraId="6549B5D9" w14:textId="77777777">
        <w:tc>
          <w:tcPr>
            <w:tcW w:w="7366" w:type="dxa"/>
            <w:tcMar/>
          </w:tcPr>
          <w:p w:rsidR="008D2F8C" w:rsidP="008D2F8C" w:rsidRDefault="008D2F8C" w14:paraId="2C0A6F84" w14:textId="77777777">
            <w:pPr>
              <w:tabs>
                <w:tab w:val="left" w:pos="1356"/>
              </w:tabs>
            </w:pPr>
            <w:r>
              <w:t xml:space="preserve">I know the different ways that my medicines need to be stored </w:t>
            </w:r>
          </w:p>
        </w:tc>
        <w:tc>
          <w:tcPr>
            <w:tcW w:w="1650" w:type="dxa"/>
            <w:tcMar/>
          </w:tcPr>
          <w:p w:rsidR="008D2F8C" w:rsidP="008D2F8C" w:rsidRDefault="008D2F8C" w14:paraId="2764E8F5" w14:textId="77777777">
            <w:pPr>
              <w:tabs>
                <w:tab w:val="left" w:pos="1356"/>
              </w:tabs>
            </w:pPr>
            <w:r>
              <w:rPr>
                <w:noProof/>
              </w:rPr>
              <mc:AlternateContent>
                <mc:Choice Requires="wps">
                  <w:drawing>
                    <wp:anchor distT="0" distB="0" distL="114300" distR="114300" simplePos="0" relativeHeight="251729993" behindDoc="0" locked="0" layoutInCell="1" allowOverlap="1" wp14:anchorId="47DC0D6F" wp14:editId="5FFC432C">
                      <wp:simplePos x="0" y="0"/>
                      <wp:positionH relativeFrom="column">
                        <wp:posOffset>355905</wp:posOffset>
                      </wp:positionH>
                      <wp:positionV relativeFrom="paragraph">
                        <wp:posOffset>3810</wp:posOffset>
                      </wp:positionV>
                      <wp:extent cx="124359" cy="146101"/>
                      <wp:effectExtent l="0" t="0" r="9525" b="6350"/>
                      <wp:wrapNone/>
                      <wp:docPr id="213" name="Arrow: Up 213"/>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30C760">
                    <v:shape id="Arrow: Up 213" style="position:absolute;margin-left:28pt;margin-top:.3pt;width:9.8pt;height:11.5pt;z-index:251729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" w14:anchorId="2C27CC9B"/>
                  </w:pict>
                </mc:Fallback>
              </mc:AlternateContent>
            </w:r>
            <w:r>
              <w:t>+0.6</w:t>
            </w:r>
          </w:p>
        </w:tc>
      </w:tr>
      <w:tr w:rsidR="008D2F8C" w:rsidTr="0568B5D0" w14:paraId="57D8E920" w14:textId="77777777">
        <w:tc>
          <w:tcPr>
            <w:tcW w:w="7366" w:type="dxa"/>
            <w:tcMar/>
          </w:tcPr>
          <w:p w:rsidR="008D2F8C" w:rsidP="008D2F8C" w:rsidRDefault="008D2F8C" w14:paraId="57D24489" w14:textId="77777777">
            <w:pPr>
              <w:tabs>
                <w:tab w:val="left" w:pos="1356"/>
              </w:tabs>
            </w:pPr>
            <w:r>
              <w:t xml:space="preserve">I talk to my doctor or pharmacist before I start taking a new medicine </w:t>
            </w:r>
          </w:p>
        </w:tc>
        <w:tc>
          <w:tcPr>
            <w:tcW w:w="1650" w:type="dxa"/>
            <w:tcMar/>
          </w:tcPr>
          <w:p w:rsidR="008D2F8C" w:rsidP="008D2F8C" w:rsidRDefault="008D2F8C" w14:paraId="389C1B87" w14:textId="77777777">
            <w:pPr>
              <w:tabs>
                <w:tab w:val="left" w:pos="1356"/>
              </w:tabs>
            </w:pPr>
            <w:r>
              <w:rPr>
                <w:noProof/>
              </w:rPr>
              <mc:AlternateContent>
                <mc:Choice Requires="wps">
                  <w:drawing>
                    <wp:anchor distT="0" distB="0" distL="114300" distR="114300" simplePos="0" relativeHeight="251731017" behindDoc="0" locked="0" layoutInCell="1" allowOverlap="1" wp14:anchorId="6BA9E5BE" wp14:editId="6FDFA667">
                      <wp:simplePos x="0" y="0"/>
                      <wp:positionH relativeFrom="column">
                        <wp:posOffset>355905</wp:posOffset>
                      </wp:positionH>
                      <wp:positionV relativeFrom="paragraph">
                        <wp:posOffset>5080</wp:posOffset>
                      </wp:positionV>
                      <wp:extent cx="124359" cy="146101"/>
                      <wp:effectExtent l="0" t="0" r="9525" b="6350"/>
                      <wp:wrapNone/>
                      <wp:docPr id="214" name="Arrow: Up 214"/>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38369E">
                    <v:shape id="Arrow: Up 214" style="position:absolute;margin-left:28pt;margin-top:.4pt;width:9.8pt;height:11.5pt;z-index:251731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" w14:anchorId="0BFD3F75"/>
                  </w:pict>
                </mc:Fallback>
              </mc:AlternateContent>
            </w:r>
            <w:r>
              <w:t>+0.6</w:t>
            </w:r>
          </w:p>
        </w:tc>
      </w:tr>
      <w:tr w:rsidR="008D2F8C" w:rsidTr="0568B5D0" w14:paraId="51962D35" w14:textId="77777777">
        <w:tc>
          <w:tcPr>
            <w:tcW w:w="7366" w:type="dxa"/>
            <w:tcMar/>
          </w:tcPr>
          <w:p w:rsidR="008D2F8C" w:rsidP="008D2F8C" w:rsidRDefault="008D2F8C" w14:paraId="37745DB9" w14:textId="77777777">
            <w:pPr>
              <w:tabs>
                <w:tab w:val="left" w:pos="1356"/>
              </w:tabs>
            </w:pPr>
            <w:r>
              <w:t xml:space="preserve">I </w:t>
            </w:r>
            <w:proofErr w:type="gramStart"/>
            <w:r>
              <w:t>am able to</w:t>
            </w:r>
            <w:proofErr w:type="gramEnd"/>
            <w:r>
              <w:t xml:space="preserve"> monitor the positive and negative effects of the medicines I take</w:t>
            </w:r>
          </w:p>
        </w:tc>
        <w:tc>
          <w:tcPr>
            <w:tcW w:w="1650" w:type="dxa"/>
            <w:tcMar/>
          </w:tcPr>
          <w:p w:rsidR="008D2F8C" w:rsidP="008D2F8C" w:rsidRDefault="008D2F8C" w14:paraId="063C47AB" w14:textId="77777777">
            <w:pPr>
              <w:tabs>
                <w:tab w:val="left" w:pos="1356"/>
              </w:tabs>
            </w:pPr>
            <w:r>
              <w:rPr>
                <w:noProof/>
              </w:rPr>
              <mc:AlternateContent>
                <mc:Choice Requires="wps">
                  <w:drawing>
                    <wp:anchor distT="0" distB="0" distL="114300" distR="114300" simplePos="0" relativeHeight="251732041" behindDoc="0" locked="0" layoutInCell="1" allowOverlap="1" wp14:anchorId="71FFAB56" wp14:editId="785CEE10">
                      <wp:simplePos x="0" y="0"/>
                      <wp:positionH relativeFrom="column">
                        <wp:posOffset>355600</wp:posOffset>
                      </wp:positionH>
                      <wp:positionV relativeFrom="paragraph">
                        <wp:posOffset>6020</wp:posOffset>
                      </wp:positionV>
                      <wp:extent cx="124359" cy="146101"/>
                      <wp:effectExtent l="0" t="0" r="9525" b="6350"/>
                      <wp:wrapNone/>
                      <wp:docPr id="215" name="Arrow: Up 215"/>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89B293">
                    <v:shape id="Arrow: Up 215" style="position:absolute;margin-left:28pt;margin-top:.45pt;width:9.8pt;height:11.5pt;z-index:251732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" w14:anchorId="3FD6F92E"/>
                  </w:pict>
                </mc:Fallback>
              </mc:AlternateContent>
            </w:r>
            <w:r>
              <w:t>+0.5</w:t>
            </w:r>
          </w:p>
        </w:tc>
      </w:tr>
      <w:tr w:rsidR="008D2F8C" w:rsidTr="0568B5D0" w14:paraId="1D3F7421" w14:textId="77777777">
        <w:tc>
          <w:tcPr>
            <w:tcW w:w="7366" w:type="dxa"/>
            <w:tcMar/>
          </w:tcPr>
          <w:p w:rsidR="008D2F8C" w:rsidP="008D2F8C" w:rsidRDefault="008D2F8C" w14:paraId="09512C0A" w14:textId="77777777">
            <w:pPr>
              <w:tabs>
                <w:tab w:val="left" w:pos="1356"/>
              </w:tabs>
            </w:pPr>
            <w:r>
              <w:t>I know how to dispose of leftover medicines safely</w:t>
            </w:r>
          </w:p>
        </w:tc>
        <w:tc>
          <w:tcPr>
            <w:tcW w:w="1650" w:type="dxa"/>
            <w:tcMar/>
          </w:tcPr>
          <w:p w:rsidR="008D2F8C" w:rsidP="008D2F8C" w:rsidRDefault="008D2F8C" w14:paraId="0A1330B0" w14:textId="77777777">
            <w:pPr>
              <w:tabs>
                <w:tab w:val="left" w:pos="1356"/>
              </w:tabs>
            </w:pPr>
            <w:r>
              <w:rPr>
                <w:noProof/>
              </w:rPr>
              <mc:AlternateContent>
                <mc:Choice Requires="wps">
                  <w:drawing>
                    <wp:anchor distT="0" distB="0" distL="114300" distR="114300" simplePos="0" relativeHeight="251728969" behindDoc="0" locked="0" layoutInCell="1" allowOverlap="1" wp14:anchorId="2025C457" wp14:editId="63EA0011">
                      <wp:simplePos x="0" y="0"/>
                      <wp:positionH relativeFrom="column">
                        <wp:posOffset>355905</wp:posOffset>
                      </wp:positionH>
                      <wp:positionV relativeFrom="paragraph">
                        <wp:posOffset>635</wp:posOffset>
                      </wp:positionV>
                      <wp:extent cx="124359" cy="146101"/>
                      <wp:effectExtent l="0" t="0" r="9525" b="6350"/>
                      <wp:wrapNone/>
                      <wp:docPr id="212" name="Arrow: Up 212"/>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D7E766">
                    <v:shape id="Arrow: Up 212" style="position:absolute;margin-left:28pt;margin-top:.05pt;width:9.8pt;height:11.5pt;z-index:251728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" w14:anchorId="21384CB7"/>
                  </w:pict>
                </mc:Fallback>
              </mc:AlternateContent>
            </w:r>
            <w:r>
              <w:t>+0.3</w:t>
            </w:r>
          </w:p>
        </w:tc>
      </w:tr>
      <w:tr w:rsidR="008D2F8C" w:rsidTr="0568B5D0" w14:paraId="6EB19B67" w14:textId="77777777">
        <w:tc>
          <w:tcPr>
            <w:tcW w:w="9016" w:type="dxa"/>
            <w:gridSpan w:val="2"/>
            <w:tcMar/>
          </w:tcPr>
          <w:p w:rsidR="008D2F8C" w:rsidP="008D2F8C" w:rsidRDefault="008D2F8C" w14:paraId="2656E590" w14:textId="77777777">
            <w:pPr>
              <w:tabs>
                <w:tab w:val="left" w:pos="1356"/>
              </w:tabs>
            </w:pPr>
            <w:r w:rsidRPr="005152AC">
              <w:rPr>
                <w:b/>
                <w:bCs/>
                <w:i/>
                <w:iCs/>
                <w:color w:val="FF0000"/>
              </w:rPr>
              <w:t>Scored lowest</w:t>
            </w:r>
          </w:p>
        </w:tc>
      </w:tr>
      <w:tr w:rsidR="008D2F8C" w:rsidTr="0568B5D0" w14:paraId="2039253A" w14:textId="77777777">
        <w:tc>
          <w:tcPr>
            <w:tcW w:w="7366" w:type="dxa"/>
            <w:tcMar/>
          </w:tcPr>
          <w:p w:rsidR="008D2F8C" w:rsidP="008D2F8C" w:rsidRDefault="008D2F8C" w14:paraId="2EA3B34F" w14:textId="77777777">
            <w:pPr>
              <w:tabs>
                <w:tab w:val="left" w:pos="1356"/>
              </w:tabs>
            </w:pPr>
            <w:r>
              <w:t xml:space="preserve">I </w:t>
            </w:r>
            <w:proofErr w:type="gramStart"/>
            <w:r>
              <w:t>don’t</w:t>
            </w:r>
            <w:proofErr w:type="gramEnd"/>
            <w:r>
              <w:t xml:space="preserve"> consider the side effects of medicines prescribed for me</w:t>
            </w:r>
          </w:p>
        </w:tc>
        <w:tc>
          <w:tcPr>
            <w:tcW w:w="1650" w:type="dxa"/>
            <w:tcMar/>
          </w:tcPr>
          <w:p w:rsidR="008D2F8C" w:rsidP="008D2F8C" w:rsidRDefault="008D2F8C" w14:paraId="59229EF6" w14:textId="77777777">
            <w:pPr>
              <w:tabs>
                <w:tab w:val="left" w:pos="1356"/>
              </w:tabs>
            </w:pPr>
            <w:r>
              <w:rPr>
                <w:noProof/>
              </w:rPr>
              <mc:AlternateContent>
                <mc:Choice Requires="wps">
                  <w:drawing>
                    <wp:anchor distT="0" distB="0" distL="114300" distR="114300" simplePos="0" relativeHeight="251733065" behindDoc="0" locked="0" layoutInCell="1" allowOverlap="1" wp14:anchorId="23116A70" wp14:editId="6E2D117E">
                      <wp:simplePos x="0" y="0"/>
                      <wp:positionH relativeFrom="column">
                        <wp:posOffset>363195</wp:posOffset>
                      </wp:positionH>
                      <wp:positionV relativeFrom="paragraph">
                        <wp:posOffset>19635</wp:posOffset>
                      </wp:positionV>
                      <wp:extent cx="95098" cy="131674"/>
                      <wp:effectExtent l="0" t="0" r="635" b="1905"/>
                      <wp:wrapNone/>
                      <wp:docPr id="216" name="Arrow: Down 216"/>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7332E64">
                    <v:shapetype id="_x0000_t67" coordsize="21600,21600" o:spt="67" adj="16200,5400" path="m0@0l@1@0@1,0@2,0@2@0,21600@0,10800,21600xe" w14:anchorId="2240B9C1">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216" style="position:absolute;margin-left:28.6pt;margin-top:1.55pt;width:7.5pt;height:10.35pt;z-index:2517330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"/>
                  </w:pict>
                </mc:Fallback>
              </mc:AlternateContent>
            </w:r>
            <w:r>
              <w:t>-2.3</w:t>
            </w:r>
          </w:p>
        </w:tc>
      </w:tr>
      <w:tr w:rsidR="008D2F8C" w:rsidTr="0568B5D0" w14:paraId="05B0BB56" w14:textId="77777777">
        <w:tc>
          <w:tcPr>
            <w:tcW w:w="7366" w:type="dxa"/>
            <w:tcMar/>
          </w:tcPr>
          <w:p w:rsidR="008D2F8C" w:rsidP="008D2F8C" w:rsidRDefault="008D2F8C" w14:paraId="4B55DE16" w14:textId="77777777">
            <w:pPr>
              <w:tabs>
                <w:tab w:val="left" w:pos="1356"/>
              </w:tabs>
            </w:pPr>
            <w:r>
              <w:t>I sometimes take medicines that were prescribed for someone else</w:t>
            </w:r>
          </w:p>
        </w:tc>
        <w:tc>
          <w:tcPr>
            <w:tcW w:w="1650" w:type="dxa"/>
            <w:tcMar/>
          </w:tcPr>
          <w:p w:rsidR="008D2F8C" w:rsidP="008D2F8C" w:rsidRDefault="008D2F8C" w14:paraId="3835DECA" w14:textId="77777777">
            <w:pPr>
              <w:tabs>
                <w:tab w:val="left" w:pos="1356"/>
              </w:tabs>
            </w:pPr>
            <w:r>
              <w:rPr>
                <w:noProof/>
              </w:rPr>
              <mc:AlternateContent>
                <mc:Choice Requires="wps">
                  <w:drawing>
                    <wp:anchor distT="0" distB="0" distL="114300" distR="114300" simplePos="0" relativeHeight="251734089" behindDoc="0" locked="0" layoutInCell="1" allowOverlap="1" wp14:anchorId="52050190" wp14:editId="2519D5A5">
                      <wp:simplePos x="0" y="0"/>
                      <wp:positionH relativeFrom="column">
                        <wp:posOffset>360045</wp:posOffset>
                      </wp:positionH>
                      <wp:positionV relativeFrom="paragraph">
                        <wp:posOffset>20981</wp:posOffset>
                      </wp:positionV>
                      <wp:extent cx="95098" cy="131674"/>
                      <wp:effectExtent l="0" t="0" r="635" b="1905"/>
                      <wp:wrapNone/>
                      <wp:docPr id="218" name="Arrow: Down 218"/>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48E9BF2">
                    <v:shape id="Arrow: Down 218" style="position:absolute;margin-left:28.35pt;margin-top:1.65pt;width:7.5pt;height:10.35pt;z-index:2517340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" w14:anchorId="0A2BA410"/>
                  </w:pict>
                </mc:Fallback>
              </mc:AlternateContent>
            </w:r>
            <w:r>
              <w:t>-1.8</w:t>
            </w:r>
          </w:p>
        </w:tc>
      </w:tr>
      <w:tr w:rsidR="008D2F8C" w:rsidTr="0568B5D0" w14:paraId="135742F4" w14:textId="77777777">
        <w:tc>
          <w:tcPr>
            <w:tcW w:w="7366" w:type="dxa"/>
            <w:tcMar/>
          </w:tcPr>
          <w:p w:rsidR="008D2F8C" w:rsidP="008D2F8C" w:rsidRDefault="008D2F8C" w14:paraId="680F7E73" w14:textId="77777777">
            <w:pPr>
              <w:tabs>
                <w:tab w:val="left" w:pos="1356"/>
              </w:tabs>
            </w:pPr>
            <w:r>
              <w:t xml:space="preserve">There </w:t>
            </w:r>
            <w:proofErr w:type="gramStart"/>
            <w:r>
              <w:t>aren’t</w:t>
            </w:r>
            <w:proofErr w:type="gramEnd"/>
            <w:r>
              <w:t xml:space="preserve"> many risks associated with taking medicines that you can buy from the supermarket</w:t>
            </w:r>
          </w:p>
        </w:tc>
        <w:tc>
          <w:tcPr>
            <w:tcW w:w="1650" w:type="dxa"/>
            <w:tcMar/>
          </w:tcPr>
          <w:p w:rsidR="008D2F8C" w:rsidP="008D2F8C" w:rsidRDefault="008D2F8C" w14:paraId="3572E210" w14:textId="77777777">
            <w:pPr>
              <w:tabs>
                <w:tab w:val="left" w:pos="1356"/>
              </w:tabs>
            </w:pPr>
            <w:r>
              <w:rPr>
                <w:noProof/>
              </w:rPr>
              <mc:AlternateContent>
                <mc:Choice Requires="wps">
                  <w:drawing>
                    <wp:anchor distT="0" distB="0" distL="114300" distR="114300" simplePos="0" relativeHeight="251735113" behindDoc="0" locked="0" layoutInCell="1" allowOverlap="1" wp14:anchorId="6B25D6BB" wp14:editId="25ABC231">
                      <wp:simplePos x="0" y="0"/>
                      <wp:positionH relativeFrom="column">
                        <wp:posOffset>352679</wp:posOffset>
                      </wp:positionH>
                      <wp:positionV relativeFrom="paragraph">
                        <wp:posOffset>22250</wp:posOffset>
                      </wp:positionV>
                      <wp:extent cx="95098" cy="131674"/>
                      <wp:effectExtent l="0" t="0" r="635" b="1905"/>
                      <wp:wrapNone/>
                      <wp:docPr id="219" name="Arrow: Down 219"/>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89B9407">
                    <v:shape id="Arrow: Down 219" style="position:absolute;margin-left:27.75pt;margin-top:1.75pt;width:7.5pt;height:10.35pt;z-index:2517351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" w14:anchorId="72F0858A"/>
                  </w:pict>
                </mc:Fallback>
              </mc:AlternateContent>
            </w:r>
            <w:r>
              <w:t>-1.3</w:t>
            </w:r>
          </w:p>
        </w:tc>
      </w:tr>
      <w:tr w:rsidR="008D2F8C" w:rsidTr="0568B5D0" w14:paraId="463E866C" w14:textId="77777777">
        <w:tc>
          <w:tcPr>
            <w:tcW w:w="7366" w:type="dxa"/>
            <w:tcMar/>
          </w:tcPr>
          <w:p w:rsidR="008D2F8C" w:rsidP="008D2F8C" w:rsidRDefault="008D2F8C" w14:paraId="15B03487" w14:textId="77777777">
            <w:pPr>
              <w:tabs>
                <w:tab w:val="left" w:pos="1356"/>
              </w:tabs>
            </w:pPr>
            <w:proofErr w:type="gramStart"/>
            <w:r>
              <w:t>I’m</w:t>
            </w:r>
            <w:proofErr w:type="gramEnd"/>
            <w:r>
              <w:t xml:space="preserve"> happy to take any medicine my doctor prescribes to me</w:t>
            </w:r>
          </w:p>
        </w:tc>
        <w:tc>
          <w:tcPr>
            <w:tcW w:w="1650" w:type="dxa"/>
            <w:tcMar/>
          </w:tcPr>
          <w:p w:rsidR="008D2F8C" w:rsidP="008D2F8C" w:rsidRDefault="008D2F8C" w14:paraId="23DBE720" w14:textId="77777777">
            <w:pPr>
              <w:tabs>
                <w:tab w:val="left" w:pos="1356"/>
              </w:tabs>
            </w:pPr>
            <w:r>
              <w:rPr>
                <w:noProof/>
              </w:rPr>
              <mc:AlternateContent>
                <mc:Choice Requires="wps">
                  <w:drawing>
                    <wp:anchor distT="0" distB="0" distL="114300" distR="114300" simplePos="0" relativeHeight="251736137" behindDoc="0" locked="0" layoutInCell="1" allowOverlap="1" wp14:anchorId="494587D3" wp14:editId="0B788212">
                      <wp:simplePos x="0" y="0"/>
                      <wp:positionH relativeFrom="column">
                        <wp:posOffset>352730</wp:posOffset>
                      </wp:positionH>
                      <wp:positionV relativeFrom="paragraph">
                        <wp:posOffset>16536</wp:posOffset>
                      </wp:positionV>
                      <wp:extent cx="95098" cy="131674"/>
                      <wp:effectExtent l="0" t="0" r="635" b="1905"/>
                      <wp:wrapNone/>
                      <wp:docPr id="220" name="Arrow: Down 220"/>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31EF82A">
                    <v:shape id="Arrow: Down 220" style="position:absolute;margin-left:27.75pt;margin-top:1.3pt;width:7.5pt;height:10.35pt;z-index:25173613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" w14:anchorId="4ED0188F"/>
                  </w:pict>
                </mc:Fallback>
              </mc:AlternateContent>
            </w:r>
            <w:r>
              <w:t>-1.2</w:t>
            </w:r>
          </w:p>
        </w:tc>
      </w:tr>
      <w:tr w:rsidR="008D2F8C" w:rsidTr="0568B5D0" w14:paraId="1FB76568" w14:textId="77777777">
        <w:tc>
          <w:tcPr>
            <w:tcW w:w="9016" w:type="dxa"/>
            <w:gridSpan w:val="2"/>
            <w:tcMar/>
          </w:tcPr>
          <w:p w:rsidR="008D2F8C" w:rsidP="008D2F8C" w:rsidRDefault="008D2F8C" w14:paraId="67B7C83B" w14:textId="77777777">
            <w:pPr>
              <w:tabs>
                <w:tab w:val="left" w:pos="1356"/>
              </w:tabs>
              <w:jc w:val="right"/>
              <w:rPr>
                <w:noProof/>
              </w:rPr>
            </w:pPr>
            <w:r>
              <w:rPr>
                <w:noProof/>
              </w:rPr>
              <w:drawing>
                <wp:anchor distT="0" distB="0" distL="114300" distR="114300" simplePos="0" relativeHeight="251738185" behindDoc="0" locked="0" layoutInCell="1" allowOverlap="1" wp14:anchorId="2922ACE7" wp14:editId="324FF4E2">
                  <wp:simplePos x="0" y="0"/>
                  <wp:positionH relativeFrom="column">
                    <wp:posOffset>5191125</wp:posOffset>
                  </wp:positionH>
                  <wp:positionV relativeFrom="paragraph">
                    <wp:posOffset>176530</wp:posOffset>
                  </wp:positionV>
                  <wp:extent cx="243205" cy="190500"/>
                  <wp:effectExtent l="0" t="0" r="0" b="0"/>
                  <wp:wrapSquare wrapText="bothSides"/>
                  <wp:docPr id="446" name="Graphic 63" descr="Arrow Up"/>
                  <wp:cNvGraphicFramePr/>
                  <a:graphic xmlns:a="http://schemas.openxmlformats.org/drawingml/2006/main">
                    <a:graphicData uri="http://schemas.openxmlformats.org/drawingml/2006/picture">
                      <pic:pic xmlns:pic="http://schemas.openxmlformats.org/drawingml/2006/picture">
                        <pic:nvPicPr>
                          <pic:cNvPr id="2" name="Graphic 63" descr="Arrow Up"/>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43205" cy="190500"/>
                          </a:xfrm>
                          <a:prstGeom prst="rect">
                            <a:avLst/>
                          </a:prstGeom>
                        </pic:spPr>
                      </pic:pic>
                    </a:graphicData>
                  </a:graphic>
                  <wp14:sizeRelH relativeFrom="page">
                    <wp14:pctWidth>0</wp14:pctWidth>
                  </wp14:sizeRelH>
                  <wp14:sizeRelV relativeFrom="page">
                    <wp14:pctHeight>0</wp14:pctHeight>
                  </wp14:sizeRelV>
                </wp:anchor>
              </w:drawing>
            </w:r>
            <w:r w:rsidR="0568B5D0">
              <w:rPr/>
            </w:r>
          </w:p>
          <w:p w:rsidRPr="00D64A60" w:rsidR="008D2F8C" w:rsidP="008D2F8C" w:rsidRDefault="008D2F8C" w14:paraId="108967F6" w14:textId="77777777">
            <w:pPr>
              <w:jc w:val="right"/>
            </w:pPr>
            <w:r w:rsidRPr="00AD6385">
              <w:rPr>
                <w:noProof/>
                <w:color w:val="FF0000"/>
              </w:rPr>
              <w:drawing>
                <wp:anchor distT="0" distB="0" distL="114300" distR="114300" simplePos="0" relativeHeight="251737161" behindDoc="0" locked="0" layoutInCell="1" allowOverlap="1" wp14:anchorId="40724935" wp14:editId="7B6F5E8D">
                  <wp:simplePos x="0" y="0"/>
                  <wp:positionH relativeFrom="page">
                    <wp:posOffset>5467350</wp:posOffset>
                  </wp:positionH>
                  <wp:positionV relativeFrom="paragraph">
                    <wp:posOffset>18415</wp:posOffset>
                  </wp:positionV>
                  <wp:extent cx="200025" cy="200025"/>
                  <wp:effectExtent l="0" t="0" r="0" b="9525"/>
                  <wp:wrapSquare wrapText="bothSides"/>
                  <wp:docPr id="445" name="Picture 445" descr="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Arrow Dow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Pr="00D04174" w:rsidR="008D2F8C">
              <w:rPr/>
              <w:t>Higher/lower than total sample</w:t>
            </w:r>
            <w:r w:rsidRPr="00AD6385" w:rsidR="008D2F8C">
              <w:rPr>
                <w:noProof/>
                <w:color w:val="FF0000"/>
              </w:rPr>
              <w:t xml:space="preserve"> </w:t>
            </w:r>
          </w:p>
          <w:p w:rsidR="008D2F8C" w:rsidP="008D2F8C" w:rsidRDefault="008D2F8C" w14:paraId="02660AC2" w14:textId="77777777">
            <w:pPr>
              <w:tabs>
                <w:tab w:val="left" w:pos="1356"/>
              </w:tabs>
              <w:jc w:val="right"/>
              <w:rPr>
                <w:noProof/>
              </w:rPr>
            </w:pPr>
          </w:p>
        </w:tc>
      </w:tr>
      <w:bookmarkEnd w:id="963"/>
    </w:tbl>
    <w:p w:rsidR="004D3D1D" w:rsidP="0055380E" w:rsidRDefault="004D3D1D" w14:paraId="38635CC1" w14:textId="77777777">
      <w:pPr>
        <w:spacing w:after="0"/>
        <w:rPr>
          <w:b/>
          <w:bCs/>
        </w:rPr>
        <w:sectPr w:rsidR="004D3D1D" w:rsidSect="0030542A">
          <w:pgSz w:w="11906" w:h="16838" w:orient="portrait"/>
          <w:pgMar w:top="1524" w:right="1440" w:bottom="1440" w:left="1440" w:header="708" w:footer="708" w:gutter="0"/>
          <w:cols w:space="708"/>
          <w:titlePg/>
          <w:docGrid w:linePitch="360"/>
        </w:sectPr>
      </w:pPr>
    </w:p>
    <w:tbl>
      <w:tblPr>
        <w:tblStyle w:val="TableGrid"/>
        <w:tblpPr w:leftFromText="180" w:rightFromText="180" w:vertAnchor="page" w:horzAnchor="margin" w:tblpY="1471"/>
        <w:tblW w:w="0" w:type="auto"/>
        <w:tblLook w:val="04A0" w:firstRow="1" w:lastRow="0" w:firstColumn="1" w:lastColumn="0" w:noHBand="0" w:noVBand="1"/>
      </w:tblPr>
      <w:tblGrid>
        <w:gridCol w:w="6813"/>
        <w:gridCol w:w="2203"/>
      </w:tblGrid>
      <w:tr w:rsidR="000F76D2" w:rsidTr="0568B5D0" w14:paraId="0EF4DCA3" w14:textId="77777777">
        <w:trPr>
          <w:trHeight w:val="699"/>
        </w:trPr>
        <w:tc>
          <w:tcPr>
            <w:tcW w:w="9016" w:type="dxa"/>
            <w:gridSpan w:val="2"/>
            <w:tcMar/>
          </w:tcPr>
          <w:p w:rsidRPr="005152AC" w:rsidR="000F76D2" w:rsidP="000F76D2" w:rsidRDefault="000F76D2" w14:paraId="217B36DF" w14:textId="77777777">
            <w:pPr>
              <w:tabs>
                <w:tab w:val="left" w:pos="1356"/>
              </w:tabs>
              <w:rPr>
                <w:b/>
                <w:bCs/>
                <w:i/>
                <w:iCs/>
              </w:rPr>
            </w:pPr>
            <w:r w:rsidRPr="00F61BF6">
              <w:rPr>
                <w:b/>
                <w:bCs/>
              </w:rPr>
              <w:t>Table 2: A Trusted Necessity Segment: Key Attitudes</w:t>
            </w:r>
          </w:p>
        </w:tc>
      </w:tr>
      <w:tr w:rsidR="000F76D2" w:rsidTr="0568B5D0" w14:paraId="121FF908" w14:textId="77777777">
        <w:trPr>
          <w:trHeight w:val="699"/>
        </w:trPr>
        <w:tc>
          <w:tcPr>
            <w:tcW w:w="6813" w:type="dxa"/>
            <w:tcMar/>
          </w:tcPr>
          <w:p w:rsidRPr="005152AC" w:rsidR="000F76D2" w:rsidP="000F76D2" w:rsidRDefault="000F76D2" w14:paraId="62C10199" w14:textId="77777777">
            <w:pPr>
              <w:rPr>
                <w:b/>
                <w:bCs/>
                <w:i/>
                <w:iCs/>
              </w:rPr>
            </w:pPr>
            <w:bookmarkStart w:name="_Hlk49255696" w:id="964"/>
            <w:r w:rsidRPr="005152AC">
              <w:rPr>
                <w:b/>
                <w:bCs/>
                <w:i/>
                <w:iCs/>
                <w:color w:val="65B85D" w:themeColor="accent4"/>
              </w:rPr>
              <w:t>Scored highest</w:t>
            </w:r>
          </w:p>
        </w:tc>
        <w:tc>
          <w:tcPr>
            <w:tcW w:w="2203" w:type="dxa"/>
            <w:tcMar/>
          </w:tcPr>
          <w:p w:rsidRPr="005152AC" w:rsidR="000F76D2" w:rsidP="000F76D2" w:rsidRDefault="000F76D2" w14:paraId="2167471D" w14:textId="77777777">
            <w:pPr>
              <w:tabs>
                <w:tab w:val="left" w:pos="1356"/>
              </w:tabs>
              <w:rPr>
                <w:b/>
                <w:bCs/>
                <w:i/>
                <w:iCs/>
              </w:rPr>
            </w:pPr>
            <w:r w:rsidRPr="005152AC">
              <w:rPr>
                <w:b/>
                <w:bCs/>
                <w:i/>
                <w:iCs/>
              </w:rPr>
              <w:t>Difference from average score for all respondents</w:t>
            </w:r>
          </w:p>
        </w:tc>
      </w:tr>
      <w:tr w:rsidR="000F76D2" w:rsidTr="0568B5D0" w14:paraId="459602CA" w14:textId="77777777">
        <w:trPr>
          <w:trHeight w:val="335"/>
        </w:trPr>
        <w:tc>
          <w:tcPr>
            <w:tcW w:w="6813" w:type="dxa"/>
            <w:tcMar/>
          </w:tcPr>
          <w:p w:rsidR="000F76D2" w:rsidP="000F76D2" w:rsidRDefault="000F76D2" w14:paraId="6FA1650C" w14:textId="77777777">
            <w:pPr>
              <w:tabs>
                <w:tab w:val="left" w:pos="1356"/>
              </w:tabs>
            </w:pPr>
            <w:proofErr w:type="gramStart"/>
            <w:r w:rsidRPr="001650B9">
              <w:t>I’m</w:t>
            </w:r>
            <w:proofErr w:type="gramEnd"/>
            <w:r w:rsidRPr="001650B9">
              <w:t xml:space="preserve"> happy to take any medicine my doctor prescribes to me</w:t>
            </w:r>
          </w:p>
        </w:tc>
        <w:tc>
          <w:tcPr>
            <w:tcW w:w="2203" w:type="dxa"/>
            <w:tcMar/>
          </w:tcPr>
          <w:p w:rsidR="000F76D2" w:rsidP="000F76D2" w:rsidRDefault="000F76D2" w14:paraId="1DAE5F98" w14:textId="77777777">
            <w:pPr>
              <w:tabs>
                <w:tab w:val="left" w:pos="1356"/>
              </w:tabs>
              <w:rPr>
                <w:noProof/>
              </w:rPr>
            </w:pPr>
            <w:r>
              <w:rPr>
                <w:noProof/>
              </w:rPr>
              <mc:AlternateContent>
                <mc:Choice Requires="wps">
                  <w:drawing>
                    <wp:anchor distT="0" distB="0" distL="114300" distR="114300" simplePos="0" relativeHeight="251681865" behindDoc="0" locked="0" layoutInCell="1" allowOverlap="1" wp14:anchorId="05F858EF" wp14:editId="23787CD4">
                      <wp:simplePos x="0" y="0"/>
                      <wp:positionH relativeFrom="column">
                        <wp:posOffset>347980</wp:posOffset>
                      </wp:positionH>
                      <wp:positionV relativeFrom="paragraph">
                        <wp:posOffset>18415</wp:posOffset>
                      </wp:positionV>
                      <wp:extent cx="124359" cy="146101"/>
                      <wp:effectExtent l="0" t="0" r="9525" b="6350"/>
                      <wp:wrapNone/>
                      <wp:docPr id="276" name="Arrow: Up 276"/>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459E93">
                    <v:shape id="Arrow: Up 276" style="position:absolute;margin-left:27.4pt;margin-top:1.45pt;width:9.8pt;height:11.5pt;z-index:251681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" w14:anchorId="7CE79AF6"/>
                  </w:pict>
                </mc:Fallback>
              </mc:AlternateContent>
            </w:r>
            <w:r>
              <w:rPr>
                <w:noProof/>
              </w:rPr>
              <w:t>+1.6</w:t>
            </w:r>
          </w:p>
        </w:tc>
      </w:tr>
      <w:tr w:rsidR="000F76D2" w:rsidTr="0568B5D0" w14:paraId="32498DDE" w14:textId="77777777">
        <w:trPr>
          <w:trHeight w:val="361"/>
        </w:trPr>
        <w:tc>
          <w:tcPr>
            <w:tcW w:w="6813" w:type="dxa"/>
            <w:tcMar/>
          </w:tcPr>
          <w:p w:rsidRPr="001650B9" w:rsidR="000F76D2" w:rsidP="000F76D2" w:rsidRDefault="000F76D2" w14:paraId="26F5DE8B" w14:textId="77777777">
            <w:pPr>
              <w:tabs>
                <w:tab w:val="left" w:pos="1356"/>
              </w:tabs>
            </w:pPr>
            <w:r>
              <w:t>I understand why some medicines can only be purchased with a doctor’s script</w:t>
            </w:r>
          </w:p>
        </w:tc>
        <w:tc>
          <w:tcPr>
            <w:tcW w:w="2203" w:type="dxa"/>
            <w:tcMar/>
          </w:tcPr>
          <w:p w:rsidR="000F76D2" w:rsidP="000F76D2" w:rsidRDefault="000F76D2" w14:paraId="41674832" w14:textId="77777777">
            <w:pPr>
              <w:tabs>
                <w:tab w:val="left" w:pos="1356"/>
              </w:tabs>
              <w:rPr>
                <w:noProof/>
              </w:rPr>
            </w:pPr>
            <w:r>
              <w:rPr>
                <w:noProof/>
              </w:rPr>
              <mc:AlternateContent>
                <mc:Choice Requires="wps">
                  <w:drawing>
                    <wp:anchor distT="0" distB="0" distL="114300" distR="114300" simplePos="0" relativeHeight="251684937" behindDoc="0" locked="0" layoutInCell="1" allowOverlap="1" wp14:anchorId="605986BD" wp14:editId="6592E390">
                      <wp:simplePos x="0" y="0"/>
                      <wp:positionH relativeFrom="column">
                        <wp:posOffset>344170</wp:posOffset>
                      </wp:positionH>
                      <wp:positionV relativeFrom="paragraph">
                        <wp:posOffset>3175</wp:posOffset>
                      </wp:positionV>
                      <wp:extent cx="124359" cy="146101"/>
                      <wp:effectExtent l="0" t="0" r="9525" b="6350"/>
                      <wp:wrapNone/>
                      <wp:docPr id="281" name="Arrow: Up 281"/>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7B5173">
                    <v:shape id="Arrow: Up 281" style="position:absolute;margin-left:27.1pt;margin-top:.25pt;width:9.8pt;height:11.5pt;z-index:251684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" w14:anchorId="059C1C31"/>
                  </w:pict>
                </mc:Fallback>
              </mc:AlternateContent>
            </w:r>
            <w:r>
              <w:rPr>
                <w:noProof/>
              </w:rPr>
              <w:t>+0.9</w:t>
            </w:r>
          </w:p>
        </w:tc>
      </w:tr>
      <w:tr w:rsidR="000F76D2" w:rsidTr="0568B5D0" w14:paraId="2C967922" w14:textId="77777777">
        <w:trPr>
          <w:trHeight w:val="394"/>
        </w:trPr>
        <w:tc>
          <w:tcPr>
            <w:tcW w:w="6813" w:type="dxa"/>
            <w:tcMar/>
          </w:tcPr>
          <w:p w:rsidR="000F76D2" w:rsidP="000F76D2" w:rsidRDefault="000F76D2" w14:paraId="4AD4401C" w14:textId="77777777">
            <w:pPr>
              <w:tabs>
                <w:tab w:val="left" w:pos="1356"/>
              </w:tabs>
            </w:pPr>
            <w:r>
              <w:t>I feel comfortable asking my doctor or a pharmacist questions about my medicines</w:t>
            </w:r>
          </w:p>
        </w:tc>
        <w:tc>
          <w:tcPr>
            <w:tcW w:w="2203" w:type="dxa"/>
            <w:tcMar/>
          </w:tcPr>
          <w:p w:rsidR="000F76D2" w:rsidP="000F76D2" w:rsidRDefault="000F76D2" w14:paraId="4BAC506E" w14:textId="77777777">
            <w:pPr>
              <w:tabs>
                <w:tab w:val="left" w:pos="1356"/>
              </w:tabs>
              <w:rPr>
                <w:noProof/>
              </w:rPr>
            </w:pPr>
            <w:r>
              <w:rPr>
                <w:noProof/>
              </w:rPr>
              <mc:AlternateContent>
                <mc:Choice Requires="wps">
                  <w:drawing>
                    <wp:anchor distT="0" distB="0" distL="114300" distR="114300" simplePos="0" relativeHeight="251682889" behindDoc="0" locked="0" layoutInCell="1" allowOverlap="1" wp14:anchorId="4F310286" wp14:editId="263AA825">
                      <wp:simplePos x="0" y="0"/>
                      <wp:positionH relativeFrom="column">
                        <wp:posOffset>355600</wp:posOffset>
                      </wp:positionH>
                      <wp:positionV relativeFrom="paragraph">
                        <wp:posOffset>15240</wp:posOffset>
                      </wp:positionV>
                      <wp:extent cx="124359" cy="146101"/>
                      <wp:effectExtent l="0" t="0" r="9525" b="6350"/>
                      <wp:wrapNone/>
                      <wp:docPr id="277" name="Arrow: Up 277"/>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DD439C">
                    <v:shape id="Arrow: Up 277" style="position:absolute;margin-left:28pt;margin-top:1.2pt;width:9.8pt;height:11.5pt;z-index:251682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" w14:anchorId="08E7FBC9"/>
                  </w:pict>
                </mc:Fallback>
              </mc:AlternateContent>
            </w:r>
            <w:r>
              <w:rPr>
                <w:noProof/>
              </w:rPr>
              <w:t>+0.9</w:t>
            </w:r>
          </w:p>
        </w:tc>
      </w:tr>
      <w:tr w:rsidR="000F76D2" w:rsidTr="0568B5D0" w14:paraId="0B8534EC" w14:textId="77777777">
        <w:trPr>
          <w:trHeight w:val="335"/>
        </w:trPr>
        <w:tc>
          <w:tcPr>
            <w:tcW w:w="6813" w:type="dxa"/>
            <w:tcMar/>
          </w:tcPr>
          <w:p w:rsidR="000F76D2" w:rsidP="000F76D2" w:rsidRDefault="000F76D2" w14:paraId="23B1D9C8" w14:textId="77777777">
            <w:pPr>
              <w:tabs>
                <w:tab w:val="left" w:pos="1356"/>
              </w:tabs>
            </w:pPr>
            <w:r>
              <w:t>I understand why I am taking each of my medicines</w:t>
            </w:r>
          </w:p>
        </w:tc>
        <w:tc>
          <w:tcPr>
            <w:tcW w:w="2203" w:type="dxa"/>
            <w:tcMar/>
          </w:tcPr>
          <w:p w:rsidR="000F76D2" w:rsidP="000F76D2" w:rsidRDefault="000F76D2" w14:paraId="78FC8B9E" w14:textId="77777777">
            <w:pPr>
              <w:tabs>
                <w:tab w:val="right" w:pos="1768"/>
              </w:tabs>
              <w:rPr>
                <w:noProof/>
              </w:rPr>
            </w:pPr>
            <w:r>
              <w:rPr>
                <w:noProof/>
              </w:rPr>
              <mc:AlternateContent>
                <mc:Choice Requires="wps">
                  <w:drawing>
                    <wp:anchor distT="0" distB="0" distL="114300" distR="114300" simplePos="0" relativeHeight="251683913" behindDoc="0" locked="0" layoutInCell="1" allowOverlap="1" wp14:anchorId="335168A3" wp14:editId="5527FCD8">
                      <wp:simplePos x="0" y="0"/>
                      <wp:positionH relativeFrom="column">
                        <wp:posOffset>355600</wp:posOffset>
                      </wp:positionH>
                      <wp:positionV relativeFrom="paragraph">
                        <wp:posOffset>10160</wp:posOffset>
                      </wp:positionV>
                      <wp:extent cx="124359" cy="146101"/>
                      <wp:effectExtent l="0" t="0" r="9525" b="6350"/>
                      <wp:wrapNone/>
                      <wp:docPr id="278" name="Arrow: Up 278"/>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74B7F5">
                    <v:shape id="Arrow: Up 278" style="position:absolute;margin-left:28pt;margin-top:.8pt;width:9.8pt;height:11.5pt;z-index:251683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" w14:anchorId="4C926C6E"/>
                  </w:pict>
                </mc:Fallback>
              </mc:AlternateContent>
            </w:r>
            <w:r>
              <w:rPr>
                <w:noProof/>
              </w:rPr>
              <w:t>+0.8</w:t>
            </w:r>
            <w:r>
              <w:rPr>
                <w:noProof/>
              </w:rPr>
              <w:tab/>
            </w:r>
          </w:p>
        </w:tc>
      </w:tr>
      <w:tr w:rsidR="000F76D2" w:rsidTr="0568B5D0" w14:paraId="603104E5" w14:textId="77777777">
        <w:trPr>
          <w:trHeight w:val="376"/>
        </w:trPr>
        <w:tc>
          <w:tcPr>
            <w:tcW w:w="6813" w:type="dxa"/>
            <w:tcMar/>
          </w:tcPr>
          <w:p w:rsidR="000F76D2" w:rsidP="000F76D2" w:rsidRDefault="000F76D2" w14:paraId="104BF36A" w14:textId="77777777">
            <w:r w:rsidRPr="00871CA5">
              <w:t xml:space="preserve">I </w:t>
            </w:r>
            <w:proofErr w:type="gramStart"/>
            <w:r w:rsidRPr="00871CA5">
              <w:t>am able to</w:t>
            </w:r>
            <w:proofErr w:type="gramEnd"/>
            <w:r w:rsidRPr="00871CA5">
              <w:t xml:space="preserve"> manage my medicines without relying on my doctor, pharmacist or nurs</w:t>
            </w:r>
            <w:r>
              <w:t>e</w:t>
            </w:r>
          </w:p>
        </w:tc>
        <w:tc>
          <w:tcPr>
            <w:tcW w:w="2203" w:type="dxa"/>
            <w:tcMar/>
          </w:tcPr>
          <w:p w:rsidR="000F76D2" w:rsidP="000F76D2" w:rsidRDefault="000F76D2" w14:paraId="4CC5ED64" w14:textId="77777777">
            <w:pPr>
              <w:tabs>
                <w:tab w:val="right" w:pos="1768"/>
              </w:tabs>
              <w:rPr>
                <w:noProof/>
              </w:rPr>
            </w:pPr>
            <w:r>
              <w:rPr>
                <w:noProof/>
              </w:rPr>
              <mc:AlternateContent>
                <mc:Choice Requires="wps">
                  <w:drawing>
                    <wp:anchor distT="0" distB="0" distL="114300" distR="114300" simplePos="0" relativeHeight="251689033" behindDoc="0" locked="0" layoutInCell="1" allowOverlap="1" wp14:anchorId="7A1BDD2E" wp14:editId="1A013170">
                      <wp:simplePos x="0" y="0"/>
                      <wp:positionH relativeFrom="column">
                        <wp:posOffset>344170</wp:posOffset>
                      </wp:positionH>
                      <wp:positionV relativeFrom="paragraph">
                        <wp:posOffset>5715</wp:posOffset>
                      </wp:positionV>
                      <wp:extent cx="124359" cy="146101"/>
                      <wp:effectExtent l="0" t="0" r="9525" b="6350"/>
                      <wp:wrapNone/>
                      <wp:docPr id="280" name="Arrow: Up 280"/>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F02A55">
                    <v:shape id="Arrow: Up 280" style="position:absolute;margin-left:27.1pt;margin-top:.45pt;width:9.8pt;height:11.5pt;z-index:251689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" w14:anchorId="3E3ACDBF"/>
                  </w:pict>
                </mc:Fallback>
              </mc:AlternateContent>
            </w:r>
            <w:r>
              <w:rPr>
                <w:noProof/>
              </w:rPr>
              <w:t>+0.7</w:t>
            </w:r>
          </w:p>
        </w:tc>
      </w:tr>
      <w:tr w:rsidR="000F76D2" w:rsidTr="0568B5D0" w14:paraId="52DF5A3E" w14:textId="77777777">
        <w:trPr>
          <w:trHeight w:val="508"/>
        </w:trPr>
        <w:tc>
          <w:tcPr>
            <w:tcW w:w="9016" w:type="dxa"/>
            <w:gridSpan w:val="2"/>
            <w:tcMar/>
          </w:tcPr>
          <w:p w:rsidR="000F76D2" w:rsidP="000F76D2" w:rsidRDefault="000F76D2" w14:paraId="5395B0CA" w14:textId="77777777">
            <w:pPr>
              <w:tabs>
                <w:tab w:val="left" w:pos="1356"/>
              </w:tabs>
              <w:rPr>
                <w:b/>
                <w:bCs/>
                <w:i/>
                <w:iCs/>
                <w:color w:val="FF0000"/>
              </w:rPr>
            </w:pPr>
            <w:r w:rsidRPr="005152AC">
              <w:rPr>
                <w:b/>
                <w:bCs/>
                <w:i/>
                <w:iCs/>
                <w:color w:val="FF0000"/>
              </w:rPr>
              <w:t>Scored lowest</w:t>
            </w:r>
          </w:p>
          <w:p w:rsidR="000F76D2" w:rsidP="000F76D2" w:rsidRDefault="000F76D2" w14:paraId="30AC08EE" w14:textId="77777777">
            <w:pPr>
              <w:tabs>
                <w:tab w:val="left" w:pos="1356"/>
              </w:tabs>
            </w:pPr>
          </w:p>
        </w:tc>
      </w:tr>
      <w:tr w:rsidR="000F76D2" w:rsidTr="0568B5D0" w14:paraId="45C6003D" w14:textId="77777777">
        <w:trPr>
          <w:trHeight w:val="335"/>
        </w:trPr>
        <w:tc>
          <w:tcPr>
            <w:tcW w:w="6813" w:type="dxa"/>
            <w:tcMar/>
          </w:tcPr>
          <w:p w:rsidRPr="009F4C96" w:rsidR="000F76D2" w:rsidP="000F76D2" w:rsidRDefault="000F76D2" w14:paraId="5D95D6D0" w14:textId="77777777">
            <w:pPr>
              <w:tabs>
                <w:tab w:val="left" w:pos="1356"/>
              </w:tabs>
              <w:rPr>
                <w:color w:val="1A1A1A" w:themeColor="text1"/>
              </w:rPr>
            </w:pPr>
            <w:r w:rsidRPr="001650B9">
              <w:rPr>
                <w:color w:val="1A1A1A" w:themeColor="text1"/>
              </w:rPr>
              <w:t>I think I take too many medicines</w:t>
            </w:r>
          </w:p>
        </w:tc>
        <w:tc>
          <w:tcPr>
            <w:tcW w:w="2203" w:type="dxa"/>
            <w:tcMar/>
          </w:tcPr>
          <w:p w:rsidR="000F76D2" w:rsidP="000F76D2" w:rsidRDefault="000F76D2" w14:paraId="585EBEAE" w14:textId="77777777">
            <w:pPr>
              <w:tabs>
                <w:tab w:val="left" w:pos="1356"/>
              </w:tabs>
            </w:pPr>
            <w:r>
              <w:rPr>
                <w:noProof/>
              </w:rPr>
              <mc:AlternateContent>
                <mc:Choice Requires="wps">
                  <w:drawing>
                    <wp:anchor distT="0" distB="0" distL="114300" distR="114300" simplePos="0" relativeHeight="251685961" behindDoc="0" locked="0" layoutInCell="1" allowOverlap="1" wp14:anchorId="3AD255C0" wp14:editId="32308C34">
                      <wp:simplePos x="0" y="0"/>
                      <wp:positionH relativeFrom="column">
                        <wp:posOffset>363195</wp:posOffset>
                      </wp:positionH>
                      <wp:positionV relativeFrom="paragraph">
                        <wp:posOffset>19635</wp:posOffset>
                      </wp:positionV>
                      <wp:extent cx="95098" cy="131674"/>
                      <wp:effectExtent l="0" t="0" r="635" b="1905"/>
                      <wp:wrapNone/>
                      <wp:docPr id="287" name="Arrow: Down 287"/>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356248C">
                    <v:shape id="Arrow: Down 287" style="position:absolute;margin-left:28.6pt;margin-top:1.55pt;width:7.5pt;height:10.35pt;z-index:2516859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" w14:anchorId="4D8DE0B5"/>
                  </w:pict>
                </mc:Fallback>
              </mc:AlternateContent>
            </w:r>
            <w:r>
              <w:t>-1.2</w:t>
            </w:r>
          </w:p>
        </w:tc>
      </w:tr>
      <w:tr w:rsidR="000F76D2" w:rsidTr="0568B5D0" w14:paraId="0D1B468B" w14:textId="77777777">
        <w:trPr>
          <w:trHeight w:val="335"/>
        </w:trPr>
        <w:tc>
          <w:tcPr>
            <w:tcW w:w="6813" w:type="dxa"/>
            <w:tcMar/>
          </w:tcPr>
          <w:p w:rsidR="000F76D2" w:rsidP="000F76D2" w:rsidRDefault="000F76D2" w14:paraId="5803F4A2" w14:textId="77777777">
            <w:pPr>
              <w:tabs>
                <w:tab w:val="left" w:pos="1356"/>
              </w:tabs>
            </w:pPr>
            <w:r>
              <w:t>I have taken medicine that is outside of its expiration date</w:t>
            </w:r>
          </w:p>
        </w:tc>
        <w:tc>
          <w:tcPr>
            <w:tcW w:w="2203" w:type="dxa"/>
            <w:tcMar/>
          </w:tcPr>
          <w:p w:rsidR="000F76D2" w:rsidP="000F76D2" w:rsidRDefault="000F76D2" w14:paraId="2ACCC7D7" w14:textId="77777777">
            <w:pPr>
              <w:tabs>
                <w:tab w:val="left" w:pos="1356"/>
              </w:tabs>
            </w:pPr>
            <w:r>
              <w:rPr>
                <w:noProof/>
              </w:rPr>
              <mc:AlternateContent>
                <mc:Choice Requires="wps">
                  <w:drawing>
                    <wp:anchor distT="0" distB="0" distL="114300" distR="114300" simplePos="0" relativeHeight="251686985" behindDoc="0" locked="0" layoutInCell="1" allowOverlap="1" wp14:anchorId="0B7F7E7C" wp14:editId="35241B7C">
                      <wp:simplePos x="0" y="0"/>
                      <wp:positionH relativeFrom="column">
                        <wp:posOffset>360045</wp:posOffset>
                      </wp:positionH>
                      <wp:positionV relativeFrom="paragraph">
                        <wp:posOffset>20981</wp:posOffset>
                      </wp:positionV>
                      <wp:extent cx="95098" cy="131674"/>
                      <wp:effectExtent l="0" t="0" r="635" b="1905"/>
                      <wp:wrapNone/>
                      <wp:docPr id="288" name="Arrow: Down 288"/>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A9D4983">
                    <v:shape id="Arrow: Down 288" style="position:absolute;margin-left:28.35pt;margin-top:1.65pt;width:7.5pt;height:10.35pt;z-index:2516869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" w14:anchorId="3914A016"/>
                  </w:pict>
                </mc:Fallback>
              </mc:AlternateContent>
            </w:r>
            <w:r>
              <w:t>-1.3</w:t>
            </w:r>
          </w:p>
        </w:tc>
      </w:tr>
      <w:tr w:rsidR="000F76D2" w:rsidTr="0568B5D0" w14:paraId="11A76FB4" w14:textId="77777777">
        <w:trPr>
          <w:trHeight w:val="320"/>
        </w:trPr>
        <w:tc>
          <w:tcPr>
            <w:tcW w:w="6813" w:type="dxa"/>
            <w:tcMar/>
          </w:tcPr>
          <w:p w:rsidR="000F76D2" w:rsidP="000F76D2" w:rsidRDefault="000F76D2" w14:paraId="6A6E0841" w14:textId="77777777">
            <w:pPr>
              <w:tabs>
                <w:tab w:val="left" w:pos="1356"/>
              </w:tabs>
            </w:pPr>
            <w:r>
              <w:t>I like to find out lots of different information before taking a new medicine</w:t>
            </w:r>
          </w:p>
        </w:tc>
        <w:tc>
          <w:tcPr>
            <w:tcW w:w="2203" w:type="dxa"/>
            <w:tcMar/>
          </w:tcPr>
          <w:p w:rsidR="000F76D2" w:rsidP="000F76D2" w:rsidRDefault="000F76D2" w14:paraId="1A3F8393" w14:textId="77777777">
            <w:pPr>
              <w:tabs>
                <w:tab w:val="left" w:pos="1356"/>
              </w:tabs>
            </w:pPr>
            <w:r>
              <w:rPr>
                <w:noProof/>
              </w:rPr>
              <mc:AlternateContent>
                <mc:Choice Requires="wps">
                  <w:drawing>
                    <wp:anchor distT="0" distB="0" distL="114300" distR="114300" simplePos="0" relativeHeight="251688009" behindDoc="0" locked="0" layoutInCell="1" allowOverlap="1" wp14:anchorId="453F45FA" wp14:editId="276C712C">
                      <wp:simplePos x="0" y="0"/>
                      <wp:positionH relativeFrom="column">
                        <wp:posOffset>352679</wp:posOffset>
                      </wp:positionH>
                      <wp:positionV relativeFrom="paragraph">
                        <wp:posOffset>22250</wp:posOffset>
                      </wp:positionV>
                      <wp:extent cx="95098" cy="131674"/>
                      <wp:effectExtent l="0" t="0" r="635" b="1905"/>
                      <wp:wrapNone/>
                      <wp:docPr id="289" name="Arrow: Down 289"/>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142C891">
                    <v:shape id="Arrow: Down 289" style="position:absolute;margin-left:27.75pt;margin-top:1.75pt;width:7.5pt;height:10.35pt;z-index:2516880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" w14:anchorId="1B086133"/>
                  </w:pict>
                </mc:Fallback>
              </mc:AlternateContent>
            </w:r>
            <w:r>
              <w:t>-1.3</w:t>
            </w:r>
          </w:p>
        </w:tc>
      </w:tr>
      <w:tr w:rsidR="000F76D2" w:rsidTr="0568B5D0" w14:paraId="0F814DB3" w14:textId="77777777">
        <w:trPr>
          <w:trHeight w:val="335"/>
        </w:trPr>
        <w:tc>
          <w:tcPr>
            <w:tcW w:w="6813" w:type="dxa"/>
            <w:tcMar/>
          </w:tcPr>
          <w:p w:rsidR="000F76D2" w:rsidP="000F76D2" w:rsidRDefault="000F76D2" w14:paraId="5F7502F0" w14:textId="77777777">
            <w:pPr>
              <w:tabs>
                <w:tab w:val="left" w:pos="1356"/>
              </w:tabs>
            </w:pPr>
            <w:proofErr w:type="gramStart"/>
            <w:r>
              <w:t>I’m</w:t>
            </w:r>
            <w:proofErr w:type="gramEnd"/>
            <w:r>
              <w:t xml:space="preserve"> worried about becoming addicted to my medicines</w:t>
            </w:r>
          </w:p>
        </w:tc>
        <w:tc>
          <w:tcPr>
            <w:tcW w:w="2203" w:type="dxa"/>
            <w:tcMar/>
          </w:tcPr>
          <w:p w:rsidR="000F76D2" w:rsidP="000F76D2" w:rsidRDefault="000F76D2" w14:paraId="26FE9405" w14:textId="77777777">
            <w:pPr>
              <w:tabs>
                <w:tab w:val="left" w:pos="1356"/>
              </w:tabs>
            </w:pPr>
            <w:r>
              <w:rPr>
                <w:noProof/>
              </w:rPr>
              <mc:AlternateContent>
                <mc:Choice Requires="wps">
                  <w:drawing>
                    <wp:anchor distT="0" distB="0" distL="114300" distR="114300" simplePos="0" relativeHeight="251690057" behindDoc="0" locked="0" layoutInCell="1" allowOverlap="1" wp14:anchorId="063E674D" wp14:editId="230D9EEF">
                      <wp:simplePos x="0" y="0"/>
                      <wp:positionH relativeFrom="column">
                        <wp:posOffset>364490</wp:posOffset>
                      </wp:positionH>
                      <wp:positionV relativeFrom="paragraph">
                        <wp:posOffset>27305</wp:posOffset>
                      </wp:positionV>
                      <wp:extent cx="95098" cy="131674"/>
                      <wp:effectExtent l="0" t="0" r="635" b="1905"/>
                      <wp:wrapNone/>
                      <wp:docPr id="291" name="Arrow: Down 291"/>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7F430FE">
                    <v:shape id="Arrow: Down 291" style="position:absolute;margin-left:28.7pt;margin-top:2.15pt;width:7.5pt;height:10.35pt;z-index:2516900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" w14:anchorId="72DDCECC"/>
                  </w:pict>
                </mc:Fallback>
              </mc:AlternateContent>
            </w:r>
            <w:r>
              <w:t>-1.7</w:t>
            </w:r>
          </w:p>
        </w:tc>
      </w:tr>
      <w:tr w:rsidR="000F76D2" w:rsidTr="0568B5D0" w14:paraId="07D894B2" w14:textId="77777777">
        <w:trPr>
          <w:trHeight w:val="335"/>
        </w:trPr>
        <w:tc>
          <w:tcPr>
            <w:tcW w:w="6813" w:type="dxa"/>
            <w:tcMar/>
          </w:tcPr>
          <w:p w:rsidR="000F76D2" w:rsidP="000F76D2" w:rsidRDefault="000F76D2" w14:paraId="6E8E833F" w14:textId="77777777">
            <w:pPr>
              <w:tabs>
                <w:tab w:val="left" w:pos="1356"/>
              </w:tabs>
            </w:pPr>
            <w:r>
              <w:t>I sometimes take prescription medicines recreationally</w:t>
            </w:r>
          </w:p>
        </w:tc>
        <w:tc>
          <w:tcPr>
            <w:tcW w:w="2203" w:type="dxa"/>
            <w:tcMar/>
          </w:tcPr>
          <w:p w:rsidR="000F76D2" w:rsidP="000F76D2" w:rsidRDefault="000F76D2" w14:paraId="6C4E0311" w14:textId="77777777">
            <w:pPr>
              <w:tabs>
                <w:tab w:val="left" w:pos="1356"/>
              </w:tabs>
            </w:pPr>
            <w:r>
              <w:rPr>
                <w:noProof/>
              </w:rPr>
              <mc:AlternateContent>
                <mc:Choice Requires="wps">
                  <w:drawing>
                    <wp:anchor distT="0" distB="0" distL="114300" distR="114300" simplePos="0" relativeHeight="251691081" behindDoc="0" locked="0" layoutInCell="1" allowOverlap="1" wp14:anchorId="5C9705DF" wp14:editId="28C92E0E">
                      <wp:simplePos x="0" y="0"/>
                      <wp:positionH relativeFrom="column">
                        <wp:posOffset>365125</wp:posOffset>
                      </wp:positionH>
                      <wp:positionV relativeFrom="paragraph">
                        <wp:posOffset>15240</wp:posOffset>
                      </wp:positionV>
                      <wp:extent cx="95098" cy="131674"/>
                      <wp:effectExtent l="0" t="0" r="635" b="1905"/>
                      <wp:wrapNone/>
                      <wp:docPr id="292" name="Arrow: Down 292"/>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76B6D2">
                    <v:shape id="Arrow: Down 292" style="position:absolute;margin-left:28.75pt;margin-top:1.2pt;width:7.5pt;height:10.35pt;z-index:251691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" w14:anchorId="2ADAC0DC"/>
                  </w:pict>
                </mc:Fallback>
              </mc:AlternateContent>
            </w:r>
            <w:r>
              <w:t>-1.9</w:t>
            </w:r>
          </w:p>
        </w:tc>
      </w:tr>
      <w:tr w:rsidR="000F76D2" w:rsidTr="0568B5D0" w14:paraId="59D836A4" w14:textId="77777777">
        <w:trPr>
          <w:trHeight w:val="335"/>
        </w:trPr>
        <w:tc>
          <w:tcPr>
            <w:tcW w:w="6813" w:type="dxa"/>
            <w:tcMar/>
          </w:tcPr>
          <w:p w:rsidR="000F76D2" w:rsidP="000F76D2" w:rsidRDefault="000F76D2" w14:paraId="1ACD2B56" w14:textId="77777777">
            <w:pPr>
              <w:tabs>
                <w:tab w:val="left" w:pos="1356"/>
              </w:tabs>
            </w:pPr>
            <w:r>
              <w:t>I would prefer to explore other treatment options before I take medicines</w:t>
            </w:r>
          </w:p>
        </w:tc>
        <w:tc>
          <w:tcPr>
            <w:tcW w:w="2203" w:type="dxa"/>
            <w:tcMar/>
          </w:tcPr>
          <w:p w:rsidR="000F76D2" w:rsidP="000F76D2" w:rsidRDefault="000F76D2" w14:paraId="4C043E56" w14:textId="77777777">
            <w:pPr>
              <w:tabs>
                <w:tab w:val="left" w:pos="1356"/>
              </w:tabs>
            </w:pPr>
            <w:r>
              <w:rPr>
                <w:noProof/>
              </w:rPr>
              <mc:AlternateContent>
                <mc:Choice Requires="wps">
                  <w:drawing>
                    <wp:anchor distT="0" distB="0" distL="114300" distR="114300" simplePos="0" relativeHeight="251692105" behindDoc="0" locked="0" layoutInCell="1" allowOverlap="1" wp14:anchorId="48F89418" wp14:editId="035641BA">
                      <wp:simplePos x="0" y="0"/>
                      <wp:positionH relativeFrom="column">
                        <wp:posOffset>374650</wp:posOffset>
                      </wp:positionH>
                      <wp:positionV relativeFrom="paragraph">
                        <wp:posOffset>3175</wp:posOffset>
                      </wp:positionV>
                      <wp:extent cx="95098" cy="131674"/>
                      <wp:effectExtent l="0" t="0" r="635" b="1905"/>
                      <wp:wrapNone/>
                      <wp:docPr id="293" name="Arrow: Down 293"/>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626F6A">
                    <v:shape id="Arrow: Down 293" style="position:absolute;margin-left:29.5pt;margin-top:.25pt;width:7.5pt;height:10.35pt;z-index:251692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" w14:anchorId="40ACE360"/>
                  </w:pict>
                </mc:Fallback>
              </mc:AlternateContent>
            </w:r>
            <w:r>
              <w:t>-2.3</w:t>
            </w:r>
          </w:p>
        </w:tc>
      </w:tr>
      <w:tr w:rsidR="000F76D2" w:rsidTr="0568B5D0" w14:paraId="2EA1F15A" w14:textId="77777777">
        <w:trPr>
          <w:trHeight w:val="671"/>
        </w:trPr>
        <w:tc>
          <w:tcPr>
            <w:tcW w:w="6813" w:type="dxa"/>
            <w:tcMar/>
          </w:tcPr>
          <w:p w:rsidR="000F76D2" w:rsidP="000F76D2" w:rsidRDefault="000F76D2" w14:paraId="56B523C5" w14:textId="77777777">
            <w:pPr>
              <w:tabs>
                <w:tab w:val="left" w:pos="1356"/>
              </w:tabs>
            </w:pPr>
            <w:r>
              <w:t>I prefer to take complementary or alternative medicines rather than pharmaceuticals or prescription medicines as much as possible</w:t>
            </w:r>
          </w:p>
        </w:tc>
        <w:tc>
          <w:tcPr>
            <w:tcW w:w="2203" w:type="dxa"/>
            <w:tcMar/>
          </w:tcPr>
          <w:p w:rsidR="000F76D2" w:rsidP="000F76D2" w:rsidRDefault="000F76D2" w14:paraId="7E2A0F82" w14:textId="77777777">
            <w:pPr>
              <w:tabs>
                <w:tab w:val="left" w:pos="1356"/>
              </w:tabs>
              <w:rPr>
                <w:noProof/>
              </w:rPr>
            </w:pPr>
            <w:r>
              <w:rPr>
                <w:noProof/>
              </w:rPr>
              <mc:AlternateContent>
                <mc:Choice Requires="wps">
                  <w:drawing>
                    <wp:anchor distT="0" distB="0" distL="114300" distR="114300" simplePos="0" relativeHeight="251693129" behindDoc="0" locked="0" layoutInCell="1" allowOverlap="1" wp14:anchorId="1F242A5B" wp14:editId="497997DC">
                      <wp:simplePos x="0" y="0"/>
                      <wp:positionH relativeFrom="column">
                        <wp:posOffset>374650</wp:posOffset>
                      </wp:positionH>
                      <wp:positionV relativeFrom="paragraph">
                        <wp:posOffset>19685</wp:posOffset>
                      </wp:positionV>
                      <wp:extent cx="95098" cy="131674"/>
                      <wp:effectExtent l="0" t="0" r="635" b="1905"/>
                      <wp:wrapNone/>
                      <wp:docPr id="294" name="Arrow: Down 294"/>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8523B9">
                    <v:shape id="Arrow: Down 294" style="position:absolute;margin-left:29.5pt;margin-top:1.55pt;width:7.5pt;height:10.35pt;z-index:251693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" w14:anchorId="0C9D939F"/>
                  </w:pict>
                </mc:Fallback>
              </mc:AlternateContent>
            </w:r>
            <w:r>
              <w:rPr>
                <w:noProof/>
              </w:rPr>
              <w:t>-2.5</w:t>
            </w:r>
          </w:p>
        </w:tc>
      </w:tr>
      <w:tr w:rsidR="000F76D2" w:rsidTr="0568B5D0" w14:paraId="374FA84D" w14:textId="77777777">
        <w:trPr>
          <w:trHeight w:val="671"/>
        </w:trPr>
        <w:tc>
          <w:tcPr>
            <w:tcW w:w="9016" w:type="dxa"/>
            <w:gridSpan w:val="2"/>
            <w:tcMar/>
          </w:tcPr>
          <w:p w:rsidR="000F76D2" w:rsidP="000F76D2" w:rsidRDefault="000F76D2" w14:paraId="15B4DEBE" w14:textId="77777777">
            <w:pPr>
              <w:jc w:val="right"/>
            </w:pPr>
            <w:r>
              <w:rPr>
                <w:noProof/>
              </w:rPr>
              <w:drawing>
                <wp:anchor distT="0" distB="0" distL="114300" distR="114300" simplePos="0" relativeHeight="251695177" behindDoc="0" locked="0" layoutInCell="1" allowOverlap="1" wp14:anchorId="58C3B29B" wp14:editId="66A7BC6C">
                  <wp:simplePos x="0" y="0"/>
                  <wp:positionH relativeFrom="column">
                    <wp:posOffset>5191125</wp:posOffset>
                  </wp:positionH>
                  <wp:positionV relativeFrom="paragraph">
                    <wp:posOffset>167005</wp:posOffset>
                  </wp:positionV>
                  <wp:extent cx="243205" cy="190500"/>
                  <wp:effectExtent l="0" t="0" r="0" b="0"/>
                  <wp:wrapSquare wrapText="bothSides"/>
                  <wp:docPr id="5" name="Graphic 63" descr="Arrow Up"/>
                  <wp:cNvGraphicFramePr/>
                  <a:graphic xmlns:a="http://schemas.openxmlformats.org/drawingml/2006/main">
                    <a:graphicData uri="http://schemas.openxmlformats.org/drawingml/2006/picture">
                      <pic:pic xmlns:pic="http://schemas.openxmlformats.org/drawingml/2006/picture">
                        <pic:nvPicPr>
                          <pic:cNvPr id="2" name="Graphic 63" descr="Arrow Up"/>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43205" cy="190500"/>
                          </a:xfrm>
                          <a:prstGeom prst="rect">
                            <a:avLst/>
                          </a:prstGeom>
                        </pic:spPr>
                      </pic:pic>
                    </a:graphicData>
                  </a:graphic>
                  <wp14:sizeRelH relativeFrom="page">
                    <wp14:pctWidth>0</wp14:pctWidth>
                  </wp14:sizeRelH>
                  <wp14:sizeRelV relativeFrom="page">
                    <wp14:pctHeight>0</wp14:pctHeight>
                  </wp14:sizeRelV>
                </wp:anchor>
              </w:drawing>
            </w:r>
            <w:r w:rsidRPr="00AD6385">
              <w:rPr>
                <w:noProof/>
                <w:color w:val="FF0000"/>
              </w:rPr>
              <w:drawing>
                <wp:anchor distT="0" distB="0" distL="114300" distR="114300" simplePos="0" relativeHeight="251694153" behindDoc="0" locked="0" layoutInCell="1" allowOverlap="1" wp14:anchorId="4BF46C73" wp14:editId="7AF16339">
                  <wp:simplePos x="0" y="0"/>
                  <wp:positionH relativeFrom="page">
                    <wp:posOffset>5410200</wp:posOffset>
                  </wp:positionH>
                  <wp:positionV relativeFrom="paragraph">
                    <wp:posOffset>167005</wp:posOffset>
                  </wp:positionV>
                  <wp:extent cx="200025" cy="200025"/>
                  <wp:effectExtent l="0" t="0" r="0" b="9525"/>
                  <wp:wrapSquare wrapText="bothSides"/>
                  <wp:docPr id="6" name="Picture 6" descr="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Arrow Dow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568B5D0">
              <w:rPr/>
            </w:r>
          </w:p>
          <w:p w:rsidRPr="00D64A60" w:rsidR="000F76D2" w:rsidP="000F76D2" w:rsidRDefault="000F76D2" w14:paraId="56D1D8B8" w14:textId="77777777">
            <w:pPr>
              <w:jc w:val="right"/>
            </w:pPr>
            <w:r w:rsidRPr="00D04174">
              <w:t>Higher/lower than total sample</w:t>
            </w:r>
            <w:r w:rsidRPr="00AD6385">
              <w:rPr>
                <w:noProof/>
                <w:color w:val="FF0000"/>
              </w:rPr>
              <w:t xml:space="preserve"> </w:t>
            </w:r>
          </w:p>
          <w:p w:rsidR="000F76D2" w:rsidP="000F76D2" w:rsidRDefault="000F76D2" w14:paraId="4B73DF70" w14:textId="77777777">
            <w:pPr>
              <w:tabs>
                <w:tab w:val="left" w:pos="1356"/>
              </w:tabs>
              <w:jc w:val="right"/>
              <w:rPr>
                <w:noProof/>
              </w:rPr>
            </w:pPr>
          </w:p>
        </w:tc>
      </w:tr>
      <w:bookmarkEnd w:id="964"/>
    </w:tbl>
    <w:p w:rsidRPr="00F61BF6" w:rsidR="006F4C9B" w:rsidP="0055380E" w:rsidRDefault="006F4C9B" w14:paraId="0FE09985" w14:textId="5F3F5AD1">
      <w:pPr>
        <w:spacing w:after="0"/>
        <w:rPr>
          <w:b/>
          <w:bCs/>
        </w:rPr>
      </w:pPr>
    </w:p>
    <w:p w:rsidR="00AC2282" w:rsidP="00050200" w:rsidRDefault="00AC2282" w14:paraId="27533CE8" w14:textId="77777777"/>
    <w:p w:rsidR="00432D4C" w:rsidP="0055380E" w:rsidRDefault="00432D4C" w14:paraId="178BC030" w14:textId="77777777">
      <w:pPr>
        <w:spacing w:after="0"/>
        <w:rPr>
          <w:b/>
          <w:bCs/>
        </w:rPr>
      </w:pPr>
    </w:p>
    <w:p w:rsidR="00AC2282" w:rsidRDefault="00AC2282" w14:paraId="47BEB285" w14:textId="4D6DAF05">
      <w:pPr>
        <w:rPr>
          <w:b/>
          <w:bCs/>
        </w:rPr>
      </w:pPr>
      <w:r>
        <w:rPr>
          <w:b/>
          <w:bCs/>
        </w:rPr>
        <w:br w:type="page"/>
      </w:r>
    </w:p>
    <w:p w:rsidRPr="0055380E" w:rsidR="00AC2282" w:rsidP="0055380E" w:rsidRDefault="00AC2282" w14:paraId="4E32043E" w14:textId="4DC87804">
      <w:pPr>
        <w:spacing w:after="0"/>
        <w:rPr>
          <w:b/>
          <w:bCs/>
        </w:rPr>
      </w:pPr>
    </w:p>
    <w:tbl>
      <w:tblPr>
        <w:tblStyle w:val="TableGrid"/>
        <w:tblpPr w:leftFromText="180" w:rightFromText="180" w:vertAnchor="page" w:horzAnchor="margin" w:tblpY="1756"/>
        <w:tblW w:w="0" w:type="auto"/>
        <w:tblLook w:val="04A0" w:firstRow="1" w:lastRow="0" w:firstColumn="1" w:lastColumn="0" w:noHBand="0" w:noVBand="1"/>
      </w:tblPr>
      <w:tblGrid>
        <w:gridCol w:w="7224"/>
        <w:gridCol w:w="1792"/>
      </w:tblGrid>
      <w:tr w:rsidR="00201239" w:rsidTr="0568B5D0" w14:paraId="007356ED" w14:textId="77777777">
        <w:tc>
          <w:tcPr>
            <w:tcW w:w="9016" w:type="dxa"/>
            <w:gridSpan w:val="2"/>
            <w:tcMar/>
          </w:tcPr>
          <w:p w:rsidR="00201239" w:rsidP="00201239" w:rsidRDefault="00201239" w14:paraId="0D98B23B" w14:textId="77777777">
            <w:pPr>
              <w:tabs>
                <w:tab w:val="left" w:pos="1356"/>
              </w:tabs>
              <w:rPr>
                <w:b/>
                <w:bCs/>
                <w:i/>
                <w:iCs/>
              </w:rPr>
            </w:pPr>
            <w:r w:rsidRPr="0055380E">
              <w:rPr>
                <w:b/>
                <w:bCs/>
              </w:rPr>
              <w:t>Table 3: The Quick Fix Segment: Key Attitudes</w:t>
            </w:r>
          </w:p>
          <w:p w:rsidR="00201239" w:rsidP="00201239" w:rsidRDefault="00201239" w14:paraId="35FA4C23" w14:textId="77777777">
            <w:pPr>
              <w:tabs>
                <w:tab w:val="left" w:pos="1356"/>
              </w:tabs>
              <w:rPr>
                <w:b/>
                <w:bCs/>
                <w:i/>
                <w:iCs/>
              </w:rPr>
            </w:pPr>
          </w:p>
          <w:p w:rsidRPr="005152AC" w:rsidR="00201239" w:rsidP="00201239" w:rsidRDefault="00201239" w14:paraId="5E47B839" w14:textId="77777777">
            <w:pPr>
              <w:tabs>
                <w:tab w:val="left" w:pos="1356"/>
              </w:tabs>
              <w:rPr>
                <w:b/>
                <w:bCs/>
                <w:i/>
                <w:iCs/>
              </w:rPr>
            </w:pPr>
          </w:p>
        </w:tc>
      </w:tr>
      <w:tr w:rsidR="00201239" w:rsidTr="0568B5D0" w14:paraId="600D1D2C" w14:textId="77777777">
        <w:tc>
          <w:tcPr>
            <w:tcW w:w="7224" w:type="dxa"/>
            <w:tcMar/>
          </w:tcPr>
          <w:p w:rsidRPr="005152AC" w:rsidR="00201239" w:rsidP="00201239" w:rsidRDefault="00201239" w14:paraId="63DA6B02" w14:textId="77777777">
            <w:pPr>
              <w:rPr>
                <w:b/>
                <w:bCs/>
                <w:i/>
                <w:iCs/>
              </w:rPr>
            </w:pPr>
            <w:r w:rsidRPr="005152AC">
              <w:rPr>
                <w:b/>
                <w:bCs/>
                <w:i/>
                <w:iCs/>
                <w:color w:val="65B85D" w:themeColor="accent4"/>
              </w:rPr>
              <w:t>Scored highest</w:t>
            </w:r>
          </w:p>
        </w:tc>
        <w:tc>
          <w:tcPr>
            <w:tcW w:w="1792" w:type="dxa"/>
            <w:tcMar/>
          </w:tcPr>
          <w:p w:rsidRPr="005152AC" w:rsidR="00201239" w:rsidP="00201239" w:rsidRDefault="00201239" w14:paraId="4D480C4F" w14:textId="77777777">
            <w:pPr>
              <w:tabs>
                <w:tab w:val="left" w:pos="1356"/>
              </w:tabs>
              <w:rPr>
                <w:b/>
                <w:bCs/>
                <w:i/>
                <w:iCs/>
              </w:rPr>
            </w:pPr>
            <w:r w:rsidRPr="005152AC">
              <w:rPr>
                <w:b/>
                <w:bCs/>
                <w:i/>
                <w:iCs/>
              </w:rPr>
              <w:t>Difference from average score for all respondents</w:t>
            </w:r>
          </w:p>
        </w:tc>
      </w:tr>
      <w:tr w:rsidR="00201239" w:rsidTr="0568B5D0" w14:paraId="1225D763" w14:textId="77777777">
        <w:tc>
          <w:tcPr>
            <w:tcW w:w="7224" w:type="dxa"/>
            <w:tcMar/>
          </w:tcPr>
          <w:p w:rsidR="00201239" w:rsidP="00201239" w:rsidRDefault="00201239" w14:paraId="7224FF17" w14:textId="77777777">
            <w:pPr>
              <w:tabs>
                <w:tab w:val="left" w:pos="1356"/>
              </w:tabs>
            </w:pPr>
            <w:r>
              <w:t>I sometimes take prescription medicines recreationally</w:t>
            </w:r>
          </w:p>
        </w:tc>
        <w:tc>
          <w:tcPr>
            <w:tcW w:w="1792" w:type="dxa"/>
            <w:tcMar/>
          </w:tcPr>
          <w:p w:rsidR="00201239" w:rsidP="00201239" w:rsidRDefault="00201239" w14:paraId="105B1AF5" w14:textId="77777777">
            <w:pPr>
              <w:tabs>
                <w:tab w:val="left" w:pos="1356"/>
              </w:tabs>
              <w:rPr>
                <w:noProof/>
              </w:rPr>
            </w:pPr>
            <w:r>
              <w:rPr>
                <w:noProof/>
              </w:rPr>
              <mc:AlternateContent>
                <mc:Choice Requires="wps">
                  <w:drawing>
                    <wp:anchor distT="0" distB="0" distL="114300" distR="114300" simplePos="0" relativeHeight="251699273" behindDoc="0" locked="0" layoutInCell="1" allowOverlap="1" wp14:anchorId="6BCC0051" wp14:editId="0C350A9B">
                      <wp:simplePos x="0" y="0"/>
                      <wp:positionH relativeFrom="column">
                        <wp:posOffset>347980</wp:posOffset>
                      </wp:positionH>
                      <wp:positionV relativeFrom="paragraph">
                        <wp:posOffset>18415</wp:posOffset>
                      </wp:positionV>
                      <wp:extent cx="124359" cy="146101"/>
                      <wp:effectExtent l="0" t="0" r="9525" b="6350"/>
                      <wp:wrapNone/>
                      <wp:docPr id="382" name="Arrow: Up 382"/>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A32B81">
                    <v:shape id="Arrow: Up 382" style="position:absolute;margin-left:27.4pt;margin-top:1.45pt;width:9.8pt;height:11.5pt;z-index:25169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" w14:anchorId="322FE103"/>
                  </w:pict>
                </mc:Fallback>
              </mc:AlternateContent>
            </w:r>
            <w:r>
              <w:rPr>
                <w:noProof/>
              </w:rPr>
              <w:t>+3.1</w:t>
            </w:r>
          </w:p>
        </w:tc>
      </w:tr>
      <w:tr w:rsidR="00201239" w:rsidTr="0568B5D0" w14:paraId="62465436" w14:textId="77777777">
        <w:tc>
          <w:tcPr>
            <w:tcW w:w="7224" w:type="dxa"/>
            <w:tcMar/>
          </w:tcPr>
          <w:p w:rsidRPr="001650B9" w:rsidR="00201239" w:rsidP="00201239" w:rsidRDefault="00201239" w14:paraId="50C4B526" w14:textId="77777777">
            <w:pPr>
              <w:tabs>
                <w:tab w:val="left" w:pos="1356"/>
              </w:tabs>
            </w:pPr>
            <w:r>
              <w:t xml:space="preserve">I sometimes take medicines that were prescribed for someone else </w:t>
            </w:r>
          </w:p>
        </w:tc>
        <w:tc>
          <w:tcPr>
            <w:tcW w:w="1792" w:type="dxa"/>
            <w:tcMar/>
          </w:tcPr>
          <w:p w:rsidR="00201239" w:rsidP="00201239" w:rsidRDefault="00201239" w14:paraId="256657E3" w14:textId="77777777">
            <w:pPr>
              <w:tabs>
                <w:tab w:val="left" w:pos="1356"/>
              </w:tabs>
              <w:rPr>
                <w:noProof/>
              </w:rPr>
            </w:pPr>
            <w:r>
              <w:rPr>
                <w:noProof/>
              </w:rPr>
              <mc:AlternateContent>
                <mc:Choice Requires="wps">
                  <w:drawing>
                    <wp:anchor distT="0" distB="0" distL="114300" distR="114300" simplePos="0" relativeHeight="251702345" behindDoc="0" locked="0" layoutInCell="1" allowOverlap="1" wp14:anchorId="69E4946D" wp14:editId="011F1BAD">
                      <wp:simplePos x="0" y="0"/>
                      <wp:positionH relativeFrom="column">
                        <wp:posOffset>344170</wp:posOffset>
                      </wp:positionH>
                      <wp:positionV relativeFrom="paragraph">
                        <wp:posOffset>3175</wp:posOffset>
                      </wp:positionV>
                      <wp:extent cx="124359" cy="146101"/>
                      <wp:effectExtent l="0" t="0" r="9525" b="6350"/>
                      <wp:wrapNone/>
                      <wp:docPr id="383" name="Arrow: Up 383"/>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45478C">
                    <v:shape id="Arrow: Up 383" style="position:absolute;margin-left:27.1pt;margin-top:.25pt;width:9.8pt;height:11.5pt;z-index:25170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" w14:anchorId="2CB5A525"/>
                  </w:pict>
                </mc:Fallback>
              </mc:AlternateContent>
            </w:r>
            <w:r>
              <w:rPr>
                <w:noProof/>
              </w:rPr>
              <w:t>+2.9</w:t>
            </w:r>
          </w:p>
        </w:tc>
      </w:tr>
      <w:tr w:rsidR="00201239" w:rsidTr="0568B5D0" w14:paraId="130D75C2" w14:textId="77777777">
        <w:tc>
          <w:tcPr>
            <w:tcW w:w="7224" w:type="dxa"/>
            <w:tcMar/>
          </w:tcPr>
          <w:p w:rsidR="00201239" w:rsidP="00201239" w:rsidRDefault="00201239" w14:paraId="3F199706" w14:textId="77777777">
            <w:pPr>
              <w:tabs>
                <w:tab w:val="left" w:pos="1356"/>
              </w:tabs>
            </w:pPr>
            <w:proofErr w:type="gramStart"/>
            <w:r w:rsidRPr="002A03C7">
              <w:t>I’m</w:t>
            </w:r>
            <w:proofErr w:type="gramEnd"/>
            <w:r w:rsidRPr="002A03C7">
              <w:t xml:space="preserve"> worried about becoming addicted to my medicines</w:t>
            </w:r>
          </w:p>
        </w:tc>
        <w:tc>
          <w:tcPr>
            <w:tcW w:w="1792" w:type="dxa"/>
            <w:tcMar/>
          </w:tcPr>
          <w:p w:rsidR="00201239" w:rsidP="00201239" w:rsidRDefault="00201239" w14:paraId="53C3A13D" w14:textId="77777777">
            <w:pPr>
              <w:tabs>
                <w:tab w:val="left" w:pos="1356"/>
              </w:tabs>
              <w:rPr>
                <w:noProof/>
              </w:rPr>
            </w:pPr>
            <w:r>
              <w:rPr>
                <w:noProof/>
              </w:rPr>
              <mc:AlternateContent>
                <mc:Choice Requires="wps">
                  <w:drawing>
                    <wp:anchor distT="0" distB="0" distL="114300" distR="114300" simplePos="0" relativeHeight="251700297" behindDoc="0" locked="0" layoutInCell="1" allowOverlap="1" wp14:anchorId="21757BEA" wp14:editId="331F7F1A">
                      <wp:simplePos x="0" y="0"/>
                      <wp:positionH relativeFrom="column">
                        <wp:posOffset>355600</wp:posOffset>
                      </wp:positionH>
                      <wp:positionV relativeFrom="paragraph">
                        <wp:posOffset>15240</wp:posOffset>
                      </wp:positionV>
                      <wp:extent cx="124359" cy="146101"/>
                      <wp:effectExtent l="0" t="0" r="9525" b="6350"/>
                      <wp:wrapNone/>
                      <wp:docPr id="384" name="Arrow: Up 384"/>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333E97">
                    <v:shape id="Arrow: Up 384" style="position:absolute;margin-left:28pt;margin-top:1.2pt;width:9.8pt;height:11.5pt;z-index:25170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" w14:anchorId="705B3B78"/>
                  </w:pict>
                </mc:Fallback>
              </mc:AlternateContent>
            </w:r>
            <w:r>
              <w:rPr>
                <w:noProof/>
              </w:rPr>
              <w:t>+2.1</w:t>
            </w:r>
          </w:p>
        </w:tc>
      </w:tr>
      <w:tr w:rsidR="00201239" w:rsidTr="0568B5D0" w14:paraId="37AAB468" w14:textId="77777777">
        <w:tc>
          <w:tcPr>
            <w:tcW w:w="7224" w:type="dxa"/>
            <w:tcMar/>
          </w:tcPr>
          <w:p w:rsidR="00201239" w:rsidP="00201239" w:rsidRDefault="00201239" w14:paraId="066B49BA" w14:textId="77777777">
            <w:pPr>
              <w:tabs>
                <w:tab w:val="left" w:pos="1356"/>
              </w:tabs>
            </w:pPr>
            <w:r>
              <w:t>I think I take too many medicines</w:t>
            </w:r>
          </w:p>
        </w:tc>
        <w:tc>
          <w:tcPr>
            <w:tcW w:w="1792" w:type="dxa"/>
            <w:tcMar/>
          </w:tcPr>
          <w:p w:rsidR="00201239" w:rsidP="00201239" w:rsidRDefault="00201239" w14:paraId="5CF82B87" w14:textId="77777777">
            <w:pPr>
              <w:tabs>
                <w:tab w:val="right" w:pos="1768"/>
              </w:tabs>
              <w:rPr>
                <w:noProof/>
              </w:rPr>
            </w:pPr>
            <w:r>
              <w:rPr>
                <w:noProof/>
              </w:rPr>
              <mc:AlternateContent>
                <mc:Choice Requires="wps">
                  <w:drawing>
                    <wp:anchor distT="0" distB="0" distL="114300" distR="114300" simplePos="0" relativeHeight="251701321" behindDoc="0" locked="0" layoutInCell="1" allowOverlap="1" wp14:anchorId="5A5BC52C" wp14:editId="0DA81E70">
                      <wp:simplePos x="0" y="0"/>
                      <wp:positionH relativeFrom="column">
                        <wp:posOffset>355600</wp:posOffset>
                      </wp:positionH>
                      <wp:positionV relativeFrom="paragraph">
                        <wp:posOffset>10160</wp:posOffset>
                      </wp:positionV>
                      <wp:extent cx="124359" cy="146101"/>
                      <wp:effectExtent l="0" t="0" r="9525" b="6350"/>
                      <wp:wrapNone/>
                      <wp:docPr id="385" name="Arrow: Up 385"/>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FCFD75">
                    <v:shape id="Arrow: Up 385" style="position:absolute;margin-left:28pt;margin-top:.8pt;width:9.8pt;height:11.5pt;z-index:251701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" w14:anchorId="00F6235B"/>
                  </w:pict>
                </mc:Fallback>
              </mc:AlternateContent>
            </w:r>
            <w:r>
              <w:rPr>
                <w:noProof/>
              </w:rPr>
              <w:t>+2.0</w:t>
            </w:r>
            <w:r>
              <w:rPr>
                <w:noProof/>
              </w:rPr>
              <w:tab/>
            </w:r>
          </w:p>
        </w:tc>
      </w:tr>
      <w:tr w:rsidR="00201239" w:rsidTr="0568B5D0" w14:paraId="3B67806F" w14:textId="77777777">
        <w:tc>
          <w:tcPr>
            <w:tcW w:w="7224" w:type="dxa"/>
            <w:tcMar/>
          </w:tcPr>
          <w:p w:rsidR="00201239" w:rsidP="00201239" w:rsidRDefault="00201239" w14:paraId="2AD7D5DF" w14:textId="77777777">
            <w:pPr>
              <w:tabs>
                <w:tab w:val="left" w:pos="1356"/>
              </w:tabs>
            </w:pPr>
            <w:r>
              <w:t>I have taken medicine that is outside of its expiration date</w:t>
            </w:r>
          </w:p>
        </w:tc>
        <w:tc>
          <w:tcPr>
            <w:tcW w:w="1792" w:type="dxa"/>
            <w:tcMar/>
          </w:tcPr>
          <w:p w:rsidR="00201239" w:rsidP="00201239" w:rsidRDefault="00201239" w14:paraId="3534888E" w14:textId="77777777">
            <w:pPr>
              <w:tabs>
                <w:tab w:val="right" w:pos="1768"/>
              </w:tabs>
              <w:rPr>
                <w:noProof/>
              </w:rPr>
            </w:pPr>
            <w:r>
              <w:rPr>
                <w:noProof/>
              </w:rPr>
              <mc:AlternateContent>
                <mc:Choice Requires="wps">
                  <w:drawing>
                    <wp:anchor distT="0" distB="0" distL="114300" distR="114300" simplePos="0" relativeHeight="251703369" behindDoc="0" locked="0" layoutInCell="1" allowOverlap="1" wp14:anchorId="05A46AA2" wp14:editId="0F9B8852">
                      <wp:simplePos x="0" y="0"/>
                      <wp:positionH relativeFrom="column">
                        <wp:posOffset>344170</wp:posOffset>
                      </wp:positionH>
                      <wp:positionV relativeFrom="paragraph">
                        <wp:posOffset>5715</wp:posOffset>
                      </wp:positionV>
                      <wp:extent cx="124359" cy="146101"/>
                      <wp:effectExtent l="0" t="0" r="9525" b="6350"/>
                      <wp:wrapNone/>
                      <wp:docPr id="386" name="Arrow: Up 386"/>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1A3A9F">
                    <v:shape id="Arrow: Up 386" style="position:absolute;margin-left:27.1pt;margin-top:.45pt;width:9.8pt;height:11.5pt;z-index:251703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" w14:anchorId="666F0A87"/>
                  </w:pict>
                </mc:Fallback>
              </mc:AlternateContent>
            </w:r>
            <w:r>
              <w:rPr>
                <w:noProof/>
              </w:rPr>
              <w:t>+2.0</w:t>
            </w:r>
          </w:p>
        </w:tc>
      </w:tr>
      <w:tr w:rsidR="00201239" w:rsidTr="0568B5D0" w14:paraId="37A17A66" w14:textId="77777777">
        <w:tc>
          <w:tcPr>
            <w:tcW w:w="7224" w:type="dxa"/>
            <w:tcMar/>
          </w:tcPr>
          <w:p w:rsidR="00201239" w:rsidP="00201239" w:rsidRDefault="00201239" w14:paraId="0CB6FBCB" w14:textId="77777777">
            <w:pPr>
              <w:tabs>
                <w:tab w:val="left" w:pos="1356"/>
              </w:tabs>
            </w:pPr>
            <w:r>
              <w:t xml:space="preserve">I </w:t>
            </w:r>
            <w:proofErr w:type="gramStart"/>
            <w:r>
              <w:t>don’t</w:t>
            </w:r>
            <w:proofErr w:type="gramEnd"/>
            <w:r>
              <w:t xml:space="preserve"> consider the side effects of medicines prescribed for me</w:t>
            </w:r>
          </w:p>
        </w:tc>
        <w:tc>
          <w:tcPr>
            <w:tcW w:w="1792" w:type="dxa"/>
            <w:tcMar/>
          </w:tcPr>
          <w:p w:rsidR="00201239" w:rsidP="00201239" w:rsidRDefault="00201239" w14:paraId="62E64993" w14:textId="77777777">
            <w:pPr>
              <w:tabs>
                <w:tab w:val="right" w:pos="1768"/>
              </w:tabs>
              <w:rPr>
                <w:noProof/>
              </w:rPr>
            </w:pPr>
            <w:r>
              <w:rPr>
                <w:noProof/>
              </w:rPr>
              <mc:AlternateContent>
                <mc:Choice Requires="wps">
                  <w:drawing>
                    <wp:anchor distT="0" distB="0" distL="114300" distR="114300" simplePos="0" relativeHeight="251704393" behindDoc="0" locked="0" layoutInCell="1" allowOverlap="1" wp14:anchorId="5CC95F7E" wp14:editId="34615D56">
                      <wp:simplePos x="0" y="0"/>
                      <wp:positionH relativeFrom="column">
                        <wp:posOffset>345440</wp:posOffset>
                      </wp:positionH>
                      <wp:positionV relativeFrom="paragraph">
                        <wp:posOffset>8890</wp:posOffset>
                      </wp:positionV>
                      <wp:extent cx="124359" cy="146101"/>
                      <wp:effectExtent l="0" t="0" r="9525" b="6350"/>
                      <wp:wrapNone/>
                      <wp:docPr id="394" name="Arrow: Up 394"/>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05109A">
                    <v:shape id="Arrow: Up 394" style="position:absolute;margin-left:27.2pt;margin-top:.7pt;width:9.8pt;height:11.5pt;z-index:251704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" w14:anchorId="486D82F7"/>
                  </w:pict>
                </mc:Fallback>
              </mc:AlternateContent>
            </w:r>
            <w:r>
              <w:rPr>
                <w:noProof/>
              </w:rPr>
              <w:t>+1.8</w:t>
            </w:r>
          </w:p>
        </w:tc>
      </w:tr>
      <w:tr w:rsidR="00201239" w:rsidTr="0568B5D0" w14:paraId="287EF15B" w14:textId="77777777">
        <w:tc>
          <w:tcPr>
            <w:tcW w:w="7224" w:type="dxa"/>
            <w:tcMar/>
          </w:tcPr>
          <w:p w:rsidR="00201239" w:rsidP="00201239" w:rsidRDefault="00201239" w14:paraId="48E16768" w14:textId="77777777">
            <w:pPr>
              <w:tabs>
                <w:tab w:val="left" w:pos="1356"/>
              </w:tabs>
            </w:pPr>
            <w:r>
              <w:t xml:space="preserve">There </w:t>
            </w:r>
            <w:proofErr w:type="gramStart"/>
            <w:r>
              <w:t>aren’t</w:t>
            </w:r>
            <w:proofErr w:type="gramEnd"/>
            <w:r>
              <w:t xml:space="preserve"> many risks associated with taking medicines you can buy from the supermarket </w:t>
            </w:r>
          </w:p>
        </w:tc>
        <w:tc>
          <w:tcPr>
            <w:tcW w:w="1792" w:type="dxa"/>
            <w:tcMar/>
          </w:tcPr>
          <w:p w:rsidR="00201239" w:rsidP="00201239" w:rsidRDefault="00201239" w14:paraId="0A48DE25" w14:textId="77777777">
            <w:pPr>
              <w:tabs>
                <w:tab w:val="right" w:pos="1768"/>
              </w:tabs>
              <w:rPr>
                <w:noProof/>
              </w:rPr>
            </w:pPr>
            <w:r>
              <w:rPr>
                <w:noProof/>
              </w:rPr>
              <mc:AlternateContent>
                <mc:Choice Requires="wps">
                  <w:drawing>
                    <wp:anchor distT="0" distB="0" distL="114300" distR="114300" simplePos="0" relativeHeight="251705417" behindDoc="0" locked="0" layoutInCell="1" allowOverlap="1" wp14:anchorId="164669B0" wp14:editId="26513651">
                      <wp:simplePos x="0" y="0"/>
                      <wp:positionH relativeFrom="column">
                        <wp:posOffset>345440</wp:posOffset>
                      </wp:positionH>
                      <wp:positionV relativeFrom="paragraph">
                        <wp:posOffset>3810</wp:posOffset>
                      </wp:positionV>
                      <wp:extent cx="124359" cy="146101"/>
                      <wp:effectExtent l="0" t="0" r="9525" b="6350"/>
                      <wp:wrapNone/>
                      <wp:docPr id="395" name="Arrow: Up 395"/>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7455B9">
                    <v:shape id="Arrow: Up 395" style="position:absolute;margin-left:27.2pt;margin-top:.3pt;width:9.8pt;height:11.5pt;z-index:25170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" w14:anchorId="09A882A6"/>
                  </w:pict>
                </mc:Fallback>
              </mc:AlternateContent>
            </w:r>
            <w:r>
              <w:rPr>
                <w:noProof/>
              </w:rPr>
              <w:t>+1.4</w:t>
            </w:r>
          </w:p>
        </w:tc>
      </w:tr>
      <w:tr w:rsidR="00201239" w:rsidTr="0568B5D0" w14:paraId="18AC4DDA" w14:textId="77777777">
        <w:tc>
          <w:tcPr>
            <w:tcW w:w="7224" w:type="dxa"/>
            <w:tcMar/>
          </w:tcPr>
          <w:p w:rsidR="00201239" w:rsidP="00201239" w:rsidRDefault="00201239" w14:paraId="28FE0794" w14:textId="77777777">
            <w:pPr>
              <w:tabs>
                <w:tab w:val="left" w:pos="1356"/>
              </w:tabs>
            </w:pPr>
            <w:r>
              <w:t>I prefer to take complementary or alternative medicines rather than pharmaceuticals or prescription medicine as much as possible</w:t>
            </w:r>
          </w:p>
        </w:tc>
        <w:tc>
          <w:tcPr>
            <w:tcW w:w="1792" w:type="dxa"/>
            <w:tcMar/>
          </w:tcPr>
          <w:p w:rsidR="00201239" w:rsidP="00201239" w:rsidRDefault="00201239" w14:paraId="3475723D" w14:textId="77777777">
            <w:pPr>
              <w:tabs>
                <w:tab w:val="right" w:pos="1768"/>
              </w:tabs>
              <w:rPr>
                <w:noProof/>
              </w:rPr>
            </w:pPr>
            <w:r>
              <w:rPr>
                <w:noProof/>
              </w:rPr>
              <mc:AlternateContent>
                <mc:Choice Requires="wps">
                  <w:drawing>
                    <wp:anchor distT="0" distB="0" distL="114300" distR="114300" simplePos="0" relativeHeight="251706441" behindDoc="0" locked="0" layoutInCell="1" allowOverlap="1" wp14:anchorId="149D8FCE" wp14:editId="7BA28529">
                      <wp:simplePos x="0" y="0"/>
                      <wp:positionH relativeFrom="column">
                        <wp:posOffset>345440</wp:posOffset>
                      </wp:positionH>
                      <wp:positionV relativeFrom="paragraph">
                        <wp:posOffset>40005</wp:posOffset>
                      </wp:positionV>
                      <wp:extent cx="124359" cy="146101"/>
                      <wp:effectExtent l="0" t="0" r="9525" b="6350"/>
                      <wp:wrapNone/>
                      <wp:docPr id="396" name="Arrow: Up 396"/>
                      <wp:cNvGraphicFramePr/>
                      <a:graphic xmlns:a="http://schemas.openxmlformats.org/drawingml/2006/main">
                        <a:graphicData uri="http://schemas.microsoft.com/office/word/2010/wordprocessingShape">
                          <wps:wsp>
                            <wps:cNvSpPr/>
                            <wps:spPr>
                              <a:xfrm>
                                <a:off x="0" y="0"/>
                                <a:ext cx="124359" cy="146101"/>
                              </a:xfrm>
                              <a:prstGeom prst="upArrow">
                                <a:avLst/>
                              </a:prstGeom>
                              <a:solidFill>
                                <a:srgbClr val="65B85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18B1A7">
                    <v:shape id="Arrow: Up 396" style="position:absolute;margin-left:27.2pt;margin-top:3.15pt;width:9.8pt;height:11.5pt;z-index:25170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b85d" stroked="f" strokeweight="2pt" type="#_x0000_t68" adj="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" w14:anchorId="1382A709"/>
                  </w:pict>
                </mc:Fallback>
              </mc:AlternateContent>
            </w:r>
            <w:r>
              <w:rPr>
                <w:noProof/>
              </w:rPr>
              <w:t>+1.4</w:t>
            </w:r>
          </w:p>
        </w:tc>
      </w:tr>
      <w:tr w:rsidR="00201239" w:rsidTr="0568B5D0" w14:paraId="3BC1ECD6" w14:textId="77777777">
        <w:tc>
          <w:tcPr>
            <w:tcW w:w="9016" w:type="dxa"/>
            <w:gridSpan w:val="2"/>
            <w:tcMar/>
          </w:tcPr>
          <w:p w:rsidR="00201239" w:rsidP="00201239" w:rsidRDefault="00201239" w14:paraId="253366CF" w14:textId="77777777">
            <w:pPr>
              <w:tabs>
                <w:tab w:val="right" w:pos="1768"/>
              </w:tabs>
              <w:rPr>
                <w:b/>
                <w:bCs/>
                <w:i/>
                <w:iCs/>
                <w:noProof/>
                <w:color w:val="FF0000"/>
              </w:rPr>
            </w:pPr>
            <w:r w:rsidRPr="00D8500E">
              <w:rPr>
                <w:b/>
                <w:bCs/>
                <w:i/>
                <w:iCs/>
                <w:noProof/>
                <w:color w:val="FF0000"/>
              </w:rPr>
              <w:t>Scored lowest</w:t>
            </w:r>
          </w:p>
          <w:p w:rsidRPr="00D8500E" w:rsidR="00201239" w:rsidP="00201239" w:rsidRDefault="00201239" w14:paraId="3FFBD908" w14:textId="77777777">
            <w:pPr>
              <w:tabs>
                <w:tab w:val="right" w:pos="1768"/>
              </w:tabs>
              <w:rPr>
                <w:b/>
                <w:bCs/>
                <w:i/>
                <w:iCs/>
                <w:noProof/>
              </w:rPr>
            </w:pPr>
          </w:p>
        </w:tc>
      </w:tr>
      <w:tr w:rsidR="00201239" w:rsidTr="0568B5D0" w14:paraId="65DF3A57" w14:textId="77777777">
        <w:tc>
          <w:tcPr>
            <w:tcW w:w="7224" w:type="dxa"/>
            <w:tcMar/>
          </w:tcPr>
          <w:p w:rsidRPr="00D8500E" w:rsidR="00201239" w:rsidP="00201239" w:rsidRDefault="00201239" w14:paraId="19A79AEC" w14:textId="77777777">
            <w:pPr>
              <w:tabs>
                <w:tab w:val="left" w:pos="1356"/>
              </w:tabs>
            </w:pPr>
            <w:r>
              <w:t xml:space="preserve">I </w:t>
            </w:r>
            <w:proofErr w:type="gramStart"/>
            <w:r>
              <w:t>am able to</w:t>
            </w:r>
            <w:proofErr w:type="gramEnd"/>
            <w:r>
              <w:t xml:space="preserve"> monitor the positive and negative effects of the medicines I take</w:t>
            </w:r>
          </w:p>
        </w:tc>
        <w:tc>
          <w:tcPr>
            <w:tcW w:w="1792" w:type="dxa"/>
            <w:tcMar/>
          </w:tcPr>
          <w:p w:rsidR="00201239" w:rsidP="00201239" w:rsidRDefault="00201239" w14:paraId="4DEF06A8" w14:textId="77777777">
            <w:pPr>
              <w:tabs>
                <w:tab w:val="right" w:pos="1768"/>
              </w:tabs>
              <w:rPr>
                <w:noProof/>
              </w:rPr>
            </w:pPr>
            <w:r>
              <w:rPr>
                <w:noProof/>
              </w:rPr>
              <mc:AlternateContent>
                <mc:Choice Requires="wps">
                  <w:drawing>
                    <wp:anchor distT="0" distB="0" distL="114300" distR="114300" simplePos="0" relativeHeight="251707465" behindDoc="0" locked="0" layoutInCell="1" allowOverlap="1" wp14:anchorId="24DB5FFF" wp14:editId="0EFE74E9">
                      <wp:simplePos x="0" y="0"/>
                      <wp:positionH relativeFrom="column">
                        <wp:posOffset>335915</wp:posOffset>
                      </wp:positionH>
                      <wp:positionV relativeFrom="paragraph">
                        <wp:posOffset>25400</wp:posOffset>
                      </wp:positionV>
                      <wp:extent cx="95098" cy="131674"/>
                      <wp:effectExtent l="0" t="0" r="635" b="1905"/>
                      <wp:wrapNone/>
                      <wp:docPr id="397" name="Arrow: Down 397"/>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77701D4">
                    <v:shape id="Arrow: Down 397" style="position:absolute;margin-left:26.45pt;margin-top:2pt;width:7.5pt;height:10.35pt;z-index:2517074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" w14:anchorId="31F4E770"/>
                  </w:pict>
                </mc:Fallback>
              </mc:AlternateContent>
            </w:r>
            <w:r>
              <w:rPr>
                <w:noProof/>
              </w:rPr>
              <w:t>-0.5</w:t>
            </w:r>
          </w:p>
        </w:tc>
      </w:tr>
      <w:tr w:rsidR="00201239" w:rsidTr="0568B5D0" w14:paraId="2D675AC2" w14:textId="77777777">
        <w:tc>
          <w:tcPr>
            <w:tcW w:w="7224" w:type="dxa"/>
            <w:tcMar/>
          </w:tcPr>
          <w:p w:rsidR="00201239" w:rsidP="00201239" w:rsidRDefault="00201239" w14:paraId="3FCDF73E" w14:textId="77777777">
            <w:pPr>
              <w:tabs>
                <w:tab w:val="left" w:pos="1356"/>
              </w:tabs>
            </w:pPr>
            <w:r w:rsidRPr="00D8500E">
              <w:t>I always ask for information about a medicine before I start taking it</w:t>
            </w:r>
          </w:p>
        </w:tc>
        <w:tc>
          <w:tcPr>
            <w:tcW w:w="1792" w:type="dxa"/>
            <w:tcMar/>
          </w:tcPr>
          <w:p w:rsidR="00201239" w:rsidP="00201239" w:rsidRDefault="00201239" w14:paraId="5B92E4FB" w14:textId="77777777">
            <w:pPr>
              <w:tabs>
                <w:tab w:val="right" w:pos="1768"/>
              </w:tabs>
              <w:rPr>
                <w:noProof/>
              </w:rPr>
            </w:pPr>
            <w:r>
              <w:rPr>
                <w:noProof/>
              </w:rPr>
              <mc:AlternateContent>
                <mc:Choice Requires="wps">
                  <w:drawing>
                    <wp:anchor distT="0" distB="0" distL="114300" distR="114300" simplePos="0" relativeHeight="251708489" behindDoc="0" locked="0" layoutInCell="1" allowOverlap="1" wp14:anchorId="52D7B5C2" wp14:editId="3864A646">
                      <wp:simplePos x="0" y="0"/>
                      <wp:positionH relativeFrom="column">
                        <wp:posOffset>345440</wp:posOffset>
                      </wp:positionH>
                      <wp:positionV relativeFrom="paragraph">
                        <wp:posOffset>22860</wp:posOffset>
                      </wp:positionV>
                      <wp:extent cx="95098" cy="131674"/>
                      <wp:effectExtent l="0" t="0" r="635" b="1905"/>
                      <wp:wrapNone/>
                      <wp:docPr id="398" name="Arrow: Down 398"/>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7CDEB57">
                    <v:shape id="Arrow: Down 398" style="position:absolute;margin-left:27.2pt;margin-top:1.8pt;width:7.5pt;height:10.35pt;z-index:2517084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" w14:anchorId="2A731F11"/>
                  </w:pict>
                </mc:Fallback>
              </mc:AlternateContent>
            </w:r>
            <w:r>
              <w:rPr>
                <w:noProof/>
              </w:rPr>
              <w:t>-0.5</w:t>
            </w:r>
          </w:p>
        </w:tc>
      </w:tr>
      <w:tr w:rsidR="00201239" w:rsidTr="0568B5D0" w14:paraId="3E5A2D60" w14:textId="77777777">
        <w:tc>
          <w:tcPr>
            <w:tcW w:w="7224" w:type="dxa"/>
            <w:tcMar/>
          </w:tcPr>
          <w:p w:rsidR="00201239" w:rsidP="00201239" w:rsidRDefault="00201239" w14:paraId="71119BB1" w14:textId="77777777">
            <w:pPr>
              <w:tabs>
                <w:tab w:val="left" w:pos="1356"/>
              </w:tabs>
            </w:pPr>
            <w:r w:rsidRPr="00D8500E">
              <w:t>I know how to dispose of leftover medicines safely</w:t>
            </w:r>
          </w:p>
        </w:tc>
        <w:tc>
          <w:tcPr>
            <w:tcW w:w="1792" w:type="dxa"/>
            <w:tcMar/>
          </w:tcPr>
          <w:p w:rsidR="00201239" w:rsidP="00201239" w:rsidRDefault="00201239" w14:paraId="4B8EBFA0" w14:textId="77777777">
            <w:pPr>
              <w:tabs>
                <w:tab w:val="right" w:pos="1768"/>
              </w:tabs>
              <w:rPr>
                <w:noProof/>
              </w:rPr>
            </w:pPr>
            <w:r>
              <w:rPr>
                <w:noProof/>
              </w:rPr>
              <mc:AlternateContent>
                <mc:Choice Requires="wps">
                  <w:drawing>
                    <wp:anchor distT="0" distB="0" distL="114300" distR="114300" simplePos="0" relativeHeight="251714633" behindDoc="0" locked="0" layoutInCell="1" allowOverlap="1" wp14:anchorId="084B9A42" wp14:editId="57698CBF">
                      <wp:simplePos x="0" y="0"/>
                      <wp:positionH relativeFrom="column">
                        <wp:posOffset>345440</wp:posOffset>
                      </wp:positionH>
                      <wp:positionV relativeFrom="paragraph">
                        <wp:posOffset>29845</wp:posOffset>
                      </wp:positionV>
                      <wp:extent cx="95098" cy="131674"/>
                      <wp:effectExtent l="0" t="0" r="635" b="1905"/>
                      <wp:wrapNone/>
                      <wp:docPr id="404" name="Arrow: Down 404"/>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D529EED">
                    <v:shape id="Arrow: Down 404" style="position:absolute;margin-left:27.2pt;margin-top:2.35pt;width:7.5pt;height:10.35pt;z-index:2517146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" w14:anchorId="5D878FDD"/>
                  </w:pict>
                </mc:Fallback>
              </mc:AlternateContent>
            </w:r>
            <w:r>
              <w:rPr>
                <w:noProof/>
              </w:rPr>
              <w:t>-0.5</w:t>
            </w:r>
          </w:p>
        </w:tc>
      </w:tr>
      <w:tr w:rsidR="00201239" w:rsidTr="0568B5D0" w14:paraId="444E2C78" w14:textId="77777777">
        <w:tc>
          <w:tcPr>
            <w:tcW w:w="7224" w:type="dxa"/>
            <w:tcMar/>
          </w:tcPr>
          <w:p w:rsidR="00201239" w:rsidP="00201239" w:rsidRDefault="00201239" w14:paraId="248B83F5" w14:textId="77777777">
            <w:pPr>
              <w:tabs>
                <w:tab w:val="left" w:pos="1356"/>
              </w:tabs>
            </w:pPr>
            <w:r w:rsidRPr="00D8500E">
              <w:t xml:space="preserve">I </w:t>
            </w:r>
            <w:proofErr w:type="gramStart"/>
            <w:r w:rsidRPr="00D8500E">
              <w:t>am able to</w:t>
            </w:r>
            <w:proofErr w:type="gramEnd"/>
            <w:r w:rsidRPr="00D8500E">
              <w:t xml:space="preserve"> manage my medicines without relying on my doctor, pharmacist or nurse</w:t>
            </w:r>
          </w:p>
        </w:tc>
        <w:tc>
          <w:tcPr>
            <w:tcW w:w="1792" w:type="dxa"/>
            <w:tcMar/>
          </w:tcPr>
          <w:p w:rsidR="00201239" w:rsidP="00201239" w:rsidRDefault="00201239" w14:paraId="17521DCE" w14:textId="77777777">
            <w:pPr>
              <w:tabs>
                <w:tab w:val="right" w:pos="1768"/>
              </w:tabs>
              <w:rPr>
                <w:noProof/>
              </w:rPr>
            </w:pPr>
            <w:r>
              <w:rPr>
                <w:noProof/>
              </w:rPr>
              <mc:AlternateContent>
                <mc:Choice Requires="wps">
                  <w:drawing>
                    <wp:anchor distT="0" distB="0" distL="114300" distR="114300" simplePos="0" relativeHeight="251713609" behindDoc="0" locked="0" layoutInCell="1" allowOverlap="1" wp14:anchorId="07497320" wp14:editId="27D25025">
                      <wp:simplePos x="0" y="0"/>
                      <wp:positionH relativeFrom="column">
                        <wp:posOffset>345440</wp:posOffset>
                      </wp:positionH>
                      <wp:positionV relativeFrom="paragraph">
                        <wp:posOffset>36830</wp:posOffset>
                      </wp:positionV>
                      <wp:extent cx="95098" cy="131674"/>
                      <wp:effectExtent l="0" t="0" r="635" b="1905"/>
                      <wp:wrapNone/>
                      <wp:docPr id="403" name="Arrow: Down 403"/>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25AE45C">
                    <v:shape id="Arrow: Down 403" style="position:absolute;margin-left:27.2pt;margin-top:2.9pt;width:7.5pt;height:10.35pt;z-index:2517136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" w14:anchorId="241E04F3"/>
                  </w:pict>
                </mc:Fallback>
              </mc:AlternateContent>
            </w:r>
            <w:r>
              <w:rPr>
                <w:noProof/>
              </w:rPr>
              <w:t>-0.7</w:t>
            </w:r>
          </w:p>
        </w:tc>
      </w:tr>
      <w:tr w:rsidR="00201239" w:rsidTr="0568B5D0" w14:paraId="673E0298" w14:textId="77777777">
        <w:tc>
          <w:tcPr>
            <w:tcW w:w="7224" w:type="dxa"/>
            <w:tcMar/>
          </w:tcPr>
          <w:p w:rsidR="00201239" w:rsidP="00201239" w:rsidRDefault="00201239" w14:paraId="060CE01F" w14:textId="77777777">
            <w:pPr>
              <w:tabs>
                <w:tab w:val="left" w:pos="1356"/>
              </w:tabs>
            </w:pPr>
            <w:r w:rsidRPr="00D8500E">
              <w:t>I know the different ways that my medicines need to be stored</w:t>
            </w:r>
          </w:p>
        </w:tc>
        <w:tc>
          <w:tcPr>
            <w:tcW w:w="1792" w:type="dxa"/>
            <w:tcMar/>
          </w:tcPr>
          <w:p w:rsidR="00201239" w:rsidP="00201239" w:rsidRDefault="00201239" w14:paraId="36FEC7A6" w14:textId="77777777">
            <w:pPr>
              <w:tabs>
                <w:tab w:val="right" w:pos="1768"/>
              </w:tabs>
              <w:rPr>
                <w:noProof/>
              </w:rPr>
            </w:pPr>
            <w:r>
              <w:rPr>
                <w:noProof/>
              </w:rPr>
              <mc:AlternateContent>
                <mc:Choice Requires="wps">
                  <w:drawing>
                    <wp:anchor distT="0" distB="0" distL="114300" distR="114300" simplePos="0" relativeHeight="251709513" behindDoc="0" locked="0" layoutInCell="1" allowOverlap="1" wp14:anchorId="4A5953CA" wp14:editId="5FF036A3">
                      <wp:simplePos x="0" y="0"/>
                      <wp:positionH relativeFrom="column">
                        <wp:posOffset>345440</wp:posOffset>
                      </wp:positionH>
                      <wp:positionV relativeFrom="paragraph">
                        <wp:posOffset>15240</wp:posOffset>
                      </wp:positionV>
                      <wp:extent cx="95098" cy="131674"/>
                      <wp:effectExtent l="0" t="0" r="635" b="1905"/>
                      <wp:wrapNone/>
                      <wp:docPr id="399" name="Arrow: Down 399"/>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5EDB0F4">
                    <v:shape id="Arrow: Down 399" style="position:absolute;margin-left:27.2pt;margin-top:1.2pt;width:7.5pt;height:10.35pt;z-index:2517095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" w14:anchorId="6A301A11"/>
                  </w:pict>
                </mc:Fallback>
              </mc:AlternateContent>
            </w:r>
            <w:r>
              <w:rPr>
                <w:noProof/>
              </w:rPr>
              <w:t>-0.8</w:t>
            </w:r>
          </w:p>
        </w:tc>
      </w:tr>
      <w:tr w:rsidR="00201239" w:rsidTr="0568B5D0" w14:paraId="57C4966D" w14:textId="77777777">
        <w:tc>
          <w:tcPr>
            <w:tcW w:w="7224" w:type="dxa"/>
            <w:tcMar/>
          </w:tcPr>
          <w:p w:rsidR="00201239" w:rsidP="00201239" w:rsidRDefault="00201239" w14:paraId="50F67282" w14:textId="77777777">
            <w:pPr>
              <w:tabs>
                <w:tab w:val="left" w:pos="1356"/>
              </w:tabs>
            </w:pPr>
            <w:r w:rsidRPr="00D8500E">
              <w:t>I talk to my doctor or pharmacist before I start taking a new medicine</w:t>
            </w:r>
          </w:p>
        </w:tc>
        <w:tc>
          <w:tcPr>
            <w:tcW w:w="1792" w:type="dxa"/>
            <w:tcMar/>
          </w:tcPr>
          <w:p w:rsidR="00201239" w:rsidP="00201239" w:rsidRDefault="00201239" w14:paraId="1993D7A5" w14:textId="77777777">
            <w:pPr>
              <w:tabs>
                <w:tab w:val="right" w:pos="1768"/>
              </w:tabs>
              <w:rPr>
                <w:noProof/>
              </w:rPr>
            </w:pPr>
            <w:r>
              <w:rPr>
                <w:noProof/>
              </w:rPr>
              <mc:AlternateContent>
                <mc:Choice Requires="wps">
                  <w:drawing>
                    <wp:anchor distT="0" distB="0" distL="114300" distR="114300" simplePos="0" relativeHeight="251712585" behindDoc="0" locked="0" layoutInCell="1" allowOverlap="1" wp14:anchorId="1D6CE548" wp14:editId="75A4BB5E">
                      <wp:simplePos x="0" y="0"/>
                      <wp:positionH relativeFrom="column">
                        <wp:posOffset>354965</wp:posOffset>
                      </wp:positionH>
                      <wp:positionV relativeFrom="paragraph">
                        <wp:posOffset>22225</wp:posOffset>
                      </wp:positionV>
                      <wp:extent cx="95098" cy="131674"/>
                      <wp:effectExtent l="0" t="0" r="635" b="1905"/>
                      <wp:wrapNone/>
                      <wp:docPr id="402" name="Arrow: Down 402"/>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F780E29">
                    <v:shape id="Arrow: Down 402" style="position:absolute;margin-left:27.95pt;margin-top:1.75pt;width:7.5pt;height:10.35pt;z-index:2517125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" w14:anchorId="0B178AD6"/>
                  </w:pict>
                </mc:Fallback>
              </mc:AlternateContent>
            </w:r>
            <w:r>
              <w:rPr>
                <w:noProof/>
              </w:rPr>
              <w:t>-0.9</w:t>
            </w:r>
          </w:p>
        </w:tc>
      </w:tr>
      <w:tr w:rsidR="00201239" w:rsidTr="0568B5D0" w14:paraId="7D080D0D" w14:textId="77777777">
        <w:tc>
          <w:tcPr>
            <w:tcW w:w="7224" w:type="dxa"/>
            <w:tcMar/>
          </w:tcPr>
          <w:p w:rsidR="00201239" w:rsidP="00201239" w:rsidRDefault="00201239" w14:paraId="2BCBCA5C" w14:textId="77777777">
            <w:pPr>
              <w:tabs>
                <w:tab w:val="left" w:pos="1356"/>
              </w:tabs>
            </w:pPr>
            <w:r>
              <w:t>When I start taking a new medicine, I ensure I understand the ways it could interact with other</w:t>
            </w:r>
          </w:p>
          <w:p w:rsidR="00201239" w:rsidP="00201239" w:rsidRDefault="00201239" w14:paraId="441F0171" w14:textId="77777777">
            <w:pPr>
              <w:tabs>
                <w:tab w:val="left" w:pos="1356"/>
              </w:tabs>
            </w:pPr>
            <w:r>
              <w:t>medicines or things that I eat and drink</w:t>
            </w:r>
          </w:p>
        </w:tc>
        <w:tc>
          <w:tcPr>
            <w:tcW w:w="1792" w:type="dxa"/>
            <w:tcMar/>
          </w:tcPr>
          <w:p w:rsidR="00201239" w:rsidP="00201239" w:rsidRDefault="00201239" w14:paraId="7487139B" w14:textId="77777777">
            <w:pPr>
              <w:tabs>
                <w:tab w:val="right" w:pos="1768"/>
              </w:tabs>
              <w:rPr>
                <w:noProof/>
              </w:rPr>
            </w:pPr>
            <w:r>
              <w:rPr>
                <w:noProof/>
              </w:rPr>
              <mc:AlternateContent>
                <mc:Choice Requires="wps">
                  <w:drawing>
                    <wp:anchor distT="0" distB="0" distL="114300" distR="114300" simplePos="0" relativeHeight="251711561" behindDoc="0" locked="0" layoutInCell="1" allowOverlap="1" wp14:anchorId="4BB4F88A" wp14:editId="78AF957B">
                      <wp:simplePos x="0" y="0"/>
                      <wp:positionH relativeFrom="column">
                        <wp:posOffset>354965</wp:posOffset>
                      </wp:positionH>
                      <wp:positionV relativeFrom="paragraph">
                        <wp:posOffset>29210</wp:posOffset>
                      </wp:positionV>
                      <wp:extent cx="95098" cy="131674"/>
                      <wp:effectExtent l="0" t="0" r="635" b="1905"/>
                      <wp:wrapNone/>
                      <wp:docPr id="401" name="Arrow: Down 401"/>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27D90A5">
                    <v:shape id="Arrow: Down 401" style="position:absolute;margin-left:27.95pt;margin-top:2.3pt;width:7.5pt;height:10.35pt;z-index:2517115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" w14:anchorId="0BC467F1"/>
                  </w:pict>
                </mc:Fallback>
              </mc:AlternateContent>
            </w:r>
            <w:r>
              <w:rPr>
                <w:noProof/>
              </w:rPr>
              <w:t>-0.9</w:t>
            </w:r>
          </w:p>
        </w:tc>
      </w:tr>
      <w:tr w:rsidR="00201239" w:rsidTr="0568B5D0" w14:paraId="16ACBE5C" w14:textId="77777777">
        <w:tc>
          <w:tcPr>
            <w:tcW w:w="7224" w:type="dxa"/>
            <w:tcMar/>
          </w:tcPr>
          <w:p w:rsidR="00201239" w:rsidP="00201239" w:rsidRDefault="00201239" w14:paraId="78A06764" w14:textId="24DE18C2">
            <w:pPr>
              <w:tabs>
                <w:tab w:val="left" w:pos="1356"/>
              </w:tabs>
            </w:pPr>
            <w:r>
              <w:t xml:space="preserve">When I talk to a doctor, </w:t>
            </w:r>
            <w:proofErr w:type="gramStart"/>
            <w:r>
              <w:t>pharmacist</w:t>
            </w:r>
            <w:proofErr w:type="gramEnd"/>
            <w:r>
              <w:t xml:space="preserve"> or nurse, I make sure they explain anything that I don't understand about my medicines</w:t>
            </w:r>
          </w:p>
        </w:tc>
        <w:tc>
          <w:tcPr>
            <w:tcW w:w="1792" w:type="dxa"/>
            <w:tcMar/>
          </w:tcPr>
          <w:p w:rsidR="00201239" w:rsidP="00201239" w:rsidRDefault="00201239" w14:paraId="3CAB6775" w14:textId="77777777">
            <w:pPr>
              <w:tabs>
                <w:tab w:val="right" w:pos="1768"/>
              </w:tabs>
              <w:rPr>
                <w:noProof/>
              </w:rPr>
            </w:pPr>
            <w:r>
              <w:rPr>
                <w:noProof/>
              </w:rPr>
              <mc:AlternateContent>
                <mc:Choice Requires="wps">
                  <w:drawing>
                    <wp:anchor distT="0" distB="0" distL="114300" distR="114300" simplePos="0" relativeHeight="251710537" behindDoc="0" locked="0" layoutInCell="1" allowOverlap="1" wp14:anchorId="0306773D" wp14:editId="2A1913D6">
                      <wp:simplePos x="0" y="0"/>
                      <wp:positionH relativeFrom="column">
                        <wp:posOffset>354965</wp:posOffset>
                      </wp:positionH>
                      <wp:positionV relativeFrom="paragraph">
                        <wp:posOffset>30480</wp:posOffset>
                      </wp:positionV>
                      <wp:extent cx="95098" cy="131674"/>
                      <wp:effectExtent l="0" t="0" r="635" b="1905"/>
                      <wp:wrapNone/>
                      <wp:docPr id="400" name="Arrow: Down 400"/>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FDAA84">
                    <v:shape id="Arrow: Down 400" style="position:absolute;margin-left:27.95pt;margin-top:2.4pt;width:7.5pt;height:10.35pt;z-index:251710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" w14:anchorId="35878148"/>
                  </w:pict>
                </mc:Fallback>
              </mc:AlternateContent>
            </w:r>
            <w:r>
              <w:rPr>
                <w:noProof/>
              </w:rPr>
              <w:t>-1.1</w:t>
            </w:r>
          </w:p>
        </w:tc>
      </w:tr>
      <w:tr w:rsidR="00201239" w:rsidTr="0568B5D0" w14:paraId="13E355D8" w14:textId="77777777">
        <w:tc>
          <w:tcPr>
            <w:tcW w:w="7224" w:type="dxa"/>
            <w:tcMar/>
          </w:tcPr>
          <w:p w:rsidR="00201239" w:rsidP="00201239" w:rsidRDefault="00201239" w14:paraId="7C0F9481" w14:textId="77777777">
            <w:pPr>
              <w:tabs>
                <w:tab w:val="left" w:pos="1356"/>
              </w:tabs>
            </w:pPr>
            <w:r w:rsidRPr="00D8500E">
              <w:t xml:space="preserve">I only take prescription medicines when I really </w:t>
            </w:r>
            <w:proofErr w:type="gramStart"/>
            <w:r w:rsidRPr="00D8500E">
              <w:t>have to</w:t>
            </w:r>
            <w:proofErr w:type="gramEnd"/>
          </w:p>
        </w:tc>
        <w:tc>
          <w:tcPr>
            <w:tcW w:w="1792" w:type="dxa"/>
            <w:tcMar/>
          </w:tcPr>
          <w:p w:rsidR="00201239" w:rsidP="00201239" w:rsidRDefault="00201239" w14:paraId="7CC104D5" w14:textId="77777777">
            <w:pPr>
              <w:tabs>
                <w:tab w:val="right" w:pos="1768"/>
              </w:tabs>
              <w:rPr>
                <w:noProof/>
              </w:rPr>
            </w:pPr>
            <w:r>
              <w:rPr>
                <w:noProof/>
              </w:rPr>
              <mc:AlternateContent>
                <mc:Choice Requires="wps">
                  <w:drawing>
                    <wp:anchor distT="0" distB="0" distL="114300" distR="114300" simplePos="0" relativeHeight="251715657" behindDoc="0" locked="0" layoutInCell="1" allowOverlap="1" wp14:anchorId="1F1AC6D2" wp14:editId="614A3B1B">
                      <wp:simplePos x="0" y="0"/>
                      <wp:positionH relativeFrom="column">
                        <wp:posOffset>354965</wp:posOffset>
                      </wp:positionH>
                      <wp:positionV relativeFrom="paragraph">
                        <wp:posOffset>41275</wp:posOffset>
                      </wp:positionV>
                      <wp:extent cx="95098" cy="131674"/>
                      <wp:effectExtent l="0" t="0" r="635" b="1905"/>
                      <wp:wrapNone/>
                      <wp:docPr id="405" name="Arrow: Down 405"/>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17CC4A">
                    <v:shape id="Arrow: Down 405" style="position:absolute;margin-left:27.95pt;margin-top:3.25pt;width:7.5pt;height:10.35pt;z-index:25171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" w14:anchorId="4BEDCEF3"/>
                  </w:pict>
                </mc:Fallback>
              </mc:AlternateContent>
            </w:r>
            <w:r>
              <w:rPr>
                <w:noProof/>
              </w:rPr>
              <w:t>-1.2</w:t>
            </w:r>
          </w:p>
        </w:tc>
      </w:tr>
      <w:tr w:rsidR="00201239" w:rsidTr="0568B5D0" w14:paraId="619F310A" w14:textId="77777777">
        <w:tc>
          <w:tcPr>
            <w:tcW w:w="7224" w:type="dxa"/>
            <w:tcMar/>
          </w:tcPr>
          <w:p w:rsidR="00201239" w:rsidP="00201239" w:rsidRDefault="00201239" w14:paraId="1360F9B1" w14:textId="77777777">
            <w:pPr>
              <w:tabs>
                <w:tab w:val="left" w:pos="1356"/>
              </w:tabs>
            </w:pPr>
            <w:r w:rsidRPr="00D8500E">
              <w:t>I understand why I am taking each of my medicines</w:t>
            </w:r>
          </w:p>
        </w:tc>
        <w:tc>
          <w:tcPr>
            <w:tcW w:w="1792" w:type="dxa"/>
            <w:tcMar/>
          </w:tcPr>
          <w:p w:rsidR="00201239" w:rsidP="00201239" w:rsidRDefault="00201239" w14:paraId="0A57B3F3" w14:textId="77777777">
            <w:pPr>
              <w:tabs>
                <w:tab w:val="right" w:pos="1768"/>
              </w:tabs>
              <w:rPr>
                <w:noProof/>
              </w:rPr>
            </w:pPr>
            <w:r>
              <w:rPr>
                <w:noProof/>
              </w:rPr>
              <mc:AlternateContent>
                <mc:Choice Requires="wps">
                  <w:drawing>
                    <wp:anchor distT="0" distB="0" distL="114300" distR="114300" simplePos="0" relativeHeight="251716681" behindDoc="0" locked="0" layoutInCell="1" allowOverlap="1" wp14:anchorId="77CA6C52" wp14:editId="2BAA8D1C">
                      <wp:simplePos x="0" y="0"/>
                      <wp:positionH relativeFrom="column">
                        <wp:posOffset>354965</wp:posOffset>
                      </wp:positionH>
                      <wp:positionV relativeFrom="paragraph">
                        <wp:posOffset>19685</wp:posOffset>
                      </wp:positionV>
                      <wp:extent cx="95098" cy="131674"/>
                      <wp:effectExtent l="0" t="0" r="635" b="1905"/>
                      <wp:wrapNone/>
                      <wp:docPr id="406" name="Arrow: Down 406"/>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FC333F9">
                    <v:shape id="Arrow: Down 406" style="position:absolute;margin-left:27.95pt;margin-top:1.55pt;width:7.5pt;height:10.35pt;z-index:25171668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" w14:anchorId="14CD287D"/>
                  </w:pict>
                </mc:Fallback>
              </mc:AlternateContent>
            </w:r>
            <w:r>
              <w:rPr>
                <w:noProof/>
              </w:rPr>
              <w:t>-1.2</w:t>
            </w:r>
          </w:p>
        </w:tc>
      </w:tr>
      <w:tr w:rsidR="00201239" w:rsidTr="0568B5D0" w14:paraId="06F61CA1" w14:textId="77777777">
        <w:tc>
          <w:tcPr>
            <w:tcW w:w="7224" w:type="dxa"/>
            <w:tcMar/>
          </w:tcPr>
          <w:p w:rsidR="00201239" w:rsidP="00201239" w:rsidRDefault="00201239" w14:paraId="33293C94" w14:textId="77777777">
            <w:pPr>
              <w:tabs>
                <w:tab w:val="left" w:pos="1356"/>
              </w:tabs>
            </w:pPr>
            <w:r w:rsidRPr="00D8500E">
              <w:t>I feel comfortable asking my doctor or a pharmacist questions about my medicines</w:t>
            </w:r>
          </w:p>
        </w:tc>
        <w:tc>
          <w:tcPr>
            <w:tcW w:w="1792" w:type="dxa"/>
            <w:tcMar/>
          </w:tcPr>
          <w:p w:rsidR="00201239" w:rsidP="00201239" w:rsidRDefault="00201239" w14:paraId="5005BB7A" w14:textId="77777777">
            <w:pPr>
              <w:tabs>
                <w:tab w:val="right" w:pos="1768"/>
              </w:tabs>
              <w:rPr>
                <w:noProof/>
              </w:rPr>
            </w:pPr>
            <w:r>
              <w:rPr>
                <w:noProof/>
              </w:rPr>
              <mc:AlternateContent>
                <mc:Choice Requires="wps">
                  <w:drawing>
                    <wp:anchor distT="0" distB="0" distL="114300" distR="114300" simplePos="0" relativeHeight="251717705" behindDoc="0" locked="0" layoutInCell="1" allowOverlap="1" wp14:anchorId="48F446CF" wp14:editId="5E4D52A8">
                      <wp:simplePos x="0" y="0"/>
                      <wp:positionH relativeFrom="column">
                        <wp:posOffset>354965</wp:posOffset>
                      </wp:positionH>
                      <wp:positionV relativeFrom="paragraph">
                        <wp:posOffset>17145</wp:posOffset>
                      </wp:positionV>
                      <wp:extent cx="95098" cy="131674"/>
                      <wp:effectExtent l="0" t="0" r="635" b="1905"/>
                      <wp:wrapNone/>
                      <wp:docPr id="407" name="Arrow: Down 407"/>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1EE1F00">
                    <v:shape id="Arrow: Down 407" style="position:absolute;margin-left:27.95pt;margin-top:1.35pt;width:7.5pt;height:10.35pt;z-index:25171770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" w14:anchorId="053D817C"/>
                  </w:pict>
                </mc:Fallback>
              </mc:AlternateContent>
            </w:r>
            <w:r>
              <w:rPr>
                <w:noProof/>
              </w:rPr>
              <w:t>-1.3</w:t>
            </w:r>
          </w:p>
        </w:tc>
      </w:tr>
      <w:tr w:rsidR="00201239" w:rsidTr="0568B5D0" w14:paraId="3FCA886D" w14:textId="77777777">
        <w:tc>
          <w:tcPr>
            <w:tcW w:w="7224" w:type="dxa"/>
            <w:tcMar/>
          </w:tcPr>
          <w:p w:rsidRPr="00D8500E" w:rsidR="00201239" w:rsidP="00201239" w:rsidRDefault="00201239" w14:paraId="2AB4EFC8" w14:textId="77777777">
            <w:pPr>
              <w:tabs>
                <w:tab w:val="left" w:pos="1356"/>
              </w:tabs>
            </w:pPr>
            <w:r w:rsidRPr="00D8500E">
              <w:t>I understand why some medicines can only be purchased with a doctor's script</w:t>
            </w:r>
          </w:p>
        </w:tc>
        <w:tc>
          <w:tcPr>
            <w:tcW w:w="1792" w:type="dxa"/>
            <w:tcMar/>
          </w:tcPr>
          <w:p w:rsidR="00201239" w:rsidP="00201239" w:rsidRDefault="00201239" w14:paraId="7A5F9455" w14:textId="77777777">
            <w:pPr>
              <w:tabs>
                <w:tab w:val="right" w:pos="1768"/>
              </w:tabs>
              <w:rPr>
                <w:noProof/>
              </w:rPr>
            </w:pPr>
            <w:r>
              <w:rPr>
                <w:noProof/>
              </w:rPr>
              <mc:AlternateContent>
                <mc:Choice Requires="wps">
                  <w:drawing>
                    <wp:anchor distT="0" distB="0" distL="114300" distR="114300" simplePos="0" relativeHeight="251718729" behindDoc="0" locked="0" layoutInCell="1" allowOverlap="1" wp14:anchorId="5768E09B" wp14:editId="6D7D7186">
                      <wp:simplePos x="0" y="0"/>
                      <wp:positionH relativeFrom="column">
                        <wp:posOffset>354965</wp:posOffset>
                      </wp:positionH>
                      <wp:positionV relativeFrom="paragraph">
                        <wp:posOffset>24130</wp:posOffset>
                      </wp:positionV>
                      <wp:extent cx="95098" cy="131674"/>
                      <wp:effectExtent l="0" t="0" r="635" b="1905"/>
                      <wp:wrapNone/>
                      <wp:docPr id="408" name="Arrow: Down 408"/>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0ACBF32">
                    <v:shape id="Arrow: Down 408" style="position:absolute;margin-left:27.95pt;margin-top:1.9pt;width:7.5pt;height:10.35pt;z-index:25171872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" w14:anchorId="2729BA77"/>
                  </w:pict>
                </mc:Fallback>
              </mc:AlternateContent>
            </w:r>
            <w:r>
              <w:rPr>
                <w:noProof/>
              </w:rPr>
              <w:t>-1.4</w:t>
            </w:r>
          </w:p>
        </w:tc>
      </w:tr>
      <w:tr w:rsidR="00201239" w:rsidTr="0568B5D0" w14:paraId="6095E634" w14:textId="77777777">
        <w:tc>
          <w:tcPr>
            <w:tcW w:w="7224" w:type="dxa"/>
            <w:tcMar/>
          </w:tcPr>
          <w:p w:rsidRPr="00D8500E" w:rsidR="00201239" w:rsidP="00201239" w:rsidRDefault="00201239" w14:paraId="57E087B3" w14:textId="77777777">
            <w:pPr>
              <w:tabs>
                <w:tab w:val="left" w:pos="1356"/>
              </w:tabs>
            </w:pPr>
            <w:r w:rsidRPr="00D8500E">
              <w:t xml:space="preserve">I </w:t>
            </w:r>
            <w:proofErr w:type="gramStart"/>
            <w:r w:rsidRPr="00D8500E">
              <w:t>am able to</w:t>
            </w:r>
            <w:proofErr w:type="gramEnd"/>
            <w:r w:rsidRPr="00D8500E">
              <w:t xml:space="preserve"> monitor the positive and negative effects of the medicines I take</w:t>
            </w:r>
          </w:p>
        </w:tc>
        <w:tc>
          <w:tcPr>
            <w:tcW w:w="1792" w:type="dxa"/>
            <w:tcMar/>
          </w:tcPr>
          <w:p w:rsidR="00201239" w:rsidP="00201239" w:rsidRDefault="00201239" w14:paraId="5BC2D084" w14:textId="77777777">
            <w:pPr>
              <w:tabs>
                <w:tab w:val="right" w:pos="1768"/>
              </w:tabs>
              <w:rPr>
                <w:noProof/>
              </w:rPr>
            </w:pPr>
            <w:r>
              <w:rPr>
                <w:noProof/>
              </w:rPr>
              <mc:AlternateContent>
                <mc:Choice Requires="wps">
                  <w:drawing>
                    <wp:anchor distT="0" distB="0" distL="114300" distR="114300" simplePos="0" relativeHeight="251719753" behindDoc="0" locked="0" layoutInCell="1" allowOverlap="1" wp14:anchorId="00790C02" wp14:editId="3ECE529D">
                      <wp:simplePos x="0" y="0"/>
                      <wp:positionH relativeFrom="column">
                        <wp:posOffset>354965</wp:posOffset>
                      </wp:positionH>
                      <wp:positionV relativeFrom="paragraph">
                        <wp:posOffset>21590</wp:posOffset>
                      </wp:positionV>
                      <wp:extent cx="95098" cy="131674"/>
                      <wp:effectExtent l="0" t="0" r="9525" b="1905"/>
                      <wp:wrapNone/>
                      <wp:docPr id="409" name="Arrow: Down 409"/>
                      <wp:cNvGraphicFramePr/>
                      <a:graphic xmlns:a="http://schemas.openxmlformats.org/drawingml/2006/main">
                        <a:graphicData uri="http://schemas.microsoft.com/office/word/2010/wordprocessingShape">
                          <wps:wsp>
                            <wps:cNvSpPr/>
                            <wps:spPr>
                              <a:xfrm>
                                <a:off x="0" y="0"/>
                                <a:ext cx="95098" cy="131674"/>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B98CF8">
                    <v:shape id="Arrow: Down 409" style="position:absolute;margin-left:27.95pt;margin-top:1.7pt;width:7.5pt;height:10.35pt;z-index:251719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2pt" type="#_x0000_t67" adj="1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" w14:anchorId="48E675B9"/>
                  </w:pict>
                </mc:Fallback>
              </mc:AlternateContent>
            </w:r>
            <w:r>
              <w:rPr>
                <w:noProof/>
              </w:rPr>
              <w:t>-1.4</w:t>
            </w:r>
          </w:p>
          <w:p w:rsidR="00201239" w:rsidP="00201239" w:rsidRDefault="00201239" w14:paraId="5BC646C5" w14:textId="77777777">
            <w:pPr>
              <w:tabs>
                <w:tab w:val="right" w:pos="1768"/>
              </w:tabs>
              <w:rPr>
                <w:noProof/>
              </w:rPr>
            </w:pPr>
          </w:p>
        </w:tc>
      </w:tr>
      <w:tr w:rsidR="00201239" w:rsidTr="0568B5D0" w14:paraId="733C4FBD" w14:textId="77777777">
        <w:tc>
          <w:tcPr>
            <w:tcW w:w="9016" w:type="dxa"/>
            <w:gridSpan w:val="2"/>
            <w:tcMar/>
          </w:tcPr>
          <w:p w:rsidR="00201239" w:rsidP="00201239" w:rsidRDefault="00201239" w14:paraId="71AD55A5" w14:textId="77777777">
            <w:pPr>
              <w:tabs>
                <w:tab w:val="right" w:pos="1768"/>
              </w:tabs>
              <w:rPr>
                <w:noProof/>
              </w:rPr>
            </w:pPr>
            <w:r w:rsidRPr="00AD6385">
              <w:rPr>
                <w:noProof/>
                <w:color w:val="FF0000"/>
              </w:rPr>
              <w:drawing>
                <wp:anchor distT="0" distB="0" distL="114300" distR="114300" simplePos="0" relativeHeight="251697225" behindDoc="0" locked="0" layoutInCell="1" allowOverlap="1" wp14:anchorId="0C44191F" wp14:editId="2B846F2A">
                  <wp:simplePos x="0" y="0"/>
                  <wp:positionH relativeFrom="page">
                    <wp:posOffset>5440680</wp:posOffset>
                  </wp:positionH>
                  <wp:positionV relativeFrom="paragraph">
                    <wp:posOffset>167005</wp:posOffset>
                  </wp:positionV>
                  <wp:extent cx="200025" cy="200025"/>
                  <wp:effectExtent l="0" t="0" r="0" b="9525"/>
                  <wp:wrapSquare wrapText="bothSides"/>
                  <wp:docPr id="9" name="Picture 9" descr="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Arrow Dow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249" behindDoc="0" locked="0" layoutInCell="1" allowOverlap="1" wp14:anchorId="12A95AE1" wp14:editId="06101B32">
                  <wp:simplePos x="0" y="0"/>
                  <wp:positionH relativeFrom="column">
                    <wp:posOffset>5220335</wp:posOffset>
                  </wp:positionH>
                  <wp:positionV relativeFrom="paragraph">
                    <wp:posOffset>170180</wp:posOffset>
                  </wp:positionV>
                  <wp:extent cx="243205" cy="190500"/>
                  <wp:effectExtent l="0" t="0" r="0" b="0"/>
                  <wp:wrapSquare wrapText="bothSides"/>
                  <wp:docPr id="8" name="Graphic 63" descr="Arrow Up"/>
                  <wp:cNvGraphicFramePr/>
                  <a:graphic xmlns:a="http://schemas.openxmlformats.org/drawingml/2006/main">
                    <a:graphicData uri="http://schemas.openxmlformats.org/drawingml/2006/picture">
                      <pic:pic xmlns:pic="http://schemas.openxmlformats.org/drawingml/2006/picture">
                        <pic:nvPicPr>
                          <pic:cNvPr id="2" name="Graphic 63" descr="Arrow Up"/>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43205" cy="190500"/>
                          </a:xfrm>
                          <a:prstGeom prst="rect">
                            <a:avLst/>
                          </a:prstGeom>
                        </pic:spPr>
                      </pic:pic>
                    </a:graphicData>
                  </a:graphic>
                  <wp14:sizeRelH relativeFrom="page">
                    <wp14:pctWidth>0</wp14:pctWidth>
                  </wp14:sizeRelH>
                  <wp14:sizeRelV relativeFrom="page">
                    <wp14:pctHeight>0</wp14:pctHeight>
                  </wp14:sizeRelV>
                </wp:anchor>
              </w:drawing>
            </w:r>
            <w:r w:rsidR="0568B5D0">
              <w:rPr/>
            </w:r>
          </w:p>
          <w:p w:rsidRPr="00D64A60" w:rsidR="00201239" w:rsidP="00201239" w:rsidRDefault="00201239" w14:paraId="21BB8557" w14:textId="77777777">
            <w:pPr>
              <w:jc w:val="right"/>
            </w:pPr>
            <w:r w:rsidRPr="00D04174">
              <w:t>Higher/lower than total sample</w:t>
            </w:r>
            <w:r w:rsidRPr="00AD6385">
              <w:rPr>
                <w:noProof/>
                <w:color w:val="FF0000"/>
              </w:rPr>
              <w:t xml:space="preserve"> </w:t>
            </w:r>
          </w:p>
          <w:p w:rsidR="00201239" w:rsidP="00201239" w:rsidRDefault="00201239" w14:paraId="31F731C0" w14:textId="77777777">
            <w:pPr>
              <w:tabs>
                <w:tab w:val="right" w:pos="1768"/>
              </w:tabs>
              <w:rPr>
                <w:noProof/>
              </w:rPr>
            </w:pPr>
          </w:p>
        </w:tc>
      </w:tr>
    </w:tbl>
    <w:p w:rsidR="00432D4C" w:rsidP="00050200" w:rsidRDefault="00432D4C" w14:paraId="7E80A7CB" w14:textId="49EC4813"/>
    <w:p w:rsidR="00AC2282" w:rsidP="00AC2282" w:rsidRDefault="00AC2282" w14:paraId="161C8D75" w14:textId="77777777">
      <w:pPr>
        <w:spacing w:after="0"/>
      </w:pPr>
    </w:p>
    <w:p w:rsidR="00957473" w:rsidRDefault="00957473" w14:paraId="04A87C35" w14:textId="63694613">
      <w:pPr>
        <w:rPr>
          <w:rFonts w:ascii="Roboto Slab" w:hAnsi="Roboto Slab"/>
          <w:b/>
          <w:color w:val="643169" w:themeColor="accent1"/>
          <w:sz w:val="36"/>
        </w:rPr>
      </w:pPr>
      <w:r>
        <w:br w:type="page"/>
      </w:r>
    </w:p>
    <w:p w:rsidR="00EA0F13" w:rsidP="00EA0F13" w:rsidRDefault="00AA1F10" w14:paraId="55441E99" w14:textId="0859A67E">
      <w:r w:rsidRPr="00E10614">
        <w:t xml:space="preserve">The </w:t>
      </w:r>
      <w:r w:rsidRPr="00E10614" w:rsidR="00F71FC3">
        <w:t>follow</w:t>
      </w:r>
      <w:r w:rsidR="00DE6DD4">
        <w:t>ing</w:t>
      </w:r>
      <w:r w:rsidRPr="00E10614" w:rsidR="00F71FC3">
        <w:t xml:space="preserve"> provide</w:t>
      </w:r>
      <w:r w:rsidR="00A31570">
        <w:t>s</w:t>
      </w:r>
      <w:r w:rsidRPr="00E10614" w:rsidR="00F71FC3">
        <w:t xml:space="preserve"> an indicative overview of how each of the segments rate</w:t>
      </w:r>
      <w:r w:rsidRPr="00E10614" w:rsidR="00674E5B">
        <w:t xml:space="preserve"> against the </w:t>
      </w:r>
      <w:r w:rsidR="007D6378">
        <w:t>attit</w:t>
      </w:r>
      <w:r w:rsidR="00957473">
        <w:t>udinal</w:t>
      </w:r>
      <w:r w:rsidRPr="00E10614" w:rsidR="00674E5B">
        <w:t xml:space="preserve"> areas within the </w:t>
      </w:r>
      <w:r w:rsidRPr="00E10614" w:rsidR="001C2F84">
        <w:t xml:space="preserve">consumer segmentation </w:t>
      </w:r>
      <w:r w:rsidRPr="00E10614" w:rsidR="00E10614">
        <w:t xml:space="preserve">survey. </w:t>
      </w:r>
    </w:p>
    <w:tbl>
      <w:tblPr>
        <w:tblStyle w:val="TableGrid"/>
        <w:tblW w:w="0" w:type="auto"/>
        <w:tblLook w:val="04A0" w:firstRow="1" w:lastRow="0" w:firstColumn="1" w:lastColumn="0" w:noHBand="0" w:noVBand="1"/>
      </w:tblPr>
      <w:tblGrid>
        <w:gridCol w:w="1594"/>
        <w:gridCol w:w="3745"/>
        <w:gridCol w:w="3677"/>
      </w:tblGrid>
      <w:tr w:rsidR="00084D0D" w:rsidTr="0568B5D0" w14:paraId="5D5CC4C9" w14:textId="3FA07600">
        <w:tc>
          <w:tcPr>
            <w:tcW w:w="2506" w:type="dxa"/>
            <w:tcMar/>
          </w:tcPr>
          <w:p w:rsidRPr="0032542C" w:rsidR="00084D0D" w:rsidP="00EA0F13" w:rsidRDefault="0032542C" w14:paraId="2EF9DDEC" w14:textId="58894655">
            <w:pPr>
              <w:rPr>
                <w:b/>
                <w:bCs/>
              </w:rPr>
            </w:pPr>
            <w:r w:rsidRPr="0032542C">
              <w:rPr>
                <w:b/>
                <w:bCs/>
              </w:rPr>
              <w:t>Segment</w:t>
            </w:r>
          </w:p>
        </w:tc>
        <w:tc>
          <w:tcPr>
            <w:tcW w:w="5853" w:type="dxa"/>
            <w:tcMar/>
          </w:tcPr>
          <w:p w:rsidRPr="00160AEE" w:rsidR="00084D0D" w:rsidP="00EA0F13" w:rsidRDefault="00084D0D" w14:paraId="42C3673F" w14:textId="59E6BC50">
            <w:pPr>
              <w:rPr>
                <w:b/>
                <w:bCs/>
              </w:rPr>
            </w:pPr>
            <w:r w:rsidRPr="00160AEE">
              <w:rPr>
                <w:b/>
                <w:bCs/>
              </w:rPr>
              <w:t>Attitudes towards health professional roles in QUM</w:t>
            </w:r>
          </w:p>
        </w:tc>
        <w:tc>
          <w:tcPr>
            <w:tcW w:w="5504" w:type="dxa"/>
            <w:tcMar/>
          </w:tcPr>
          <w:p w:rsidRPr="00160AEE" w:rsidR="00084D0D" w:rsidP="00EA0F13" w:rsidRDefault="00084D0D" w14:paraId="09DBBC43" w14:textId="020C85F3">
            <w:pPr>
              <w:rPr>
                <w:b/>
                <w:bCs/>
              </w:rPr>
            </w:pPr>
            <w:r w:rsidRPr="00160AEE">
              <w:rPr>
                <w:b/>
                <w:bCs/>
              </w:rPr>
              <w:t>Attitudes towards complimen</w:t>
            </w:r>
            <w:r w:rsidRPr="00160AEE" w:rsidR="00BB09CF">
              <w:rPr>
                <w:b/>
                <w:bCs/>
              </w:rPr>
              <w:t xml:space="preserve">tary </w:t>
            </w:r>
            <w:r w:rsidRPr="00160AEE" w:rsidR="007A2B3C">
              <w:rPr>
                <w:b/>
                <w:bCs/>
              </w:rPr>
              <w:t>or alternative medicines</w:t>
            </w:r>
          </w:p>
        </w:tc>
      </w:tr>
      <w:tr w:rsidR="00084D0D" w:rsidTr="0568B5D0" w14:paraId="2E2F10FE" w14:textId="0BE346C4">
        <w:tc>
          <w:tcPr>
            <w:tcW w:w="2506" w:type="dxa"/>
            <w:tcMar/>
          </w:tcPr>
          <w:p w:rsidRPr="00160AEE" w:rsidR="00084D0D" w:rsidP="00EA0F13" w:rsidRDefault="007A2B3C" w14:paraId="4AF6383F" w14:textId="3FDA761A">
            <w:pPr>
              <w:rPr>
                <w:b/>
                <w:bCs/>
              </w:rPr>
            </w:pPr>
            <w:r w:rsidRPr="00160AEE">
              <w:rPr>
                <w:b/>
                <w:bCs/>
              </w:rPr>
              <w:t>Preventative Measures</w:t>
            </w:r>
          </w:p>
        </w:tc>
        <w:tc>
          <w:tcPr>
            <w:tcW w:w="5853" w:type="dxa"/>
            <w:tcMar/>
          </w:tcPr>
          <w:p w:rsidR="00160AEE" w:rsidP="00EA0F13" w:rsidRDefault="0055631A" w14:paraId="4D45858B" w14:textId="301AEC16">
            <w:r w:rsidRPr="00D4229D">
              <w:rPr>
                <w:noProof/>
              </w:rPr>
              <w:drawing>
                <wp:anchor distT="0" distB="0" distL="114300" distR="114300" simplePos="0" relativeHeight="251658285" behindDoc="0" locked="0" layoutInCell="1" allowOverlap="1" wp14:anchorId="1036A446" wp14:editId="3373B192">
                  <wp:simplePos x="0" y="0"/>
                  <wp:positionH relativeFrom="column">
                    <wp:posOffset>155728</wp:posOffset>
                  </wp:positionH>
                  <wp:positionV relativeFrom="paragraph">
                    <wp:posOffset>173420</wp:posOffset>
                  </wp:positionV>
                  <wp:extent cx="1953895" cy="133667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2350" t="35026" r="30547" b="50190"/>
                          <a:stretch/>
                        </pic:blipFill>
                        <pic:spPr bwMode="auto">
                          <a:xfrm>
                            <a:off x="0" y="0"/>
                            <a:ext cx="1953895" cy="133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p w:rsidR="006D0C78" w:rsidP="00EA0F13" w:rsidRDefault="006D0C78" w14:paraId="62D8B1EF" w14:textId="17AE3889"/>
        </w:tc>
        <w:tc>
          <w:tcPr>
            <w:tcW w:w="5504" w:type="dxa"/>
            <w:tcMar/>
          </w:tcPr>
          <w:p w:rsidR="00084D0D" w:rsidP="00EA0F13" w:rsidRDefault="002D0AA0" w14:paraId="291E88FF" w14:textId="710ABDC5">
            <w:r w:rsidRPr="00D4229D">
              <w:rPr>
                <w:noProof/>
              </w:rPr>
              <w:drawing>
                <wp:anchor distT="0" distB="0" distL="114300" distR="114300" simplePos="0" relativeHeight="251658288" behindDoc="0" locked="0" layoutInCell="1" allowOverlap="1" wp14:anchorId="0DA5BA22" wp14:editId="7A666374">
                  <wp:simplePos x="0" y="0"/>
                  <wp:positionH relativeFrom="column">
                    <wp:posOffset>126299</wp:posOffset>
                  </wp:positionH>
                  <wp:positionV relativeFrom="paragraph">
                    <wp:posOffset>204951</wp:posOffset>
                  </wp:positionV>
                  <wp:extent cx="1963420" cy="13436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72181" t="35514" r="20716" b="49702"/>
                          <a:stretch/>
                        </pic:blipFill>
                        <pic:spPr bwMode="auto">
                          <a:xfrm>
                            <a:off x="0" y="0"/>
                            <a:ext cx="196342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r>
      <w:tr w:rsidR="00084D0D" w:rsidTr="0568B5D0" w14:paraId="6274C674" w14:textId="1DCE7582">
        <w:tc>
          <w:tcPr>
            <w:tcW w:w="2506" w:type="dxa"/>
            <w:tcMar/>
          </w:tcPr>
          <w:p w:rsidRPr="00160AEE" w:rsidR="00084D0D" w:rsidP="00EA0F13" w:rsidRDefault="009D315C" w14:paraId="5EAB9AB7" w14:textId="778F2BE2">
            <w:pPr>
              <w:rPr>
                <w:b/>
                <w:bCs/>
              </w:rPr>
            </w:pPr>
            <w:r w:rsidRPr="00160AEE">
              <w:rPr>
                <w:b/>
                <w:bCs/>
              </w:rPr>
              <w:t xml:space="preserve">A Trusted </w:t>
            </w:r>
            <w:r w:rsidRPr="00160AEE" w:rsidR="00E278C3">
              <w:rPr>
                <w:b/>
                <w:bCs/>
              </w:rPr>
              <w:t>Necessity</w:t>
            </w:r>
          </w:p>
        </w:tc>
        <w:tc>
          <w:tcPr>
            <w:tcW w:w="5853" w:type="dxa"/>
            <w:tcMar/>
          </w:tcPr>
          <w:p w:rsidR="00084D0D" w:rsidP="00EA0F13" w:rsidRDefault="0055631A" w14:paraId="72B9643C" w14:textId="6EBCBD65">
            <w:r w:rsidRPr="00D4229D">
              <w:rPr>
                <w:noProof/>
              </w:rPr>
              <w:drawing>
                <wp:anchor distT="0" distB="0" distL="114300" distR="114300" simplePos="0" relativeHeight="251658286" behindDoc="0" locked="0" layoutInCell="1" allowOverlap="1" wp14:anchorId="160FCF29" wp14:editId="7E111D3B">
                  <wp:simplePos x="0" y="0"/>
                  <wp:positionH relativeFrom="column">
                    <wp:posOffset>146729</wp:posOffset>
                  </wp:positionH>
                  <wp:positionV relativeFrom="paragraph">
                    <wp:posOffset>173420</wp:posOffset>
                  </wp:positionV>
                  <wp:extent cx="1970405" cy="13481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2136" t="52418" r="30761" b="32798"/>
                          <a:stretch/>
                        </pic:blipFill>
                        <pic:spPr bwMode="auto">
                          <a:xfrm>
                            <a:off x="0" y="0"/>
                            <a:ext cx="1970405" cy="134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p w:rsidR="006D0C78" w:rsidP="00EA0F13" w:rsidRDefault="006D0C78" w14:paraId="484F4E43" w14:textId="77777777"/>
          <w:p w:rsidR="006D0C78" w:rsidP="00EA0F13" w:rsidRDefault="006D0C78" w14:paraId="785B5264" w14:textId="2930984B"/>
        </w:tc>
        <w:tc>
          <w:tcPr>
            <w:tcW w:w="5504" w:type="dxa"/>
            <w:tcMar/>
          </w:tcPr>
          <w:p w:rsidR="00084D0D" w:rsidP="00EA0F13" w:rsidRDefault="003F5E9F" w14:paraId="147EC0B7" w14:textId="7F1E0016">
            <w:r w:rsidRPr="00D4229D">
              <w:rPr>
                <w:noProof/>
              </w:rPr>
              <w:drawing>
                <wp:anchor distT="0" distB="0" distL="114300" distR="114300" simplePos="0" relativeHeight="251658289" behindDoc="0" locked="0" layoutInCell="1" allowOverlap="1" wp14:anchorId="43B024BA" wp14:editId="30E2CFD1">
                  <wp:simplePos x="0" y="0"/>
                  <wp:positionH relativeFrom="column">
                    <wp:posOffset>127569</wp:posOffset>
                  </wp:positionH>
                  <wp:positionV relativeFrom="paragraph">
                    <wp:posOffset>204951</wp:posOffset>
                  </wp:positionV>
                  <wp:extent cx="1956435" cy="133858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72021" t="52743" r="20876" b="32473"/>
                          <a:stretch/>
                        </pic:blipFill>
                        <pic:spPr bwMode="auto">
                          <a:xfrm>
                            <a:off x="0" y="0"/>
                            <a:ext cx="1956435" cy="133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r>
      <w:tr w:rsidR="00084D0D" w:rsidTr="0568B5D0" w14:paraId="58E7DFD5" w14:textId="63F26824">
        <w:tc>
          <w:tcPr>
            <w:tcW w:w="2506" w:type="dxa"/>
            <w:tcMar/>
          </w:tcPr>
          <w:p w:rsidRPr="00160AEE" w:rsidR="00084D0D" w:rsidP="00EA0F13" w:rsidRDefault="00E278C3" w14:paraId="34EE415C" w14:textId="544FDD56">
            <w:pPr>
              <w:rPr>
                <w:b/>
                <w:bCs/>
              </w:rPr>
            </w:pPr>
            <w:r w:rsidRPr="00160AEE">
              <w:rPr>
                <w:b/>
                <w:bCs/>
              </w:rPr>
              <w:t>The Quick Fix</w:t>
            </w:r>
          </w:p>
        </w:tc>
        <w:tc>
          <w:tcPr>
            <w:tcW w:w="5853" w:type="dxa"/>
            <w:tcMar/>
          </w:tcPr>
          <w:p w:rsidR="00084D0D" w:rsidP="00EA0F13" w:rsidRDefault="009E4A27" w14:paraId="334E2B82" w14:textId="62440948">
            <w:r w:rsidRPr="00D4229D">
              <w:rPr>
                <w:noProof/>
              </w:rPr>
              <w:drawing>
                <wp:anchor distT="0" distB="0" distL="114300" distR="114300" simplePos="0" relativeHeight="251658287" behindDoc="0" locked="0" layoutInCell="1" allowOverlap="1" wp14:anchorId="600C28A6" wp14:editId="03BCB92C">
                  <wp:simplePos x="0" y="0"/>
                  <wp:positionH relativeFrom="column">
                    <wp:posOffset>152553</wp:posOffset>
                  </wp:positionH>
                  <wp:positionV relativeFrom="paragraph">
                    <wp:posOffset>128664</wp:posOffset>
                  </wp:positionV>
                  <wp:extent cx="1948815" cy="1333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2350" t="71110" r="30547" b="14106"/>
                          <a:stretch/>
                        </pic:blipFill>
                        <pic:spPr bwMode="auto">
                          <a:xfrm>
                            <a:off x="0" y="0"/>
                            <a:ext cx="194881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c>
          <w:tcPr>
            <w:tcW w:w="5504" w:type="dxa"/>
            <w:tcMar/>
          </w:tcPr>
          <w:p w:rsidR="00084D0D" w:rsidP="00EA0F13" w:rsidRDefault="007D6378" w14:paraId="65922569" w14:textId="6724F774">
            <w:r w:rsidRPr="00D4229D">
              <w:rPr>
                <w:noProof/>
              </w:rPr>
              <w:drawing>
                <wp:anchor distT="0" distB="0" distL="114300" distR="114300" simplePos="0" relativeHeight="251658290" behindDoc="0" locked="0" layoutInCell="1" allowOverlap="1" wp14:anchorId="5AF21C64" wp14:editId="2BD231CE">
                  <wp:simplePos x="0" y="0"/>
                  <wp:positionH relativeFrom="column">
                    <wp:posOffset>159100</wp:posOffset>
                  </wp:positionH>
                  <wp:positionV relativeFrom="paragraph">
                    <wp:posOffset>141890</wp:posOffset>
                  </wp:positionV>
                  <wp:extent cx="1958340" cy="133921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72128" t="70785" r="20769" b="14431"/>
                          <a:stretch/>
                        </pic:blipFill>
                        <pic:spPr bwMode="auto">
                          <a:xfrm>
                            <a:off x="0" y="0"/>
                            <a:ext cx="1958340" cy="133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r>
    </w:tbl>
    <w:p w:rsidRPr="00E10614" w:rsidR="004705F2" w:rsidP="00EA0F13" w:rsidRDefault="004705F2" w14:paraId="563043B3" w14:textId="77777777"/>
    <w:p w:rsidRPr="006103A5" w:rsidR="006103A5" w:rsidP="000B4C14" w:rsidRDefault="008B1C00" w14:paraId="45EC11BC" w14:textId="353A7515">
      <w:pPr>
        <w:pStyle w:val="Heading2"/>
      </w:pPr>
      <w:bookmarkStart w:name="_Toc52266231" w:id="965"/>
      <w:r w:rsidRPr="00D8460E">
        <w:t>Identify the c</w:t>
      </w:r>
      <w:r w:rsidRPr="00D8460E" w:rsidR="009B39A1">
        <w:t xml:space="preserve">urrent understanding of consumer health </w:t>
      </w:r>
      <w:r w:rsidRPr="00D8460E" w:rsidR="00B03572">
        <w:t xml:space="preserve">literacy </w:t>
      </w:r>
      <w:r w:rsidRPr="00D8460E" w:rsidR="00AD7E2A">
        <w:t>for</w:t>
      </w:r>
      <w:r w:rsidRPr="00D8460E" w:rsidR="00B03572">
        <w:t xml:space="preserve"> Australians as it relates to QUM</w:t>
      </w:r>
      <w:bookmarkEnd w:id="960"/>
      <w:bookmarkEnd w:id="961"/>
      <w:bookmarkEnd w:id="965"/>
      <w:r w:rsidRPr="006103A5" w:rsidR="006103A5">
        <w:t xml:space="preserve"> </w:t>
      </w:r>
    </w:p>
    <w:p w:rsidR="005624B4" w:rsidP="00145F0C" w:rsidRDefault="005624B4" w14:paraId="66DBAFA5" w14:textId="33A06C82">
      <w:pPr>
        <w:jc w:val="both"/>
      </w:pPr>
      <w:r>
        <w:t>This objective was addressed through the literature review and the consumer segmentation survey. Relevant key findings from the project activities are discussed below</w:t>
      </w:r>
      <w:r w:rsidR="00B2294A">
        <w:t>.</w:t>
      </w:r>
    </w:p>
    <w:p w:rsidRPr="006103A5" w:rsidR="006103A5" w:rsidP="00145F0C" w:rsidRDefault="00C12A02" w14:paraId="0C7141C0" w14:textId="4276E929">
      <w:pPr>
        <w:jc w:val="both"/>
      </w:pPr>
      <w:r>
        <w:t>The</w:t>
      </w:r>
      <w:r w:rsidR="00B7333A">
        <w:t xml:space="preserve"> literature review</w:t>
      </w:r>
      <w:r>
        <w:t xml:space="preserve"> </w:t>
      </w:r>
      <w:r w:rsidR="0064035A">
        <w:t>found</w:t>
      </w:r>
      <w:r w:rsidR="00936732">
        <w:t xml:space="preserve"> </w:t>
      </w:r>
      <w:r w:rsidRPr="006103A5" w:rsidR="006103A5">
        <w:t>ABS survey data from 2006 indicated that only 40% of Australians have at least an adequate level of health literacy, while 60% have a low level. Health literacy levels for specific consumer segments were even lower, with only 22% of survey respondents aged 60-74, for example, having health literacy skills that are adequate or better</w:t>
      </w:r>
      <w:r w:rsidR="00106FFD">
        <w:t xml:space="preserve"> </w:t>
      </w:r>
      <w:sdt>
        <w:sdtPr>
          <w:id w:val="1945967985"/>
          <w:citation/>
        </w:sdtPr>
        <w:sdtContent>
          <w:r w:rsidR="00106FFD">
            <w:fldChar w:fldCharType="begin"/>
          </w:r>
          <w:r w:rsidR="00106FFD">
            <w:rPr>
              <w:lang w:val="en-US"/>
            </w:rPr>
            <w:instrText xml:space="preserve"> CITATION Aus06 \l 1033 </w:instrText>
          </w:r>
          <w:r w:rsidR="00106FFD">
            <w:fldChar w:fldCharType="separate"/>
          </w:r>
          <w:r w:rsidR="00106FFD">
            <w:rPr>
              <w:noProof/>
              <w:lang w:val="en-US"/>
            </w:rPr>
            <w:t>(Australian Bureau of Statistics, 2006)</w:t>
          </w:r>
          <w:r w:rsidR="00106FFD">
            <w:fldChar w:fldCharType="end"/>
          </w:r>
        </w:sdtContent>
      </w:sdt>
      <w:r w:rsidRPr="006103A5" w:rsidR="006103A5">
        <w:t xml:space="preserve">. The National Health Survey: Health Literacy, 2018, which used a </w:t>
      </w:r>
      <w:r w:rsidRPr="006103A5" w:rsidR="006103A5">
        <w:t>different measure to examine health literacy levels, showed that one-third of Australians (33 per cent) found it always easy to discuss health concerns and actively engage with their healthcare providers; 56 per cent found this usually easy; while 12 per cent found it difficult</w:t>
      </w:r>
      <w:r w:rsidR="009E4025">
        <w:t xml:space="preserve"> </w:t>
      </w:r>
      <w:sdt>
        <w:sdtPr>
          <w:id w:val="-2027777764"/>
          <w:citation/>
        </w:sdtPr>
        <w:sdtContent>
          <w:r w:rsidR="009E4025">
            <w:fldChar w:fldCharType="begin"/>
          </w:r>
          <w:r w:rsidR="009E4025">
            <w:rPr>
              <w:lang w:val="en-US"/>
            </w:rPr>
            <w:instrText xml:space="preserve"> CITATION Aus19 \l 1033 </w:instrText>
          </w:r>
          <w:r w:rsidR="009E4025">
            <w:fldChar w:fldCharType="separate"/>
          </w:r>
          <w:r w:rsidR="009E4025">
            <w:rPr>
              <w:noProof/>
              <w:lang w:val="en-US"/>
            </w:rPr>
            <w:t>(Australian Bureau of Statistics, 2019)</w:t>
          </w:r>
          <w:r w:rsidR="009E4025">
            <w:fldChar w:fldCharType="end"/>
          </w:r>
        </w:sdtContent>
      </w:sdt>
      <w:r w:rsidRPr="006103A5" w:rsidR="006103A5">
        <w:t xml:space="preserve">. There is insufficient comparable data to track changes in population health literacy levels over time. </w:t>
      </w:r>
    </w:p>
    <w:p w:rsidRPr="006103A5" w:rsidR="006103A5" w:rsidP="00145F0C" w:rsidRDefault="006103A5" w14:paraId="6FF41E2A" w14:textId="61153FB8">
      <w:pPr>
        <w:jc w:val="both"/>
      </w:pPr>
      <w:r w:rsidRPr="006103A5">
        <w:t xml:space="preserve">Population-level measurements of medication literacy/QUM are limited. NPS MedicineWise consumer surveys provide some information on consumer awareness, </w:t>
      </w:r>
      <w:proofErr w:type="gramStart"/>
      <w:r w:rsidRPr="006103A5">
        <w:t>knowledge</w:t>
      </w:r>
      <w:proofErr w:type="gramEnd"/>
      <w:r w:rsidRPr="006103A5">
        <w:t xml:space="preserve"> and attitudes around specific medication-related issues, but do not provide an overall picture of the medication literacy and QUM behaviours of Australians over time.   </w:t>
      </w:r>
    </w:p>
    <w:p w:rsidRPr="006103A5" w:rsidR="006103A5" w:rsidP="00145F0C" w:rsidRDefault="006103A5" w14:paraId="0336330A" w14:textId="09F0AC89">
      <w:pPr>
        <w:jc w:val="both"/>
      </w:pPr>
      <w:r w:rsidRPr="006103A5">
        <w:t xml:space="preserve">Medication-related hospital admissions may </w:t>
      </w:r>
      <w:proofErr w:type="gramStart"/>
      <w:r w:rsidRPr="006103A5">
        <w:t>be seen as</w:t>
      </w:r>
      <w:proofErr w:type="gramEnd"/>
      <w:r w:rsidRPr="006103A5">
        <w:t xml:space="preserve"> a partial proxy for medication literacy and QUM. Available data indicates cause for concern, with an estimated 250,000 hospital admissions in Australia each year, and an additional 400,000 presentations to emergency departments due to medication-related problems, 50% of which are preventable.  </w:t>
      </w:r>
    </w:p>
    <w:p w:rsidR="006103A5" w:rsidP="006103A5" w:rsidRDefault="007B2542" w14:paraId="5150AAD3" w14:textId="6BFF4A16">
      <w:r>
        <w:t>W</w:t>
      </w:r>
      <w:r w:rsidRPr="006103A5" w:rsidR="006103A5">
        <w:t xml:space="preserve">hile data on health literacy and QUM in Australia is limited, </w:t>
      </w:r>
      <w:r w:rsidR="00777522">
        <w:t xml:space="preserve">the literature review suggests </w:t>
      </w:r>
      <w:r w:rsidRPr="006103A5" w:rsidR="006103A5">
        <w:t xml:space="preserve">there is sufficient evidence to indicate room for improvement. </w:t>
      </w:r>
    </w:p>
    <w:p w:rsidR="007D2BA7" w:rsidRDefault="007D2BA7" w14:paraId="17052938" w14:textId="77777777">
      <w:r>
        <w:br w:type="page"/>
      </w:r>
    </w:p>
    <w:p w:rsidR="00BB6E6B" w:rsidP="009618FE" w:rsidRDefault="00BB6E6B" w14:paraId="293DE766" w14:textId="77777777">
      <w:pPr>
        <w:jc w:val="both"/>
        <w:rPr>
          <w:noProof/>
        </w:rPr>
      </w:pPr>
    </w:p>
    <w:p w:rsidR="00957473" w:rsidP="009618FE" w:rsidRDefault="00696617" w14:paraId="5866B0FB" w14:textId="2AB4D7A3">
      <w:pPr>
        <w:jc w:val="both"/>
      </w:pPr>
      <w:r>
        <w:rPr>
          <w:noProof/>
        </w:rPr>
        <w:drawing>
          <wp:anchor distT="0" distB="0" distL="114300" distR="114300" simplePos="0" relativeHeight="251658312" behindDoc="0" locked="0" layoutInCell="1" allowOverlap="1" wp14:anchorId="153EC701" wp14:editId="71F88A53">
            <wp:simplePos x="0" y="0"/>
            <wp:positionH relativeFrom="margin">
              <wp:posOffset>-28575</wp:posOffset>
            </wp:positionH>
            <wp:positionV relativeFrom="paragraph">
              <wp:posOffset>1784350</wp:posOffset>
            </wp:positionV>
            <wp:extent cx="5761990" cy="44538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56444" t="17455" r="10690" b="5263"/>
                    <a:stretch/>
                  </pic:blipFill>
                  <pic:spPr bwMode="auto">
                    <a:xfrm>
                      <a:off x="0" y="0"/>
                      <a:ext cx="5761990" cy="445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8FE">
        <w:rPr>
          <w:noProof/>
        </w:rPr>
        <mc:AlternateContent>
          <mc:Choice Requires="wps">
            <w:drawing>
              <wp:anchor distT="45720" distB="45720" distL="114300" distR="114300" simplePos="0" relativeHeight="251658313" behindDoc="0" locked="0" layoutInCell="1" allowOverlap="1" wp14:anchorId="6DD0902B" wp14:editId="06B59187">
                <wp:simplePos x="0" y="0"/>
                <wp:positionH relativeFrom="margin">
                  <wp:align>left</wp:align>
                </wp:positionH>
                <wp:positionV relativeFrom="paragraph">
                  <wp:posOffset>5885815</wp:posOffset>
                </wp:positionV>
                <wp:extent cx="5676900" cy="1404620"/>
                <wp:effectExtent l="0" t="0" r="19050" b="177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rgbClr val="FFFFFF"/>
                          </a:solidFill>
                          <a:miter lim="800000"/>
                          <a:headEnd/>
                          <a:tailEnd/>
                        </a:ln>
                      </wps:spPr>
                      <wps:txbx>
                        <w:txbxContent>
                          <w:p w:rsidRPr="00CD366D" w:rsidR="00062038" w:rsidP="004777D5" w:rsidRDefault="00062038" w14:paraId="043714AA" w14:textId="77777777">
                            <w:pPr>
                              <w:spacing w:after="0"/>
                              <w:rPr>
                                <w:i/>
                                <w:iCs/>
                                <w:sz w:val="20"/>
                                <w:szCs w:val="20"/>
                              </w:rPr>
                            </w:pPr>
                            <w:r w:rsidRPr="00CD366D">
                              <w:rPr>
                                <w:i/>
                                <w:iCs/>
                                <w:sz w:val="20"/>
                                <w:szCs w:val="20"/>
                              </w:rPr>
                              <w:t>Base: 1,503</w:t>
                            </w:r>
                          </w:p>
                          <w:p w:rsidRPr="00CD366D" w:rsidR="00062038" w:rsidP="004777D5" w:rsidRDefault="00062038" w14:paraId="502080F8" w14:textId="77777777">
                            <w:pPr>
                              <w:spacing w:after="0"/>
                              <w:rPr>
                                <w:i/>
                                <w:iCs/>
                                <w:sz w:val="20"/>
                                <w:szCs w:val="20"/>
                              </w:rPr>
                            </w:pPr>
                            <w:r w:rsidRPr="00CD366D">
                              <w:rPr>
                                <w:i/>
                                <w:iCs/>
                                <w:sz w:val="20"/>
                                <w:szCs w:val="20"/>
                              </w:rPr>
                              <w:t xml:space="preserve">Various questions </w:t>
                            </w:r>
                          </w:p>
                          <w:p w:rsidRPr="00CD366D" w:rsidR="00062038" w:rsidP="004777D5" w:rsidRDefault="00062038" w14:paraId="0A008150" w14:textId="77777777">
                            <w:pPr>
                              <w:spacing w:after="0"/>
                              <w:rPr>
                                <w:i/>
                                <w:iCs/>
                                <w:sz w:val="20"/>
                                <w:szCs w:val="20"/>
                              </w:rPr>
                            </w:pPr>
                            <w:r w:rsidRPr="00CD366D">
                              <w:rPr>
                                <w:i/>
                                <w:iCs/>
                                <w:sz w:val="20"/>
                                <w:szCs w:val="20"/>
                              </w:rPr>
                              <w:t xml:space="preserve">*These two questions have a reversed scale where the responses ‘always or often’ indicate low health literacy.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D772510">
              <v:shape id="_x0000_s1029" style="position:absolute;left:0;text-align:left;margin-left:0;margin-top:463.45pt;width:447pt;height:110.6pt;z-index:25165831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" w14:anchorId="6DD0902B">
                <v:textbox style="mso-fit-shape-to-text:t">
                  <w:txbxContent>
                    <w:p w:rsidRPr="00CD366D" w:rsidR="00062038" w:rsidP="004777D5" w:rsidRDefault="00062038" w14:paraId="3F34D779" w14:textId="77777777">
                      <w:pPr>
                        <w:spacing w:after="0"/>
                        <w:rPr>
                          <w:i/>
                          <w:iCs/>
                          <w:sz w:val="20"/>
                          <w:szCs w:val="20"/>
                        </w:rPr>
                      </w:pPr>
                      <w:r w:rsidRPr="00CD366D">
                        <w:rPr>
                          <w:i/>
                          <w:iCs/>
                          <w:sz w:val="20"/>
                          <w:szCs w:val="20"/>
                        </w:rPr>
                        <w:t>Base: 1,503</w:t>
                      </w:r>
                    </w:p>
                    <w:p w:rsidRPr="00CD366D" w:rsidR="00062038" w:rsidP="004777D5" w:rsidRDefault="00062038" w14:paraId="3C855881" w14:textId="77777777">
                      <w:pPr>
                        <w:spacing w:after="0"/>
                        <w:rPr>
                          <w:i/>
                          <w:iCs/>
                          <w:sz w:val="20"/>
                          <w:szCs w:val="20"/>
                        </w:rPr>
                      </w:pPr>
                      <w:r w:rsidRPr="00CD366D">
                        <w:rPr>
                          <w:i/>
                          <w:iCs/>
                          <w:sz w:val="20"/>
                          <w:szCs w:val="20"/>
                        </w:rPr>
                        <w:t xml:space="preserve">Various questions </w:t>
                      </w:r>
                    </w:p>
                    <w:p w:rsidRPr="00CD366D" w:rsidR="00062038" w:rsidP="004777D5" w:rsidRDefault="00062038" w14:paraId="7BB0DA21" w14:textId="77777777">
                      <w:pPr>
                        <w:spacing w:after="0"/>
                        <w:rPr>
                          <w:i/>
                          <w:iCs/>
                          <w:sz w:val="20"/>
                          <w:szCs w:val="20"/>
                        </w:rPr>
                      </w:pPr>
                      <w:r w:rsidRPr="00CD366D">
                        <w:rPr>
                          <w:i/>
                          <w:iCs/>
                          <w:sz w:val="20"/>
                          <w:szCs w:val="20"/>
                        </w:rPr>
                        <w:t xml:space="preserve">*These two questions have a reversed scale where the responses ‘always or often’ indicate low health literacy. </w:t>
                      </w:r>
                    </w:p>
                  </w:txbxContent>
                </v:textbox>
                <w10:wrap type="square" anchorx="margin"/>
              </v:shape>
            </w:pict>
          </mc:Fallback>
        </mc:AlternateContent>
      </w:r>
      <w:r w:rsidR="3F1005EC">
        <w:rPr/>
        <w:t>The consumer segmentation surve</w:t>
      </w:r>
      <w:r w:rsidR="1795C949">
        <w:rPr/>
        <w:t xml:space="preserve">y was completed by a total </w:t>
      </w:r>
      <w:r w:rsidR="773BCC33">
        <w:rPr/>
        <w:t xml:space="preserve">of n=1,503 respondents. Data was representative of the Australian population based on age, </w:t>
      </w:r>
      <w:r w:rsidR="773BCC33">
        <w:rPr/>
        <w:t>gender</w:t>
      </w:r>
      <w:r w:rsidR="773BCC33">
        <w:rPr/>
        <w:t xml:space="preserve"> and location</w:t>
      </w:r>
      <w:r w:rsidR="7C199AB7">
        <w:rPr/>
        <w:t xml:space="preserve"> (but not ethnic background)</w:t>
      </w:r>
      <w:r w:rsidR="773BCC33">
        <w:rPr/>
        <w:t xml:space="preserve"> in accordance </w:t>
      </w:r>
      <w:r w:rsidR="7B2B19E9">
        <w:rPr/>
        <w:t>with</w:t>
      </w:r>
      <w:r w:rsidR="773BCC33">
        <w:rPr/>
        <w:t xml:space="preserve"> ABS 2016 census data. The consumer segmentation survey</w:t>
      </w:r>
      <w:r w:rsidR="3F1005EC">
        <w:rPr/>
        <w:t xml:space="preserve"> </w:t>
      </w:r>
      <w:r w:rsidR="7B414B79">
        <w:rPr/>
        <w:t xml:space="preserve">asked respondents a series of eight questions to assess their overall </w:t>
      </w:r>
      <w:r w:rsidR="351CA6D4">
        <w:rPr/>
        <w:t>health literacy</w:t>
      </w:r>
      <w:r w:rsidR="4F9F6287">
        <w:rPr/>
        <w:t xml:space="preserve"> as it relates to QUM</w:t>
      </w:r>
      <w:r w:rsidR="351CA6D4">
        <w:rPr/>
        <w:t xml:space="preserve">. A mean across all eight responses was calculated to get an indicative rating of </w:t>
      </w:r>
      <w:r w:rsidR="731654A0">
        <w:rPr/>
        <w:t>health literacy for each respondent. The average rating across all respondents</w:t>
      </w:r>
      <w:r w:rsidR="014C14E5">
        <w:rPr/>
        <w:t xml:space="preserve"> (n= 1,487)</w:t>
      </w:r>
      <w:r w:rsidR="731654A0">
        <w:rPr/>
        <w:t xml:space="preserve"> was 2.</w:t>
      </w:r>
      <w:r w:rsidR="41C591F5">
        <w:rPr/>
        <w:t>6</w:t>
      </w:r>
      <w:r w:rsidR="731654A0">
        <w:rPr/>
        <w:t xml:space="preserve"> out of 4. </w:t>
      </w:r>
    </w:p>
    <w:p w:rsidR="7F7F1F23" w:rsidRDefault="7F7F1F23" w14:paraId="603EDEDD" w14:textId="27C3CCB3">
      <w:r>
        <w:br w:type="page"/>
      </w:r>
    </w:p>
    <w:p w:rsidRPr="002B2FC0" w:rsidR="003D39AB" w:rsidP="002B2FC0" w:rsidRDefault="008C17C1" w14:paraId="06E2B2B4" w14:textId="708C77FC">
      <w:pPr>
        <w:rPr>
          <w:b/>
          <w:bCs/>
        </w:rPr>
      </w:pPr>
      <w:r w:rsidRPr="002B2FC0">
        <w:rPr>
          <w:b/>
          <w:bCs/>
        </w:rPr>
        <w:t>Consumer segmentation survey: i</w:t>
      </w:r>
      <w:r w:rsidRPr="002B2FC0" w:rsidR="000D0ABF">
        <w:rPr>
          <w:b/>
          <w:bCs/>
        </w:rPr>
        <w:t xml:space="preserve">ndividual </w:t>
      </w:r>
      <w:r w:rsidRPr="002B2FC0">
        <w:rPr>
          <w:b/>
          <w:bCs/>
        </w:rPr>
        <w:t>h</w:t>
      </w:r>
      <w:r w:rsidRPr="002B2FC0" w:rsidR="000D0ABF">
        <w:rPr>
          <w:b/>
          <w:bCs/>
        </w:rPr>
        <w:t xml:space="preserve">ealth </w:t>
      </w:r>
      <w:r w:rsidRPr="002B2FC0">
        <w:rPr>
          <w:b/>
          <w:bCs/>
        </w:rPr>
        <w:t>l</w:t>
      </w:r>
      <w:r w:rsidRPr="002B2FC0" w:rsidR="000D0ABF">
        <w:rPr>
          <w:b/>
          <w:bCs/>
        </w:rPr>
        <w:t xml:space="preserve">iteracy </w:t>
      </w:r>
      <w:r w:rsidRPr="002B2FC0">
        <w:rPr>
          <w:b/>
          <w:bCs/>
        </w:rPr>
        <w:t>i</w:t>
      </w:r>
      <w:r w:rsidRPr="002B2FC0" w:rsidR="000D0ABF">
        <w:rPr>
          <w:b/>
          <w:bCs/>
        </w:rPr>
        <w:t xml:space="preserve">ndicators </w:t>
      </w:r>
    </w:p>
    <w:p w:rsidR="00AA60A3" w:rsidP="7F7F1F23" w:rsidRDefault="006013B6" w14:paraId="1D6A4529" w14:textId="1207FD5D">
      <w:pPr>
        <w:pStyle w:val="Normal"/>
      </w:pPr>
      <w:r w:rsidR="3E17C587">
        <w:rPr/>
        <w:t>T</w:t>
      </w:r>
      <w:r w:rsidR="16B35DAC">
        <w:rPr/>
        <w:t xml:space="preserve">he </w:t>
      </w:r>
      <w:r w:rsidR="75261CC6">
        <w:rPr/>
        <w:t xml:space="preserve">following </w:t>
      </w:r>
      <w:r w:rsidR="68CE0848">
        <w:rPr/>
        <w:t xml:space="preserve">provides an indicative overview of how each of the three segments rate against </w:t>
      </w:r>
      <w:r w:rsidR="1559D5E5">
        <w:rPr/>
        <w:t xml:space="preserve">understanding of QUM and Health Literacy*. </w:t>
      </w:r>
    </w:p>
    <w:tbl>
      <w:tblPr>
        <w:tblStyle w:val="TableGrid"/>
        <w:tblW w:w="0" w:type="auto"/>
        <w:tblLook w:val="04A0" w:firstRow="1" w:lastRow="0" w:firstColumn="1" w:lastColumn="0" w:noHBand="0" w:noVBand="1"/>
      </w:tblPr>
      <w:tblGrid>
        <w:gridCol w:w="1555"/>
        <w:gridCol w:w="3402"/>
        <w:gridCol w:w="4059"/>
      </w:tblGrid>
      <w:tr w:rsidR="00FD0D12" w:rsidTr="0568B5D0" w14:paraId="7312CA2B" w14:textId="77777777">
        <w:tc>
          <w:tcPr>
            <w:tcW w:w="1555" w:type="dxa"/>
            <w:tcMar/>
          </w:tcPr>
          <w:p w:rsidRPr="00F2004D" w:rsidR="00FD0D12" w:rsidP="006103A5" w:rsidRDefault="00F2004D" w14:paraId="420DE6DB" w14:textId="1E193C76">
            <w:pPr>
              <w:rPr>
                <w:b/>
                <w:bCs/>
              </w:rPr>
            </w:pPr>
            <w:r w:rsidRPr="00F2004D">
              <w:rPr>
                <w:b/>
                <w:bCs/>
              </w:rPr>
              <w:t>Segment</w:t>
            </w:r>
          </w:p>
        </w:tc>
        <w:tc>
          <w:tcPr>
            <w:tcW w:w="3402" w:type="dxa"/>
            <w:tcMar/>
          </w:tcPr>
          <w:p w:rsidRPr="00182BF3" w:rsidR="00FD0D12" w:rsidP="006103A5" w:rsidRDefault="008C311D" w14:paraId="2A5E46F6" w14:textId="3A7FFF25">
            <w:pPr>
              <w:rPr>
                <w:b/>
                <w:bCs/>
              </w:rPr>
            </w:pPr>
            <w:r w:rsidRPr="00182BF3">
              <w:rPr>
                <w:b/>
                <w:bCs/>
              </w:rPr>
              <w:t>Understanding of QUM</w:t>
            </w:r>
          </w:p>
        </w:tc>
        <w:tc>
          <w:tcPr>
            <w:tcW w:w="4059" w:type="dxa"/>
            <w:tcMar/>
          </w:tcPr>
          <w:p w:rsidRPr="00182BF3" w:rsidR="00FD0D12" w:rsidP="006103A5" w:rsidRDefault="00FD0D12" w14:paraId="7DD51851" w14:textId="7BE186A0">
            <w:pPr>
              <w:rPr>
                <w:b/>
                <w:bCs/>
              </w:rPr>
            </w:pPr>
            <w:r w:rsidRPr="00182BF3">
              <w:rPr>
                <w:b/>
                <w:bCs/>
              </w:rPr>
              <w:t>Health Literacy*</w:t>
            </w:r>
          </w:p>
        </w:tc>
      </w:tr>
      <w:tr w:rsidR="00FD0D12" w:rsidTr="0568B5D0" w14:paraId="72326975" w14:textId="77777777">
        <w:tc>
          <w:tcPr>
            <w:tcW w:w="1555" w:type="dxa"/>
            <w:tcMar/>
          </w:tcPr>
          <w:p w:rsidRPr="00182BF3" w:rsidR="00FD0D12" w:rsidP="006103A5" w:rsidRDefault="00182BF3" w14:paraId="32E2BF72" w14:textId="6BE3D22A">
            <w:pPr>
              <w:rPr>
                <w:b/>
                <w:bCs/>
              </w:rPr>
            </w:pPr>
            <w:r w:rsidRPr="00182BF3">
              <w:rPr>
                <w:b/>
                <w:bCs/>
              </w:rPr>
              <w:t>Preventative Measures</w:t>
            </w:r>
          </w:p>
        </w:tc>
        <w:tc>
          <w:tcPr>
            <w:tcW w:w="3402" w:type="dxa"/>
            <w:tcMar/>
          </w:tcPr>
          <w:p w:rsidR="00FD0D12" w:rsidP="006103A5" w:rsidRDefault="00580C19" w14:paraId="3FD73A93" w14:textId="62615B73">
            <w:r w:rsidRPr="00D4229D">
              <w:rPr>
                <w:noProof/>
              </w:rPr>
              <w:drawing>
                <wp:anchor distT="0" distB="0" distL="114300" distR="114300" simplePos="0" relativeHeight="251658291" behindDoc="0" locked="0" layoutInCell="1" allowOverlap="1" wp14:anchorId="4BFE2F1B" wp14:editId="35140DF2">
                  <wp:simplePos x="0" y="0"/>
                  <wp:positionH relativeFrom="column">
                    <wp:posOffset>32385</wp:posOffset>
                  </wp:positionH>
                  <wp:positionV relativeFrom="paragraph">
                    <wp:posOffset>160655</wp:posOffset>
                  </wp:positionV>
                  <wp:extent cx="1981835" cy="13557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53214" t="34539" r="39683" b="50677"/>
                          <a:stretch/>
                        </pic:blipFill>
                        <pic:spPr bwMode="auto">
                          <a:xfrm>
                            <a:off x="0" y="0"/>
                            <a:ext cx="1981835" cy="135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c>
          <w:tcPr>
            <w:tcW w:w="4059" w:type="dxa"/>
            <w:tcMar/>
          </w:tcPr>
          <w:p w:rsidR="00FD0D12" w:rsidP="006103A5" w:rsidRDefault="00A60BAC" w14:paraId="3EEF0227" w14:textId="011FE32F">
            <w:r w:rsidRPr="00D4229D">
              <w:rPr>
                <w:noProof/>
              </w:rPr>
              <w:drawing>
                <wp:anchor distT="0" distB="0" distL="114300" distR="114300" simplePos="0" relativeHeight="251658296" behindDoc="0" locked="0" layoutInCell="1" allowOverlap="1" wp14:anchorId="3F5B3420" wp14:editId="4E5BA095">
                  <wp:simplePos x="0" y="0"/>
                  <wp:positionH relativeFrom="column">
                    <wp:posOffset>204317</wp:posOffset>
                  </wp:positionH>
                  <wp:positionV relativeFrom="paragraph">
                    <wp:posOffset>126693</wp:posOffset>
                  </wp:positionV>
                  <wp:extent cx="2002155" cy="136969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81746" t="35189" r="11151" b="50027"/>
                          <a:stretch/>
                        </pic:blipFill>
                        <pic:spPr bwMode="auto">
                          <a:xfrm>
                            <a:off x="0" y="0"/>
                            <a:ext cx="2002155" cy="136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r>
      <w:tr w:rsidR="00FD0D12" w:rsidTr="0568B5D0" w14:paraId="74D6AFC8" w14:textId="77777777">
        <w:tc>
          <w:tcPr>
            <w:tcW w:w="1555" w:type="dxa"/>
            <w:tcMar/>
          </w:tcPr>
          <w:p w:rsidRPr="00182BF3" w:rsidR="00FD0D12" w:rsidP="006103A5" w:rsidRDefault="00182BF3" w14:paraId="13049ECC" w14:textId="57957B0C">
            <w:pPr>
              <w:rPr>
                <w:b/>
                <w:bCs/>
              </w:rPr>
            </w:pPr>
            <w:r w:rsidRPr="00182BF3">
              <w:rPr>
                <w:b/>
                <w:bCs/>
              </w:rPr>
              <w:t xml:space="preserve">A Trusted Necessity </w:t>
            </w:r>
          </w:p>
        </w:tc>
        <w:tc>
          <w:tcPr>
            <w:tcW w:w="3402" w:type="dxa"/>
            <w:tcMar/>
          </w:tcPr>
          <w:p w:rsidR="00FD0D12" w:rsidP="006103A5" w:rsidRDefault="00E70508" w14:paraId="334CC42A" w14:textId="74910A2E">
            <w:r w:rsidRPr="00D4229D">
              <w:rPr>
                <w:noProof/>
              </w:rPr>
              <w:drawing>
                <wp:anchor distT="0" distB="0" distL="114300" distR="114300" simplePos="0" relativeHeight="251658292" behindDoc="0" locked="0" layoutInCell="1" allowOverlap="1" wp14:anchorId="7DB78C5F" wp14:editId="73934733">
                  <wp:simplePos x="0" y="0"/>
                  <wp:positionH relativeFrom="column">
                    <wp:posOffset>160348</wp:posOffset>
                  </wp:positionH>
                  <wp:positionV relativeFrom="paragraph">
                    <wp:posOffset>113030</wp:posOffset>
                  </wp:positionV>
                  <wp:extent cx="1958975" cy="1339850"/>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53161" t="52418" r="39736" b="32798"/>
                          <a:stretch/>
                        </pic:blipFill>
                        <pic:spPr bwMode="auto">
                          <a:xfrm>
                            <a:off x="0" y="0"/>
                            <a:ext cx="1958975"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c>
          <w:tcPr>
            <w:tcW w:w="4059" w:type="dxa"/>
            <w:tcMar/>
          </w:tcPr>
          <w:p w:rsidR="00FD0D12" w:rsidP="006103A5" w:rsidRDefault="00195DDC" w14:paraId="230E40BF" w14:textId="44FAD9AE">
            <w:r w:rsidRPr="00D4229D">
              <w:rPr>
                <w:noProof/>
              </w:rPr>
              <w:drawing>
                <wp:anchor distT="0" distB="0" distL="114300" distR="114300" simplePos="0" relativeHeight="251658294" behindDoc="0" locked="0" layoutInCell="1" allowOverlap="1" wp14:anchorId="5B2443F5" wp14:editId="37A7D3DF">
                  <wp:simplePos x="0" y="0"/>
                  <wp:positionH relativeFrom="column">
                    <wp:posOffset>201141</wp:posOffset>
                  </wp:positionH>
                  <wp:positionV relativeFrom="paragraph">
                    <wp:posOffset>128270</wp:posOffset>
                  </wp:positionV>
                  <wp:extent cx="2065020" cy="14128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81693" t="52255" r="11204" b="32961"/>
                          <a:stretch/>
                        </pic:blipFill>
                        <pic:spPr bwMode="auto">
                          <a:xfrm>
                            <a:off x="0" y="0"/>
                            <a:ext cx="2065020"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r>
      <w:tr w:rsidR="00FD0D12" w:rsidTr="0568B5D0" w14:paraId="5940BC6D" w14:textId="77777777">
        <w:tc>
          <w:tcPr>
            <w:tcW w:w="1555" w:type="dxa"/>
            <w:tcMar/>
          </w:tcPr>
          <w:p w:rsidRPr="00182BF3" w:rsidR="00FD0D12" w:rsidP="006103A5" w:rsidRDefault="00182BF3" w14:paraId="6B228809" w14:textId="5E0B02C4">
            <w:pPr>
              <w:rPr>
                <w:b/>
                <w:bCs/>
              </w:rPr>
            </w:pPr>
            <w:r w:rsidRPr="00182BF3">
              <w:rPr>
                <w:b/>
                <w:bCs/>
              </w:rPr>
              <w:t>The Quick Fix</w:t>
            </w:r>
          </w:p>
        </w:tc>
        <w:tc>
          <w:tcPr>
            <w:tcW w:w="3402" w:type="dxa"/>
            <w:tcMar/>
          </w:tcPr>
          <w:p w:rsidR="00FD0D12" w:rsidP="006103A5" w:rsidRDefault="00A60BAC" w14:paraId="26C9AF31" w14:textId="55129CE6">
            <w:r w:rsidRPr="00D4229D">
              <w:rPr>
                <w:noProof/>
              </w:rPr>
              <w:drawing>
                <wp:anchor distT="0" distB="0" distL="114300" distR="114300" simplePos="0" relativeHeight="251658293" behindDoc="0" locked="0" layoutInCell="1" allowOverlap="1" wp14:anchorId="18FD67F3" wp14:editId="48670AD6">
                  <wp:simplePos x="0" y="0"/>
                  <wp:positionH relativeFrom="column">
                    <wp:posOffset>59690</wp:posOffset>
                  </wp:positionH>
                  <wp:positionV relativeFrom="paragraph">
                    <wp:posOffset>141583</wp:posOffset>
                  </wp:positionV>
                  <wp:extent cx="1938655" cy="1326515"/>
                  <wp:effectExtent l="0" t="0" r="444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53161" t="70460" r="39736" b="14756"/>
                          <a:stretch/>
                        </pic:blipFill>
                        <pic:spPr bwMode="auto">
                          <a:xfrm>
                            <a:off x="0" y="0"/>
                            <a:ext cx="1938655" cy="132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c>
          <w:tcPr>
            <w:tcW w:w="4059" w:type="dxa"/>
            <w:tcMar/>
          </w:tcPr>
          <w:p w:rsidR="00FD0D12" w:rsidP="006103A5" w:rsidRDefault="00FF4467" w14:paraId="2252B043" w14:textId="2BD0A139">
            <w:r w:rsidRPr="00D4229D">
              <w:rPr>
                <w:noProof/>
              </w:rPr>
              <w:drawing>
                <wp:anchor distT="0" distB="0" distL="114300" distR="114300" simplePos="0" relativeHeight="251658295" behindDoc="0" locked="0" layoutInCell="1" allowOverlap="1" wp14:anchorId="100556D2" wp14:editId="51FCED12">
                  <wp:simplePos x="0" y="0"/>
                  <wp:positionH relativeFrom="column">
                    <wp:posOffset>154305</wp:posOffset>
                  </wp:positionH>
                  <wp:positionV relativeFrom="paragraph">
                    <wp:posOffset>53340</wp:posOffset>
                  </wp:positionV>
                  <wp:extent cx="2127885" cy="1456055"/>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81746" t="70622" r="11151" b="14594"/>
                          <a:stretch/>
                        </pic:blipFill>
                        <pic:spPr bwMode="auto">
                          <a:xfrm>
                            <a:off x="0" y="0"/>
                            <a:ext cx="212788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568B5D0">
              <w:rPr/>
            </w:r>
          </w:p>
        </w:tc>
      </w:tr>
    </w:tbl>
    <w:p w:rsidR="00FC2316" w:rsidP="006103A5" w:rsidRDefault="00FC2316" w14:paraId="78F5C60D" w14:textId="77777777"/>
    <w:p w:rsidR="00CD6D76" w:rsidP="00EF3E6B" w:rsidRDefault="00CD6D76" w14:paraId="4B6C0FF8" w14:textId="67F0029D">
      <w:pPr>
        <w:tabs>
          <w:tab w:val="left" w:pos="1639"/>
        </w:tabs>
        <w:jc w:val="both"/>
      </w:pPr>
      <w:r>
        <w:t xml:space="preserve">*Responses to questions regarding health literacy in the consumer segmentation survey </w:t>
      </w:r>
      <w:r w:rsidR="00AB2C53">
        <w:t xml:space="preserve">were recorded and a mean rating across all questions allocated for each </w:t>
      </w:r>
      <w:r w:rsidR="00BD74B0">
        <w:t xml:space="preserve">respondent with 0 being </w:t>
      </w:r>
      <w:r w:rsidR="00514306">
        <w:t xml:space="preserve">the lowest </w:t>
      </w:r>
      <w:r w:rsidR="003613FE">
        <w:t xml:space="preserve">and 4 being the highest. </w:t>
      </w:r>
      <w:r w:rsidR="005914C1">
        <w:t xml:space="preserve">The </w:t>
      </w:r>
      <w:r w:rsidR="002B10B5">
        <w:t xml:space="preserve">rating above indicates the mean for each segment. </w:t>
      </w:r>
    </w:p>
    <w:p w:rsidR="00CD6D76" w:rsidP="00CD6D76" w:rsidRDefault="00CD6D76" w14:paraId="21465F3D" w14:textId="77777777">
      <w:pPr>
        <w:tabs>
          <w:tab w:val="left" w:pos="1639"/>
        </w:tabs>
      </w:pPr>
    </w:p>
    <w:p w:rsidR="7F7F1F23" w:rsidRDefault="7F7F1F23" w14:paraId="7EF59AA7" w14:textId="466E6B57">
      <w:r>
        <w:br w:type="page"/>
      </w:r>
    </w:p>
    <w:p w:rsidRPr="00760A20" w:rsidR="00DE234A" w:rsidP="00760A20" w:rsidRDefault="00057B2E" w14:paraId="681BA913" w14:textId="0597B82C">
      <w:pPr>
        <w:pStyle w:val="Heading2"/>
      </w:pPr>
      <w:bookmarkStart w:name="_Toc52266232" w:id="966"/>
      <w:r w:rsidRPr="00571387">
        <w:t>Provide recommendations for resource/program development to meet unmet needs</w:t>
      </w:r>
      <w:bookmarkStart w:name="_Toc49940380" w:id="967"/>
      <w:bookmarkStart w:name="_Toc50401816" w:id="968"/>
      <w:bookmarkStart w:name="_Toc50401877" w:id="969"/>
      <w:bookmarkStart w:name="_Toc50401932" w:id="970"/>
      <w:bookmarkStart w:name="_Toc50402159" w:id="971"/>
      <w:bookmarkStart w:name="_Toc51314145" w:id="972"/>
      <w:bookmarkEnd w:id="966"/>
    </w:p>
    <w:p w:rsidR="00EC79BA" w:rsidP="004C35A0" w:rsidRDefault="00EC79BA" w14:paraId="129CF9B0" w14:textId="15AEA5CF">
      <w:pPr>
        <w:pStyle w:val="Heading3"/>
      </w:pPr>
      <w:bookmarkStart w:name="_Toc51662064" w:id="973"/>
      <w:bookmarkStart w:name="_Toc52266233" w:id="974"/>
      <w:r>
        <w:t>Initiatives to promote health literacy</w:t>
      </w:r>
      <w:bookmarkEnd w:id="967"/>
      <w:bookmarkEnd w:id="968"/>
      <w:bookmarkEnd w:id="969"/>
      <w:bookmarkEnd w:id="970"/>
      <w:bookmarkEnd w:id="971"/>
      <w:bookmarkEnd w:id="972"/>
      <w:bookmarkEnd w:id="973"/>
      <w:bookmarkEnd w:id="974"/>
      <w:r>
        <w:t xml:space="preserve"> </w:t>
      </w:r>
    </w:p>
    <w:p w:rsidRPr="006103A5" w:rsidR="006103A5" w:rsidP="00C20FB7" w:rsidRDefault="00036F2A" w14:paraId="1A02B382" w14:textId="412F5433">
      <w:pPr>
        <w:jc w:val="both"/>
      </w:pPr>
      <w:r>
        <w:t xml:space="preserve">The Consumer Segmentation </w:t>
      </w:r>
      <w:r w:rsidR="001D4472">
        <w:t>R</w:t>
      </w:r>
      <w:r>
        <w:t>esearch found there</w:t>
      </w:r>
      <w:r w:rsidRPr="006103A5" w:rsidR="006103A5">
        <w:t xml:space="preserve"> are an increasing number of initiatives to promote general health literacy in Australia. A key national resource is the Commission</w:t>
      </w:r>
      <w:r w:rsidR="00A551C1">
        <w:t>’s</w:t>
      </w:r>
      <w:r w:rsidRPr="006103A5" w:rsidR="006103A5">
        <w:t xml:space="preserve"> </w:t>
      </w:r>
      <w:r w:rsidRPr="006103A5" w:rsidR="006103A5">
        <w:t xml:space="preserve">National Statement on Health Literacy, which provides a framework and call to action on health literacy. The NSQHS Standards </w:t>
      </w:r>
      <w:sdt>
        <w:sdtPr>
          <w:id w:val="-1978595339"/>
          <w:citation/>
        </w:sdtPr>
        <w:sdtContent>
          <w:r w:rsidR="006504BC">
            <w:fldChar w:fldCharType="begin"/>
          </w:r>
          <w:r w:rsidR="006504BC">
            <w:rPr>
              <w:lang w:val="en-US"/>
            </w:rPr>
            <w:instrText xml:space="preserve"> CITATION Aus17 \l 1033 </w:instrText>
          </w:r>
          <w:r w:rsidR="006504BC">
            <w:fldChar w:fldCharType="separate"/>
          </w:r>
          <w:r w:rsidR="006504BC">
            <w:rPr>
              <w:noProof/>
              <w:lang w:val="en-US"/>
            </w:rPr>
            <w:t>(Australian Commission on Safety and Quality in Health Care, 2017)</w:t>
          </w:r>
          <w:r w:rsidR="006504BC">
            <w:fldChar w:fldCharType="end"/>
          </w:r>
        </w:sdtContent>
      </w:sdt>
      <w:r w:rsidRPr="006103A5" w:rsidR="006103A5">
        <w:t xml:space="preserve"> provide both an incentive and guidance on ways to improve health literacy in health care settings.  </w:t>
      </w:r>
    </w:p>
    <w:p w:rsidRPr="006103A5" w:rsidR="006103A5" w:rsidP="00C20FB7" w:rsidRDefault="006103A5" w14:paraId="74AD424A" w14:textId="77777777">
      <w:pPr>
        <w:jc w:val="both"/>
      </w:pPr>
      <w:r w:rsidRPr="006103A5">
        <w:t xml:space="preserve">Australia has also seen various initiatives that seek to address the Commission’s three recommended action areas:  </w:t>
      </w:r>
    </w:p>
    <w:p w:rsidRPr="006103A5" w:rsidR="006103A5" w:rsidP="2B793D50" w:rsidRDefault="006103A5" w14:paraId="35D4F656" w14:textId="77777777">
      <w:pPr>
        <w:numPr>
          <w:ilvl w:val="0"/>
          <w:numId w:val="15"/>
        </w:numPr>
        <w:spacing w:after="160" w:line="259" w:lineRule="auto"/>
        <w:contextualSpacing/>
        <w:jc w:val="both"/>
        <w:rPr>
          <w:lang w:val="en-US" w:eastAsia="en-AU"/>
        </w:rPr>
      </w:pPr>
      <w:r w:rsidRPr="2B793D50" w:rsidR="006103A5">
        <w:rPr>
          <w:lang w:val="en-US" w:eastAsia="en-AU"/>
        </w:rPr>
        <w:t xml:space="preserve">Embedding health literacy into systems: for example, the </w:t>
      </w:r>
      <w:r w:rsidRPr="2B793D50" w:rsidR="006103A5">
        <w:rPr>
          <w:lang w:val="en-US" w:eastAsia="en-AU"/>
        </w:rPr>
        <w:t>OPtimising</w:t>
      </w:r>
      <w:r w:rsidRPr="2B793D50" w:rsidR="006103A5">
        <w:rPr>
          <w:lang w:val="en-US" w:eastAsia="en-AU"/>
        </w:rPr>
        <w:t xml:space="preserve"> </w:t>
      </w:r>
      <w:r w:rsidRPr="2B793D50" w:rsidR="006103A5">
        <w:rPr>
          <w:lang w:val="en-US" w:eastAsia="en-AU"/>
        </w:rPr>
        <w:t>HEalth</w:t>
      </w:r>
      <w:r w:rsidRPr="2B793D50" w:rsidR="006103A5">
        <w:rPr>
          <w:lang w:val="en-US" w:eastAsia="en-AU"/>
        </w:rPr>
        <w:t xml:space="preserve"> </w:t>
      </w:r>
      <w:r w:rsidRPr="2B793D50" w:rsidR="006103A5">
        <w:rPr>
          <w:lang w:val="en-US" w:eastAsia="en-AU"/>
        </w:rPr>
        <w:t>LIteracy</w:t>
      </w:r>
      <w:r w:rsidRPr="2B793D50" w:rsidR="006103A5">
        <w:rPr>
          <w:lang w:val="en-US" w:eastAsia="en-AU"/>
        </w:rPr>
        <w:t xml:space="preserve"> and Access (Ophelia) process, and the </w:t>
      </w:r>
      <w:r w:rsidRPr="2B793D50" w:rsidR="006103A5">
        <w:rPr>
          <w:lang w:val="en-US" w:eastAsia="en-AU"/>
        </w:rPr>
        <w:t>organisation</w:t>
      </w:r>
      <w:r w:rsidRPr="2B793D50" w:rsidR="006103A5">
        <w:rPr>
          <w:lang w:val="en-US" w:eastAsia="en-AU"/>
        </w:rPr>
        <w:t xml:space="preserve">-wide approach taken by Illawarra-Shoalhaven Local Health District. </w:t>
      </w:r>
    </w:p>
    <w:p w:rsidRPr="006103A5" w:rsidR="006103A5" w:rsidP="00C20FB7" w:rsidRDefault="006103A5" w14:paraId="45FB18FC" w14:textId="77777777">
      <w:pPr>
        <w:numPr>
          <w:ilvl w:val="0"/>
          <w:numId w:val="15"/>
        </w:numPr>
        <w:spacing w:after="160" w:line="259" w:lineRule="auto"/>
        <w:contextualSpacing/>
        <w:jc w:val="both"/>
        <w:rPr>
          <w:lang w:val="en" w:eastAsia="en-AU"/>
        </w:rPr>
      </w:pPr>
      <w:r w:rsidRPr="006103A5">
        <w:rPr>
          <w:lang w:val="en" w:eastAsia="en-AU"/>
        </w:rPr>
        <w:t>Ensuring effective communication: for example, tools and resources to support readability of written materials, to support codesign of communications with consumers, or to support improved verbal communication including through teach-back.</w:t>
      </w:r>
    </w:p>
    <w:p w:rsidR="006103A5" w:rsidP="00C20FB7" w:rsidRDefault="006103A5" w14:paraId="4CFA49EC" w14:textId="21AFEF55">
      <w:pPr>
        <w:numPr>
          <w:ilvl w:val="0"/>
          <w:numId w:val="15"/>
        </w:numPr>
        <w:spacing w:after="160" w:line="259" w:lineRule="auto"/>
        <w:contextualSpacing/>
        <w:jc w:val="both"/>
        <w:rPr>
          <w:lang w:val="en" w:eastAsia="en-AU"/>
        </w:rPr>
      </w:pPr>
      <w:r w:rsidRPr="006103A5">
        <w:rPr>
          <w:lang w:val="en" w:eastAsia="en-AU"/>
        </w:rPr>
        <w:t xml:space="preserve">Integrating health literacy into consumer and health provider education, for example through formal education, and interactive platforms such as websites and apps. </w:t>
      </w:r>
    </w:p>
    <w:p w:rsidRPr="006103A5" w:rsidR="00652D93" w:rsidP="00C20FB7" w:rsidRDefault="00652D93" w14:paraId="757D4EE4" w14:textId="77777777">
      <w:pPr>
        <w:spacing w:after="160" w:line="259" w:lineRule="auto"/>
        <w:ind w:left="720"/>
        <w:contextualSpacing/>
        <w:jc w:val="both"/>
        <w:rPr>
          <w:lang w:val="en" w:eastAsia="en-AU"/>
        </w:rPr>
      </w:pPr>
    </w:p>
    <w:p w:rsidRPr="006103A5" w:rsidR="006103A5" w:rsidP="00C20FB7" w:rsidRDefault="006103A5" w14:paraId="38F2BC6D" w14:textId="77777777">
      <w:pPr>
        <w:pStyle w:val="Heading3"/>
        <w:jc w:val="both"/>
      </w:pPr>
      <w:bookmarkStart w:name="_Toc49940381" w:id="975"/>
      <w:bookmarkStart w:name="_Toc50401817" w:id="976"/>
      <w:bookmarkStart w:name="_Toc50401878" w:id="977"/>
      <w:bookmarkStart w:name="_Toc50401933" w:id="978"/>
      <w:bookmarkStart w:name="_Toc50402160" w:id="979"/>
      <w:bookmarkStart w:name="_Toc51314146" w:id="980"/>
      <w:bookmarkStart w:name="_Toc51662065" w:id="981"/>
      <w:bookmarkStart w:name="_Toc52266234" w:id="982"/>
      <w:r w:rsidRPr="006103A5">
        <w:t>Initiatives to promote medication literacy and QUM</w:t>
      </w:r>
      <w:bookmarkEnd w:id="975"/>
      <w:bookmarkEnd w:id="976"/>
      <w:bookmarkEnd w:id="977"/>
      <w:bookmarkEnd w:id="978"/>
      <w:bookmarkEnd w:id="979"/>
      <w:bookmarkEnd w:id="980"/>
      <w:bookmarkEnd w:id="981"/>
      <w:bookmarkEnd w:id="982"/>
      <w:r w:rsidRPr="006103A5">
        <w:t xml:space="preserve"> </w:t>
      </w:r>
    </w:p>
    <w:p w:rsidRPr="006103A5" w:rsidR="006103A5" w:rsidP="00C20FB7" w:rsidRDefault="006103A5" w14:paraId="53336555" w14:textId="4FBE04FD">
      <w:pPr>
        <w:jc w:val="both"/>
      </w:pPr>
      <w:r w:rsidRPr="006103A5">
        <w:t>Th</w:t>
      </w:r>
      <w:r w:rsidR="00EC79BA">
        <w:t xml:space="preserve">e </w:t>
      </w:r>
      <w:r w:rsidR="00216FB5">
        <w:t>literature review</w:t>
      </w:r>
      <w:r w:rsidRPr="006103A5">
        <w:t xml:space="preserve"> identified a wide range of tools, resources, and other initiatives aimed at improving consumer medication literacy and QUM. At population-wide level, these include: </w:t>
      </w:r>
    </w:p>
    <w:p w:rsidRPr="006103A5" w:rsidR="006103A5" w:rsidP="2B793D50" w:rsidRDefault="006103A5" w14:paraId="75C34F82" w14:textId="423E68AF">
      <w:pPr>
        <w:numPr>
          <w:ilvl w:val="0"/>
          <w:numId w:val="16"/>
        </w:numPr>
        <w:spacing w:after="160" w:line="259" w:lineRule="auto"/>
        <w:contextualSpacing/>
        <w:jc w:val="both"/>
        <w:rPr>
          <w:lang w:val="en-US" w:eastAsia="en-AU"/>
        </w:rPr>
      </w:pPr>
      <w:r w:rsidRPr="2B793D50" w:rsidR="006103A5">
        <w:rPr>
          <w:b w:val="1"/>
          <w:bCs w:val="1"/>
          <w:lang w:val="en-US" w:eastAsia="en-AU"/>
        </w:rPr>
        <w:t>System level initiatives:</w:t>
      </w:r>
      <w:r w:rsidRPr="2B793D50" w:rsidR="006103A5">
        <w:rPr>
          <w:lang w:val="en-US" w:eastAsia="en-AU"/>
        </w:rPr>
        <w:t xml:space="preserve"> The Australian Government has invested significant funds into QUM, particularly through MBS items including H</w:t>
      </w:r>
      <w:r w:rsidRPr="2B793D50" w:rsidR="00A72A28">
        <w:rPr>
          <w:lang w:val="en-US" w:eastAsia="en-AU"/>
        </w:rPr>
        <w:t xml:space="preserve">ome </w:t>
      </w:r>
      <w:r w:rsidRPr="2B793D50" w:rsidR="006103A5">
        <w:rPr>
          <w:lang w:val="en-US" w:eastAsia="en-AU"/>
        </w:rPr>
        <w:t>M</w:t>
      </w:r>
      <w:r w:rsidRPr="2B793D50" w:rsidR="00B47E9B">
        <w:rPr>
          <w:lang w:val="en-US" w:eastAsia="en-AU"/>
        </w:rPr>
        <w:t>edicine Review</w:t>
      </w:r>
      <w:r w:rsidRPr="2B793D50" w:rsidR="006103A5">
        <w:rPr>
          <w:lang w:val="en-US" w:eastAsia="en-AU"/>
        </w:rPr>
        <w:t xml:space="preserve">s, and through initiatives such as the Pharmacy Trial Program, funded through the Community Pharmacy Agreement. These programs </w:t>
      </w:r>
      <w:r w:rsidRPr="2B793D50" w:rsidR="006103A5">
        <w:rPr>
          <w:lang w:val="en-US" w:eastAsia="en-AU"/>
        </w:rPr>
        <w:t>appear to be</w:t>
      </w:r>
      <w:r w:rsidRPr="2B793D50" w:rsidR="006103A5">
        <w:rPr>
          <w:lang w:val="en-US" w:eastAsia="en-AU"/>
        </w:rPr>
        <w:t xml:space="preserve"> situated across the dual aims of supporting the development of the pharmacy profession and supporting consumer health outcomes.</w:t>
      </w:r>
    </w:p>
    <w:p w:rsidRPr="006103A5" w:rsidR="006103A5" w:rsidP="2B793D50" w:rsidRDefault="006103A5" w14:paraId="60CE2210" w14:textId="04EA7BCC">
      <w:pPr>
        <w:numPr>
          <w:ilvl w:val="0"/>
          <w:numId w:val="16"/>
        </w:numPr>
        <w:spacing w:after="160" w:line="259" w:lineRule="auto"/>
        <w:contextualSpacing/>
        <w:jc w:val="both"/>
        <w:rPr>
          <w:lang w:val="en-US" w:eastAsia="en-AU"/>
        </w:rPr>
      </w:pPr>
      <w:r w:rsidRPr="2B793D50" w:rsidR="006103A5">
        <w:rPr>
          <w:b w:val="1"/>
          <w:bCs w:val="1"/>
          <w:lang w:val="en-US" w:eastAsia="en-AU"/>
        </w:rPr>
        <w:t xml:space="preserve">Initiatives targeting health professionals: </w:t>
      </w:r>
      <w:r w:rsidRPr="2B793D50" w:rsidR="006103A5">
        <w:rPr>
          <w:lang w:val="en-US" w:eastAsia="en-AU"/>
        </w:rPr>
        <w:t>NPS</w:t>
      </w:r>
      <w:r w:rsidRPr="2B793D50" w:rsidR="006103A5">
        <w:rPr>
          <w:lang w:val="en-US" w:eastAsia="en-AU"/>
        </w:rPr>
        <w:t xml:space="preserve"> MedicineWise </w:t>
      </w:r>
      <w:r w:rsidRPr="2B793D50" w:rsidR="006103A5">
        <w:rPr>
          <w:lang w:val="en-US" w:eastAsia="en-AU"/>
        </w:rPr>
        <w:t>represents</w:t>
      </w:r>
      <w:r w:rsidRPr="2B793D50" w:rsidR="006103A5">
        <w:rPr>
          <w:lang w:val="en-US" w:eastAsia="en-AU"/>
        </w:rPr>
        <w:t xml:space="preserve"> another </w:t>
      </w:r>
      <w:r w:rsidRPr="2B793D50" w:rsidR="006103A5">
        <w:rPr>
          <w:lang w:val="en-US" w:eastAsia="en-AU"/>
        </w:rPr>
        <w:t>very significant</w:t>
      </w:r>
      <w:r w:rsidRPr="2B793D50" w:rsidR="006103A5">
        <w:rPr>
          <w:lang w:val="en-US" w:eastAsia="en-AU"/>
        </w:rPr>
        <w:t xml:space="preserve"> Australian Government investment, targeted to both health professionals and consumers. NPS MedicineWise has delivered a large volume of educational programs, and resources and tools to health professionals, at considerable cost, and a range of other health professional guidance has been produced by others including health professional</w:t>
      </w:r>
      <w:r w:rsidRPr="2B793D50" w:rsidR="00523DE1">
        <w:rPr>
          <w:lang w:val="en-US" w:eastAsia="en-AU"/>
        </w:rPr>
        <w:t>s</w:t>
      </w:r>
      <w:r w:rsidRPr="2B793D50" w:rsidR="006103A5">
        <w:rPr>
          <w:lang w:val="en-US" w:eastAsia="en-AU"/>
        </w:rPr>
        <w:t xml:space="preserve">. While these initiatives are </w:t>
      </w:r>
      <w:r w:rsidRPr="2B793D50" w:rsidR="006103A5">
        <w:rPr>
          <w:lang w:val="en-US" w:eastAsia="en-AU"/>
        </w:rPr>
        <w:t>generally highly</w:t>
      </w:r>
      <w:r w:rsidRPr="2B793D50" w:rsidR="006103A5">
        <w:rPr>
          <w:lang w:val="en-US" w:eastAsia="en-AU"/>
        </w:rPr>
        <w:t xml:space="preserve"> regarded, the impact of these programs and resources on consumer medication literacy have not been evaluated. It is therefore not possible to assess their impact on consumer medication literacy.</w:t>
      </w:r>
    </w:p>
    <w:p w:rsidR="006103A5" w:rsidP="7F7F1F23" w:rsidRDefault="006103A5" w14:paraId="5EFDB91F" w14:textId="445EFDD9">
      <w:pPr>
        <w:numPr>
          <w:ilvl w:val="0"/>
          <w:numId w:val="16"/>
        </w:numPr>
        <w:spacing w:after="160" w:line="259" w:lineRule="auto"/>
        <w:contextualSpacing/>
        <w:jc w:val="both"/>
        <w:rPr>
          <w:lang w:val="en-AU" w:eastAsia="en-AU"/>
        </w:rPr>
      </w:pPr>
      <w:r w:rsidRPr="7F7F1F23" w:rsidR="54830438">
        <w:rPr>
          <w:b w:val="1"/>
          <w:bCs w:val="1"/>
          <w:lang w:val="en-AU" w:eastAsia="en-AU"/>
        </w:rPr>
        <w:t>Consumer-focused initiatives:</w:t>
      </w:r>
      <w:r w:rsidRPr="7F7F1F23" w:rsidR="54830438">
        <w:rPr>
          <w:lang w:val="en-AU" w:eastAsia="en-AU"/>
        </w:rPr>
        <w:t xml:space="preserve"> These have mostly been focused on information provision. It is clear from th</w:t>
      </w:r>
      <w:r w:rsidRPr="7F7F1F23" w:rsidR="75953785">
        <w:rPr>
          <w:lang w:val="en-AU" w:eastAsia="en-AU"/>
        </w:rPr>
        <w:t xml:space="preserve">e literature </w:t>
      </w:r>
      <w:r w:rsidRPr="7F7F1F23" w:rsidR="54830438">
        <w:rPr>
          <w:lang w:val="en-AU" w:eastAsia="en-AU"/>
        </w:rPr>
        <w:t>review that there is no shortage of authoritative, high quality medication information available for Australian consumers. The resources and tools available for consumers include C</w:t>
      </w:r>
      <w:r w:rsidRPr="7F7F1F23" w:rsidR="3F89A3F3">
        <w:rPr>
          <w:lang w:val="en-AU" w:eastAsia="en-AU"/>
        </w:rPr>
        <w:t>M</w:t>
      </w:r>
      <w:r w:rsidRPr="7F7F1F23" w:rsidR="54830438">
        <w:rPr>
          <w:lang w:val="en-AU" w:eastAsia="en-AU"/>
        </w:rPr>
        <w:t xml:space="preserve">I, online information and tools, apps, a telephone service, and more. However, there appears to be scant evaluation evidence to </w:t>
      </w:r>
      <w:r w:rsidRPr="7F7F1F23" w:rsidR="54830438">
        <w:rPr>
          <w:lang w:val="en-AU" w:eastAsia="en-AU"/>
        </w:rPr>
        <w:t>demonstrate</w:t>
      </w:r>
      <w:r w:rsidRPr="7F7F1F23" w:rsidR="54830438">
        <w:rPr>
          <w:lang w:val="en-AU" w:eastAsia="en-AU"/>
        </w:rPr>
        <w:t xml:space="preserve"> the effectiveness of these tools and resources, including consumer acceptability, consumer uptake, impact on consumer health literacy, and impact on health outcomes</w:t>
      </w:r>
      <w:r w:rsidRPr="7F7F1F23" w:rsidR="54830438">
        <w:rPr>
          <w:lang w:val="en-AU" w:eastAsia="en-AU"/>
        </w:rPr>
        <w:t xml:space="preserve">.  </w:t>
      </w:r>
      <w:r w:rsidRPr="7F7F1F23" w:rsidR="54830438">
        <w:rPr>
          <w:lang w:val="en-AU" w:eastAsia="en-AU"/>
        </w:rPr>
        <w:t xml:space="preserve"> </w:t>
      </w:r>
    </w:p>
    <w:p w:rsidRPr="006103A5" w:rsidR="00216FB5" w:rsidP="00C20FB7" w:rsidRDefault="00216FB5" w14:paraId="453D540B" w14:textId="77777777">
      <w:pPr>
        <w:spacing w:after="160" w:line="259" w:lineRule="auto"/>
        <w:ind w:left="720"/>
        <w:contextualSpacing/>
        <w:jc w:val="both"/>
        <w:rPr>
          <w:lang w:val="en" w:eastAsia="en-AU"/>
        </w:rPr>
      </w:pPr>
    </w:p>
    <w:p w:rsidRPr="006103A5" w:rsidR="006103A5" w:rsidP="00C20FB7" w:rsidRDefault="006103A5" w14:paraId="46B3B706" w14:textId="411FA27E">
      <w:pPr>
        <w:jc w:val="both"/>
      </w:pPr>
      <w:r w:rsidRPr="006103A5">
        <w:t xml:space="preserve">The </w:t>
      </w:r>
      <w:r w:rsidR="00634CC5">
        <w:t xml:space="preserve">literature </w:t>
      </w:r>
      <w:r w:rsidRPr="006103A5">
        <w:t xml:space="preserve">review also identified a range of initiatives to improve medication literacy and QUM amongst the specific population segments of interest. The key findings for each population segment are: </w:t>
      </w:r>
    </w:p>
    <w:p w:rsidRPr="006103A5" w:rsidR="006103A5" w:rsidP="7F7F1F23" w:rsidRDefault="006103A5" w14:paraId="77813612" w14:textId="20DA3631">
      <w:pPr>
        <w:numPr>
          <w:ilvl w:val="0"/>
          <w:numId w:val="17"/>
        </w:numPr>
        <w:spacing w:after="160" w:line="259" w:lineRule="auto"/>
        <w:contextualSpacing/>
        <w:jc w:val="both"/>
        <w:rPr>
          <w:lang w:val="en-AU" w:eastAsia="en-AU"/>
        </w:rPr>
      </w:pPr>
      <w:r w:rsidRPr="7F7F1F23" w:rsidR="54830438">
        <w:rPr>
          <w:b w:val="1"/>
          <w:bCs w:val="1"/>
          <w:lang w:val="en-AU" w:eastAsia="en-AU"/>
        </w:rPr>
        <w:t>Older consumers:</w:t>
      </w:r>
      <w:r w:rsidRPr="7F7F1F23" w:rsidR="54830438">
        <w:rPr>
          <w:lang w:val="en-AU" w:eastAsia="en-AU"/>
        </w:rPr>
        <w:t xml:space="preserve"> Older people are a key target group for population-wide initiatives, so are </w:t>
      </w:r>
      <w:r w:rsidRPr="7F7F1F23" w:rsidR="54830438">
        <w:rPr>
          <w:lang w:val="en-AU" w:eastAsia="en-AU"/>
        </w:rPr>
        <w:t>probably better</w:t>
      </w:r>
      <w:r w:rsidRPr="7F7F1F23" w:rsidR="54830438">
        <w:rPr>
          <w:lang w:val="en-AU" w:eastAsia="en-AU"/>
        </w:rPr>
        <w:t xml:space="preserve"> served by these than other consumer segments</w:t>
      </w:r>
      <w:r w:rsidRPr="7F7F1F23" w:rsidR="54830438">
        <w:rPr>
          <w:lang w:val="en-AU" w:eastAsia="en-AU"/>
        </w:rPr>
        <w:t xml:space="preserve">.  </w:t>
      </w:r>
      <w:r w:rsidRPr="7F7F1F23" w:rsidR="54830438">
        <w:rPr>
          <w:lang w:val="en-AU" w:eastAsia="en-AU"/>
        </w:rPr>
        <w:t>The main specific initiatives for older consumers are residential aged care medication reviews, and medicines information and resources specifically targeted for older consumers</w:t>
      </w:r>
      <w:r w:rsidRPr="7F7F1F23" w:rsidR="54830438">
        <w:rPr>
          <w:lang w:val="en-AU" w:eastAsia="en-AU"/>
        </w:rPr>
        <w:t xml:space="preserve">.  </w:t>
      </w:r>
      <w:r w:rsidRPr="7F7F1F23" w:rsidR="54830438">
        <w:rPr>
          <w:lang w:val="en-AU" w:eastAsia="en-AU"/>
        </w:rPr>
        <w:t>Other initiatives</w:t>
      </w:r>
      <w:r w:rsidRPr="7F7F1F23" w:rsidR="7C382C72">
        <w:rPr>
          <w:lang w:val="en-AU" w:eastAsia="en-AU"/>
        </w:rPr>
        <w:t xml:space="preserve">, such as pictograms </w:t>
      </w:r>
      <w:r w:rsidRPr="7F7F1F23" w:rsidR="4E270AC9">
        <w:rPr>
          <w:lang w:val="en-AU" w:eastAsia="en-AU"/>
        </w:rPr>
        <w:t>to improve readability of medication labels and instructions</w:t>
      </w:r>
      <w:r w:rsidRPr="7F7F1F23" w:rsidR="54830438">
        <w:rPr>
          <w:lang w:val="en-AU" w:eastAsia="en-AU"/>
        </w:rPr>
        <w:t xml:space="preserve"> appear to be in developmental stages.</w:t>
      </w:r>
    </w:p>
    <w:p w:rsidRPr="006103A5" w:rsidR="006103A5" w:rsidP="2B793D50" w:rsidRDefault="006103A5" w14:paraId="33044906" w14:textId="210EDB0C">
      <w:pPr>
        <w:numPr>
          <w:ilvl w:val="0"/>
          <w:numId w:val="17"/>
        </w:numPr>
        <w:spacing w:after="160" w:line="259" w:lineRule="auto"/>
        <w:contextualSpacing/>
        <w:jc w:val="both"/>
        <w:rPr>
          <w:lang w:val="en-US" w:eastAsia="en-AU"/>
        </w:rPr>
      </w:pPr>
      <w:r w:rsidRPr="2B793D50" w:rsidR="006103A5">
        <w:rPr>
          <w:b w:val="1"/>
          <w:bCs w:val="1"/>
          <w:lang w:val="en-US" w:eastAsia="en-AU"/>
        </w:rPr>
        <w:t>Aboriginal and Torres Strait Islander people:</w:t>
      </w:r>
      <w:r w:rsidRPr="2B793D50" w:rsidR="006103A5">
        <w:rPr>
          <w:lang w:val="en-US" w:eastAsia="en-AU"/>
        </w:rPr>
        <w:t xml:space="preserve"> The Australian Government has invested in improved access to medicines and QUM for these communities, through the Section 100 R</w:t>
      </w:r>
      <w:r w:rsidRPr="2B793D50" w:rsidR="006551FC">
        <w:rPr>
          <w:lang w:val="en-US" w:eastAsia="en-AU"/>
        </w:rPr>
        <w:t>emote Aboriginal Health Services Program</w:t>
      </w:r>
      <w:r w:rsidRPr="2B793D50" w:rsidR="006103A5">
        <w:rPr>
          <w:lang w:val="en-US" w:eastAsia="en-AU"/>
        </w:rPr>
        <w:t xml:space="preserve"> and </w:t>
      </w:r>
      <w:r w:rsidRPr="2B793D50" w:rsidR="00442F8F">
        <w:rPr>
          <w:lang w:val="en-US" w:eastAsia="en-AU"/>
        </w:rPr>
        <w:t xml:space="preserve">the Quality Use of Medicines </w:t>
      </w:r>
      <w:r w:rsidRPr="2B793D50" w:rsidR="00442F8F">
        <w:rPr>
          <w:lang w:val="en-US" w:eastAsia="en-AU"/>
        </w:rPr>
        <w:t>Maximised</w:t>
      </w:r>
      <w:r w:rsidRPr="2B793D50" w:rsidR="00442F8F">
        <w:rPr>
          <w:lang w:val="en-US" w:eastAsia="en-AU"/>
        </w:rPr>
        <w:t xml:space="preserve"> for Aboriginal and Torres Strait Islander people program.</w:t>
      </w:r>
      <w:r w:rsidRPr="2B793D50" w:rsidR="006103A5">
        <w:rPr>
          <w:lang w:val="en-US" w:eastAsia="en-AU"/>
        </w:rPr>
        <w:t xml:space="preserve"> Some specific resources have been developed for consumers and health professionals; and work is underway to develop </w:t>
      </w:r>
      <w:r w:rsidRPr="2B793D50" w:rsidR="006103A5">
        <w:rPr>
          <w:lang w:val="en-US" w:eastAsia="en-AU"/>
        </w:rPr>
        <w:t>an appropriate home</w:t>
      </w:r>
      <w:r w:rsidRPr="2B793D50" w:rsidR="006103A5">
        <w:rPr>
          <w:lang w:val="en-US" w:eastAsia="en-AU"/>
        </w:rPr>
        <w:t xml:space="preserve"> medicines review model for Aboriginal and Torres Strait Islander people.</w:t>
      </w:r>
    </w:p>
    <w:p w:rsidRPr="006103A5" w:rsidR="006103A5" w:rsidP="00C20FB7" w:rsidRDefault="006103A5" w14:paraId="46724804" w14:textId="77777777">
      <w:pPr>
        <w:numPr>
          <w:ilvl w:val="0"/>
          <w:numId w:val="17"/>
        </w:numPr>
        <w:spacing w:after="160" w:line="259" w:lineRule="auto"/>
        <w:contextualSpacing/>
        <w:jc w:val="both"/>
        <w:rPr>
          <w:lang w:val="en" w:eastAsia="en-AU"/>
        </w:rPr>
      </w:pPr>
      <w:r w:rsidRPr="00C10F18">
        <w:rPr>
          <w:b/>
          <w:bCs/>
          <w:lang w:val="en" w:eastAsia="en-AU"/>
        </w:rPr>
        <w:t>CALD communities</w:t>
      </w:r>
      <w:r w:rsidRPr="006103A5">
        <w:rPr>
          <w:lang w:val="en" w:eastAsia="en-AU"/>
        </w:rPr>
        <w:t>: Information and resources to support health literacy and QUM are available in several community languages; and health providers and consumers also have access to the Translating and Interpreting Service.</w:t>
      </w:r>
    </w:p>
    <w:p w:rsidR="006103A5" w:rsidP="2B793D50" w:rsidRDefault="006103A5" w14:paraId="29419D51" w14:textId="0D8510AF">
      <w:pPr>
        <w:numPr>
          <w:ilvl w:val="0"/>
          <w:numId w:val="17"/>
        </w:numPr>
        <w:spacing w:after="160" w:line="259" w:lineRule="auto"/>
        <w:contextualSpacing/>
        <w:jc w:val="both"/>
        <w:rPr>
          <w:lang w:val="en-US" w:eastAsia="en-AU"/>
        </w:rPr>
      </w:pPr>
      <w:r w:rsidRPr="2B793D50" w:rsidR="006103A5">
        <w:rPr>
          <w:b w:val="1"/>
          <w:bCs w:val="1"/>
          <w:lang w:val="en-US" w:eastAsia="en-AU"/>
        </w:rPr>
        <w:t>Consumers with low literacy and/or low health literacy:</w:t>
      </w:r>
      <w:r w:rsidRPr="2B793D50" w:rsidR="006103A5">
        <w:rPr>
          <w:lang w:val="en-US" w:eastAsia="en-AU"/>
        </w:rPr>
        <w:t xml:space="preserve"> Research has </w:t>
      </w:r>
      <w:r w:rsidRPr="2B793D50" w:rsidR="006103A5">
        <w:rPr>
          <w:lang w:val="en-US" w:eastAsia="en-AU"/>
        </w:rPr>
        <w:t>identified</w:t>
      </w:r>
      <w:r w:rsidRPr="2B793D50" w:rsidR="006103A5">
        <w:rPr>
          <w:lang w:val="en-US" w:eastAsia="en-AU"/>
        </w:rPr>
        <w:t xml:space="preserve"> features of interventions which are effective in supporting health literacy and QUM in this population segment, but the </w:t>
      </w:r>
      <w:r w:rsidRPr="2B793D50" w:rsidR="003F6B99">
        <w:rPr>
          <w:lang w:val="en-US" w:eastAsia="en-AU"/>
        </w:rPr>
        <w:t xml:space="preserve">literature </w:t>
      </w:r>
      <w:r w:rsidRPr="2B793D50" w:rsidR="006103A5">
        <w:rPr>
          <w:lang w:val="en-US" w:eastAsia="en-AU"/>
        </w:rPr>
        <w:t xml:space="preserve">review did not find evidence of specific initiatives for this group. </w:t>
      </w:r>
    </w:p>
    <w:p w:rsidRPr="006103A5" w:rsidR="007F782C" w:rsidP="00C20FB7" w:rsidRDefault="007F782C" w14:paraId="2BE8FC0B" w14:textId="77777777">
      <w:pPr>
        <w:spacing w:after="160" w:line="259" w:lineRule="auto"/>
        <w:ind w:left="720"/>
        <w:contextualSpacing/>
        <w:jc w:val="both"/>
        <w:rPr>
          <w:lang w:val="en" w:eastAsia="en-AU"/>
        </w:rPr>
      </w:pPr>
    </w:p>
    <w:p w:rsidRPr="006103A5" w:rsidR="006103A5" w:rsidP="00C20FB7" w:rsidRDefault="006103A5" w14:paraId="553CFA6D" w14:textId="43BBF3A2">
      <w:pPr>
        <w:jc w:val="both"/>
      </w:pPr>
      <w:r w:rsidRPr="006103A5">
        <w:t xml:space="preserve">An overall observation can be made that, similar to the situation with population-wide initiatives, efforts targeting specific population segments have tended to focus on the provision of information rather than on promoting health literacy; and there appears to be little evaluation evidence to demonstrate uptake and appropriateness of these initiatives. In addition, for the specific population segments examined </w:t>
      </w:r>
      <w:r w:rsidR="007E042A">
        <w:t>in the literature review</w:t>
      </w:r>
      <w:r w:rsidRPr="006103A5">
        <w:t>, the approach to promoting medication literacy and QUM appears to be fragmented rather than</w:t>
      </w:r>
      <w:r w:rsidR="00C20FB7">
        <w:t xml:space="preserve"> </w:t>
      </w:r>
      <w:r w:rsidRPr="006103A5">
        <w:t xml:space="preserve">comprehensive.  </w:t>
      </w:r>
    </w:p>
    <w:p w:rsidRPr="006103A5" w:rsidR="006103A5" w:rsidP="00894785" w:rsidRDefault="005C269F" w14:paraId="41A5518A" w14:textId="79A6CD62">
      <w:pPr>
        <w:pStyle w:val="Heading3"/>
      </w:pPr>
      <w:bookmarkStart w:name="_Toc42767808" w:id="983"/>
      <w:bookmarkStart w:name="_Toc42768586" w:id="984"/>
      <w:bookmarkStart w:name="_Toc49940382" w:id="985"/>
      <w:bookmarkStart w:name="_Toc50401818" w:id="986"/>
      <w:bookmarkStart w:name="_Toc50401879" w:id="987"/>
      <w:bookmarkStart w:name="_Toc50401934" w:id="988"/>
      <w:bookmarkStart w:name="_Toc50402161" w:id="989"/>
      <w:bookmarkStart w:name="_Toc51314147" w:id="990"/>
      <w:bookmarkStart w:name="_Toc51662066" w:id="991"/>
      <w:bookmarkStart w:name="_Toc52266235" w:id="992"/>
      <w:r>
        <w:t xml:space="preserve">The </w:t>
      </w:r>
      <w:r w:rsidR="004C35A0">
        <w:t xml:space="preserve">identified </w:t>
      </w:r>
      <w:r>
        <w:t>u</w:t>
      </w:r>
      <w:r w:rsidRPr="006103A5" w:rsidR="006103A5">
        <w:t>nmet needs of improving health literacy and QUM</w:t>
      </w:r>
      <w:bookmarkEnd w:id="983"/>
      <w:bookmarkEnd w:id="984"/>
      <w:bookmarkEnd w:id="985"/>
      <w:bookmarkEnd w:id="986"/>
      <w:bookmarkEnd w:id="987"/>
      <w:bookmarkEnd w:id="988"/>
      <w:bookmarkEnd w:id="989"/>
      <w:bookmarkEnd w:id="990"/>
      <w:bookmarkEnd w:id="991"/>
      <w:bookmarkEnd w:id="992"/>
    </w:p>
    <w:p w:rsidRPr="00894785" w:rsidR="006103A5" w:rsidP="00894785" w:rsidRDefault="006103A5" w14:paraId="7E35FAE3" w14:textId="0D7184BB">
      <w:pPr>
        <w:pStyle w:val="ListParagraph"/>
        <w:keepNext/>
        <w:keepLines/>
        <w:numPr>
          <w:ilvl w:val="0"/>
          <w:numId w:val="34"/>
        </w:numPr>
        <w:spacing w:before="200" w:after="0"/>
        <w:outlineLvl w:val="3"/>
        <w:rPr>
          <w:rFonts w:asciiTheme="majorHAnsi" w:hAnsiTheme="majorHAnsi" w:eastAsiaTheme="majorEastAsia" w:cstheme="majorBidi"/>
          <w:b/>
          <w:bCs/>
          <w:color w:val="1A1A1A" w:themeColor="text1"/>
        </w:rPr>
      </w:pPr>
      <w:r w:rsidRPr="00894785">
        <w:rPr>
          <w:rFonts w:asciiTheme="majorHAnsi" w:hAnsiTheme="majorHAnsi" w:eastAsiaTheme="majorEastAsia" w:cstheme="majorBidi"/>
          <w:b/>
          <w:bCs/>
          <w:color w:val="1A1A1A" w:themeColor="text1"/>
        </w:rPr>
        <w:t xml:space="preserve">There is insufficient readily available evaluation data to adequately assess the accessibility and appropriateness of current initiatives to promote health literacy, medication literacy, and QUM in Australia. </w:t>
      </w:r>
    </w:p>
    <w:p w:rsidRPr="006103A5" w:rsidR="006103A5" w:rsidP="006103A5" w:rsidRDefault="006103A5" w14:paraId="77E6DBE9" w14:textId="77777777">
      <w:pPr>
        <w:spacing w:after="160" w:line="259" w:lineRule="auto"/>
        <w:ind w:left="720"/>
        <w:contextualSpacing/>
        <w:rPr>
          <w:lang w:val="en" w:eastAsia="en-AU"/>
        </w:rPr>
      </w:pPr>
    </w:p>
    <w:p w:rsidRPr="006103A5" w:rsidR="006103A5" w:rsidP="00E420CF" w:rsidRDefault="00DF10F3" w14:paraId="6E8F66D0" w14:textId="0BB40EEE">
      <w:pPr>
        <w:spacing w:after="0"/>
        <w:jc w:val="both"/>
      </w:pPr>
      <w:r>
        <w:t>The</w:t>
      </w:r>
      <w:r w:rsidRPr="006103A5" w:rsidR="006103A5">
        <w:t xml:space="preserve"> </w:t>
      </w:r>
      <w:r>
        <w:t xml:space="preserve">literature </w:t>
      </w:r>
      <w:r w:rsidRPr="006103A5" w:rsidR="006103A5">
        <w:t xml:space="preserve">review uncovered very little evaluation data that would support an assessment of the accessibility and appropriateness of current initiatives to promote health literacy and QUM in Australia. This lack of evidence means that for most of these initiatives, it is not possible to answer questions such as: </w:t>
      </w:r>
    </w:p>
    <w:p w:rsidRPr="006103A5" w:rsidR="006103A5" w:rsidP="2B793D50" w:rsidRDefault="006103A5" w14:paraId="0E682C6E" w14:textId="77777777">
      <w:pPr>
        <w:numPr>
          <w:ilvl w:val="0"/>
          <w:numId w:val="18"/>
        </w:numPr>
        <w:spacing w:after="160" w:line="259" w:lineRule="auto"/>
        <w:contextualSpacing/>
        <w:jc w:val="both"/>
        <w:rPr>
          <w:lang w:val="en-US" w:eastAsia="en-AU"/>
        </w:rPr>
      </w:pPr>
      <w:r w:rsidRPr="2B793D50" w:rsidR="006103A5">
        <w:rPr>
          <w:lang w:val="en-US" w:eastAsia="en-AU"/>
        </w:rPr>
        <w:t xml:space="preserve">What are the </w:t>
      </w:r>
      <w:r w:rsidRPr="2B793D50" w:rsidR="006103A5">
        <w:rPr>
          <w:lang w:val="en-US" w:eastAsia="en-AU"/>
        </w:rPr>
        <w:t>utilisation</w:t>
      </w:r>
      <w:r w:rsidRPr="2B793D50" w:rsidR="006103A5">
        <w:rPr>
          <w:lang w:val="en-US" w:eastAsia="en-AU"/>
        </w:rPr>
        <w:t xml:space="preserve"> levels of the various tools and resources produced for Australian consumers?</w:t>
      </w:r>
    </w:p>
    <w:p w:rsidRPr="006103A5" w:rsidR="006103A5" w:rsidP="00E420CF" w:rsidRDefault="006103A5" w14:paraId="4D7D3CF8" w14:textId="77777777">
      <w:pPr>
        <w:numPr>
          <w:ilvl w:val="0"/>
          <w:numId w:val="18"/>
        </w:numPr>
        <w:spacing w:after="160" w:line="259" w:lineRule="auto"/>
        <w:contextualSpacing/>
        <w:jc w:val="both"/>
        <w:rPr>
          <w:lang w:val="en" w:eastAsia="en-AU"/>
        </w:rPr>
      </w:pPr>
      <w:r w:rsidRPr="006103A5">
        <w:rPr>
          <w:lang w:val="en" w:eastAsia="en-AU"/>
        </w:rPr>
        <w:t>What is the profile of users of these tools and resources (across age groups, education levels, health literacy levels, population segments)?</w:t>
      </w:r>
    </w:p>
    <w:p w:rsidRPr="006103A5" w:rsidR="006103A5" w:rsidP="00E420CF" w:rsidRDefault="006103A5" w14:paraId="5898DB19" w14:textId="77777777">
      <w:pPr>
        <w:numPr>
          <w:ilvl w:val="0"/>
          <w:numId w:val="18"/>
        </w:numPr>
        <w:spacing w:after="160" w:line="259" w:lineRule="auto"/>
        <w:contextualSpacing/>
        <w:jc w:val="both"/>
        <w:rPr>
          <w:lang w:val="en" w:eastAsia="en-AU"/>
        </w:rPr>
      </w:pPr>
      <w:r w:rsidRPr="006103A5">
        <w:rPr>
          <w:lang w:val="en" w:eastAsia="en-AU"/>
        </w:rPr>
        <w:t>How do consumers view these tools and resources – what are the levels of acceptability and usefulness?</w:t>
      </w:r>
    </w:p>
    <w:p w:rsidRPr="006103A5" w:rsidR="006103A5" w:rsidP="2B793D50" w:rsidRDefault="006103A5" w14:paraId="7B1A2239" w14:textId="77777777">
      <w:pPr>
        <w:numPr>
          <w:ilvl w:val="0"/>
          <w:numId w:val="18"/>
        </w:numPr>
        <w:spacing w:after="160" w:line="259" w:lineRule="auto"/>
        <w:contextualSpacing/>
        <w:jc w:val="both"/>
        <w:rPr>
          <w:lang w:val="en-US" w:eastAsia="en-AU"/>
        </w:rPr>
      </w:pPr>
      <w:r w:rsidRPr="2B793D50" w:rsidR="006103A5">
        <w:rPr>
          <w:lang w:val="en-US" w:eastAsia="en-AU"/>
        </w:rPr>
        <w:t xml:space="preserve">How effectively can consumers </w:t>
      </w:r>
      <w:r w:rsidRPr="2B793D50" w:rsidR="006103A5">
        <w:rPr>
          <w:lang w:val="en-US" w:eastAsia="en-AU"/>
        </w:rPr>
        <w:t>identify</w:t>
      </w:r>
      <w:r w:rsidRPr="2B793D50" w:rsidR="006103A5">
        <w:rPr>
          <w:lang w:val="en-US" w:eastAsia="en-AU"/>
        </w:rPr>
        <w:t xml:space="preserve"> reliable, </w:t>
      </w:r>
      <w:r w:rsidRPr="2B793D50" w:rsidR="006103A5">
        <w:rPr>
          <w:lang w:val="en-US" w:eastAsia="en-AU"/>
        </w:rPr>
        <w:t>high quality</w:t>
      </w:r>
      <w:r w:rsidRPr="2B793D50" w:rsidR="006103A5">
        <w:rPr>
          <w:lang w:val="en-US" w:eastAsia="en-AU"/>
        </w:rPr>
        <w:t xml:space="preserve"> information and resources from trusted sources, as opposed to other information?</w:t>
      </w:r>
    </w:p>
    <w:p w:rsidRPr="000F4CDB" w:rsidR="004E06E1" w:rsidP="2B793D50" w:rsidRDefault="006103A5" w14:paraId="7B88FC5A" w14:textId="64F25817">
      <w:pPr>
        <w:numPr>
          <w:ilvl w:val="0"/>
          <w:numId w:val="18"/>
        </w:numPr>
        <w:spacing w:after="160" w:line="259" w:lineRule="auto"/>
        <w:contextualSpacing/>
        <w:jc w:val="both"/>
        <w:rPr>
          <w:lang w:val="en-US" w:eastAsia="en-AU"/>
        </w:rPr>
      </w:pPr>
      <w:r w:rsidRPr="2B793D50" w:rsidR="006103A5">
        <w:rPr>
          <w:lang w:val="en-US" w:eastAsia="en-AU"/>
        </w:rPr>
        <w:t>What impacts have the implementation of these initiatives had on consumer health literacy, QUM actions, and health outcomes?</w:t>
      </w:r>
      <w:r w:rsidRPr="2B793D50" w:rsidR="006103A5">
        <w:rPr>
          <w:lang w:val="en-US" w:eastAsia="en-AU"/>
        </w:rPr>
        <w:t xml:space="preserve"> </w:t>
      </w:r>
    </w:p>
    <w:p w:rsidRPr="00DE4E02" w:rsidR="00660CCF" w:rsidP="2B793D50" w:rsidRDefault="004E06E1" w14:paraId="1CA21BAA" w14:textId="5109D3EF">
      <w:pPr>
        <w:spacing w:after="160" w:line="259" w:lineRule="auto"/>
        <w:contextualSpacing/>
        <w:rPr>
          <w:lang w:val="en-US" w:eastAsia="en-AU"/>
        </w:rPr>
      </w:pPr>
      <w:r w:rsidRPr="2B793D50" w:rsidR="004E06E1">
        <w:rPr>
          <w:lang w:val="en-US" w:eastAsia="en-AU"/>
        </w:rPr>
        <w:t xml:space="preserve">The above </w:t>
      </w:r>
      <w:r w:rsidRPr="2B793D50" w:rsidR="00C256FE">
        <w:rPr>
          <w:lang w:val="en-US" w:eastAsia="en-AU"/>
        </w:rPr>
        <w:t xml:space="preserve">evaluation questions </w:t>
      </w:r>
      <w:r w:rsidRPr="2B793D50" w:rsidR="00BC1384">
        <w:rPr>
          <w:lang w:val="en-US" w:eastAsia="en-AU"/>
        </w:rPr>
        <w:t xml:space="preserve">should be considered </w:t>
      </w:r>
      <w:r w:rsidRPr="2B793D50" w:rsidR="00A43BB9">
        <w:rPr>
          <w:lang w:val="en-US" w:eastAsia="en-AU"/>
        </w:rPr>
        <w:t xml:space="preserve">for future resource and/or program development </w:t>
      </w:r>
      <w:r w:rsidRPr="2B793D50" w:rsidR="005B42CF">
        <w:rPr>
          <w:lang w:val="en-US" w:eastAsia="en-AU"/>
        </w:rPr>
        <w:t>and to</w:t>
      </w:r>
      <w:r w:rsidRPr="2B793D50" w:rsidR="00DB2BFE">
        <w:rPr>
          <w:lang w:val="en-US" w:eastAsia="en-AU"/>
        </w:rPr>
        <w:t xml:space="preserve"> </w:t>
      </w:r>
      <w:r w:rsidRPr="2B793D50" w:rsidR="00DB2BFE">
        <w:rPr>
          <w:lang w:val="en-US" w:eastAsia="en-AU"/>
        </w:rPr>
        <w:t>monitor</w:t>
      </w:r>
      <w:r w:rsidRPr="2B793D50" w:rsidR="00DB2BFE">
        <w:rPr>
          <w:lang w:val="en-US" w:eastAsia="en-AU"/>
        </w:rPr>
        <w:t xml:space="preserve"> impact </w:t>
      </w:r>
      <w:r w:rsidRPr="2B793D50" w:rsidR="00656A47">
        <w:rPr>
          <w:lang w:val="en-US" w:eastAsia="en-AU"/>
        </w:rPr>
        <w:t>over time.</w:t>
      </w:r>
      <w:r w:rsidRPr="2B793D50" w:rsidR="00656A47">
        <w:rPr>
          <w:lang w:val="en-US" w:eastAsia="en-AU"/>
        </w:rPr>
        <w:t xml:space="preserve"> </w:t>
      </w:r>
    </w:p>
    <w:p w:rsidRPr="00656A47" w:rsidR="006103A5" w:rsidP="2B793D50" w:rsidRDefault="006103A5" w14:paraId="7503B1A1" w14:textId="78912184">
      <w:pPr>
        <w:pStyle w:val="ListParagraph"/>
        <w:rPr>
          <w:b w:val="1"/>
          <w:bCs w:val="1"/>
          <w:lang w:val="en-US"/>
        </w:rPr>
      </w:pPr>
      <w:r w:rsidRPr="2B793D50" w:rsidR="006103A5">
        <w:rPr>
          <w:b w:val="1"/>
          <w:bCs w:val="1"/>
          <w:lang w:val="en-US"/>
        </w:rPr>
        <w:t>Most of the interventions examined in th</w:t>
      </w:r>
      <w:r w:rsidRPr="2B793D50" w:rsidR="009872BA">
        <w:rPr>
          <w:b w:val="1"/>
          <w:bCs w:val="1"/>
          <w:lang w:val="en-US"/>
        </w:rPr>
        <w:t>e</w:t>
      </w:r>
      <w:r w:rsidRPr="2B793D50" w:rsidR="00660CCF">
        <w:rPr>
          <w:b w:val="1"/>
          <w:bCs w:val="1"/>
          <w:lang w:val="en-US"/>
        </w:rPr>
        <w:t xml:space="preserve"> </w:t>
      </w:r>
      <w:r w:rsidRPr="2B793D50" w:rsidR="00656A47">
        <w:rPr>
          <w:b w:val="1"/>
          <w:bCs w:val="1"/>
          <w:lang w:val="en-US"/>
        </w:rPr>
        <w:t>L</w:t>
      </w:r>
      <w:r w:rsidRPr="2B793D50" w:rsidR="009872BA">
        <w:rPr>
          <w:b w:val="1"/>
          <w:bCs w:val="1"/>
          <w:lang w:val="en-US"/>
        </w:rPr>
        <w:t xml:space="preserve">iterature </w:t>
      </w:r>
      <w:r w:rsidRPr="2B793D50" w:rsidR="00656A47">
        <w:rPr>
          <w:b w:val="1"/>
          <w:bCs w:val="1"/>
          <w:lang w:val="en-US"/>
        </w:rPr>
        <w:t>R</w:t>
      </w:r>
      <w:r w:rsidRPr="2B793D50" w:rsidR="006103A5">
        <w:rPr>
          <w:b w:val="1"/>
          <w:bCs w:val="1"/>
          <w:lang w:val="en-US"/>
        </w:rPr>
        <w:t xml:space="preserve">eview focus on providing information (or services) to consumers, rather than addressing health literacy in a </w:t>
      </w:r>
      <w:r w:rsidRPr="2B793D50" w:rsidR="006103A5">
        <w:rPr>
          <w:b w:val="1"/>
          <w:bCs w:val="1"/>
          <w:lang w:val="en-US"/>
        </w:rPr>
        <w:t>co-ordinated</w:t>
      </w:r>
      <w:r w:rsidRPr="2B793D50" w:rsidR="006103A5">
        <w:rPr>
          <w:b w:val="1"/>
          <w:bCs w:val="1"/>
          <w:lang w:val="en-US"/>
        </w:rPr>
        <w:t xml:space="preserve"> way</w:t>
      </w:r>
      <w:r w:rsidRPr="2B793D50" w:rsidR="006103A5">
        <w:rPr>
          <w:b w:val="1"/>
          <w:bCs w:val="1"/>
          <w:lang w:val="en-US"/>
        </w:rPr>
        <w:t xml:space="preserve">.  </w:t>
      </w:r>
      <w:r w:rsidRPr="2B793D50" w:rsidR="006103A5">
        <w:rPr>
          <w:b w:val="1"/>
          <w:bCs w:val="1"/>
          <w:lang w:val="en-US"/>
        </w:rPr>
        <w:t xml:space="preserve"> </w:t>
      </w:r>
    </w:p>
    <w:p w:rsidRPr="006103A5" w:rsidR="006103A5" w:rsidP="004D1DEF" w:rsidRDefault="00660CCF" w14:paraId="1F0BBE42" w14:textId="656815ED">
      <w:pPr>
        <w:jc w:val="both"/>
      </w:pPr>
      <w:r>
        <w:t xml:space="preserve">The Commission </w:t>
      </w:r>
      <w:r w:rsidRPr="006103A5" w:rsidR="006103A5">
        <w:t xml:space="preserve">recommends that to address health literacy in a coordinated way, action needs to be taken across three areas: embedding health literacy into systems, such as funding mechanisms that encourage action on health literacy; ensuring effective communication including print, electronic and interpersonal communication; and integrating health literacy into education for both consumers and healthcare providers.  </w:t>
      </w:r>
    </w:p>
    <w:p w:rsidRPr="006103A5" w:rsidR="006103A5" w:rsidP="004D1DEF" w:rsidRDefault="006103A5" w14:paraId="208EBDC0" w14:textId="20D87879">
      <w:pPr>
        <w:jc w:val="both"/>
      </w:pPr>
      <w:r w:rsidRPr="006103A5">
        <w:t xml:space="preserve">In contrast to this approach, the bulk of the interventions studied </w:t>
      </w:r>
      <w:r w:rsidR="00A44D04">
        <w:t>in the literature review</w:t>
      </w:r>
      <w:r w:rsidRPr="006103A5">
        <w:t xml:space="preserve">, particularly the consumer-oriented tools and resources, simply focus on the provision of medication information to consumers. The position of consumers in this model is simply to receive information, rather than proactively seeking, </w:t>
      </w:r>
      <w:proofErr w:type="gramStart"/>
      <w:r w:rsidRPr="006103A5">
        <w:t>reflecting</w:t>
      </w:r>
      <w:proofErr w:type="gramEnd"/>
      <w:r w:rsidRPr="006103A5">
        <w:t xml:space="preserve"> and interacting with information and advice. This does not reflect key health literacy concepts which focus on consumers making informed decisions about their health care, and on shared decision-making between consumers and health professionals. While NPS MedicineWise develop and deliver resources that facilitate shared decision-making, such as Patient Decision Aid, and Patient Action Plan</w:t>
      </w:r>
      <w:r w:rsidR="00142287">
        <w:t xml:space="preserve"> </w:t>
      </w:r>
      <w:sdt>
        <w:sdtPr>
          <w:id w:val="307750616"/>
          <w:citation/>
        </w:sdtPr>
        <w:sdtContent>
          <w:r w:rsidR="00142287">
            <w:fldChar w:fldCharType="begin"/>
          </w:r>
          <w:r w:rsidR="00142287">
            <w:rPr>
              <w:lang w:val="en-US"/>
            </w:rPr>
            <w:instrText xml:space="preserve"> CITATION NPS \l 1033 </w:instrText>
          </w:r>
          <w:r w:rsidR="00142287">
            <w:fldChar w:fldCharType="separate"/>
          </w:r>
          <w:r w:rsidR="00142287">
            <w:rPr>
              <w:noProof/>
              <w:lang w:val="en-US"/>
            </w:rPr>
            <w:t>(NPS MedicineWise, n.d.)</w:t>
          </w:r>
          <w:r w:rsidR="00142287">
            <w:fldChar w:fldCharType="end"/>
          </w:r>
        </w:sdtContent>
      </w:sdt>
      <w:r w:rsidRPr="006103A5">
        <w:t xml:space="preserve"> few resources in the environment take a broader approach to developing the consumer health literacy skills required to appraise and choose between different sources of information and make decisions about the risks and benefits of medicines. This potentially represents a major limitation on the appropriateness of many of the interventions. </w:t>
      </w:r>
    </w:p>
    <w:p w:rsidRPr="006103A5" w:rsidR="006103A5" w:rsidP="00EF3E6B" w:rsidRDefault="006103A5" w14:paraId="1F122513" w14:textId="3ADBAC3B">
      <w:pPr>
        <w:jc w:val="both"/>
      </w:pPr>
      <w:r w:rsidRPr="006103A5">
        <w:t xml:space="preserve">As noted previously, the NSQHS Standards are very clear on the strategies Australian health care providers should adopt to create an enabling environment for QUM health literacy, as opposed to simply providing information on medications and QUM. The NSQHS Standards potentially represent a key resource for health care providers to promote consumer health literacy around QUM, as well as a conceptual framework for developing consumer-focused initiatives to promote medication literacy and QUM.   </w:t>
      </w:r>
    </w:p>
    <w:p w:rsidRPr="00516580" w:rsidR="006103A5" w:rsidP="2B793D50" w:rsidRDefault="006103A5" w14:paraId="280FF643" w14:textId="07662310">
      <w:pPr>
        <w:pStyle w:val="ListParagraph"/>
        <w:rPr>
          <w:b w:val="1"/>
          <w:bCs w:val="1"/>
          <w:lang w:val="en-US"/>
        </w:rPr>
      </w:pPr>
      <w:r w:rsidRPr="2B793D50" w:rsidR="006103A5">
        <w:rPr>
          <w:b w:val="1"/>
          <w:bCs w:val="1"/>
          <w:lang w:val="en-US"/>
        </w:rPr>
        <w:t xml:space="preserve">There is a significant quantity of high quality, valued information, </w:t>
      </w:r>
      <w:r w:rsidRPr="2B793D50" w:rsidR="006103A5">
        <w:rPr>
          <w:b w:val="1"/>
          <w:bCs w:val="1"/>
          <w:lang w:val="en-US"/>
        </w:rPr>
        <w:t>resources</w:t>
      </w:r>
      <w:r w:rsidRPr="2B793D50" w:rsidR="006103A5">
        <w:rPr>
          <w:b w:val="1"/>
          <w:bCs w:val="1"/>
          <w:lang w:val="en-US"/>
        </w:rPr>
        <w:t xml:space="preserve"> and tools available to support medication literacy and QUM in Australia; however, there is less clarity </w:t>
      </w:r>
      <w:r w:rsidRPr="2B793D50" w:rsidR="006103A5">
        <w:rPr>
          <w:b w:val="1"/>
          <w:bCs w:val="1"/>
          <w:lang w:val="en-US"/>
        </w:rPr>
        <w:t>regarding</w:t>
      </w:r>
      <w:r w:rsidRPr="2B793D50" w:rsidR="006103A5">
        <w:rPr>
          <w:b w:val="1"/>
          <w:bCs w:val="1"/>
          <w:lang w:val="en-US"/>
        </w:rPr>
        <w:t xml:space="preserve"> uptake and </w:t>
      </w:r>
      <w:r w:rsidRPr="2B793D50" w:rsidR="006103A5">
        <w:rPr>
          <w:b w:val="1"/>
          <w:bCs w:val="1"/>
          <w:lang w:val="en-US"/>
        </w:rPr>
        <w:t>utilisation</w:t>
      </w:r>
      <w:r w:rsidRPr="2B793D50" w:rsidR="006103A5">
        <w:rPr>
          <w:b w:val="1"/>
          <w:bCs w:val="1"/>
          <w:lang w:val="en-US"/>
        </w:rPr>
        <w:t xml:space="preserve"> of these resources</w:t>
      </w:r>
      <w:r w:rsidRPr="2B793D50" w:rsidR="006103A5">
        <w:rPr>
          <w:b w:val="1"/>
          <w:bCs w:val="1"/>
          <w:lang w:val="en-US"/>
        </w:rPr>
        <w:t xml:space="preserve">.  </w:t>
      </w:r>
      <w:r w:rsidRPr="2B793D50" w:rsidR="006103A5">
        <w:rPr>
          <w:b w:val="1"/>
          <w:bCs w:val="1"/>
          <w:lang w:val="en-US"/>
        </w:rPr>
        <w:t xml:space="preserve"> </w:t>
      </w:r>
    </w:p>
    <w:p w:rsidRPr="00206415" w:rsidR="006103A5" w:rsidP="00565C18" w:rsidRDefault="006103A5" w14:paraId="07671E71" w14:textId="5C7C2E2D">
      <w:pPr>
        <w:jc w:val="both"/>
      </w:pPr>
      <w:r w:rsidRPr="006103A5">
        <w:t>It is clear from th</w:t>
      </w:r>
      <w:r w:rsidR="00516580">
        <w:t>e literature review</w:t>
      </w:r>
      <w:r w:rsidRPr="006103A5">
        <w:t xml:space="preserve"> that there is no shortage of authoritative, high quality medication information available for the general population of Australian consumers. The resources and tools available for consumers include CMI, online information and tools, apps, a telephone service, and more. However, as noted previously, there appears to be scant evaluation evidence to demonstrate the effectiveness of these tools and resources, including </w:t>
      </w:r>
      <w:r w:rsidRPr="006103A5">
        <w:t xml:space="preserve">consumer acceptability, consumer uptake, impact on consumer health literacy, and impact on </w:t>
      </w:r>
      <w:r w:rsidRPr="00206415">
        <w:t xml:space="preserve">health outcomes. A key question is the extent to which consumers, particularly those with low health literacy, are aware of the available resources, able to distinguish and select between high quality and poor quality resources, and able to utilise the resources in their health care interactions and decisions. </w:t>
      </w:r>
    </w:p>
    <w:p w:rsidRPr="00206415" w:rsidR="006103A5" w:rsidP="00565C18" w:rsidRDefault="006103A5" w14:paraId="1A078E13" w14:textId="6C889BA1">
      <w:pPr>
        <w:jc w:val="both"/>
      </w:pPr>
      <w:r w:rsidRPr="00206415">
        <w:t xml:space="preserve">There does appear to be some duplication of consumer-focused tools and resources. For example, there are many websites providing the same, or similar medicines information, including CMI; and there are at least two medication apps funded by the Australian Government. This is not in itself necessarily a bad thing, as consumers may access information, </w:t>
      </w:r>
      <w:proofErr w:type="gramStart"/>
      <w:r w:rsidRPr="00206415">
        <w:t>tools</w:t>
      </w:r>
      <w:proofErr w:type="gramEnd"/>
      <w:r w:rsidRPr="00206415">
        <w:t xml:space="preserve"> and resources through a range of pathways. However, a proliferation of information can also potentially be confusing for consumers and may not represent the best use of limited health resources.  </w:t>
      </w:r>
    </w:p>
    <w:p w:rsidRPr="00206415" w:rsidR="006103A5" w:rsidP="2B793D50" w:rsidRDefault="006103A5" w14:paraId="2EE22B25" w14:textId="77777777">
      <w:pPr>
        <w:pStyle w:val="ListParagraph"/>
        <w:rPr>
          <w:b w:val="1"/>
          <w:bCs w:val="1"/>
          <w:lang w:val="en-US"/>
        </w:rPr>
      </w:pPr>
      <w:r w:rsidRPr="2B793D50" w:rsidR="006103A5">
        <w:rPr>
          <w:b w:val="1"/>
          <w:bCs w:val="1"/>
          <w:lang w:val="en-US"/>
        </w:rPr>
        <w:t>There is limited focus on consumer-</w:t>
      </w:r>
      <w:r w:rsidRPr="2B793D50" w:rsidR="006103A5">
        <w:rPr>
          <w:b w:val="1"/>
          <w:bCs w:val="1"/>
          <w:lang w:val="en-US"/>
        </w:rPr>
        <w:t>centred</w:t>
      </w:r>
      <w:r w:rsidRPr="2B793D50" w:rsidR="006103A5">
        <w:rPr>
          <w:b w:val="1"/>
          <w:bCs w:val="1"/>
          <w:lang w:val="en-US"/>
        </w:rPr>
        <w:t xml:space="preserve"> models and consumer co-design. </w:t>
      </w:r>
    </w:p>
    <w:p w:rsidRPr="006103A5" w:rsidR="006103A5" w:rsidP="002C7723" w:rsidRDefault="006103A5" w14:paraId="0A508D3F" w14:textId="7DF86FAF">
      <w:pPr>
        <w:jc w:val="both"/>
      </w:pPr>
      <w:r w:rsidRPr="00206415">
        <w:t>While there has been consumer consultation on some of the initiatives identified in th</w:t>
      </w:r>
      <w:r w:rsidRPr="00206415" w:rsidR="006A0D08">
        <w:t>e literature review</w:t>
      </w:r>
      <w:r w:rsidRPr="00206415">
        <w:t xml:space="preserve">, it is not clear that consumer co-design is </w:t>
      </w:r>
      <w:r w:rsidR="004B08E5">
        <w:t xml:space="preserve">a </w:t>
      </w:r>
      <w:r w:rsidRPr="00206415">
        <w:t xml:space="preserve">routine element in the design of interventions; nor is it clear </w:t>
      </w:r>
      <w:r w:rsidR="004B08E5">
        <w:t xml:space="preserve">the primary goal for which these have been developed. </w:t>
      </w:r>
    </w:p>
    <w:p w:rsidRPr="006103A5" w:rsidR="006103A5" w:rsidP="002C7723" w:rsidRDefault="006103A5" w14:paraId="4F475738" w14:textId="78501C54">
      <w:pPr>
        <w:jc w:val="both"/>
      </w:pPr>
      <w:r w:rsidRPr="006103A5">
        <w:t xml:space="preserve">It is increasingly recognised that engaging consumers as partners in the development of health literacy interventions is essential to the success of these interventions. Consumers and communities are no longer the focus or the setting for interventions, rather they are the partners in the development, </w:t>
      </w:r>
      <w:proofErr w:type="gramStart"/>
      <w:r w:rsidRPr="006103A5">
        <w:t>implementation</w:t>
      </w:r>
      <w:proofErr w:type="gramEnd"/>
      <w:r w:rsidRPr="006103A5">
        <w:t xml:space="preserve"> and evaluation of such interventions. In the coming years it is expected that consumer and community interventions will be conducted in the community as well as in clinical settings. </w:t>
      </w:r>
    </w:p>
    <w:p w:rsidRPr="00587CF2" w:rsidR="006103A5" w:rsidP="2B793D50" w:rsidRDefault="006103A5" w14:paraId="7EE9D50F" w14:textId="77777777">
      <w:pPr>
        <w:pStyle w:val="ListParagraph"/>
        <w:rPr>
          <w:b w:val="1"/>
          <w:bCs w:val="1"/>
          <w:lang w:val="en-US"/>
        </w:rPr>
      </w:pPr>
      <w:r w:rsidRPr="2B793D50" w:rsidR="006103A5">
        <w:rPr>
          <w:b w:val="1"/>
          <w:bCs w:val="1"/>
          <w:lang w:val="en-US"/>
        </w:rPr>
        <w:t xml:space="preserve">There does not appear to be a strategic, </w:t>
      </w:r>
      <w:r w:rsidRPr="2B793D50" w:rsidR="006103A5">
        <w:rPr>
          <w:b w:val="1"/>
          <w:bCs w:val="1"/>
          <w:lang w:val="en-US"/>
        </w:rPr>
        <w:t>co-ordinated</w:t>
      </w:r>
      <w:r w:rsidRPr="2B793D50" w:rsidR="006103A5">
        <w:rPr>
          <w:b w:val="1"/>
          <w:bCs w:val="1"/>
          <w:lang w:val="en-US"/>
        </w:rPr>
        <w:t xml:space="preserve"> approach to meeting the needs of consumer segments at higher risk of low health literacy and poor QUM. </w:t>
      </w:r>
    </w:p>
    <w:p w:rsidRPr="006103A5" w:rsidR="006103A5" w:rsidP="00CD427C" w:rsidRDefault="006103A5" w14:paraId="64B805DD" w14:textId="207CB450">
      <w:pPr>
        <w:jc w:val="both"/>
      </w:pPr>
      <w:r w:rsidRPr="006103A5">
        <w:t>T</w:t>
      </w:r>
      <w:r w:rsidR="008406D9">
        <w:t>he literature</w:t>
      </w:r>
      <w:r w:rsidRPr="006103A5">
        <w:t xml:space="preserve"> review identified a range of individual initiatives which may contribute to meeting the needs of consumer segments at higher risk of low health literacy and sub-optimal medicines use, but did not find a systematic approach to these initiatives, and found few attempts to address broader health and medication literacy as opposed to simple information provision.   </w:t>
      </w:r>
    </w:p>
    <w:p w:rsidRPr="006103A5" w:rsidR="006103A5" w:rsidP="00CD427C" w:rsidRDefault="005E1FBC" w14:paraId="02C5D651" w14:textId="2D1A8456">
      <w:pPr>
        <w:jc w:val="both"/>
      </w:pPr>
      <w:r>
        <w:t>W</w:t>
      </w:r>
      <w:r w:rsidRPr="006103A5" w:rsidR="006103A5">
        <w:t xml:space="preserve">hile each of these population segments has its own unique characteristics and needs, there is also some commonality across the challenges faced by these groups, and clearly many consumers would fall into two or more of these segments. Whole-of-population health literacy, medication literacy and QUM measures need to </w:t>
      </w:r>
      <w:proofErr w:type="gramStart"/>
      <w:r w:rsidRPr="006103A5" w:rsidR="006103A5">
        <w:t>take into account</w:t>
      </w:r>
      <w:proofErr w:type="gramEnd"/>
      <w:r w:rsidRPr="006103A5" w:rsidR="006103A5">
        <w:t xml:space="preserve"> the needs of these population segments; and in addition, specific measures are required which address the needs of each segment. </w:t>
      </w:r>
    </w:p>
    <w:p w:rsidR="00511C86" w:rsidP="7F7F1F23" w:rsidRDefault="00511C86" w14:paraId="6E71675A" w14:textId="4116A16D">
      <w:pPr>
        <w:jc w:val="both"/>
      </w:pPr>
      <w:r w:rsidR="54830438">
        <w:rPr/>
        <w:t>In the absence of good evaluation data including data on consumer participation in existing initiatives, it is not possible to provide a comprehensive account of unmet needs in relation to health literacy, medication literacy, and QUM for Australian consumers</w:t>
      </w:r>
      <w:r w:rsidR="54830438">
        <w:rPr/>
        <w:t xml:space="preserve">.  </w:t>
      </w:r>
    </w:p>
    <w:p w:rsidR="00BF34AA" w:rsidP="00C46E57" w:rsidRDefault="00BF34AA" w14:paraId="3546D14D" w14:textId="750DFE1F">
      <w:pPr>
        <w:pStyle w:val="Heading2"/>
      </w:pPr>
      <w:r>
        <w:br w:type="page"/>
      </w:r>
      <w:bookmarkStart w:name="_Toc52266236" w:id="993"/>
      <w:r w:rsidRPr="007C35ED" w:rsidR="00C46E57">
        <w:t>Identify relevant QUM and health literacy indicators for future evaluation of collective impact.</w:t>
      </w:r>
      <w:bookmarkEnd w:id="993"/>
    </w:p>
    <w:p w:rsidR="009D03C1" w:rsidP="002D113A" w:rsidRDefault="009D03C1" w14:paraId="6FB59DA0" w14:textId="77777777">
      <w:pPr>
        <w:jc w:val="both"/>
      </w:pPr>
      <w:r>
        <w:t xml:space="preserve">Medication literacy can be measured both at individual level, generally through individual consumer questionnaires, and at population level, generally through larger consumer surveys. </w:t>
      </w:r>
    </w:p>
    <w:p w:rsidR="009D03C1" w:rsidP="002D113A" w:rsidRDefault="009D03C1" w14:paraId="256D01E8" w14:textId="59A6A2A3">
      <w:pPr>
        <w:jc w:val="both"/>
      </w:pPr>
      <w:r>
        <w:t>It would seem logical that robust measures of consumer medication literacy should include assessment of the consumer knowledge and skills that are identified as essential for safe and optimal use of medicines</w:t>
      </w:r>
      <w:r w:rsidRPr="00EE1930">
        <w:t>. P</w:t>
      </w:r>
      <w:r w:rsidR="00EE1930">
        <w:t>o</w:t>
      </w:r>
      <w:r w:rsidRPr="00EE1930">
        <w:t>uliot et al (2018), through</w:t>
      </w:r>
      <w:r>
        <w:t xml:space="preserve"> an expert consensus process, have defined several areas of consumer knowledge as being essential for safe and optimal use of medicines, including:</w:t>
      </w:r>
    </w:p>
    <w:p w:rsidR="009D03C1" w:rsidP="002D113A" w:rsidRDefault="009D03C1" w14:paraId="61EEE1A5" w14:textId="77777777">
      <w:pPr>
        <w:pStyle w:val="ListParagraph"/>
        <w:numPr>
          <w:ilvl w:val="0"/>
          <w:numId w:val="20"/>
        </w:numPr>
        <w:spacing w:after="0"/>
        <w:jc w:val="both"/>
      </w:pPr>
      <w:r>
        <w:t>medication name</w:t>
      </w:r>
    </w:p>
    <w:p w:rsidR="009D03C1" w:rsidP="2B793D50" w:rsidRDefault="009D03C1" w14:paraId="245351E8" w14:textId="77777777">
      <w:pPr>
        <w:pStyle w:val="ListParagraph"/>
        <w:spacing w:after="0"/>
        <w:jc w:val="both"/>
        <w:rPr/>
      </w:pPr>
      <w:r w:rsidRPr="2B793D50" w:rsidR="009D03C1">
        <w:rPr>
          <w:lang w:val="en-US"/>
        </w:rPr>
        <w:t>dosing information (</w:t>
      </w:r>
      <w:r w:rsidRPr="2B793D50" w:rsidR="009D03C1">
        <w:rPr>
          <w:lang w:val="en-US"/>
        </w:rPr>
        <w:t>e.g.</w:t>
      </w:r>
      <w:r w:rsidRPr="2B793D50" w:rsidR="009D03C1">
        <w:rPr>
          <w:lang w:val="en-US"/>
        </w:rPr>
        <w:t xml:space="preserve"> frequency, duration, and timing)</w:t>
      </w:r>
    </w:p>
    <w:p w:rsidR="009D03C1" w:rsidP="002D113A" w:rsidRDefault="009D03C1" w14:paraId="2B79F864" w14:textId="77777777">
      <w:pPr>
        <w:pStyle w:val="ListParagraph"/>
        <w:numPr>
          <w:ilvl w:val="0"/>
          <w:numId w:val="20"/>
        </w:numPr>
        <w:spacing w:after="0"/>
        <w:jc w:val="both"/>
      </w:pPr>
      <w:r>
        <w:t>when to take medication, with or without food</w:t>
      </w:r>
    </w:p>
    <w:p w:rsidR="009D03C1" w:rsidP="002D113A" w:rsidRDefault="009D03C1" w14:paraId="013AD645" w14:textId="77777777">
      <w:pPr>
        <w:pStyle w:val="ListParagraph"/>
        <w:numPr>
          <w:ilvl w:val="0"/>
          <w:numId w:val="20"/>
        </w:numPr>
        <w:spacing w:after="0"/>
        <w:jc w:val="both"/>
      </w:pPr>
      <w:r>
        <w:t xml:space="preserve">time to take medication with patient’s other pharmacotherapy </w:t>
      </w:r>
    </w:p>
    <w:p w:rsidR="009D03C1" w:rsidP="2B793D50" w:rsidRDefault="009D03C1" w14:paraId="493AC28C" w14:textId="77777777">
      <w:pPr>
        <w:pStyle w:val="ListParagraph"/>
        <w:spacing w:after="0"/>
        <w:jc w:val="both"/>
        <w:rPr/>
      </w:pPr>
      <w:r w:rsidRPr="2B793D50" w:rsidR="009D03C1">
        <w:rPr>
          <w:lang w:val="en-US"/>
        </w:rPr>
        <w:t xml:space="preserve">treatment </w:t>
      </w:r>
      <w:r w:rsidRPr="2B793D50" w:rsidR="009D03C1">
        <w:rPr>
          <w:lang w:val="en-US"/>
        </w:rPr>
        <w:t>indication</w:t>
      </w:r>
      <w:r w:rsidRPr="2B793D50" w:rsidR="009D03C1">
        <w:rPr>
          <w:lang w:val="en-US"/>
        </w:rPr>
        <w:t xml:space="preserve">, </w:t>
      </w:r>
      <w:r w:rsidRPr="2B793D50" w:rsidR="009D03C1">
        <w:rPr>
          <w:lang w:val="en-US"/>
        </w:rPr>
        <w:t>goals</w:t>
      </w:r>
      <w:r w:rsidRPr="2B793D50" w:rsidR="009D03C1">
        <w:rPr>
          <w:lang w:val="en-US"/>
        </w:rPr>
        <w:t xml:space="preserve"> and outcomes </w:t>
      </w:r>
    </w:p>
    <w:p w:rsidR="009D03C1" w:rsidP="2B793D50" w:rsidRDefault="009D03C1" w14:paraId="6E465883" w14:textId="77777777">
      <w:pPr>
        <w:pStyle w:val="ListParagraph"/>
        <w:spacing w:after="0"/>
        <w:jc w:val="both"/>
        <w:rPr/>
      </w:pPr>
      <w:r w:rsidRPr="2B793D50" w:rsidR="009D03C1">
        <w:rPr>
          <w:lang w:val="en-US"/>
        </w:rPr>
        <w:t xml:space="preserve">side effects and precautions, </w:t>
      </w:r>
      <w:r w:rsidRPr="2B793D50" w:rsidR="009D03C1">
        <w:rPr>
          <w:lang w:val="en-US"/>
        </w:rPr>
        <w:t>e.g.</w:t>
      </w:r>
      <w:r w:rsidRPr="2B793D50" w:rsidR="009D03C1">
        <w:rPr>
          <w:lang w:val="en-US"/>
        </w:rPr>
        <w:t xml:space="preserve"> contraindications</w:t>
      </w:r>
    </w:p>
    <w:p w:rsidR="009D03C1" w:rsidP="002D113A" w:rsidRDefault="009D03C1" w14:paraId="1BBE9539" w14:textId="77777777">
      <w:pPr>
        <w:pStyle w:val="ListParagraph"/>
        <w:numPr>
          <w:ilvl w:val="0"/>
          <w:numId w:val="20"/>
        </w:numPr>
        <w:spacing w:after="0"/>
        <w:jc w:val="both"/>
      </w:pPr>
      <w:r>
        <w:t xml:space="preserve">drug-drug interactions, including alcohol </w:t>
      </w:r>
    </w:p>
    <w:p w:rsidR="009D03C1" w:rsidP="002D113A" w:rsidRDefault="009D03C1" w14:paraId="796F7A74" w14:textId="77777777">
      <w:pPr>
        <w:pStyle w:val="ListParagraph"/>
        <w:numPr>
          <w:ilvl w:val="0"/>
          <w:numId w:val="20"/>
        </w:numPr>
        <w:spacing w:after="0"/>
        <w:jc w:val="both"/>
      </w:pPr>
      <w:r>
        <w:t>when to omit intake of medication</w:t>
      </w:r>
    </w:p>
    <w:p w:rsidR="009D03C1" w:rsidP="002D113A" w:rsidRDefault="009D03C1" w14:paraId="44B9B0AC" w14:textId="77777777">
      <w:pPr>
        <w:pStyle w:val="ListParagraph"/>
        <w:numPr>
          <w:ilvl w:val="0"/>
          <w:numId w:val="20"/>
        </w:numPr>
        <w:spacing w:after="0"/>
        <w:jc w:val="both"/>
      </w:pPr>
      <w:r>
        <w:t xml:space="preserve">when and how to expect therapeutic effects </w:t>
      </w:r>
    </w:p>
    <w:p w:rsidR="009D03C1" w:rsidP="002D113A" w:rsidRDefault="009D03C1" w14:paraId="22BB8C21" w14:textId="77777777">
      <w:pPr>
        <w:pStyle w:val="ListParagraph"/>
        <w:numPr>
          <w:ilvl w:val="0"/>
          <w:numId w:val="20"/>
        </w:numPr>
        <w:spacing w:after="0"/>
        <w:jc w:val="both"/>
      </w:pPr>
      <w:r>
        <w:t>food-drug interactions</w:t>
      </w:r>
    </w:p>
    <w:p w:rsidR="009D03C1" w:rsidP="002D113A" w:rsidRDefault="009D03C1" w14:paraId="0FFB9912" w14:textId="77777777">
      <w:pPr>
        <w:pStyle w:val="ListParagraph"/>
        <w:numPr>
          <w:ilvl w:val="0"/>
          <w:numId w:val="20"/>
        </w:numPr>
        <w:spacing w:after="0"/>
        <w:jc w:val="both"/>
      </w:pPr>
      <w:r>
        <w:t>instructions to follow if drug is missed</w:t>
      </w:r>
    </w:p>
    <w:p w:rsidRPr="00EE1930" w:rsidR="009D03C1" w:rsidP="002D113A" w:rsidRDefault="009D03C1" w14:paraId="422BFB2A" w14:textId="60DEAD2E">
      <w:pPr>
        <w:pStyle w:val="ListParagraph"/>
        <w:numPr>
          <w:ilvl w:val="0"/>
          <w:numId w:val="20"/>
        </w:numPr>
        <w:spacing w:after="0"/>
        <w:jc w:val="both"/>
      </w:pPr>
      <w:r>
        <w:t>medication storage instruction</w:t>
      </w:r>
      <w:r w:rsidRPr="00EE1930">
        <w:t>s</w:t>
      </w:r>
      <w:r w:rsidRPr="00EE1930" w:rsidR="00EE1930">
        <w:t xml:space="preserve"> </w:t>
      </w:r>
      <w:sdt>
        <w:sdtPr>
          <w:id w:val="1310598120"/>
          <w:citation/>
        </w:sdtPr>
        <w:sdtContent>
          <w:r w:rsidRPr="00EE1930" w:rsidR="00EE1930">
            <w:fldChar w:fldCharType="begin"/>
          </w:r>
          <w:r w:rsidRPr="00EE1930" w:rsidR="00EE1930">
            <w:rPr>
              <w:lang w:val="en-US"/>
            </w:rPr>
            <w:instrText xml:space="preserve"> CITATION Pou18 \l 1033 </w:instrText>
          </w:r>
          <w:r w:rsidRPr="00EE1930" w:rsidR="00EE1930">
            <w:fldChar w:fldCharType="separate"/>
          </w:r>
          <w:r w:rsidRPr="00EE1930" w:rsidR="00EE1930">
            <w:rPr>
              <w:noProof/>
              <w:lang w:val="en-US"/>
            </w:rPr>
            <w:t>(Pouliot, 2018)</w:t>
          </w:r>
          <w:r w:rsidRPr="00EE1930" w:rsidR="00EE1930">
            <w:fldChar w:fldCharType="end"/>
          </w:r>
        </w:sdtContent>
      </w:sdt>
      <w:r w:rsidR="00EE1930">
        <w:t>.</w:t>
      </w:r>
    </w:p>
    <w:p w:rsidR="009D03C1" w:rsidP="002D113A" w:rsidRDefault="009D03C1" w14:paraId="2C4F59DE" w14:textId="77777777">
      <w:pPr>
        <w:spacing w:after="0"/>
        <w:jc w:val="both"/>
      </w:pPr>
    </w:p>
    <w:p w:rsidR="009D03C1" w:rsidP="002D113A" w:rsidRDefault="00B5243B" w14:paraId="7B376ACB" w14:textId="5EDE190D">
      <w:pPr>
        <w:jc w:val="both"/>
      </w:pPr>
      <w:r>
        <w:t>Interestingly,</w:t>
      </w:r>
      <w:r w:rsidR="00EC0103">
        <w:t xml:space="preserve"> </w:t>
      </w:r>
      <w:r w:rsidR="009D03C1">
        <w:t xml:space="preserve">consumers and carers who participated in the virtual consumer led discussions were asked what information they want and/or need to know about their medicines to ensure quality use identified each listed area above (with the exception of medication name). </w:t>
      </w:r>
    </w:p>
    <w:p w:rsidR="009D03C1" w:rsidP="002D113A" w:rsidRDefault="009D03C1" w14:paraId="673E9110" w14:textId="411015D1">
      <w:pPr>
        <w:jc w:val="both"/>
      </w:pPr>
      <w:r>
        <w:t>The consensus process</w:t>
      </w:r>
      <w:r w:rsidR="00DA5517">
        <w:t xml:space="preserve"> applied </w:t>
      </w:r>
      <w:r w:rsidR="004F3008">
        <w:t xml:space="preserve">by Pouliot et al (2018) </w:t>
      </w:r>
      <w:r>
        <w:t>also defined the skills necessary for optimal and safe use of medication, including numeracy, literacy, and communicating with the healthcare provider; as well as the format of information and pharmacy services necessary for optimal and safe use of medication; and the outcomes and goals of medication literac</w:t>
      </w:r>
      <w:r w:rsidR="00CD7DFD">
        <w:t xml:space="preserve">y </w:t>
      </w:r>
      <w:sdt>
        <w:sdtPr>
          <w:id w:val="-1164856991"/>
          <w:citation/>
        </w:sdtPr>
        <w:sdtContent>
          <w:r w:rsidR="00CD7DFD">
            <w:fldChar w:fldCharType="begin"/>
          </w:r>
          <w:r w:rsidR="00CD7DFD">
            <w:rPr>
              <w:lang w:val="en-US"/>
            </w:rPr>
            <w:instrText xml:space="preserve"> CITATION Pou18 \l 1033 </w:instrText>
          </w:r>
          <w:r w:rsidR="00CD7DFD">
            <w:fldChar w:fldCharType="separate"/>
          </w:r>
          <w:r w:rsidR="00CD7DFD">
            <w:rPr>
              <w:noProof/>
              <w:lang w:val="en-US"/>
            </w:rPr>
            <w:t>(Pouliot, 2018)</w:t>
          </w:r>
          <w:r w:rsidR="00CD7DFD">
            <w:fldChar w:fldCharType="end"/>
          </w:r>
        </w:sdtContent>
      </w:sdt>
      <w:r w:rsidR="00CD7DFD">
        <w:t>.</w:t>
      </w:r>
      <w:r>
        <w:t xml:space="preserve">  </w:t>
      </w:r>
    </w:p>
    <w:p w:rsidRPr="006103A5" w:rsidR="00EE33E9" w:rsidP="002D113A" w:rsidRDefault="009276ED" w14:paraId="2AED1CB0" w14:textId="0972FDAA">
      <w:pPr>
        <w:jc w:val="both"/>
      </w:pPr>
      <w:r>
        <w:t>The literature review found t</w:t>
      </w:r>
      <w:r w:rsidRPr="006103A5" w:rsidR="00EE33E9">
        <w:t>here is no lack of instruments available for measuring generic health literacy, with systematic reviews identifying more than 100 measures for health literacy in adults</w:t>
      </w:r>
      <w:sdt>
        <w:sdtPr>
          <w:id w:val="1784229305"/>
          <w:citation/>
        </w:sdtPr>
        <w:sdtContent>
          <w:r w:rsidR="00CD7DFD">
            <w:fldChar w:fldCharType="begin"/>
          </w:r>
          <w:r w:rsidR="00CD7DFD">
            <w:rPr>
              <w:lang w:val="en-US"/>
            </w:rPr>
            <w:instrText xml:space="preserve"> CITATION Alt14 \l 1033 </w:instrText>
          </w:r>
          <w:r w:rsidR="00CD7DFD">
            <w:fldChar w:fldCharType="separate"/>
          </w:r>
          <w:r w:rsidR="00CD7DFD">
            <w:rPr>
              <w:noProof/>
              <w:lang w:val="en-US"/>
            </w:rPr>
            <w:t xml:space="preserve"> (Altin, 2014)</w:t>
          </w:r>
          <w:r w:rsidR="00CD7DFD">
            <w:fldChar w:fldCharType="end"/>
          </w:r>
        </w:sdtContent>
      </w:sdt>
      <w:sdt>
        <w:sdtPr>
          <w:id w:val="1057281377"/>
          <w:citation/>
        </w:sdtPr>
        <w:sdtContent>
          <w:r w:rsidR="00CD7DFD">
            <w:fldChar w:fldCharType="begin"/>
          </w:r>
          <w:r w:rsidR="00CD7DFD">
            <w:rPr>
              <w:lang w:val="en-US"/>
            </w:rPr>
            <w:instrText xml:space="preserve"> CITATION Hau14 \l 1033 </w:instrText>
          </w:r>
          <w:r w:rsidR="00CD7DFD">
            <w:fldChar w:fldCharType="separate"/>
          </w:r>
          <w:r w:rsidR="00CD7DFD">
            <w:rPr>
              <w:noProof/>
              <w:lang w:val="en-US"/>
            </w:rPr>
            <w:t xml:space="preserve"> (Haun, 2014)</w:t>
          </w:r>
          <w:r w:rsidR="00CD7DFD">
            <w:fldChar w:fldCharType="end"/>
          </w:r>
        </w:sdtContent>
      </w:sdt>
      <w:r w:rsidRPr="002D3908" w:rsidR="00EE33E9">
        <w:t>. The</w:t>
      </w:r>
      <w:r w:rsidRPr="006103A5" w:rsidR="00EE33E9">
        <w:t xml:space="preserve"> best-known performance-based measures, which assess skills such as reading and numeracy in relation to health information, are the Rapid Estimate of Adult Literacy In Medicine (REALM) and the Test of Functional Health Literacy in Adults (TOFHLA). More recently, performance-based measures of health literacy have been extended to include </w:t>
      </w:r>
      <w:proofErr w:type="gramStart"/>
      <w:r w:rsidRPr="006103A5" w:rsidR="00EE33E9">
        <w:t>a number of</w:t>
      </w:r>
      <w:proofErr w:type="gramEnd"/>
      <w:r w:rsidRPr="006103A5" w:rsidR="00EE33E9">
        <w:t xml:space="preserve"> health-related stimuli, for example, the Health Literacy Skills Instrument (HLSI). </w:t>
      </w:r>
      <w:proofErr w:type="gramStart"/>
      <w:r w:rsidRPr="006103A5" w:rsidR="00EE33E9">
        <w:t>A number of</w:t>
      </w:r>
      <w:proofErr w:type="gramEnd"/>
      <w:r w:rsidRPr="006103A5" w:rsidR="00EE33E9">
        <w:t xml:space="preserve"> self-report measures are also in wide use internationally, including the Health Literacy Management Scale (HELMS) and the Health Literacy Questionnaire (HLQ). </w:t>
      </w:r>
    </w:p>
    <w:p w:rsidR="00EE33E9" w:rsidP="002D113A" w:rsidRDefault="00EE33E9" w14:paraId="657244F5" w14:textId="54C5D828">
      <w:pPr>
        <w:jc w:val="both"/>
      </w:pPr>
      <w:r w:rsidRPr="006103A5">
        <w:t xml:space="preserve">By contrast, it appears that the field of defining and assessing medication literacy is in its infancy, with few tools and resources described in the international literature. The standout is the Recognition and Addressing of Limited Pharmaceutical Literacy (RALPH) interview guide, which focuses on individual level medication literacy. It may be used by pharmacists to identify patients at risk of low medication literacy. </w:t>
      </w:r>
    </w:p>
    <w:p w:rsidR="003370F1" w:rsidP="002D113A" w:rsidRDefault="00795B98" w14:paraId="2C3A4C64" w14:textId="3C0D32BA">
      <w:pPr>
        <w:jc w:val="both"/>
      </w:pPr>
      <w:r>
        <w:t xml:space="preserve">In addition to the RALPH guide, there are examples of general health literacy measures being refined and adapted to focus specifically on medication literacy. </w:t>
      </w:r>
      <w:r w:rsidR="00FD7583">
        <w:t xml:space="preserve">For example, the literature review </w:t>
      </w:r>
      <w:r w:rsidR="00B35DF4">
        <w:t>identified</w:t>
      </w:r>
      <w:r w:rsidR="00054E75">
        <w:t xml:space="preserve"> Stilley and colleagues developed a health literacy measure for oral medications</w:t>
      </w:r>
      <w:r w:rsidR="00C8260A">
        <w:t xml:space="preserve"> </w:t>
      </w:r>
      <w:r w:rsidR="00B5637E">
        <w:t xml:space="preserve">which focus on the use </w:t>
      </w:r>
      <w:r w:rsidR="00DB040F">
        <w:t>and understanding of information on pres</w:t>
      </w:r>
      <w:r w:rsidR="007A6547">
        <w:t xml:space="preserve">cription medication labels. </w:t>
      </w:r>
      <w:r w:rsidRPr="002A33BD" w:rsidR="00937298">
        <w:t>The tool was multidimensional, measuring the constructs of prose, numeracy and documentation in a similar way to the Newest Vital Signs; and unlike the REALM measure of health literacy, this tool assessed ability to understand and use information to make decisions about medication taking rather than ability to read and pronounce health related words</w:t>
      </w:r>
      <w:r w:rsidR="00084AD0">
        <w:t xml:space="preserve"> </w:t>
      </w:r>
      <w:sdt>
        <w:sdtPr>
          <w:id w:val="140248045"/>
          <w:citation/>
        </w:sdtPr>
        <w:sdtContent>
          <w:r w:rsidR="00D14909">
            <w:fldChar w:fldCharType="begin"/>
          </w:r>
          <w:r w:rsidR="00D14909">
            <w:rPr>
              <w:lang w:val="en-US"/>
            </w:rPr>
            <w:instrText xml:space="preserve"> CITATION Sti14 \l 1033 </w:instrText>
          </w:r>
          <w:r w:rsidR="00D14909">
            <w:fldChar w:fldCharType="separate"/>
          </w:r>
          <w:r w:rsidR="00D14909">
            <w:rPr>
              <w:noProof/>
              <w:lang w:val="en-US"/>
            </w:rPr>
            <w:t>(Stilley, 2014)</w:t>
          </w:r>
          <w:r w:rsidR="00D14909">
            <w:fldChar w:fldCharType="end"/>
          </w:r>
        </w:sdtContent>
      </w:sdt>
      <w:r w:rsidR="00040B31">
        <w:t>.</w:t>
      </w:r>
      <w:r w:rsidRPr="002A33BD" w:rsidR="00937298">
        <w:t xml:space="preserve"> Clearly this instrument measures some components of medication literacy</w:t>
      </w:r>
      <w:r w:rsidR="002D113A">
        <w:t xml:space="preserve"> </w:t>
      </w:r>
      <w:r w:rsidRPr="002A33BD" w:rsidR="00937298">
        <w:t>but does not cover all the essential areas of consumer knowledge and skills outlined by Pouliot et a</w:t>
      </w:r>
      <w:r w:rsidR="00A54A37">
        <w:t>l (2018)</w:t>
      </w:r>
      <w:r w:rsidR="00952DBE">
        <w:t>.</w:t>
      </w:r>
      <w:r w:rsidR="00C725CB">
        <w:t xml:space="preserve"> </w:t>
      </w:r>
    </w:p>
    <w:p w:rsidRPr="00E63C78" w:rsidR="00B644DB" w:rsidP="002D113A" w:rsidRDefault="00E30FE8" w14:paraId="77CC34A9" w14:textId="7D5389D8">
      <w:pPr>
        <w:jc w:val="both"/>
      </w:pPr>
      <w:r w:rsidRPr="00E63C78">
        <w:t xml:space="preserve">The </w:t>
      </w:r>
      <w:r w:rsidR="00C35DD5">
        <w:t>c</w:t>
      </w:r>
      <w:r w:rsidRPr="00E63C78">
        <w:t xml:space="preserve">onsumer </w:t>
      </w:r>
      <w:r w:rsidR="00C35DD5">
        <w:t>s</w:t>
      </w:r>
      <w:r w:rsidRPr="00E63C78">
        <w:t xml:space="preserve">egmentation </w:t>
      </w:r>
      <w:r w:rsidR="00C35DD5">
        <w:t>s</w:t>
      </w:r>
      <w:r w:rsidRPr="00E63C78">
        <w:t xml:space="preserve">urvey </w:t>
      </w:r>
      <w:r w:rsidRPr="00E63C78" w:rsidR="00CF7432">
        <w:t xml:space="preserve">questionnaire identified </w:t>
      </w:r>
      <w:proofErr w:type="gramStart"/>
      <w:r w:rsidRPr="00E63C78" w:rsidR="00CF7432">
        <w:t>a number of</w:t>
      </w:r>
      <w:proofErr w:type="gramEnd"/>
      <w:r w:rsidRPr="00E63C78" w:rsidR="00CF7432">
        <w:t xml:space="preserve"> </w:t>
      </w:r>
      <w:r w:rsidRPr="00E63C78" w:rsidR="008131BB">
        <w:t xml:space="preserve">potential </w:t>
      </w:r>
      <w:r w:rsidRPr="00E63C78" w:rsidR="00FA7BB7">
        <w:t xml:space="preserve">health literacy QUM </w:t>
      </w:r>
      <w:r w:rsidRPr="00E63C78" w:rsidR="008131BB">
        <w:t>indicators</w:t>
      </w:r>
      <w:r w:rsidRPr="00E63C78" w:rsidR="001A52AD">
        <w:t xml:space="preserve"> </w:t>
      </w:r>
      <w:r w:rsidR="00D16FB4">
        <w:t>that NPS could</w:t>
      </w:r>
      <w:r w:rsidRPr="00E63C78" w:rsidR="001A52AD">
        <w:t xml:space="preserve"> </w:t>
      </w:r>
      <w:r w:rsidR="00436AC1">
        <w:t xml:space="preserve">promote as a consistent way of measuring </w:t>
      </w:r>
      <w:r w:rsidR="00574DAE">
        <w:t>health literacy and QUM across the sector</w:t>
      </w:r>
      <w:r w:rsidR="009D7B93">
        <w:t>.</w:t>
      </w:r>
      <w:r w:rsidRPr="00E63C78" w:rsidR="00DE3910">
        <w:t xml:space="preserve"> </w:t>
      </w:r>
      <w:r w:rsidR="00D16FB4">
        <w:t xml:space="preserve">The indicators </w:t>
      </w:r>
      <w:r w:rsidRPr="00E63C78" w:rsidR="0069647F">
        <w:t xml:space="preserve">cover the following </w:t>
      </w:r>
      <w:r w:rsidR="00F141AC">
        <w:t>dimensions</w:t>
      </w:r>
      <w:r w:rsidRPr="00E63C78" w:rsidR="0069647F">
        <w:t xml:space="preserve">: </w:t>
      </w:r>
    </w:p>
    <w:p w:rsidRPr="00E63C78" w:rsidR="003A5B57" w:rsidP="00EA12B3" w:rsidRDefault="0032774F" w14:paraId="55AA5840" w14:textId="77777777">
      <w:pPr>
        <w:pStyle w:val="ListParagraph"/>
        <w:numPr>
          <w:ilvl w:val="0"/>
          <w:numId w:val="28"/>
        </w:numPr>
        <w:jc w:val="both"/>
      </w:pPr>
      <w:r w:rsidRPr="00E63C78">
        <w:t>I</w:t>
      </w:r>
      <w:r w:rsidRPr="00E63C78" w:rsidR="003A5B57">
        <w:t>ndividual health literacy as it relates to QUM</w:t>
      </w:r>
    </w:p>
    <w:p w:rsidRPr="00E63C78" w:rsidR="00DE3910" w:rsidP="00EA12B3" w:rsidRDefault="00AD2DD8" w14:paraId="0EAF3332" w14:textId="0AE58351">
      <w:pPr>
        <w:pStyle w:val="ListParagraph"/>
        <w:numPr>
          <w:ilvl w:val="0"/>
          <w:numId w:val="28"/>
        </w:numPr>
        <w:jc w:val="both"/>
      </w:pPr>
      <w:r>
        <w:t>U</w:t>
      </w:r>
      <w:r w:rsidRPr="00E63C78" w:rsidR="00076526">
        <w:t xml:space="preserve">nderstanding </w:t>
      </w:r>
      <w:r w:rsidRPr="00E63C78" w:rsidR="00D5750D">
        <w:t>of QUM</w:t>
      </w:r>
    </w:p>
    <w:p w:rsidRPr="00E63C78" w:rsidR="00D5750D" w:rsidP="00EA12B3" w:rsidRDefault="000A6A9C" w14:paraId="45E89347" w14:textId="581A709E">
      <w:pPr>
        <w:pStyle w:val="ListParagraph"/>
        <w:numPr>
          <w:ilvl w:val="0"/>
          <w:numId w:val="28"/>
        </w:numPr>
        <w:jc w:val="both"/>
      </w:pPr>
      <w:r w:rsidRPr="00E63C78">
        <w:t>Attitude towards health professionals</w:t>
      </w:r>
      <w:r w:rsidRPr="00E63C78" w:rsidR="0032774F">
        <w:t>’ role in QUM</w:t>
      </w:r>
    </w:p>
    <w:p w:rsidRPr="00E63C78" w:rsidR="0032774F" w:rsidP="00EA12B3" w:rsidRDefault="008B7C7A" w14:paraId="2419395F" w14:textId="73D7919E">
      <w:pPr>
        <w:pStyle w:val="ListParagraph"/>
        <w:numPr>
          <w:ilvl w:val="0"/>
          <w:numId w:val="28"/>
        </w:numPr>
        <w:jc w:val="both"/>
      </w:pPr>
      <w:r w:rsidRPr="00E63C78">
        <w:t>Reading information on medicines</w:t>
      </w:r>
    </w:p>
    <w:p w:rsidRPr="00E63C78" w:rsidR="00B644DB" w:rsidP="002D113A" w:rsidRDefault="008B7C7A" w14:paraId="47962942" w14:textId="5A5769DE">
      <w:pPr>
        <w:pStyle w:val="ListParagraph"/>
        <w:numPr>
          <w:ilvl w:val="0"/>
          <w:numId w:val="28"/>
        </w:numPr>
        <w:jc w:val="both"/>
      </w:pPr>
      <w:r w:rsidRPr="00E63C78">
        <w:t>Information sources on medicines</w:t>
      </w:r>
    </w:p>
    <w:p w:rsidRPr="00E63C78" w:rsidR="008214FE" w:rsidP="008214FE" w:rsidRDefault="008214FE" w14:paraId="2821BA2F" w14:textId="00CC155C">
      <w:pPr>
        <w:jc w:val="both"/>
      </w:pPr>
      <w:r w:rsidRPr="00E63C78">
        <w:t xml:space="preserve">Table </w:t>
      </w:r>
      <w:r w:rsidRPr="00E63C78" w:rsidR="005936B3">
        <w:t xml:space="preserve">5 below </w:t>
      </w:r>
      <w:r w:rsidRPr="00E63C78" w:rsidR="00F52FAA">
        <w:t xml:space="preserve">describes the </w:t>
      </w:r>
      <w:r w:rsidR="0092220E">
        <w:t xml:space="preserve">key health literacy QUM </w:t>
      </w:r>
      <w:r w:rsidRPr="00E63C78" w:rsidR="00ED1DFA">
        <w:t>indicators</w:t>
      </w:r>
      <w:r w:rsidRPr="00E63C78" w:rsidR="007B2B29">
        <w:t xml:space="preserve"> </w:t>
      </w:r>
      <w:r w:rsidRPr="00E63C78" w:rsidR="006E63B6">
        <w:t>identified</w:t>
      </w:r>
      <w:r w:rsidRPr="00E63C78" w:rsidR="007B2B29">
        <w:t xml:space="preserve"> </w:t>
      </w:r>
      <w:r w:rsidR="00793580">
        <w:t xml:space="preserve">through the </w:t>
      </w:r>
      <w:r w:rsidR="001D4472">
        <w:t>C</w:t>
      </w:r>
      <w:r w:rsidR="00793580">
        <w:t xml:space="preserve">onsumer </w:t>
      </w:r>
      <w:r w:rsidR="001D4472">
        <w:t>S</w:t>
      </w:r>
      <w:r w:rsidR="00793580">
        <w:t xml:space="preserve">egmentation </w:t>
      </w:r>
      <w:r w:rsidR="001D4472">
        <w:t>R</w:t>
      </w:r>
      <w:r w:rsidR="00793580">
        <w:t xml:space="preserve">esearch. </w:t>
      </w:r>
      <w:r w:rsidRPr="00E63C78" w:rsidR="00ED1DFA">
        <w:t xml:space="preserve"> NPS MedicineWise staff </w:t>
      </w:r>
      <w:r w:rsidR="00526065">
        <w:t>have identified i</w:t>
      </w:r>
      <w:r w:rsidR="00430652">
        <w:t>ndicators that</w:t>
      </w:r>
      <w:r w:rsidR="004C0D53">
        <w:t xml:space="preserve"> they would use</w:t>
      </w:r>
      <w:r w:rsidR="00292E30">
        <w:t xml:space="preserve"> to </w:t>
      </w:r>
      <w:r w:rsidR="007B7767">
        <w:t xml:space="preserve">track impact </w:t>
      </w:r>
      <w:r w:rsidR="009E0AEC">
        <w:t xml:space="preserve">on </w:t>
      </w:r>
      <w:r w:rsidR="007B7767">
        <w:t>health literacy and awareness of QUM annually</w:t>
      </w:r>
      <w:r w:rsidR="00E22C82">
        <w:t xml:space="preserve"> (e.g. measured through the annual </w:t>
      </w:r>
      <w:r w:rsidR="006A2215">
        <w:t>NPS National Consumer Survey</w:t>
      </w:r>
      <w:r w:rsidR="00E22C82">
        <w:t>)</w:t>
      </w:r>
      <w:r w:rsidR="006A2215">
        <w:t>.</w:t>
      </w:r>
      <w:r w:rsidR="008C7AD5">
        <w:t xml:space="preserve">The complete </w:t>
      </w:r>
      <w:r w:rsidR="00A06E38">
        <w:t xml:space="preserve">list of health literacy QUM indicators identified can be viewed </w:t>
      </w:r>
      <w:hyperlink w:history="1" r:id="rId57">
        <w:r w:rsidRPr="00523734" w:rsidR="00A06E38">
          <w:rPr>
            <w:rStyle w:val="Hyperlink"/>
          </w:rPr>
          <w:t>here</w:t>
        </w:r>
      </w:hyperlink>
      <w:r w:rsidR="00A06E38">
        <w:t xml:space="preserve">. </w:t>
      </w:r>
    </w:p>
    <w:p w:rsidRPr="00936C0A" w:rsidR="00F06427" w:rsidP="00936C0A" w:rsidRDefault="00936C0A" w14:paraId="206FBFA4" w14:textId="371F2BB3">
      <w:pPr>
        <w:rPr>
          <w:b/>
          <w:bCs/>
        </w:rPr>
      </w:pPr>
      <w:r>
        <w:rPr>
          <w:b/>
          <w:bCs/>
        </w:rPr>
        <w:t>Table 5</w:t>
      </w:r>
      <w:r w:rsidR="00B64702">
        <w:rPr>
          <w:b/>
          <w:bCs/>
        </w:rPr>
        <w:t>: Health Literacy QUM Indicators</w:t>
      </w:r>
    </w:p>
    <w:tbl>
      <w:tblPr>
        <w:tblStyle w:val="TableGrid"/>
        <w:tblW w:w="9067" w:type="dxa"/>
        <w:tblLook w:val="04A0" w:firstRow="1" w:lastRow="0" w:firstColumn="1" w:lastColumn="0" w:noHBand="0" w:noVBand="1"/>
      </w:tblPr>
      <w:tblGrid>
        <w:gridCol w:w="1710"/>
        <w:gridCol w:w="7357"/>
      </w:tblGrid>
      <w:tr w:rsidR="00B70D20" w:rsidTr="2B793D50" w14:paraId="7080F4CB" w14:textId="3E4D80BD">
        <w:trPr>
          <w:trHeight w:val="117"/>
        </w:trPr>
        <w:tc>
          <w:tcPr>
            <w:tcW w:w="1710" w:type="dxa"/>
            <w:tcMar/>
          </w:tcPr>
          <w:p w:rsidR="00B70D20" w:rsidP="00F06427" w:rsidRDefault="00B70D20" w14:paraId="553180F1" w14:textId="77777777">
            <w:pPr>
              <w:rPr>
                <w:b/>
                <w:bCs/>
              </w:rPr>
            </w:pPr>
            <w:r w:rsidRPr="00486206">
              <w:rPr>
                <w:b/>
                <w:bCs/>
              </w:rPr>
              <w:t>Dimension</w:t>
            </w:r>
          </w:p>
          <w:p w:rsidRPr="00486206" w:rsidR="00B70D20" w:rsidP="00F06427" w:rsidRDefault="00B70D20" w14:paraId="35FC4C64" w14:textId="2E217926">
            <w:pPr>
              <w:rPr>
                <w:b/>
                <w:bCs/>
              </w:rPr>
            </w:pPr>
          </w:p>
        </w:tc>
        <w:tc>
          <w:tcPr>
            <w:tcW w:w="7357" w:type="dxa"/>
            <w:tcMar/>
          </w:tcPr>
          <w:p w:rsidR="00B70D20" w:rsidP="00F06427" w:rsidRDefault="00B70D20" w14:paraId="2B0B6DD3" w14:textId="4779FBEC">
            <w:r>
              <w:t>I</w:t>
            </w:r>
            <w:r w:rsidRPr="00486206">
              <w:rPr>
                <w:b/>
                <w:bCs/>
              </w:rPr>
              <w:t>ndicator</w:t>
            </w:r>
          </w:p>
        </w:tc>
      </w:tr>
      <w:tr w:rsidR="00B70D20" w:rsidTr="2B793D50" w14:paraId="420DE546" w14:textId="042616D3">
        <w:trPr>
          <w:trHeight w:val="111"/>
        </w:trPr>
        <w:tc>
          <w:tcPr>
            <w:tcW w:w="1710" w:type="dxa"/>
            <w:vMerge w:val="restart"/>
            <w:tcMar/>
          </w:tcPr>
          <w:p w:rsidRPr="00486206" w:rsidR="00B70D20" w:rsidP="00F06427" w:rsidRDefault="00B70D20" w14:paraId="37360318" w14:textId="77777777">
            <w:pPr>
              <w:rPr>
                <w:i/>
                <w:iCs/>
              </w:rPr>
            </w:pPr>
            <w:r w:rsidRPr="00486206">
              <w:rPr>
                <w:i/>
                <w:iCs/>
              </w:rPr>
              <w:t xml:space="preserve">Individual health literacy as it relates to QUM </w:t>
            </w:r>
          </w:p>
          <w:p w:rsidR="00B70D20" w:rsidP="00F06427" w:rsidRDefault="00B70D20" w14:paraId="1E3BF1FB" w14:textId="351D1186"/>
        </w:tc>
        <w:tc>
          <w:tcPr>
            <w:tcW w:w="7357" w:type="dxa"/>
            <w:tcMar/>
          </w:tcPr>
          <w:p w:rsidR="00B70D20" w:rsidP="00F06427" w:rsidRDefault="00B70D20" w14:paraId="7CBEE2C0" w14:textId="1CD980B5">
            <w:r>
              <w:t>Proportion of consumers who feel confident asking doctor, pharmacist, or nurse questions when more information is needed to understand what is being explained.</w:t>
            </w:r>
          </w:p>
        </w:tc>
      </w:tr>
      <w:tr w:rsidR="00B70D20" w:rsidTr="2B793D50" w14:paraId="443C4D8B" w14:textId="17224B4A">
        <w:trPr>
          <w:trHeight w:val="30"/>
        </w:trPr>
        <w:tc>
          <w:tcPr>
            <w:tcW w:w="1710" w:type="dxa"/>
            <w:vMerge/>
            <w:tcMar/>
          </w:tcPr>
          <w:p w:rsidR="00B70D20" w:rsidP="00F06427" w:rsidRDefault="00B70D20" w14:paraId="2A217C48" w14:textId="77777777"/>
        </w:tc>
        <w:tc>
          <w:tcPr>
            <w:tcW w:w="7357" w:type="dxa"/>
            <w:tcMar/>
          </w:tcPr>
          <w:p w:rsidR="00B70D20" w:rsidP="00F06427" w:rsidRDefault="00B70D20" w14:paraId="61A9A56E" w14:textId="437801F6">
            <w:r>
              <w:t xml:space="preserve">Proportion of consumers that search for information about health and medicines. </w:t>
            </w:r>
          </w:p>
        </w:tc>
      </w:tr>
      <w:tr w:rsidR="00B70D20" w:rsidTr="2B793D50" w14:paraId="6275F7DA" w14:textId="45907CB9">
        <w:trPr>
          <w:trHeight w:val="30"/>
        </w:trPr>
        <w:tc>
          <w:tcPr>
            <w:tcW w:w="1710" w:type="dxa"/>
            <w:vMerge/>
            <w:tcMar/>
          </w:tcPr>
          <w:p w:rsidR="00B70D20" w:rsidP="00F06427" w:rsidRDefault="00B70D20" w14:paraId="5877AC81" w14:textId="77777777"/>
        </w:tc>
        <w:tc>
          <w:tcPr>
            <w:tcW w:w="7357" w:type="dxa"/>
            <w:tcMar/>
          </w:tcPr>
          <w:p w:rsidR="00B70D20" w:rsidP="00F06427" w:rsidRDefault="00B70D20" w14:paraId="0221B6FF" w14:textId="5324E755">
            <w:r>
              <w:t xml:space="preserve">Proportion of consumers that find the information given to them by a doctor, </w:t>
            </w:r>
            <w:proofErr w:type="gramStart"/>
            <w:r>
              <w:t>pharmacist</w:t>
            </w:r>
            <w:proofErr w:type="gramEnd"/>
            <w:r>
              <w:t xml:space="preserve"> or nurse hard to follow or confusing. </w:t>
            </w:r>
          </w:p>
        </w:tc>
      </w:tr>
      <w:tr w:rsidR="00B70D20" w:rsidTr="2B793D50" w14:paraId="5A9AF67E" w14:textId="77777777">
        <w:trPr>
          <w:trHeight w:val="30"/>
        </w:trPr>
        <w:tc>
          <w:tcPr>
            <w:tcW w:w="1710" w:type="dxa"/>
            <w:vMerge/>
            <w:tcMar/>
          </w:tcPr>
          <w:p w:rsidR="00B70D20" w:rsidP="00F06427" w:rsidRDefault="00B70D20" w14:paraId="6F9C9CF4" w14:textId="77777777"/>
        </w:tc>
        <w:tc>
          <w:tcPr>
            <w:tcW w:w="7357" w:type="dxa"/>
            <w:tcMar/>
          </w:tcPr>
          <w:p w:rsidR="00B70D20" w:rsidP="00F06427" w:rsidRDefault="00B70D20" w14:paraId="663E2816" w14:textId="165AF37F">
            <w:r>
              <w:t>Proportion of consumers that are happy to take any medicine their doctor prescribes to them.</w:t>
            </w:r>
          </w:p>
        </w:tc>
      </w:tr>
      <w:tr w:rsidR="00B70D20" w:rsidTr="2B793D50" w14:paraId="525361EE" w14:textId="77777777">
        <w:trPr>
          <w:trHeight w:val="30"/>
        </w:trPr>
        <w:tc>
          <w:tcPr>
            <w:tcW w:w="1710" w:type="dxa"/>
            <w:vMerge/>
            <w:tcMar/>
          </w:tcPr>
          <w:p w:rsidR="00B70D20" w:rsidP="00F06427" w:rsidRDefault="00B70D20" w14:paraId="118D7D5F" w14:textId="77777777"/>
        </w:tc>
        <w:tc>
          <w:tcPr>
            <w:tcW w:w="7357" w:type="dxa"/>
            <w:tcMar/>
          </w:tcPr>
          <w:p w:rsidR="00B70D20" w:rsidP="00F06427" w:rsidRDefault="00B70D20" w14:paraId="7C0F6725" w14:textId="7CB0998F">
            <w:r>
              <w:t xml:space="preserve">Proportion of consumers who discuss complimentary and over-the-counter medicines they are taking with their doctor. </w:t>
            </w:r>
          </w:p>
        </w:tc>
      </w:tr>
      <w:tr w:rsidR="00B70D20" w:rsidTr="2B793D50" w14:paraId="3C7B8877" w14:textId="4D52F867">
        <w:trPr>
          <w:trHeight w:val="58"/>
        </w:trPr>
        <w:tc>
          <w:tcPr>
            <w:tcW w:w="1710" w:type="dxa"/>
            <w:vMerge w:val="restart"/>
            <w:tcMar/>
          </w:tcPr>
          <w:p w:rsidRPr="003E21C6" w:rsidR="00B70D20" w:rsidP="00F06427" w:rsidRDefault="00B70D20" w14:paraId="62B24E45" w14:textId="7DD7961D">
            <w:pPr>
              <w:rPr>
                <w:i/>
                <w:iCs/>
              </w:rPr>
            </w:pPr>
            <w:r w:rsidRPr="003E21C6">
              <w:rPr>
                <w:i/>
                <w:iCs/>
              </w:rPr>
              <w:t>Understanding of QUM</w:t>
            </w:r>
          </w:p>
        </w:tc>
        <w:tc>
          <w:tcPr>
            <w:tcW w:w="7357" w:type="dxa"/>
            <w:tcMar/>
          </w:tcPr>
          <w:p w:rsidR="00B70D20" w:rsidP="00F06427" w:rsidRDefault="00B70D20" w14:paraId="6D71A95F" w14:textId="532B0D54">
            <w:r>
              <w:t>Proportion of consumers that understand that some medicines can be addictive</w:t>
            </w:r>
          </w:p>
        </w:tc>
      </w:tr>
      <w:tr w:rsidR="00B70D20" w:rsidTr="2B793D50" w14:paraId="7DDA9B9F" w14:textId="2B1D5501">
        <w:trPr>
          <w:trHeight w:val="30"/>
        </w:trPr>
        <w:tc>
          <w:tcPr>
            <w:tcW w:w="1710" w:type="dxa"/>
            <w:vMerge/>
            <w:tcMar/>
          </w:tcPr>
          <w:p w:rsidR="00B70D20" w:rsidP="00F06427" w:rsidRDefault="00B70D20" w14:paraId="6A2F06E2" w14:textId="77777777"/>
        </w:tc>
        <w:tc>
          <w:tcPr>
            <w:tcW w:w="7357" w:type="dxa"/>
            <w:tcMar/>
          </w:tcPr>
          <w:p w:rsidR="00B70D20" w:rsidP="00F06427" w:rsidRDefault="00B70D20" w14:paraId="2927FB26" w14:textId="53B2EE55">
            <w:r>
              <w:t xml:space="preserve">Proportion of consumes that, when they start taking a new medicine, they ensure they understand how it could interact with other medicines or things they eat and drink. </w:t>
            </w:r>
          </w:p>
        </w:tc>
      </w:tr>
      <w:tr w:rsidR="00B70D20" w:rsidTr="2B793D50" w14:paraId="69D914E0" w14:textId="6EEFDD1E">
        <w:trPr>
          <w:trHeight w:val="30"/>
        </w:trPr>
        <w:tc>
          <w:tcPr>
            <w:tcW w:w="1710" w:type="dxa"/>
            <w:vMerge/>
            <w:tcMar/>
          </w:tcPr>
          <w:p w:rsidR="00B70D20" w:rsidP="00F06427" w:rsidRDefault="00B70D20" w14:paraId="46911327" w14:textId="77777777"/>
        </w:tc>
        <w:tc>
          <w:tcPr>
            <w:tcW w:w="7357" w:type="dxa"/>
            <w:tcMar/>
          </w:tcPr>
          <w:p w:rsidR="00B70D20" w:rsidP="00F06427" w:rsidRDefault="00B70D20" w14:paraId="4698AAB1" w14:textId="6A3FED07">
            <w:r>
              <w:t xml:space="preserve">Proportion of consumers that know how their medicine(s) need to be stored. </w:t>
            </w:r>
          </w:p>
        </w:tc>
      </w:tr>
      <w:tr w:rsidR="00B70D20" w:rsidTr="2B793D50" w14:paraId="677D76D6" w14:textId="77777777">
        <w:trPr>
          <w:trHeight w:val="30"/>
        </w:trPr>
        <w:tc>
          <w:tcPr>
            <w:tcW w:w="1710" w:type="dxa"/>
            <w:vMerge/>
            <w:tcMar/>
          </w:tcPr>
          <w:p w:rsidR="00B70D20" w:rsidP="00F06427" w:rsidRDefault="00B70D20" w14:paraId="214956AC" w14:textId="77777777"/>
        </w:tc>
        <w:tc>
          <w:tcPr>
            <w:tcW w:w="7357" w:type="dxa"/>
            <w:tcMar/>
          </w:tcPr>
          <w:p w:rsidR="00B70D20" w:rsidP="00F06427" w:rsidRDefault="00B70D20" w14:paraId="158EDA5B" w14:textId="5B5F6B05">
            <w:r>
              <w:t>Proportion of consumers that have taken out of date medicine</w:t>
            </w:r>
          </w:p>
        </w:tc>
      </w:tr>
      <w:tr w:rsidR="00B70D20" w:rsidTr="2B793D50" w14:paraId="6331D601" w14:textId="77777777">
        <w:trPr>
          <w:trHeight w:val="30"/>
        </w:trPr>
        <w:tc>
          <w:tcPr>
            <w:tcW w:w="1710" w:type="dxa"/>
            <w:vMerge/>
            <w:tcMar/>
          </w:tcPr>
          <w:p w:rsidR="00B70D20" w:rsidP="00F06427" w:rsidRDefault="00B70D20" w14:paraId="053D662B" w14:textId="77777777"/>
        </w:tc>
        <w:tc>
          <w:tcPr>
            <w:tcW w:w="7357" w:type="dxa"/>
            <w:tcMar/>
          </w:tcPr>
          <w:p w:rsidR="00B70D20" w:rsidP="00F06427" w:rsidRDefault="00B70D20" w14:paraId="1F853A4B" w14:textId="37BBCC67">
            <w:r>
              <w:t xml:space="preserve">Proportion of consumers who sometimes take medicines that were prescribed for someone else. </w:t>
            </w:r>
          </w:p>
        </w:tc>
      </w:tr>
      <w:tr w:rsidR="00DF4F84" w:rsidTr="2B793D50" w14:paraId="2991BA8F" w14:textId="77777777">
        <w:trPr>
          <w:trHeight w:val="30"/>
        </w:trPr>
        <w:tc>
          <w:tcPr>
            <w:tcW w:w="1710" w:type="dxa"/>
            <w:vMerge w:val="restart"/>
            <w:tcMar/>
          </w:tcPr>
          <w:p w:rsidRPr="005E0A69" w:rsidR="00DF4F84" w:rsidP="00F06427" w:rsidRDefault="00DF4F84" w14:paraId="1FEE50ED" w14:textId="41972ECF">
            <w:pPr>
              <w:rPr>
                <w:i/>
                <w:iCs/>
              </w:rPr>
            </w:pPr>
            <w:r w:rsidRPr="005E0A69">
              <w:rPr>
                <w:i/>
                <w:iCs/>
              </w:rPr>
              <w:t>Attitude towards health professionals’ role in QUM</w:t>
            </w:r>
          </w:p>
        </w:tc>
        <w:tc>
          <w:tcPr>
            <w:tcW w:w="7357" w:type="dxa"/>
            <w:tcMar/>
          </w:tcPr>
          <w:p w:rsidR="00DF4F84" w:rsidP="00F06427" w:rsidRDefault="00DF4F84" w14:paraId="14A3658C" w14:textId="694D03A4">
            <w:r>
              <w:t>Proportion of consumers that ask their doctor or a pharmacist questions about their medicines.</w:t>
            </w:r>
          </w:p>
        </w:tc>
      </w:tr>
      <w:tr w:rsidR="00DF4F84" w:rsidTr="2B793D50" w14:paraId="26A15761" w14:textId="77777777">
        <w:trPr>
          <w:trHeight w:val="30"/>
        </w:trPr>
        <w:tc>
          <w:tcPr>
            <w:tcW w:w="1710" w:type="dxa"/>
            <w:vMerge/>
            <w:tcMar/>
          </w:tcPr>
          <w:p w:rsidR="00DF4F84" w:rsidP="00F06427" w:rsidRDefault="00DF4F84" w14:paraId="7DB7B361" w14:textId="77777777"/>
        </w:tc>
        <w:tc>
          <w:tcPr>
            <w:tcW w:w="7357" w:type="dxa"/>
            <w:tcMar/>
          </w:tcPr>
          <w:p w:rsidR="00DF4F84" w:rsidP="00F06427" w:rsidRDefault="00DF4F84" w14:paraId="0B699AC9" w14:textId="124F32AE">
            <w:r>
              <w:t xml:space="preserve">Proportion of consumers that talk to their doctor or pharmacist </w:t>
            </w:r>
            <w:r w:rsidRPr="00642724">
              <w:rPr>
                <w:b/>
                <w:bCs/>
              </w:rPr>
              <w:t xml:space="preserve">before </w:t>
            </w:r>
            <w:r>
              <w:t xml:space="preserve">they start taking a </w:t>
            </w:r>
            <w:r w:rsidRPr="00642724">
              <w:rPr>
                <w:b/>
                <w:bCs/>
              </w:rPr>
              <w:t>new medicine.</w:t>
            </w:r>
            <w:r>
              <w:t xml:space="preserve"> </w:t>
            </w:r>
          </w:p>
        </w:tc>
      </w:tr>
      <w:tr w:rsidR="00DF4F84" w:rsidTr="2B793D50" w14:paraId="67DD9077" w14:textId="77777777">
        <w:trPr>
          <w:trHeight w:val="30"/>
        </w:trPr>
        <w:tc>
          <w:tcPr>
            <w:tcW w:w="1710" w:type="dxa"/>
            <w:vMerge/>
            <w:tcMar/>
          </w:tcPr>
          <w:p w:rsidR="00DF4F84" w:rsidP="00F06427" w:rsidRDefault="00DF4F84" w14:paraId="421F7549" w14:textId="77777777"/>
        </w:tc>
        <w:tc>
          <w:tcPr>
            <w:tcW w:w="7357" w:type="dxa"/>
            <w:tcMar/>
          </w:tcPr>
          <w:p w:rsidR="00DF4F84" w:rsidP="00F06427" w:rsidRDefault="00DF4F84" w14:paraId="4BE33E65" w14:textId="159A1D65">
            <w:r>
              <w:t xml:space="preserve">Proportion of consumers </w:t>
            </w:r>
            <w:r w:rsidR="00FA73CD">
              <w:t>who have one consistent doctor or pharmacist</w:t>
            </w:r>
            <w:r w:rsidR="006D5107">
              <w:t xml:space="preserve"> to talk to about their medicines. </w:t>
            </w:r>
          </w:p>
        </w:tc>
      </w:tr>
      <w:tr w:rsidR="00B70D20" w:rsidTr="2B793D50" w14:paraId="331736FF" w14:textId="77777777">
        <w:trPr>
          <w:trHeight w:val="30"/>
        </w:trPr>
        <w:tc>
          <w:tcPr>
            <w:tcW w:w="1710" w:type="dxa"/>
            <w:tcMar/>
          </w:tcPr>
          <w:p w:rsidRPr="00F418C7" w:rsidR="00B70D20" w:rsidP="00F06427" w:rsidRDefault="00B70D20" w14:paraId="372A08A0" w14:textId="73D41C15">
            <w:pPr>
              <w:rPr>
                <w:i/>
                <w:iCs/>
              </w:rPr>
            </w:pPr>
            <w:r w:rsidRPr="00F418C7">
              <w:rPr>
                <w:i/>
                <w:iCs/>
              </w:rPr>
              <w:t>Reading information on medicine</w:t>
            </w:r>
          </w:p>
        </w:tc>
        <w:tc>
          <w:tcPr>
            <w:tcW w:w="7357" w:type="dxa"/>
            <w:tcMar/>
          </w:tcPr>
          <w:p w:rsidR="00B70D20" w:rsidP="00F06427" w:rsidRDefault="00B70D20" w14:paraId="03A6F755" w14:textId="60B07636">
            <w:r>
              <w:t>Frequency with which consumer</w:t>
            </w:r>
            <w:r w:rsidR="00C66CE5">
              <w:t>s</w:t>
            </w:r>
            <w:r>
              <w:t xml:space="preserve"> read the following information on a medicine: </w:t>
            </w:r>
          </w:p>
          <w:p w:rsidR="00B70D20" w:rsidP="006C4A9B" w:rsidRDefault="00B70D20" w14:paraId="52B3C06D" w14:textId="77777777">
            <w:pPr>
              <w:pStyle w:val="ListParagraph"/>
              <w:numPr>
                <w:ilvl w:val="0"/>
                <w:numId w:val="28"/>
              </w:numPr>
              <w:spacing w:after="0" w:line="240" w:lineRule="auto"/>
            </w:pPr>
            <w:r>
              <w:t>the pharmacist instructions or directions for use</w:t>
            </w:r>
          </w:p>
          <w:p w:rsidR="00B70D20" w:rsidP="006C4A9B" w:rsidRDefault="00B70D20" w14:paraId="59C5FDF7" w14:textId="77777777">
            <w:pPr>
              <w:pStyle w:val="ListParagraph"/>
              <w:numPr>
                <w:ilvl w:val="0"/>
                <w:numId w:val="28"/>
              </w:numPr>
              <w:spacing w:after="0" w:line="240" w:lineRule="auto"/>
            </w:pPr>
            <w:r>
              <w:t xml:space="preserve">The active ingredients in the medication </w:t>
            </w:r>
          </w:p>
          <w:p w:rsidR="00B70D20" w:rsidP="006C4A9B" w:rsidRDefault="00B70D20" w14:paraId="03A962C4" w14:textId="77777777">
            <w:pPr>
              <w:pStyle w:val="ListParagraph"/>
              <w:numPr>
                <w:ilvl w:val="0"/>
                <w:numId w:val="28"/>
              </w:numPr>
              <w:spacing w:after="0" w:line="240" w:lineRule="auto"/>
            </w:pPr>
            <w:r>
              <w:t>The description of what the medication is used for</w:t>
            </w:r>
          </w:p>
          <w:p w:rsidR="00B70D20" w:rsidP="006C4A9B" w:rsidRDefault="00B70D20" w14:paraId="04B82BF4" w14:textId="77777777">
            <w:pPr>
              <w:pStyle w:val="ListParagraph"/>
              <w:numPr>
                <w:ilvl w:val="0"/>
                <w:numId w:val="28"/>
              </w:numPr>
              <w:spacing w:after="0" w:line="240" w:lineRule="auto"/>
            </w:pPr>
            <w:r>
              <w:t xml:space="preserve">Warning or allergy information </w:t>
            </w:r>
          </w:p>
          <w:p w:rsidR="00B70D20" w:rsidP="006C4A9B" w:rsidRDefault="00B70D20" w14:paraId="54E76BAE" w14:textId="77777777">
            <w:pPr>
              <w:pStyle w:val="ListParagraph"/>
              <w:numPr>
                <w:ilvl w:val="0"/>
                <w:numId w:val="28"/>
              </w:numPr>
              <w:spacing w:after="0" w:line="240" w:lineRule="auto"/>
            </w:pPr>
            <w:r>
              <w:t xml:space="preserve">Storage information </w:t>
            </w:r>
          </w:p>
          <w:p w:rsidR="00B70D20" w:rsidP="2B793D50" w:rsidRDefault="00B70D20" w14:paraId="4B01528C" w14:textId="77777777">
            <w:pPr>
              <w:pStyle w:val="ListParagraph"/>
              <w:spacing w:after="0" w:line="240" w:lineRule="auto"/>
              <w:rPr/>
            </w:pPr>
            <w:r w:rsidRPr="2B793D50" w:rsidR="00B70D20">
              <w:rPr>
                <w:lang w:val="en-US"/>
              </w:rPr>
              <w:t xml:space="preserve">Information on </w:t>
            </w:r>
            <w:r w:rsidRPr="2B793D50" w:rsidR="00B70D20">
              <w:rPr>
                <w:lang w:val="en-US"/>
              </w:rPr>
              <w:t>possible side</w:t>
            </w:r>
            <w:r w:rsidRPr="2B793D50" w:rsidR="00B70D20">
              <w:rPr>
                <w:lang w:val="en-US"/>
              </w:rPr>
              <w:t xml:space="preserve"> effects</w:t>
            </w:r>
          </w:p>
          <w:p w:rsidR="00B70D20" w:rsidP="006C4A9B" w:rsidRDefault="00B70D20" w14:paraId="412449C5" w14:textId="77777777">
            <w:pPr>
              <w:pStyle w:val="ListParagraph"/>
              <w:numPr>
                <w:ilvl w:val="0"/>
                <w:numId w:val="28"/>
              </w:numPr>
              <w:spacing w:after="0" w:line="240" w:lineRule="auto"/>
            </w:pPr>
            <w:r>
              <w:t xml:space="preserve">Consumer medicine information leaflet </w:t>
            </w:r>
          </w:p>
          <w:p w:rsidR="00B70D20" w:rsidP="006C4A9B" w:rsidRDefault="00B70D20" w14:paraId="6299BA77" w14:textId="6E67520C">
            <w:pPr>
              <w:pStyle w:val="ListParagraph"/>
              <w:numPr>
                <w:ilvl w:val="0"/>
                <w:numId w:val="28"/>
              </w:numPr>
              <w:spacing w:after="0" w:line="240" w:lineRule="auto"/>
            </w:pPr>
            <w:r>
              <w:t xml:space="preserve">The dosage of the medication </w:t>
            </w:r>
          </w:p>
        </w:tc>
      </w:tr>
      <w:tr w:rsidR="00B70D20" w:rsidTr="2B793D50" w14:paraId="247D887E" w14:textId="77777777">
        <w:trPr>
          <w:trHeight w:val="635"/>
        </w:trPr>
        <w:tc>
          <w:tcPr>
            <w:tcW w:w="1710" w:type="dxa"/>
            <w:tcMar/>
          </w:tcPr>
          <w:p w:rsidRPr="00F418C7" w:rsidR="00B70D20" w:rsidP="00F06427" w:rsidRDefault="00B70D20" w14:paraId="6F8783A7" w14:textId="35FAF3E4">
            <w:pPr>
              <w:rPr>
                <w:i/>
                <w:iCs/>
              </w:rPr>
            </w:pPr>
            <w:r>
              <w:rPr>
                <w:i/>
                <w:iCs/>
              </w:rPr>
              <w:t xml:space="preserve">Information sources on medicines </w:t>
            </w:r>
          </w:p>
        </w:tc>
        <w:tc>
          <w:tcPr>
            <w:tcW w:w="7357" w:type="dxa"/>
            <w:tcMar/>
          </w:tcPr>
          <w:p w:rsidR="00B70D20" w:rsidP="00F06427" w:rsidRDefault="00B70D20" w14:paraId="7C561246" w14:textId="77777777">
            <w:r>
              <w:t xml:space="preserve">Rating of information sources about medicines: </w:t>
            </w:r>
          </w:p>
          <w:p w:rsidR="00B70D20" w:rsidP="003B2013" w:rsidRDefault="00B70D20" w14:paraId="6AC19C3D" w14:textId="77777777">
            <w:pPr>
              <w:pStyle w:val="ListParagraph"/>
              <w:numPr>
                <w:ilvl w:val="0"/>
                <w:numId w:val="28"/>
              </w:numPr>
              <w:spacing w:after="0" w:line="240" w:lineRule="auto"/>
            </w:pPr>
            <w:r>
              <w:t>Doctor</w:t>
            </w:r>
          </w:p>
          <w:p w:rsidR="00B70D20" w:rsidP="003B2013" w:rsidRDefault="00B70D20" w14:paraId="0962B83F" w14:textId="77777777">
            <w:pPr>
              <w:pStyle w:val="ListParagraph"/>
              <w:numPr>
                <w:ilvl w:val="0"/>
                <w:numId w:val="28"/>
              </w:numPr>
              <w:spacing w:after="0" w:line="240" w:lineRule="auto"/>
            </w:pPr>
            <w:r>
              <w:t xml:space="preserve">Pharmacist </w:t>
            </w:r>
          </w:p>
          <w:p w:rsidR="00B70D20" w:rsidP="003B2013" w:rsidRDefault="00B70D20" w14:paraId="5AE56512" w14:textId="77777777">
            <w:pPr>
              <w:pStyle w:val="ListParagraph"/>
              <w:numPr>
                <w:ilvl w:val="0"/>
                <w:numId w:val="28"/>
              </w:numPr>
              <w:spacing w:after="0" w:line="240" w:lineRule="auto"/>
            </w:pPr>
            <w:r>
              <w:t xml:space="preserve">Medicine information leaflet </w:t>
            </w:r>
          </w:p>
          <w:p w:rsidR="00B70D20" w:rsidP="003B2013" w:rsidRDefault="00B70D20" w14:paraId="6F800641" w14:textId="77777777">
            <w:pPr>
              <w:pStyle w:val="ListParagraph"/>
              <w:numPr>
                <w:ilvl w:val="0"/>
                <w:numId w:val="28"/>
              </w:numPr>
              <w:spacing w:after="0" w:line="240" w:lineRule="auto"/>
            </w:pPr>
            <w:r>
              <w:t xml:space="preserve">Internet search </w:t>
            </w:r>
          </w:p>
          <w:p w:rsidR="00B70D20" w:rsidP="003B2013" w:rsidRDefault="00B70D20" w14:paraId="6ED18338" w14:textId="77777777">
            <w:pPr>
              <w:pStyle w:val="ListParagraph"/>
              <w:numPr>
                <w:ilvl w:val="0"/>
                <w:numId w:val="28"/>
              </w:numPr>
              <w:spacing w:after="0" w:line="240" w:lineRule="auto"/>
            </w:pPr>
            <w:r>
              <w:t xml:space="preserve">Allied health professional </w:t>
            </w:r>
          </w:p>
          <w:p w:rsidR="00B70D20" w:rsidP="003B2013" w:rsidRDefault="00B70D20" w14:paraId="5061C222" w14:textId="77777777">
            <w:pPr>
              <w:pStyle w:val="ListParagraph"/>
              <w:numPr>
                <w:ilvl w:val="0"/>
                <w:numId w:val="28"/>
              </w:numPr>
              <w:spacing w:after="0" w:line="240" w:lineRule="auto"/>
            </w:pPr>
            <w:r>
              <w:t xml:space="preserve">Trusted online resources </w:t>
            </w:r>
          </w:p>
          <w:p w:rsidR="00B70D20" w:rsidP="003B2013" w:rsidRDefault="00B70D20" w14:paraId="751D094A" w14:textId="77777777">
            <w:pPr>
              <w:pStyle w:val="ListParagraph"/>
              <w:numPr>
                <w:ilvl w:val="0"/>
                <w:numId w:val="28"/>
              </w:numPr>
              <w:spacing w:after="0" w:line="240" w:lineRule="auto"/>
            </w:pPr>
            <w:r>
              <w:t xml:space="preserve">Nurse </w:t>
            </w:r>
          </w:p>
          <w:p w:rsidR="00B70D20" w:rsidP="003B2013" w:rsidRDefault="00B70D20" w14:paraId="6E55230A" w14:textId="77777777">
            <w:pPr>
              <w:pStyle w:val="ListParagraph"/>
              <w:numPr>
                <w:ilvl w:val="0"/>
                <w:numId w:val="28"/>
              </w:numPr>
              <w:spacing w:after="0" w:line="240" w:lineRule="auto"/>
            </w:pPr>
            <w:r>
              <w:t xml:space="preserve">Friends and/or family </w:t>
            </w:r>
          </w:p>
          <w:p w:rsidR="00B70D20" w:rsidP="003B2013" w:rsidRDefault="00B70D20" w14:paraId="3AE162AA" w14:textId="77777777">
            <w:pPr>
              <w:pStyle w:val="ListParagraph"/>
              <w:numPr>
                <w:ilvl w:val="0"/>
                <w:numId w:val="28"/>
              </w:numPr>
              <w:spacing w:after="0" w:line="240" w:lineRule="auto"/>
            </w:pPr>
            <w:r>
              <w:t>Telephone information service</w:t>
            </w:r>
          </w:p>
          <w:p w:rsidR="00B70D20" w:rsidP="003B2013" w:rsidRDefault="00B70D20" w14:paraId="159C34D6" w14:textId="77777777">
            <w:pPr>
              <w:pStyle w:val="ListParagraph"/>
              <w:numPr>
                <w:ilvl w:val="0"/>
                <w:numId w:val="28"/>
              </w:numPr>
              <w:spacing w:after="0" w:line="240" w:lineRule="auto"/>
            </w:pPr>
            <w:r>
              <w:t>Online forum and/or support group</w:t>
            </w:r>
          </w:p>
          <w:p w:rsidR="001415BF" w:rsidP="003B2013" w:rsidRDefault="001415BF" w14:paraId="3CD29D6C" w14:textId="2BEA3760">
            <w:pPr>
              <w:pStyle w:val="ListParagraph"/>
              <w:numPr>
                <w:ilvl w:val="0"/>
                <w:numId w:val="28"/>
              </w:numPr>
              <w:spacing w:after="0" w:line="240" w:lineRule="auto"/>
            </w:pPr>
            <w:r>
              <w:t>Social media</w:t>
            </w:r>
          </w:p>
        </w:tc>
      </w:tr>
    </w:tbl>
    <w:p w:rsidR="004C397D" w:rsidP="7F7F1F23" w:rsidRDefault="00D14909" w14:paraId="0472F929" w14:textId="0599DAB3">
      <w:pPr>
        <w:jc w:val="both"/>
        <w:rPr>
          <w:rFonts w:ascii="Roboto Slab" w:hAnsi="Roboto Slab" w:asciiTheme="majorAscii" w:hAnsiTheme="majorAscii"/>
          <w:b w:val="1"/>
          <w:bCs w:val="1"/>
          <w:color w:val="643169" w:themeColor="accent1" w:themeTint="FF" w:themeShade="FF"/>
          <w:sz w:val="40"/>
          <w:szCs w:val="40"/>
        </w:rPr>
      </w:pPr>
    </w:p>
    <w:p w:rsidR="00EE148C" w:rsidP="007C35ED" w:rsidRDefault="00EE148C" w14:paraId="37584CE9" w14:textId="77777777">
      <w:pPr>
        <w:jc w:val="both"/>
        <w:sectPr w:rsidR="00EE148C" w:rsidSect="00EE148C">
          <w:pgSz w:w="11906" w:h="16838" w:orient="portrait"/>
          <w:pgMar w:top="1525" w:right="1440" w:bottom="1440" w:left="1440" w:header="709" w:footer="709" w:gutter="0"/>
          <w:cols w:space="708"/>
          <w:titlePg/>
          <w:docGrid w:linePitch="360"/>
        </w:sectPr>
      </w:pPr>
    </w:p>
    <w:p w:rsidR="00EE148C" w:rsidP="008D2F8C" w:rsidRDefault="00EE148C" w14:paraId="3F225AC0" w14:textId="19029E28">
      <w:pPr>
        <w:pStyle w:val="Heading1"/>
      </w:pPr>
      <w:bookmarkStart w:name="_Toc52266237" w:id="994"/>
      <w:r>
        <w:t>Recommendations</w:t>
      </w:r>
      <w:bookmarkEnd w:id="994"/>
    </w:p>
    <w:p w:rsidRPr="001E7D4B" w:rsidR="00767449" w:rsidP="007C35ED" w:rsidRDefault="00E34ADB" w14:paraId="768508AB" w14:textId="6ADF96FC">
      <w:pPr>
        <w:jc w:val="both"/>
      </w:pPr>
      <w:r w:rsidRPr="001E7D4B">
        <w:t xml:space="preserve">This section of the report makes recommendations for resource/program </w:t>
      </w:r>
      <w:r w:rsidRPr="001E7D4B" w:rsidR="00D57C3B">
        <w:t>development by NPS Medicine</w:t>
      </w:r>
      <w:r w:rsidRPr="001E7D4B" w:rsidR="000E57AC">
        <w:t>W</w:t>
      </w:r>
      <w:r w:rsidRPr="001E7D4B" w:rsidR="00D57C3B">
        <w:t>ise</w:t>
      </w:r>
      <w:r w:rsidRPr="001E7D4B">
        <w:t xml:space="preserve"> to address the key findings and relevant health literacy indicators for future collective impact. </w:t>
      </w:r>
    </w:p>
    <w:p w:rsidRPr="00EA7D09" w:rsidR="001E7D4B" w:rsidP="2B793D50" w:rsidRDefault="001E7D4B" w14:paraId="70EBEFCF" w14:textId="3836964D">
      <w:pPr>
        <w:pStyle w:val="ListParagraph"/>
        <w:jc w:val="both"/>
        <w:rPr>
          <w:b w:val="1"/>
          <w:bCs w:val="1"/>
          <w:lang w:val="en-US"/>
        </w:rPr>
      </w:pPr>
      <w:r w:rsidRPr="2B793D50" w:rsidR="001E7D4B">
        <w:rPr>
          <w:b w:val="1"/>
          <w:bCs w:val="1"/>
          <w:lang w:val="en-US"/>
        </w:rPr>
        <w:t xml:space="preserve">Further research to </w:t>
      </w:r>
      <w:r w:rsidRPr="2B793D50" w:rsidR="001E7D4B">
        <w:rPr>
          <w:b w:val="1"/>
          <w:bCs w:val="1"/>
          <w:lang w:val="en-US"/>
        </w:rPr>
        <w:t>identify</w:t>
      </w:r>
      <w:r w:rsidRPr="2B793D50" w:rsidR="001E7D4B">
        <w:rPr>
          <w:b w:val="1"/>
          <w:bCs w:val="1"/>
          <w:lang w:val="en-US"/>
        </w:rPr>
        <w:t xml:space="preserve"> the extent to which consumers, particularly those with low health literacy, are:</w:t>
      </w:r>
    </w:p>
    <w:p w:rsidRPr="00EA7D09" w:rsidR="001E7D4B" w:rsidP="001E7D4B" w:rsidRDefault="001E7D4B" w14:paraId="265BBC88" w14:textId="77777777">
      <w:pPr>
        <w:pStyle w:val="ListParagraph"/>
        <w:numPr>
          <w:ilvl w:val="0"/>
          <w:numId w:val="43"/>
        </w:numPr>
        <w:jc w:val="both"/>
        <w:rPr>
          <w:b/>
          <w:bCs/>
        </w:rPr>
      </w:pPr>
      <w:r w:rsidRPr="00EA7D09">
        <w:rPr>
          <w:b/>
          <w:bCs/>
        </w:rPr>
        <w:t>aware of the available resources</w:t>
      </w:r>
    </w:p>
    <w:p w:rsidRPr="00EA7D09" w:rsidR="001E7D4B" w:rsidP="001E7D4B" w:rsidRDefault="001E7D4B" w14:paraId="285C6947" w14:textId="77777777">
      <w:pPr>
        <w:pStyle w:val="ListParagraph"/>
        <w:numPr>
          <w:ilvl w:val="0"/>
          <w:numId w:val="43"/>
        </w:numPr>
        <w:jc w:val="both"/>
        <w:rPr>
          <w:b/>
          <w:bCs/>
        </w:rPr>
      </w:pPr>
      <w:r w:rsidRPr="00EA7D09">
        <w:rPr>
          <w:b/>
          <w:bCs/>
        </w:rPr>
        <w:t xml:space="preserve">able to distinguish and select between high quality and poor-quality resources, and </w:t>
      </w:r>
    </w:p>
    <w:p w:rsidRPr="00EA7D09" w:rsidR="001E7D4B" w:rsidP="2B793D50" w:rsidRDefault="001E7D4B" w14:paraId="7C3F8149" w14:textId="625B6E67">
      <w:pPr>
        <w:pStyle w:val="ListParagraph"/>
        <w:spacing w:after="0"/>
        <w:jc w:val="both"/>
        <w:rPr>
          <w:b w:val="1"/>
          <w:bCs w:val="1"/>
          <w:lang w:val="en-US"/>
        </w:rPr>
      </w:pPr>
      <w:r w:rsidRPr="2B793D50" w:rsidR="001E7D4B">
        <w:rPr>
          <w:b w:val="1"/>
          <w:bCs w:val="1"/>
          <w:lang w:val="en-US"/>
        </w:rPr>
        <w:t xml:space="preserve">able to </w:t>
      </w:r>
      <w:r w:rsidRPr="2B793D50" w:rsidR="001E7D4B">
        <w:rPr>
          <w:b w:val="1"/>
          <w:bCs w:val="1"/>
          <w:lang w:val="en-US"/>
        </w:rPr>
        <w:t>utilise</w:t>
      </w:r>
      <w:r w:rsidRPr="2B793D50" w:rsidR="001E7D4B">
        <w:rPr>
          <w:b w:val="1"/>
          <w:bCs w:val="1"/>
          <w:lang w:val="en-US"/>
        </w:rPr>
        <w:t xml:space="preserve"> the resources in their health care interactions and decisions.</w:t>
      </w:r>
    </w:p>
    <w:p w:rsidRPr="00D73AF3" w:rsidR="001E7D4B" w:rsidP="001E7D4B" w:rsidRDefault="001E7D4B" w14:paraId="68A74DA4" w14:textId="77777777">
      <w:pPr>
        <w:pStyle w:val="ListParagraph"/>
        <w:numPr>
          <w:ilvl w:val="0"/>
          <w:numId w:val="0"/>
        </w:numPr>
        <w:spacing w:after="0"/>
        <w:ind w:left="2160"/>
        <w:jc w:val="both"/>
        <w:rPr>
          <w:b/>
          <w:bCs/>
        </w:rPr>
      </w:pPr>
    </w:p>
    <w:p w:rsidR="001E7D4B" w:rsidP="001E7D4B" w:rsidRDefault="001E7D4B" w14:paraId="0FA9DFD5" w14:textId="159B175D">
      <w:pPr>
        <w:jc w:val="both"/>
      </w:pPr>
      <w:r>
        <w:t xml:space="preserve">This should include both quantitative and qualitative research. There may be an opportunity to collect quantitative data on these key areas, particularly A &amp; B, through the annual NPS MedicineWise National Consumer Survey. </w:t>
      </w:r>
      <w:r w:rsidR="00EE3D9E">
        <w:t>However,</w:t>
      </w:r>
      <w:r>
        <w:t xml:space="preserve"> NPS MedicineWise should also conduct further research by working closely with (or fund) a relevant organisation to collect qualitative data from consumers to understand barriers and challenges across the above key areas.</w:t>
      </w:r>
    </w:p>
    <w:p w:rsidRPr="00EA7D09" w:rsidR="001E7D4B" w:rsidP="2B793D50" w:rsidRDefault="001E7D4B" w14:paraId="7D3B529A" w14:textId="7468C478">
      <w:pPr>
        <w:pStyle w:val="ListParagraph"/>
        <w:jc w:val="both"/>
        <w:rPr>
          <w:b w:val="1"/>
          <w:bCs w:val="1"/>
          <w:lang w:val="en-US"/>
        </w:rPr>
      </w:pPr>
      <w:r w:rsidRPr="2B793D50" w:rsidR="001E7D4B">
        <w:rPr>
          <w:b w:val="1"/>
          <w:bCs w:val="1"/>
          <w:lang w:val="en-US"/>
        </w:rPr>
        <w:t xml:space="preserve">Develop a strategic, </w:t>
      </w:r>
      <w:r w:rsidRPr="2B793D50" w:rsidR="001E7D4B">
        <w:rPr>
          <w:b w:val="1"/>
          <w:bCs w:val="1"/>
          <w:lang w:val="en-US"/>
        </w:rPr>
        <w:t>co-ordinated</w:t>
      </w:r>
      <w:r w:rsidRPr="2B793D50" w:rsidR="001E7D4B">
        <w:rPr>
          <w:b w:val="1"/>
          <w:bCs w:val="1"/>
          <w:lang w:val="en-US"/>
        </w:rPr>
        <w:t xml:space="preserve"> approach to addressing health literacy, medication literacy, and QUM, across the three action areas recommended by the Commission: embedding health literacy into systems; ensuring effective communication; and integrating health literacy into education for both consumers and healthcare providers. </w:t>
      </w:r>
    </w:p>
    <w:p w:rsidR="001E7D4B" w:rsidP="001E7D4B" w:rsidRDefault="001E7D4B" w14:paraId="1D5D5F7C" w14:textId="573168C4">
      <w:pPr>
        <w:jc w:val="both"/>
      </w:pPr>
      <w:r>
        <w:t xml:space="preserve">NPS MedicineWise should follow a collective impact framework, by taking on a coordinating role, and working in collaboration with organisations that are working towards addressing these areas. </w:t>
      </w:r>
    </w:p>
    <w:p w:rsidR="001E7D4B" w:rsidP="001E7D4B" w:rsidRDefault="001E7D4B" w14:paraId="509B8356" w14:textId="196C78D5">
      <w:pPr>
        <w:jc w:val="both"/>
      </w:pPr>
      <w:r>
        <w:t>A formal agreement should be established between NPS MedicineWise and relevant organisations to identify areas of working to achieve collective impact.</w:t>
      </w:r>
    </w:p>
    <w:p w:rsidRPr="00EA7D09" w:rsidR="001E7D4B" w:rsidP="2B793D50" w:rsidRDefault="001E7D4B" w14:paraId="03B46D48" w14:textId="10209FCB">
      <w:pPr>
        <w:pStyle w:val="ListParagraph"/>
        <w:jc w:val="both"/>
        <w:rPr>
          <w:b w:val="1"/>
          <w:bCs w:val="1"/>
          <w:lang w:val="en-US"/>
        </w:rPr>
      </w:pPr>
      <w:r w:rsidRPr="2B793D50" w:rsidR="001E7D4B">
        <w:rPr>
          <w:b w:val="1"/>
          <w:bCs w:val="1"/>
          <w:lang w:val="en-US"/>
        </w:rPr>
        <w:t xml:space="preserve">Develop a strategic, </w:t>
      </w:r>
      <w:r w:rsidRPr="2B793D50" w:rsidR="001E7D4B">
        <w:rPr>
          <w:b w:val="1"/>
          <w:bCs w:val="1"/>
          <w:lang w:val="en-US"/>
        </w:rPr>
        <w:t>co-ordinated</w:t>
      </w:r>
      <w:r w:rsidRPr="2B793D50" w:rsidR="001E7D4B">
        <w:rPr>
          <w:b w:val="1"/>
          <w:bCs w:val="1"/>
          <w:lang w:val="en-US"/>
        </w:rPr>
        <w:t xml:space="preserve"> approach to </w:t>
      </w:r>
      <w:r w:rsidRPr="2B793D50" w:rsidR="001E7D4B">
        <w:rPr>
          <w:b w:val="1"/>
          <w:bCs w:val="1"/>
          <w:lang w:val="en-US"/>
        </w:rPr>
        <w:t>identifying</w:t>
      </w:r>
      <w:r w:rsidRPr="2B793D50" w:rsidR="001E7D4B">
        <w:rPr>
          <w:b w:val="1"/>
          <w:bCs w:val="1"/>
          <w:lang w:val="en-US"/>
        </w:rPr>
        <w:t xml:space="preserve"> and addressing the health literacy, medication literacy and QUM needs of higher-risk population segments. </w:t>
      </w:r>
    </w:p>
    <w:p w:rsidRPr="001E7D4B" w:rsidR="001E7D4B" w:rsidP="001E7D4B" w:rsidRDefault="001E7D4B" w14:paraId="29C77378" w14:textId="27137DB7">
      <w:pPr>
        <w:jc w:val="both"/>
        <w:rPr>
          <w:lang w:val="en"/>
        </w:rPr>
      </w:pPr>
      <w:r>
        <w:rPr>
          <w:lang w:val="en"/>
        </w:rPr>
        <w:t xml:space="preserve">This should follow a collective impact framework, with NPS MedicineWise taking on a coordinating role, and working in collaboration with peak </w:t>
      </w:r>
      <w:proofErr w:type="spellStart"/>
      <w:r>
        <w:rPr>
          <w:lang w:val="en"/>
        </w:rPr>
        <w:t>organisations</w:t>
      </w:r>
      <w:proofErr w:type="spellEnd"/>
      <w:r>
        <w:rPr>
          <w:lang w:val="en"/>
        </w:rPr>
        <w:t xml:space="preserve"> that represent </w:t>
      </w:r>
      <w:r>
        <w:t xml:space="preserve">consumers from the identified higher risk populations segments, such as Council of the Ageing (COTA), Federation of Ethnic Communities’ Councils of Australia (FECCA) &amp; the National Aboriginal Community Controlled Organisation (NACCHO), as well as other leading organisations such as the Australian Commission on Safety and Quality in Health Care, CHF, and PHNs, that share the same priority to address QUM health literacy. </w:t>
      </w:r>
    </w:p>
    <w:p w:rsidR="001E7D4B" w:rsidP="001E7D4B" w:rsidRDefault="001E7D4B" w14:paraId="611EFAA3" w14:textId="18AFB084">
      <w:pPr>
        <w:jc w:val="both"/>
      </w:pPr>
      <w:r>
        <w:t xml:space="preserve">As identified in the research, health professionals have an important role to play in improving QUM health literacy. A coordinated, collaborative approach should also work with relevant health professional peak bodies such as the Pharmaceutical Society of Australia (PSA), Royal Australian College of General Practitioners (RACGP), Allied Health Professions Australia (AHPA) and Australian Healthcare &amp; Hospitals Association (AHHA). </w:t>
      </w:r>
    </w:p>
    <w:p w:rsidR="001E7D4B" w:rsidP="001E7D4B" w:rsidRDefault="001E7D4B" w14:paraId="51FDEF4A" w14:textId="4176F703">
      <w:pPr>
        <w:jc w:val="both"/>
      </w:pPr>
      <w:r>
        <w:t xml:space="preserve">NPS MedicineWise should establish a formal agreement and relevant organisations to identify areas of working to achieve collective impact.  </w:t>
      </w:r>
    </w:p>
    <w:p w:rsidRPr="00EA7D09" w:rsidR="001E7D4B" w:rsidP="2B793D50" w:rsidRDefault="001E7D4B" w14:paraId="0A1FAE68" w14:textId="77777777">
      <w:pPr>
        <w:pStyle w:val="ListParagraph"/>
        <w:jc w:val="both"/>
        <w:rPr>
          <w:b w:val="1"/>
          <w:bCs w:val="1"/>
          <w:lang w:val="en-US"/>
        </w:rPr>
      </w:pPr>
      <w:r w:rsidRPr="2B793D50" w:rsidR="001E7D4B">
        <w:rPr>
          <w:b w:val="1"/>
          <w:bCs w:val="1"/>
          <w:lang w:val="en-US"/>
        </w:rPr>
        <w:t>Utilise</w:t>
      </w:r>
      <w:r w:rsidRPr="2B793D50" w:rsidR="001E7D4B">
        <w:rPr>
          <w:b w:val="1"/>
          <w:bCs w:val="1"/>
          <w:lang w:val="en-US"/>
        </w:rPr>
        <w:t xml:space="preserve"> consumer co-design in the development and implementation of future initiatives making sure consumers from the various segments identified are included. </w:t>
      </w:r>
    </w:p>
    <w:p w:rsidR="001E7D4B" w:rsidP="001E7D4B" w:rsidRDefault="001E7D4B" w14:paraId="4704D36D" w14:textId="787D12DE">
      <w:pPr>
        <w:jc w:val="both"/>
      </w:pPr>
      <w:r w:rsidRPr="001E7D4B">
        <w:t>In addition, Designing for Diversity, a framework for embedding responsiveness to diversity at the onset of any policy reform or service design process, should be considered to guide the design of future initiatives (Department of Health and Human Services, n.d.)</w:t>
      </w:r>
    </w:p>
    <w:p w:rsidRPr="00EA7D09" w:rsidR="001E7D4B" w:rsidP="001E7D4B" w:rsidRDefault="001E7D4B" w14:paraId="7F5B6CD4" w14:textId="193C7C1E">
      <w:pPr>
        <w:pStyle w:val="ListParagraph"/>
        <w:numPr>
          <w:ilvl w:val="0"/>
          <w:numId w:val="44"/>
        </w:numPr>
        <w:jc w:val="both"/>
        <w:rPr>
          <w:b/>
          <w:bCs/>
        </w:rPr>
      </w:pPr>
      <w:r w:rsidRPr="00EA7D09">
        <w:rPr>
          <w:b/>
          <w:bCs/>
        </w:rPr>
        <w:t>Ensure that initiatives include measures to promote consumer awareness of and access to the relevant programs, tools, and resources, including for consumers from higher-risk population segments.</w:t>
      </w:r>
    </w:p>
    <w:p w:rsidR="001E7D4B" w:rsidP="001E7D4B" w:rsidRDefault="001E7D4B" w14:paraId="407252C1" w14:textId="77777777">
      <w:pPr>
        <w:pStyle w:val="ListParagraph"/>
        <w:numPr>
          <w:ilvl w:val="0"/>
          <w:numId w:val="0"/>
        </w:numPr>
        <w:ind w:left="720"/>
        <w:jc w:val="both"/>
      </w:pPr>
    </w:p>
    <w:p w:rsidR="00EA7D09" w:rsidP="2B793D50" w:rsidRDefault="001E7D4B" w14:paraId="54CAA27F" w14:textId="77777777">
      <w:pPr>
        <w:pStyle w:val="ListParagraph"/>
        <w:jc w:val="both"/>
        <w:rPr>
          <w:b w:val="1"/>
          <w:bCs w:val="1"/>
          <w:lang w:val="en-US"/>
        </w:rPr>
      </w:pPr>
      <w:r w:rsidRPr="2B793D50" w:rsidR="001E7D4B">
        <w:rPr>
          <w:b w:val="1"/>
          <w:bCs w:val="1"/>
          <w:lang w:val="en-US"/>
        </w:rPr>
        <w:t xml:space="preserve">Ensure that routine data collection is built into future initiatives, including data on uptake and outcomes of interventions, to support the ongoing evaluation and improvement of interventions that seek to improve consumer health literacy, medication literacy, and QUM. </w:t>
      </w:r>
    </w:p>
    <w:p w:rsidRPr="00EA7D09" w:rsidR="001E7D4B" w:rsidP="00EA7D09" w:rsidRDefault="001E7D4B" w14:paraId="6621CD43" w14:textId="0D0597FC">
      <w:pPr>
        <w:rPr>
          <w:b/>
          <w:bCs/>
        </w:rPr>
      </w:pPr>
      <w:r w:rsidRPr="00EA7D09">
        <w:t xml:space="preserve">This includes using the indicators identified in the report to track impact on health literacy and QUM awareness. </w:t>
      </w:r>
      <w:r w:rsidRPr="00EA7D09">
        <w:rPr>
          <w:lang w:val="en"/>
        </w:rPr>
        <w:t>In addition to the health</w:t>
      </w:r>
      <w:r>
        <w:rPr>
          <w:lang w:val="en"/>
        </w:rPr>
        <w:t xml:space="preserve"> literacy QUM indicators outlined in this report, the following questions should be considered to inform program and resource design and monitor progress overtime: </w:t>
      </w:r>
    </w:p>
    <w:p w:rsidR="001E7D4B" w:rsidP="2B793D50" w:rsidRDefault="001E7D4B" w14:paraId="39CC7DD9" w14:textId="77777777">
      <w:pPr>
        <w:pStyle w:val="ListParagraph"/>
        <w:jc w:val="both"/>
        <w:rPr/>
      </w:pPr>
      <w:r w:rsidRPr="2B793D50" w:rsidR="001E7D4B">
        <w:rPr>
          <w:lang w:val="en-US"/>
        </w:rPr>
        <w:t xml:space="preserve">What are the </w:t>
      </w:r>
      <w:r w:rsidRPr="2B793D50" w:rsidR="001E7D4B">
        <w:rPr>
          <w:lang w:val="en-US"/>
        </w:rPr>
        <w:t>utilisation</w:t>
      </w:r>
      <w:r w:rsidRPr="2B793D50" w:rsidR="001E7D4B">
        <w:rPr>
          <w:lang w:val="en-US"/>
        </w:rPr>
        <w:t xml:space="preserve"> levels of the various tools and resources produced for Australian consumers?</w:t>
      </w:r>
    </w:p>
    <w:p w:rsidR="001E7D4B" w:rsidP="001E7D4B" w:rsidRDefault="001E7D4B" w14:paraId="7504C6FE" w14:textId="77777777">
      <w:pPr>
        <w:pStyle w:val="ListParagraph"/>
        <w:numPr>
          <w:ilvl w:val="0"/>
          <w:numId w:val="40"/>
        </w:numPr>
        <w:jc w:val="both"/>
      </w:pPr>
      <w:r w:rsidRPr="006C6A8C">
        <w:t>What is the profile of users of these tools and resources (across age groups, education levels, health literacy levels, population segments)?</w:t>
      </w:r>
    </w:p>
    <w:p w:rsidR="001E7D4B" w:rsidP="001E7D4B" w:rsidRDefault="001E7D4B" w14:paraId="53530452" w14:textId="77777777">
      <w:pPr>
        <w:pStyle w:val="ListParagraph"/>
        <w:numPr>
          <w:ilvl w:val="0"/>
          <w:numId w:val="40"/>
        </w:numPr>
        <w:jc w:val="both"/>
      </w:pPr>
      <w:r w:rsidRPr="006C6A8C">
        <w:t>How do consumers view these tools and resources – what are the levels of acceptability and usefulness</w:t>
      </w:r>
      <w:r>
        <w:t>?</w:t>
      </w:r>
    </w:p>
    <w:p w:rsidR="001E7D4B" w:rsidP="2B793D50" w:rsidRDefault="001E7D4B" w14:paraId="6FBBB381" w14:textId="77777777">
      <w:pPr>
        <w:pStyle w:val="ListParagraph"/>
        <w:jc w:val="both"/>
        <w:rPr/>
      </w:pPr>
      <w:r w:rsidRPr="2B793D50" w:rsidR="001E7D4B">
        <w:rPr>
          <w:lang w:val="en-US"/>
        </w:rPr>
        <w:t>How effectively can consumers identify reliable, high quality information and resources from trusted sources, as opposed to other information?</w:t>
      </w:r>
    </w:p>
    <w:p w:rsidR="001E7D4B" w:rsidP="2B793D50" w:rsidRDefault="001E7D4B" w14:paraId="36DAEE6A" w14:textId="7CDD975E">
      <w:pPr>
        <w:pStyle w:val="ListParagraph"/>
        <w:jc w:val="both"/>
        <w:rPr>
          <w:lang w:val="en-US"/>
        </w:rPr>
      </w:pPr>
      <w:r w:rsidRPr="2B793D50" w:rsidR="001E7D4B">
        <w:rPr>
          <w:lang w:val="en-US"/>
        </w:rPr>
        <w:t>What impacts have the implementation of these initiatives had on consumer health literacy, QUM actions, and health outcomes?</w:t>
      </w:r>
    </w:p>
    <w:p w:rsidR="001E7D4B" w:rsidP="001E7D4B" w:rsidRDefault="001E7D4B" w14:paraId="5C04E882" w14:textId="676E5A89">
      <w:pPr>
        <w:jc w:val="both"/>
      </w:pPr>
      <w:r>
        <w:t xml:space="preserve">The above questions should also be considered for recommendation 1. </w:t>
      </w:r>
    </w:p>
    <w:p w:rsidRPr="00EA7D09" w:rsidR="00EA7D09" w:rsidP="001E7D4B" w:rsidRDefault="001E7D4B" w14:paraId="7B227669" w14:textId="77777777">
      <w:pPr>
        <w:pStyle w:val="ListParagraph"/>
        <w:numPr>
          <w:ilvl w:val="0"/>
          <w:numId w:val="44"/>
        </w:numPr>
        <w:jc w:val="both"/>
        <w:rPr>
          <w:lang w:val="en-AU" w:eastAsia="en-US"/>
        </w:rPr>
      </w:pPr>
      <w:r w:rsidRPr="00EA7D09">
        <w:rPr>
          <w:b/>
          <w:bCs/>
        </w:rPr>
        <w:t xml:space="preserve">Explore the opportunity to develop a national clearing house on health literacy and QUM initiatives, including relevant information, resources, tools, and research and evaluation findings.  </w:t>
      </w:r>
      <w:r w:rsidRPr="00EA7D09">
        <w:rPr>
          <w:lang w:val="en-AU" w:eastAsia="en-US"/>
        </w:rPr>
        <w:t xml:space="preserve"> </w:t>
      </w:r>
    </w:p>
    <w:p w:rsidRPr="001E7D4B" w:rsidR="001E7D4B" w:rsidP="00EA7D09" w:rsidRDefault="001E7D4B" w14:paraId="1ED31913" w14:textId="2AA4461C">
      <w:pPr>
        <w:jc w:val="both"/>
        <w:rPr>
          <w:lang w:val="en"/>
        </w:rPr>
      </w:pPr>
      <w:r w:rsidR="33F8F1F4">
        <w:rPr/>
        <w:t>This should involve exploring existing online resources, (such as the Health Literacy Hub, Better Health Channel, Healthdirect, NPS MedicineWise), and working in collaboration to enhance existing resources, and channels.</w:t>
      </w:r>
    </w:p>
    <w:p w:rsidR="00EE148C" w:rsidRDefault="00EE148C" w14:paraId="4E665426" w14:textId="77777777">
      <w:pPr>
        <w:pStyle w:val="Heading1"/>
        <w:rPr>
          <w:rFonts w:asciiTheme="minorHAnsi" w:hAnsiTheme="minorHAnsi"/>
          <w:b w:val="0"/>
          <w:color w:val="auto"/>
          <w:sz w:val="22"/>
          <w:szCs w:val="22"/>
        </w:rPr>
        <w:sectPr w:rsidR="00EE148C" w:rsidSect="001E7D4B">
          <w:pgSz w:w="11906" w:h="16838" w:orient="portrait"/>
          <w:pgMar w:top="1525" w:right="1440" w:bottom="1440" w:left="1440" w:header="709" w:footer="709" w:gutter="0"/>
          <w:cols w:space="708"/>
          <w:titlePg/>
          <w:docGrid w:linePitch="360"/>
        </w:sectPr>
      </w:pPr>
    </w:p>
    <w:bookmarkStart w:name="_Toc52266238" w:displacedByCustomXml="next" w:id="995"/>
    <w:sdt>
      <w:sdtPr>
        <w:id w:val="-411468418"/>
        <w:docPartObj>
          <w:docPartGallery w:val="Bibliographies"/>
          <w:docPartUnique/>
        </w:docPartObj>
        <w:rPr>
          <w:rFonts w:ascii="Roboto Light" w:hAnsi="Roboto Light" w:asciiTheme="minorAscii" w:hAnsiTheme="minorAscii"/>
          <w:b w:val="0"/>
          <w:bCs w:val="0"/>
          <w:color w:val="auto"/>
          <w:sz w:val="22"/>
          <w:szCs w:val="22"/>
        </w:rPr>
      </w:sdtPr>
      <w:sdtContent>
        <w:p w:rsidR="00237F76" w:rsidRDefault="00237F76" w14:paraId="1D9BA1FE" w14:textId="21477BD5">
          <w:pPr>
            <w:pStyle w:val="Heading1"/>
          </w:pPr>
          <w:r>
            <w:t>References</w:t>
          </w:r>
          <w:bookmarkEnd w:id="995"/>
        </w:p>
        <w:sdt>
          <w:sdtPr>
            <w:id w:val="111145805"/>
            <w:bibliography/>
          </w:sdtPr>
          <w:sdtContent>
            <w:p w:rsidR="00237F76" w:rsidP="00237F76" w:rsidRDefault="00237F76" w14:paraId="029859A4" w14:textId="77777777">
              <w:pPr>
                <w:pStyle w:val="Bibliography"/>
                <w:ind w:left="720" w:hanging="720"/>
                <w:rPr>
                  <w:noProof/>
                  <w:sz w:val="24"/>
                  <w:szCs w:val="24"/>
                </w:rPr>
              </w:pPr>
              <w:r>
                <w:fldChar w:fldCharType="begin"/>
              </w:r>
              <w:r>
                <w:instrText xml:space="preserve"> BIBLIOGRAPHY </w:instrText>
              </w:r>
              <w:r>
                <w:fldChar w:fldCharType="separate"/>
              </w:r>
              <w:r>
                <w:rPr>
                  <w:noProof/>
                </w:rPr>
                <w:t xml:space="preserve">Altin, S. V.-F. (2014). 'The evolution of health literacy assessment tools: a systematic review'. </w:t>
              </w:r>
              <w:r>
                <w:rPr>
                  <w:i/>
                  <w:iCs/>
                  <w:noProof/>
                </w:rPr>
                <w:t>BMC Public Health</w:t>
              </w:r>
              <w:r>
                <w:rPr>
                  <w:noProof/>
                </w:rPr>
                <w:t>, 14: 1207. .</w:t>
              </w:r>
            </w:p>
            <w:p w:rsidR="00237F76" w:rsidP="00237F76" w:rsidRDefault="00237F76" w14:paraId="29B395C3" w14:textId="77777777">
              <w:pPr>
                <w:pStyle w:val="Bibliography"/>
                <w:ind w:left="720" w:hanging="720"/>
                <w:rPr>
                  <w:noProof/>
                </w:rPr>
              </w:pPr>
              <w:r>
                <w:rPr>
                  <w:noProof/>
                </w:rPr>
                <w:t xml:space="preserve">Andrulis, D. P. (2007). 'Integrating literacy, culture, and language to improve health care quality for diverse populations'. </w:t>
              </w:r>
              <w:r>
                <w:rPr>
                  <w:i/>
                  <w:iCs/>
                  <w:noProof/>
                </w:rPr>
                <w:t>American Journal of Health Behavior</w:t>
              </w:r>
              <w:r>
                <w:rPr>
                  <w:noProof/>
                </w:rPr>
                <w:t>, 31 Suppl 1: S122-S33. .</w:t>
              </w:r>
            </w:p>
            <w:p w:rsidR="00237F76" w:rsidP="00237F76" w:rsidRDefault="00237F76" w14:paraId="6985219F" w14:textId="77777777">
              <w:pPr>
                <w:pStyle w:val="Bibliography"/>
                <w:ind w:left="720" w:hanging="720"/>
                <w:rPr>
                  <w:noProof/>
                </w:rPr>
              </w:pPr>
              <w:r>
                <w:rPr>
                  <w:noProof/>
                </w:rPr>
                <w:t xml:space="preserve">Australian Bureau of Statistics. (2006). </w:t>
              </w:r>
              <w:r>
                <w:rPr>
                  <w:i/>
                  <w:iCs/>
                  <w:noProof/>
                </w:rPr>
                <w:t>"Adult Literacy and Life Skills Survey, summary REsults".</w:t>
              </w:r>
              <w:r>
                <w:rPr>
                  <w:noProof/>
                </w:rPr>
                <w:t xml:space="preserve"> </w:t>
              </w:r>
            </w:p>
            <w:p w:rsidR="00237F76" w:rsidP="00237F76" w:rsidRDefault="00237F76" w14:paraId="3367C20E" w14:textId="77777777">
              <w:pPr>
                <w:pStyle w:val="Bibliography"/>
                <w:ind w:left="720" w:hanging="720"/>
                <w:rPr>
                  <w:noProof/>
                </w:rPr>
              </w:pPr>
              <w:r>
                <w:rPr>
                  <w:noProof/>
                </w:rPr>
                <w:t>Australian Bureau of Statistics. (2019). "National Health Survey: Health Literacy.". In Canberra .</w:t>
              </w:r>
            </w:p>
            <w:p w:rsidR="00237F76" w:rsidP="00237F76" w:rsidRDefault="00237F76" w14:paraId="2E8C5F24" w14:textId="77777777">
              <w:pPr>
                <w:pStyle w:val="Bibliography"/>
                <w:ind w:left="720" w:hanging="720"/>
                <w:rPr>
                  <w:noProof/>
                </w:rPr>
              </w:pPr>
              <w:r>
                <w:rPr>
                  <w:noProof/>
                </w:rPr>
                <w:t xml:space="preserve">Australian Commission on Safety and Quality in Health Care . (2014). </w:t>
              </w:r>
              <w:r>
                <w:rPr>
                  <w:i/>
                  <w:iCs/>
                  <w:noProof/>
                </w:rPr>
                <w:t>'National Statement on Health Literacy: Taking action to improve safety and quality'.</w:t>
              </w:r>
              <w:r>
                <w:rPr>
                  <w:noProof/>
                </w:rPr>
                <w:t xml:space="preserve"> In. Sydney: ACSQHC.</w:t>
              </w:r>
            </w:p>
            <w:p w:rsidR="00237F76" w:rsidP="00237F76" w:rsidRDefault="00237F76" w14:paraId="5A2AA990" w14:textId="77777777">
              <w:pPr>
                <w:pStyle w:val="Bibliography"/>
                <w:ind w:left="720" w:hanging="720"/>
                <w:rPr>
                  <w:noProof/>
                </w:rPr>
              </w:pPr>
              <w:r>
                <w:rPr>
                  <w:noProof/>
                </w:rPr>
                <w:t xml:space="preserve">Australian Commission on Safety and Quality in Health Care. (2017). </w:t>
              </w:r>
              <w:r>
                <w:rPr>
                  <w:i/>
                  <w:iCs/>
                  <w:noProof/>
                </w:rPr>
                <w:t>"The National Safety and Quality Health Service Standards.".</w:t>
              </w:r>
              <w:r>
                <w:rPr>
                  <w:noProof/>
                </w:rPr>
                <w:t xml:space="preserve"> Sydney: Australian Commission on Safety and Quality in Health Care.</w:t>
              </w:r>
            </w:p>
            <w:p w:rsidR="00237F76" w:rsidP="00237F76" w:rsidRDefault="00237F76" w14:paraId="31B7F013" w14:textId="77777777">
              <w:pPr>
                <w:pStyle w:val="Bibliography"/>
                <w:ind w:left="720" w:hanging="720"/>
                <w:rPr>
                  <w:noProof/>
                </w:rPr>
              </w:pPr>
              <w:r>
                <w:rPr>
                  <w:noProof/>
                </w:rPr>
                <w:t xml:space="preserve">Baker, D. R. (1998). 'Health literacy and the risk of hospital admission'. </w:t>
              </w:r>
              <w:r>
                <w:rPr>
                  <w:i/>
                  <w:iCs/>
                  <w:noProof/>
                </w:rPr>
                <w:t>J Gen Intern Med</w:t>
              </w:r>
              <w:r>
                <w:rPr>
                  <w:noProof/>
                </w:rPr>
                <w:t>, 13: 791-98. .</w:t>
              </w:r>
            </w:p>
            <w:p w:rsidR="00237F76" w:rsidP="00237F76" w:rsidRDefault="00237F76" w14:paraId="7881DEEB" w14:textId="77777777">
              <w:pPr>
                <w:pStyle w:val="Bibliography"/>
                <w:ind w:left="720" w:hanging="720"/>
                <w:rPr>
                  <w:noProof/>
                </w:rPr>
              </w:pPr>
              <w:r>
                <w:rPr>
                  <w:noProof/>
                </w:rPr>
                <w:t xml:space="preserve">Batterman, R. W. (2014). 'The OPtimising HEalth Literacy (Ophelia) process: study protocol for using health literacy profiling and community engagement to create and implement health reform'. </w:t>
              </w:r>
              <w:r>
                <w:rPr>
                  <w:i/>
                  <w:iCs/>
                  <w:noProof/>
                </w:rPr>
                <w:t>BMC Public Health</w:t>
              </w:r>
              <w:r>
                <w:rPr>
                  <w:noProof/>
                </w:rPr>
                <w:t>, 14: 694. .</w:t>
              </w:r>
            </w:p>
            <w:p w:rsidR="00237F76" w:rsidP="00237F76" w:rsidRDefault="00237F76" w14:paraId="2951CB4B" w14:textId="77777777">
              <w:pPr>
                <w:pStyle w:val="Bibliography"/>
                <w:ind w:left="720" w:hanging="720"/>
                <w:rPr>
                  <w:noProof/>
                </w:rPr>
              </w:pPr>
              <w:r>
                <w:rPr>
                  <w:noProof/>
                </w:rPr>
                <w:t xml:space="preserve">Bellamy, K. R. (2015). 'Access to medication and pharmacy services for resettled refugees: a systematic review'. </w:t>
              </w:r>
              <w:r>
                <w:rPr>
                  <w:i/>
                  <w:iCs/>
                  <w:noProof/>
                </w:rPr>
                <w:t>Australian Journal of Primary Health</w:t>
              </w:r>
              <w:r>
                <w:rPr>
                  <w:noProof/>
                </w:rPr>
                <w:t>, 21: 273-78.</w:t>
              </w:r>
            </w:p>
            <w:p w:rsidR="00237F76" w:rsidP="00237F76" w:rsidRDefault="00237F76" w14:paraId="41F0C1B4" w14:textId="77777777">
              <w:pPr>
                <w:pStyle w:val="Bibliography"/>
                <w:ind w:left="720" w:hanging="720"/>
                <w:rPr>
                  <w:noProof/>
                </w:rPr>
              </w:pPr>
              <w:r>
                <w:rPr>
                  <w:noProof/>
                </w:rPr>
                <w:t xml:space="preserve">Berthenet, M. R. (2016). 'Evaluation, Modification, and Validation of Pictograms Depicting Medication Instructions in the Elderly' . </w:t>
              </w:r>
              <w:r>
                <w:rPr>
                  <w:i/>
                  <w:iCs/>
                  <w:noProof/>
                </w:rPr>
                <w:t>Journal of Health Communication</w:t>
              </w:r>
              <w:r>
                <w:rPr>
                  <w:noProof/>
                </w:rPr>
                <w:t>, 21: 27-33.</w:t>
              </w:r>
            </w:p>
            <w:p w:rsidR="00237F76" w:rsidP="00237F76" w:rsidRDefault="00237F76" w14:paraId="4C43FED7" w14:textId="77777777">
              <w:pPr>
                <w:pStyle w:val="Bibliography"/>
                <w:ind w:left="720" w:hanging="720"/>
                <w:rPr>
                  <w:noProof/>
                </w:rPr>
              </w:pPr>
              <w:r>
                <w:rPr>
                  <w:noProof/>
                </w:rPr>
                <w:t xml:space="preserve">Betschart, P. D. (2018). 'Readability assessment of commonly used urological questionnaires'. </w:t>
              </w:r>
              <w:r>
                <w:rPr>
                  <w:i/>
                  <w:iCs/>
                  <w:noProof/>
                </w:rPr>
                <w:t>Investig Clin Urol</w:t>
              </w:r>
              <w:r>
                <w:rPr>
                  <w:noProof/>
                </w:rPr>
                <w:t>, 59: 297-304. .</w:t>
              </w:r>
            </w:p>
            <w:p w:rsidR="00237F76" w:rsidP="00237F76" w:rsidRDefault="00237F76" w14:paraId="67945FE3" w14:textId="77777777">
              <w:pPr>
                <w:pStyle w:val="Bibliography"/>
                <w:ind w:left="720" w:hanging="720"/>
                <w:rPr>
                  <w:noProof/>
                </w:rPr>
              </w:pPr>
              <w:r>
                <w:rPr>
                  <w:noProof/>
                </w:rPr>
                <w:t xml:space="preserve">Brega Ag, B. J. (2015). </w:t>
              </w:r>
              <w:r>
                <w:rPr>
                  <w:i/>
                  <w:iCs/>
                  <w:noProof/>
                </w:rPr>
                <w:t>'AHRQ Health Literacy Universal Precautions Toolkit'.</w:t>
              </w:r>
              <w:r>
                <w:rPr>
                  <w:noProof/>
                </w:rPr>
                <w:t xml:space="preserve"> In. Rockville: MD: Agency for Healthcare Research and Quality.</w:t>
              </w:r>
            </w:p>
            <w:p w:rsidR="00237F76" w:rsidP="00237F76" w:rsidRDefault="00237F76" w14:paraId="422F62E1" w14:textId="77777777">
              <w:pPr>
                <w:pStyle w:val="Bibliography"/>
                <w:ind w:left="720" w:hanging="720"/>
                <w:rPr>
                  <w:noProof/>
                </w:rPr>
              </w:pPr>
              <w:r>
                <w:rPr>
                  <w:noProof/>
                </w:rPr>
                <w:t xml:space="preserve">Clark, A. A. (2014). ''Excuse me, do any of you ladies speak English?' Perspectives of refugee women living in South Australia: barriers to accessing primary health care and achieving the Quality Use of Medicines'. </w:t>
              </w:r>
              <w:r>
                <w:rPr>
                  <w:i/>
                  <w:iCs/>
                  <w:noProof/>
                </w:rPr>
                <w:t>Aust J Prim Health</w:t>
              </w:r>
              <w:r>
                <w:rPr>
                  <w:noProof/>
                </w:rPr>
                <w:t>, 20:92-7. .</w:t>
              </w:r>
            </w:p>
            <w:p w:rsidR="00237F76" w:rsidP="00237F76" w:rsidRDefault="00237F76" w14:paraId="2EF11C4B" w14:textId="77777777">
              <w:pPr>
                <w:pStyle w:val="Bibliography"/>
                <w:ind w:left="720" w:hanging="720"/>
                <w:rPr>
                  <w:noProof/>
                </w:rPr>
              </w:pPr>
              <w:r>
                <w:rPr>
                  <w:noProof/>
                </w:rPr>
                <w:t xml:space="preserve">Consumers Health Forum of Australia. (2019). </w:t>
              </w:r>
              <w:r>
                <w:rPr>
                  <w:i/>
                  <w:iCs/>
                  <w:noProof/>
                </w:rPr>
                <w:t>“What Australia’s Health Panel said about Consumer Medicine Information Leaflet</w:t>
              </w:r>
              <w:r>
                <w:rPr>
                  <w:noProof/>
                </w:rPr>
                <w:t>. Retrieved from Available at: https://chf.org.au/node/1633</w:t>
              </w:r>
            </w:p>
            <w:p w:rsidR="00237F76" w:rsidP="00237F76" w:rsidRDefault="00237F76" w14:paraId="72D738D1" w14:textId="77777777">
              <w:pPr>
                <w:pStyle w:val="Bibliography"/>
                <w:ind w:left="720" w:hanging="720"/>
                <w:rPr>
                  <w:noProof/>
                </w:rPr>
              </w:pPr>
              <w:r>
                <w:rPr>
                  <w:noProof/>
                </w:rPr>
                <w:t xml:space="preserve">Corre, L. J. (2018). 'Assessment of patient understanding of their medicines: interviews with community dwelling older Australians', . </w:t>
              </w:r>
              <w:r>
                <w:rPr>
                  <w:i/>
                  <w:iCs/>
                  <w:noProof/>
                </w:rPr>
                <w:t>International Journal of Pharmacy Practice</w:t>
              </w:r>
              <w:r>
                <w:rPr>
                  <w:noProof/>
                </w:rPr>
                <w:t>, 26: 568-72. .</w:t>
              </w:r>
            </w:p>
            <w:p w:rsidR="00237F76" w:rsidP="00237F76" w:rsidRDefault="00237F76" w14:paraId="45ABA662" w14:textId="77777777">
              <w:pPr>
                <w:pStyle w:val="Bibliography"/>
                <w:ind w:left="720" w:hanging="720"/>
                <w:rPr>
                  <w:noProof/>
                </w:rPr>
              </w:pPr>
              <w:r>
                <w:rPr>
                  <w:noProof/>
                </w:rPr>
                <w:t xml:space="preserve">Couzos S, S. V. (2011). 'Improving Aboriginal and Torres Strait Islander Peoples Access to Medicines - the QUMAX program'. </w:t>
              </w:r>
              <w:r>
                <w:rPr>
                  <w:i/>
                  <w:iCs/>
                  <w:noProof/>
                </w:rPr>
                <w:t>Medical Journal of Australia</w:t>
              </w:r>
              <w:r>
                <w:rPr>
                  <w:noProof/>
                </w:rPr>
                <w:t>, 195: 6263.</w:t>
              </w:r>
            </w:p>
            <w:p w:rsidR="00237F76" w:rsidP="00237F76" w:rsidRDefault="00237F76" w14:paraId="651ACC33" w14:textId="77777777">
              <w:pPr>
                <w:pStyle w:val="Bibliography"/>
                <w:ind w:left="720" w:hanging="720"/>
                <w:rPr>
                  <w:noProof/>
                </w:rPr>
              </w:pPr>
              <w:r>
                <w:rPr>
                  <w:noProof/>
                </w:rPr>
                <w:t xml:space="preserve">Crengle, S. J.-H. (2018). 'Effect of a health literacy intervention trial on knowledge about cardiovascular disease medications among Indigenous peoples in Australia, Canada and New Zealand. </w:t>
              </w:r>
              <w:r>
                <w:rPr>
                  <w:i/>
                  <w:iCs/>
                  <w:noProof/>
                </w:rPr>
                <w:t>BMJ Open</w:t>
              </w:r>
              <w:r>
                <w:rPr>
                  <w:noProof/>
                </w:rPr>
                <w:t>, 8:e018569.</w:t>
              </w:r>
            </w:p>
            <w:p w:rsidR="00237F76" w:rsidP="00237F76" w:rsidRDefault="00237F76" w14:paraId="5018AF1F" w14:textId="77777777">
              <w:pPr>
                <w:pStyle w:val="Bibliography"/>
                <w:ind w:left="720" w:hanging="720"/>
                <w:rPr>
                  <w:noProof/>
                </w:rPr>
              </w:pPr>
              <w:r>
                <w:rPr>
                  <w:noProof/>
                </w:rPr>
                <w:t xml:space="preserve">Cultural and Indigenous Research Centre Australiaon on behalf of the Australian Commission on Safety and Quality in Health Care. (2017). </w:t>
              </w:r>
              <w:r>
                <w:rPr>
                  <w:i/>
                  <w:iCs/>
                  <w:noProof/>
                </w:rPr>
                <w:t>"Consumer health information needs and preferences: perspectives of culturally and linguistically diverse Aboriginal and Torres Strait Islander people".</w:t>
              </w:r>
              <w:r>
                <w:rPr>
                  <w:noProof/>
                </w:rPr>
                <w:t xml:space="preserve"> In. Sydney: Commonwealth of Australia.</w:t>
              </w:r>
            </w:p>
            <w:p w:rsidR="00237F76" w:rsidP="00237F76" w:rsidRDefault="00237F76" w14:paraId="5E0315FF" w14:textId="77777777">
              <w:pPr>
                <w:pStyle w:val="Bibliography"/>
                <w:ind w:left="720" w:hanging="720"/>
                <w:rPr>
                  <w:noProof/>
                </w:rPr>
              </w:pPr>
              <w:r>
                <w:rPr>
                  <w:noProof/>
                </w:rPr>
                <w:t xml:space="preserve">Duncan G, E. L. (no date). </w:t>
              </w:r>
              <w:r>
                <w:rPr>
                  <w:i/>
                  <w:iCs/>
                  <w:noProof/>
                </w:rPr>
                <w:t>"HeLP: Health Literacy in Phamracy Project Final Report.".</w:t>
              </w:r>
              <w:r>
                <w:rPr>
                  <w:noProof/>
                </w:rPr>
                <w:t xml:space="preserve"> In Canberra: Australian Department of Health and The Pharmacy Guild of Australia.</w:t>
              </w:r>
            </w:p>
            <w:p w:rsidR="00237F76" w:rsidP="00237F76" w:rsidRDefault="00237F76" w14:paraId="376FBA65" w14:textId="77777777">
              <w:pPr>
                <w:pStyle w:val="Bibliography"/>
                <w:ind w:left="720" w:hanging="720"/>
                <w:rPr>
                  <w:noProof/>
                </w:rPr>
              </w:pPr>
              <w:r>
                <w:rPr>
                  <w:noProof/>
                </w:rPr>
                <w:t xml:space="preserve">Duncan G, E. L. (No Date). </w:t>
              </w:r>
              <w:r>
                <w:rPr>
                  <w:i/>
                  <w:iCs/>
                  <w:noProof/>
                </w:rPr>
                <w:t>"HeLP: Health Literacy in Pharmacy Project Final Report." .</w:t>
              </w:r>
              <w:r>
                <w:rPr>
                  <w:noProof/>
                </w:rPr>
                <w:t xml:space="preserve"> In. Canberra. : Australian Government Department of Health and The Pharmacy Guild of Australia.</w:t>
              </w:r>
            </w:p>
            <w:p w:rsidR="00237F76" w:rsidP="00237F76" w:rsidRDefault="00237F76" w14:paraId="544E779A" w14:textId="77777777">
              <w:pPr>
                <w:pStyle w:val="Bibliography"/>
                <w:ind w:left="720" w:hanging="720"/>
                <w:rPr>
                  <w:noProof/>
                </w:rPr>
              </w:pPr>
              <w:r>
                <w:rPr>
                  <w:noProof/>
                </w:rPr>
                <w:t xml:space="preserve">Edwards M, W. F. (2013). 'Distributed health literacy': longitudinal qualitative analysis of the roles of health literacy mediators and social networks of people living with a long-term health condition'. </w:t>
              </w:r>
              <w:r>
                <w:rPr>
                  <w:i/>
                  <w:iCs/>
                  <w:noProof/>
                </w:rPr>
                <w:t>Health Expectations</w:t>
              </w:r>
              <w:r>
                <w:rPr>
                  <w:noProof/>
                </w:rPr>
                <w:t>, 18: 1180-93. .</w:t>
              </w:r>
            </w:p>
            <w:p w:rsidR="00237F76" w:rsidP="00237F76" w:rsidRDefault="00237F76" w14:paraId="614F30A6" w14:textId="77777777">
              <w:pPr>
                <w:pStyle w:val="Bibliography"/>
                <w:ind w:left="720" w:hanging="720"/>
                <w:rPr>
                  <w:noProof/>
                </w:rPr>
              </w:pPr>
              <w:r>
                <w:rPr>
                  <w:noProof/>
                </w:rPr>
                <w:t xml:space="preserve">Edwards M, W. F. (2013). ''Distributed health literacy': longitudinal qualitative analysis of the roles of health literacy mediators and social networks of people living with a long-term health condition". </w:t>
              </w:r>
              <w:r>
                <w:rPr>
                  <w:i/>
                  <w:iCs/>
                  <w:noProof/>
                </w:rPr>
                <w:t>Health Expectations.</w:t>
              </w:r>
              <w:r>
                <w:rPr>
                  <w:noProof/>
                </w:rPr>
                <w:t>, 18: 1180-93.</w:t>
              </w:r>
            </w:p>
            <w:p w:rsidR="00237F76" w:rsidP="00237F76" w:rsidRDefault="00237F76" w14:paraId="360A4B1D" w14:textId="77777777">
              <w:pPr>
                <w:pStyle w:val="Bibliography"/>
                <w:ind w:left="720" w:hanging="720"/>
                <w:rPr>
                  <w:noProof/>
                </w:rPr>
              </w:pPr>
              <w:r>
                <w:rPr>
                  <w:noProof/>
                </w:rPr>
                <w:t xml:space="preserve">Edwards M, W. F. (2013). ''Distributed health literacy': longitudinal qualitative analysis of the roles of health literacy mediators and social networks of people living with a long-term health condition',. </w:t>
              </w:r>
              <w:r>
                <w:rPr>
                  <w:i/>
                  <w:iCs/>
                  <w:noProof/>
                </w:rPr>
                <w:t>Health Expectations</w:t>
              </w:r>
              <w:r>
                <w:rPr>
                  <w:noProof/>
                </w:rPr>
                <w:t>, 18: 1180-93.</w:t>
              </w:r>
            </w:p>
            <w:p w:rsidR="00237F76" w:rsidP="00237F76" w:rsidRDefault="00237F76" w14:paraId="43F06636" w14:textId="77777777">
              <w:pPr>
                <w:pStyle w:val="Bibliography"/>
                <w:ind w:left="720" w:hanging="720"/>
                <w:rPr>
                  <w:noProof/>
                </w:rPr>
              </w:pPr>
              <w:r>
                <w:rPr>
                  <w:noProof/>
                </w:rPr>
                <w:t xml:space="preserve">Ethnic Communities' Council of Victoria. (2012). </w:t>
              </w:r>
              <w:r>
                <w:rPr>
                  <w:i/>
                  <w:iCs/>
                  <w:noProof/>
                </w:rPr>
                <w:t>"An Investment Not an Expense: Enhancing health literacy in culturally and linguistically diverse communities.".</w:t>
              </w:r>
              <w:r>
                <w:rPr>
                  <w:noProof/>
                </w:rPr>
                <w:t xml:space="preserve"> In.: Ethnic Communities' Council of Victoria.</w:t>
              </w:r>
            </w:p>
            <w:p w:rsidR="00237F76" w:rsidP="00237F76" w:rsidRDefault="00237F76" w14:paraId="788DF4D0" w14:textId="77777777">
              <w:pPr>
                <w:pStyle w:val="Bibliography"/>
                <w:ind w:left="720" w:hanging="720"/>
                <w:rPr>
                  <w:noProof/>
                </w:rPr>
              </w:pPr>
              <w:r>
                <w:rPr>
                  <w:noProof/>
                </w:rPr>
                <w:t xml:space="preserve">Haun, J. N. (2014). 'Health Literacy Measurement: An Inventory and Descriptive Summary of 51 Instruments'. </w:t>
              </w:r>
              <w:r>
                <w:rPr>
                  <w:i/>
                  <w:iCs/>
                  <w:noProof/>
                </w:rPr>
                <w:t>Journal of Health Communication</w:t>
              </w:r>
              <w:r>
                <w:rPr>
                  <w:noProof/>
                </w:rPr>
                <w:t>, 19: 302-33. .</w:t>
              </w:r>
            </w:p>
            <w:p w:rsidR="00237F76" w:rsidP="00237F76" w:rsidRDefault="00237F76" w14:paraId="78F5CF89" w14:textId="77777777">
              <w:pPr>
                <w:pStyle w:val="Bibliography"/>
                <w:ind w:left="720" w:hanging="720"/>
                <w:rPr>
                  <w:noProof/>
                </w:rPr>
              </w:pPr>
              <w:r>
                <w:rPr>
                  <w:noProof/>
                </w:rPr>
                <w:t xml:space="preserve">Hosking, S. M.-O. (2018). 'Health literacy in a population-based sample of Australian women: a cross-sectional profile of the Geelong Osteoporosis Study'. </w:t>
              </w:r>
              <w:r>
                <w:rPr>
                  <w:i/>
                  <w:iCs/>
                  <w:noProof/>
                </w:rPr>
                <w:t xml:space="preserve">BMC Public Health, </w:t>
              </w:r>
              <w:r>
                <w:rPr>
                  <w:noProof/>
                </w:rPr>
                <w:t>, 18: 876. .</w:t>
              </w:r>
            </w:p>
            <w:p w:rsidR="00237F76" w:rsidP="00237F76" w:rsidRDefault="00237F76" w14:paraId="0927C444" w14:textId="77777777">
              <w:pPr>
                <w:pStyle w:val="Bibliography"/>
                <w:ind w:left="720" w:hanging="720"/>
                <w:rPr>
                  <w:noProof/>
                </w:rPr>
              </w:pPr>
              <w:r>
                <w:rPr>
                  <w:noProof/>
                </w:rPr>
                <w:t xml:space="preserve">Kay, M. S. (No Date). 'Understanding quality use of medicines in refugee communities in Australian primary care: a qualitative study'. </w:t>
              </w:r>
              <w:r>
                <w:rPr>
                  <w:i/>
                  <w:iCs/>
                  <w:noProof/>
                </w:rPr>
                <w:t>British Journal of General Practice</w:t>
              </w:r>
              <w:r>
                <w:rPr>
                  <w:noProof/>
                </w:rPr>
                <w:t>, 66: e397-409.</w:t>
              </w:r>
            </w:p>
            <w:p w:rsidR="00237F76" w:rsidP="00237F76" w:rsidRDefault="00237F76" w14:paraId="55A1242B" w14:textId="77777777">
              <w:pPr>
                <w:pStyle w:val="Bibliography"/>
                <w:ind w:left="720" w:hanging="720"/>
                <w:rPr>
                  <w:noProof/>
                </w:rPr>
              </w:pPr>
              <w:r>
                <w:rPr>
                  <w:noProof/>
                </w:rPr>
                <w:t xml:space="preserve">Koster, E. S. (2018). "Recognizing pharmaceutical illliteracy in community pharmacy: Agreement between a practice-based interview guide and questionnaire-based assessment', Research in social &amp; administrative pharmacy'. </w:t>
              </w:r>
              <w:r>
                <w:rPr>
                  <w:i/>
                  <w:iCs/>
                  <w:noProof/>
                </w:rPr>
                <w:t>RSAP</w:t>
              </w:r>
              <w:r>
                <w:rPr>
                  <w:noProof/>
                </w:rPr>
                <w:t>, 14: 812-16. .</w:t>
              </w:r>
            </w:p>
            <w:p w:rsidR="00237F76" w:rsidP="00237F76" w:rsidRDefault="00237F76" w14:paraId="21F559B1" w14:textId="77777777">
              <w:pPr>
                <w:pStyle w:val="Bibliography"/>
                <w:ind w:left="720" w:hanging="720"/>
                <w:rPr>
                  <w:noProof/>
                </w:rPr>
              </w:pPr>
              <w:r>
                <w:rPr>
                  <w:noProof/>
                </w:rPr>
                <w:t xml:space="preserve">NPS MedicineWise. (n.d.). </w:t>
              </w:r>
              <w:r>
                <w:rPr>
                  <w:i/>
                  <w:iCs/>
                  <w:noProof/>
                </w:rPr>
                <w:t>‘Resources: Relevant, timely and evidence-based information for Australian health professionals and consumers'</w:t>
              </w:r>
              <w:r>
                <w:rPr>
                  <w:noProof/>
                </w:rPr>
                <w:t>. Retrieved from available at: https://www.nps.org.au/resources?q=&amp;types=228642%2C228644&amp;audiences=228533&amp;date=&amp;sort=date</w:t>
              </w:r>
            </w:p>
            <w:p w:rsidR="00237F76" w:rsidP="00237F76" w:rsidRDefault="00237F76" w14:paraId="5C7EAD7F" w14:textId="77777777">
              <w:pPr>
                <w:pStyle w:val="Bibliography"/>
                <w:ind w:left="720" w:hanging="720"/>
                <w:rPr>
                  <w:noProof/>
                </w:rPr>
              </w:pPr>
              <w:r>
                <w:rPr>
                  <w:noProof/>
                </w:rPr>
                <w:t xml:space="preserve">NPS MedicineWise. (2019). </w:t>
              </w:r>
              <w:r>
                <w:rPr>
                  <w:i/>
                  <w:iCs/>
                  <w:noProof/>
                </w:rPr>
                <w:t>Results from Be MedicineWise Week 2019 YouGov Galaxy Survey.</w:t>
              </w:r>
              <w:r>
                <w:rPr>
                  <w:noProof/>
                </w:rPr>
                <w:t xml:space="preserve"> In. Sydney: : National Prescribing Service.</w:t>
              </w:r>
            </w:p>
            <w:p w:rsidR="00237F76" w:rsidP="00237F76" w:rsidRDefault="00237F76" w14:paraId="02D2C4F2" w14:textId="77777777">
              <w:pPr>
                <w:pStyle w:val="Bibliography"/>
                <w:ind w:left="720" w:hanging="720"/>
                <w:rPr>
                  <w:noProof/>
                </w:rPr>
              </w:pPr>
              <w:r>
                <w:rPr>
                  <w:noProof/>
                </w:rPr>
                <w:t xml:space="preserve">Nutbeam, D. B. (2018). 'Improving health literacy in community populations: a review of progress'. </w:t>
              </w:r>
              <w:r>
                <w:rPr>
                  <w:i/>
                  <w:iCs/>
                  <w:noProof/>
                </w:rPr>
                <w:t>Health Promot Int</w:t>
              </w:r>
              <w:r>
                <w:rPr>
                  <w:noProof/>
                </w:rPr>
                <w:t>, 54:303-05. .</w:t>
              </w:r>
            </w:p>
            <w:p w:rsidR="00237F76" w:rsidP="00237F76" w:rsidRDefault="00237F76" w14:paraId="6ADA294A" w14:textId="77777777">
              <w:pPr>
                <w:pStyle w:val="Bibliography"/>
                <w:ind w:left="720" w:hanging="720"/>
                <w:rPr>
                  <w:noProof/>
                </w:rPr>
              </w:pPr>
              <w:r>
                <w:rPr>
                  <w:noProof/>
                </w:rPr>
                <w:t xml:space="preserve">Pouliot, A. R. (2018). 'Defining and identifying concepts of medication literacy: An international perspective'. </w:t>
              </w:r>
              <w:r>
                <w:rPr>
                  <w:i/>
                  <w:iCs/>
                  <w:noProof/>
                </w:rPr>
                <w:t>Res Social Adm Pharm</w:t>
              </w:r>
              <w:r>
                <w:rPr>
                  <w:noProof/>
                </w:rPr>
                <w:t>, 14: 797-804.</w:t>
              </w:r>
            </w:p>
            <w:p w:rsidR="00237F76" w:rsidP="00237F76" w:rsidRDefault="00237F76" w14:paraId="4E6EF09F" w14:textId="77777777">
              <w:pPr>
                <w:pStyle w:val="Bibliography"/>
                <w:ind w:left="720" w:hanging="720"/>
                <w:rPr>
                  <w:noProof/>
                </w:rPr>
              </w:pPr>
              <w:r>
                <w:rPr>
                  <w:noProof/>
                </w:rPr>
                <w:t xml:space="preserve">Ramsey I, P. M. (2017). </w:t>
              </w:r>
              <w:r>
                <w:rPr>
                  <w:i/>
                  <w:iCs/>
                  <w:noProof/>
                </w:rPr>
                <w:t>"Consumer health information needs and preferences." .</w:t>
              </w:r>
              <w:r>
                <w:rPr>
                  <w:noProof/>
                </w:rPr>
                <w:t xml:space="preserve"> In. Sydney: Australian Commission on Safety and Quality in Health Care.</w:t>
              </w:r>
            </w:p>
            <w:p w:rsidR="00237F76" w:rsidP="00237F76" w:rsidRDefault="00237F76" w14:paraId="1111F488" w14:textId="77777777">
              <w:pPr>
                <w:pStyle w:val="Bibliography"/>
                <w:ind w:left="720" w:hanging="720"/>
                <w:rPr>
                  <w:noProof/>
                </w:rPr>
              </w:pPr>
              <w:r>
                <w:rPr>
                  <w:noProof/>
                </w:rPr>
                <w:t xml:space="preserve">Ramsey I, P. M. (2017). </w:t>
              </w:r>
              <w:r>
                <w:rPr>
                  <w:i/>
                  <w:iCs/>
                  <w:noProof/>
                </w:rPr>
                <w:t>'Consumer health information needs and preferences'.</w:t>
              </w:r>
              <w:r>
                <w:rPr>
                  <w:noProof/>
                </w:rPr>
                <w:t xml:space="preserve"> In. Sydney: Australian Commission on Safety and Quality in Health Care. .</w:t>
              </w:r>
            </w:p>
            <w:p w:rsidR="00237F76" w:rsidP="00237F76" w:rsidRDefault="00237F76" w14:paraId="78DEC70A" w14:textId="77777777">
              <w:pPr>
                <w:pStyle w:val="Bibliography"/>
                <w:ind w:left="720" w:hanging="720"/>
                <w:rPr>
                  <w:noProof/>
                </w:rPr>
              </w:pPr>
              <w:r>
                <w:rPr>
                  <w:noProof/>
                </w:rPr>
                <w:t xml:space="preserve">Sorensen K, P. J. (2015). . 'Health literacy in Europe: comparative results of the European health literacy survey (HLS-EU)' . </w:t>
              </w:r>
              <w:r>
                <w:rPr>
                  <w:i/>
                  <w:iCs/>
                  <w:noProof/>
                </w:rPr>
                <w:t>European Journal of Public Health</w:t>
              </w:r>
              <w:r>
                <w:rPr>
                  <w:noProof/>
                </w:rPr>
                <w:t>, 25: 1053-58. .</w:t>
              </w:r>
            </w:p>
            <w:p w:rsidR="00237F76" w:rsidP="00237F76" w:rsidRDefault="00237F76" w14:paraId="1586CF55" w14:textId="77777777">
              <w:pPr>
                <w:pStyle w:val="Bibliography"/>
                <w:ind w:left="720" w:hanging="720"/>
                <w:rPr>
                  <w:noProof/>
                </w:rPr>
              </w:pPr>
              <w:r>
                <w:rPr>
                  <w:noProof/>
                </w:rPr>
                <w:t xml:space="preserve">Sorensen, K. S. (2012). 'Health literacy and public health: A systematic review and integration of definitions and models'. </w:t>
              </w:r>
              <w:r>
                <w:rPr>
                  <w:i/>
                  <w:iCs/>
                  <w:noProof/>
                </w:rPr>
                <w:t>BMC Public Health</w:t>
              </w:r>
              <w:r>
                <w:rPr>
                  <w:noProof/>
                </w:rPr>
                <w:t>, 12:80.</w:t>
              </w:r>
            </w:p>
            <w:p w:rsidR="00237F76" w:rsidP="00237F76" w:rsidRDefault="00237F76" w14:paraId="6FCCBDBA" w14:textId="77777777">
              <w:pPr>
                <w:pStyle w:val="Bibliography"/>
                <w:ind w:left="720" w:hanging="720"/>
                <w:rPr>
                  <w:noProof/>
                </w:rPr>
              </w:pPr>
              <w:r>
                <w:rPr>
                  <w:noProof/>
                </w:rPr>
                <w:t xml:space="preserve">Spinks, J. M. (2019). 'Adaptation of potentially preventable medication-related hospitalisation indicators for Indigenous populations in Australia using a modified Delphi technique'. </w:t>
              </w:r>
              <w:r>
                <w:rPr>
                  <w:i/>
                  <w:iCs/>
                  <w:noProof/>
                </w:rPr>
                <w:t>BMJ Open</w:t>
              </w:r>
              <w:r>
                <w:rPr>
                  <w:noProof/>
                </w:rPr>
                <w:t>, 9: e031369.</w:t>
              </w:r>
            </w:p>
            <w:p w:rsidR="00237F76" w:rsidP="00237F76" w:rsidRDefault="00237F76" w14:paraId="1C977E36" w14:textId="77777777">
              <w:pPr>
                <w:pStyle w:val="Bibliography"/>
                <w:ind w:left="720" w:hanging="720"/>
                <w:rPr>
                  <w:noProof/>
                </w:rPr>
              </w:pPr>
              <w:r>
                <w:rPr>
                  <w:noProof/>
                </w:rPr>
                <w:t xml:space="preserve">Stilley, C. L. (2014). 'Medication health literacy measure: development and psychmetric propoerties'. </w:t>
              </w:r>
              <w:r>
                <w:rPr>
                  <w:i/>
                  <w:iCs/>
                  <w:noProof/>
                </w:rPr>
                <w:t>J Nurs Meas</w:t>
              </w:r>
              <w:r>
                <w:rPr>
                  <w:noProof/>
                </w:rPr>
                <w:t>, 22: 213-22. .</w:t>
              </w:r>
            </w:p>
            <w:p w:rsidR="00237F76" w:rsidP="00237F76" w:rsidRDefault="00237F76" w14:paraId="7AD197FC" w14:textId="77777777">
              <w:pPr>
                <w:pStyle w:val="Bibliography"/>
                <w:ind w:left="720" w:hanging="720"/>
                <w:rPr>
                  <w:noProof/>
                </w:rPr>
              </w:pPr>
              <w:r>
                <w:rPr>
                  <w:noProof/>
                </w:rPr>
                <w:t xml:space="preserve">Taylor, D. M. (2017). 'A Systematic Review of the Prevalence and Associations of Limited Health Literacy in CKD'. </w:t>
              </w:r>
              <w:r>
                <w:rPr>
                  <w:i/>
                  <w:iCs/>
                  <w:noProof/>
                </w:rPr>
                <w:t>Clin J Am Soc Nephrol</w:t>
              </w:r>
              <w:r>
                <w:rPr>
                  <w:noProof/>
                </w:rPr>
                <w:t>, 12: 1070-84. .</w:t>
              </w:r>
            </w:p>
            <w:p w:rsidR="00237F76" w:rsidP="00237F76" w:rsidRDefault="00237F76" w14:paraId="55C08B7E" w14:textId="77777777">
              <w:pPr>
                <w:pStyle w:val="Bibliography"/>
                <w:ind w:left="720" w:hanging="720"/>
                <w:rPr>
                  <w:noProof/>
                </w:rPr>
              </w:pPr>
              <w:r>
                <w:rPr>
                  <w:noProof/>
                </w:rPr>
                <w:t xml:space="preserve">Vellar, L. F. (2017). 'Embedding health literacy into health systems: a case study of a regional health service'. </w:t>
              </w:r>
              <w:r>
                <w:rPr>
                  <w:i/>
                  <w:iCs/>
                  <w:noProof/>
                </w:rPr>
                <w:t>Aust Health Rev</w:t>
              </w:r>
              <w:r>
                <w:rPr>
                  <w:noProof/>
                </w:rPr>
                <w:t>, 41: 621-25. .</w:t>
              </w:r>
            </w:p>
            <w:p w:rsidR="00237F76" w:rsidP="00237F76" w:rsidRDefault="00237F76" w14:paraId="56B43ECF" w14:textId="77777777">
              <w:pPr>
                <w:pStyle w:val="Bibliography"/>
                <w:ind w:left="720" w:hanging="720"/>
                <w:rPr>
                  <w:noProof/>
                </w:rPr>
              </w:pPr>
              <w:r>
                <w:rPr>
                  <w:noProof/>
                </w:rPr>
                <w:t xml:space="preserve">Vervloet, M. L. (2018). 'Recognizing and Addressing Limited PHarmaceutical literacy: Development of the RALPH interview guide'. </w:t>
              </w:r>
              <w:r>
                <w:rPr>
                  <w:i/>
                  <w:iCs/>
                  <w:noProof/>
                </w:rPr>
                <w:t>Research In Social &amp; Administrative Pharmacy</w:t>
              </w:r>
              <w:r>
                <w:rPr>
                  <w:noProof/>
                </w:rPr>
                <w:t>, 14: 805-11. .</w:t>
              </w:r>
            </w:p>
            <w:p w:rsidR="00237F76" w:rsidP="00237F76" w:rsidRDefault="00237F76" w14:paraId="5BDA6377" w14:textId="77777777">
              <w:pPr>
                <w:pStyle w:val="Bibliography"/>
                <w:ind w:left="720" w:hanging="720"/>
                <w:rPr>
                  <w:noProof/>
                </w:rPr>
              </w:pPr>
              <w:r>
                <w:rPr>
                  <w:noProof/>
                </w:rPr>
                <w:t xml:space="preserve">Visscher BB, S. B. (2018). 'Evidence on the effectiveness of health literacy interventions in the EU: a systematic review'. </w:t>
              </w:r>
              <w:r>
                <w:rPr>
                  <w:i/>
                  <w:iCs/>
                  <w:noProof/>
                </w:rPr>
                <w:t>BMC Public Health</w:t>
              </w:r>
              <w:r>
                <w:rPr>
                  <w:noProof/>
                </w:rPr>
                <w:t>, 18. .</w:t>
              </w:r>
            </w:p>
            <w:p w:rsidR="00237F76" w:rsidP="00237F76" w:rsidRDefault="00237F76" w14:paraId="6426A505" w14:textId="77777777">
              <w:pPr>
                <w:pStyle w:val="Bibliography"/>
                <w:ind w:left="720" w:hanging="720"/>
                <w:rPr>
                  <w:noProof/>
                </w:rPr>
              </w:pPr>
              <w:r>
                <w:rPr>
                  <w:noProof/>
                </w:rPr>
                <w:t xml:space="preserve">Wali, H. a. (No Date). 'Don't assume the patient understands: Qualitative analysis of the challenges low health literate patients face in the pharmacy'. </w:t>
              </w:r>
              <w:r>
                <w:rPr>
                  <w:i/>
                  <w:iCs/>
                  <w:noProof/>
                </w:rPr>
                <w:t>Research In Social &amp; Administrative Pharmacy</w:t>
              </w:r>
              <w:r>
                <w:rPr>
                  <w:noProof/>
                </w:rPr>
                <w:t>, 12: 885-92. .</w:t>
              </w:r>
            </w:p>
            <w:p w:rsidRPr="00237F76" w:rsidR="00237F76" w:rsidP="00237F76" w:rsidRDefault="00237F76" w14:paraId="04488AE1" w14:textId="4E781F63">
              <w:pPr/>
              <w:r w:rsidRPr="7F7F1F23">
                <w:rPr>
                  <w:b w:val="1"/>
                  <w:bCs w:val="1"/>
                  <w:noProof/>
                </w:rPr>
                <w:fldChar w:fldCharType="end"/>
              </w:r>
            </w:p>
          </w:sdtContent>
        </w:sdt>
      </w:sdtContent>
      <w:sdtEndPr>
        <w:rPr>
          <w:rFonts w:ascii="Roboto Light" w:hAnsi="Roboto Light" w:asciiTheme="minorAscii" w:hAnsiTheme="minorAscii"/>
          <w:b w:val="0"/>
          <w:bCs w:val="0"/>
          <w:color w:val="auto"/>
          <w:sz w:val="22"/>
          <w:szCs w:val="22"/>
        </w:rPr>
      </w:sdtEndPr>
    </w:sdt>
    <w:p w:rsidR="7F7F1F23" w:rsidRDefault="7F7F1F23" w14:paraId="17915999" w14:textId="1F2BAC54">
      <w:pPr>
        <w:sectPr w:rsidRPr="00237F76" w:rsidR="00237F76" w:rsidSect="001E7D4B">
          <w:pgSz w:w="11906" w:h="16838"/>
          <w:pgMar w:top="1525" w:right="1440" w:bottom="1440" w:left="1440" w:header="709" w:footer="709" w:gutter="0"/>
          <w:cols w:space="708"/>
          <w:titlePg/>
          <w:docGrid w:linePitch="360"/>
        </w:sectPr>
      </w:pPr>
      <w:r>
        <w:br w:type="page"/>
      </w:r>
    </w:p>
    <w:p w:rsidR="001822F9" w:rsidP="003D3329" w:rsidRDefault="001822F9" w14:paraId="02DFFEBD" w14:textId="6A18A6B8">
      <w:pPr>
        <w:pStyle w:val="Heading1"/>
      </w:pPr>
      <w:bookmarkStart w:name="_Ref49940584" w:id="996"/>
      <w:bookmarkStart w:name="_Ref49940777" w:id="997"/>
      <w:bookmarkStart w:name="_Ref49940791" w:id="998"/>
      <w:bookmarkStart w:name="_Ref49940806" w:id="999"/>
      <w:bookmarkStart w:name="_Toc52266239" w:id="1000"/>
      <w:r w:rsidRPr="000A371A">
        <w:t>Appendix A: Project Activity Timeline</w:t>
      </w:r>
      <w:bookmarkEnd w:id="996"/>
      <w:bookmarkEnd w:id="997"/>
      <w:bookmarkEnd w:id="998"/>
      <w:bookmarkEnd w:id="999"/>
      <w:bookmarkEnd w:id="1000"/>
    </w:p>
    <w:p w:rsidRPr="003D3329" w:rsidR="003D3329" w:rsidP="003D3329" w:rsidRDefault="003D3329" w14:paraId="4B0CB24D" w14:textId="77777777">
      <w:pPr>
        <w:spacing w:after="0"/>
      </w:pPr>
    </w:p>
    <w:tbl>
      <w:tblPr>
        <w:tblStyle w:val="GridTable1Light-Accent2"/>
        <w:tblW w:w="0" w:type="auto"/>
        <w:tblLook w:val="04A0" w:firstRow="1" w:lastRow="0" w:firstColumn="1" w:lastColumn="0" w:noHBand="0" w:noVBand="1"/>
      </w:tblPr>
      <w:tblGrid>
        <w:gridCol w:w="1838"/>
        <w:gridCol w:w="637"/>
        <w:gridCol w:w="714"/>
        <w:gridCol w:w="714"/>
        <w:gridCol w:w="412"/>
        <w:gridCol w:w="11"/>
        <w:gridCol w:w="469"/>
        <w:gridCol w:w="475"/>
        <w:gridCol w:w="475"/>
        <w:gridCol w:w="414"/>
        <w:gridCol w:w="6"/>
        <w:gridCol w:w="408"/>
        <w:gridCol w:w="12"/>
        <w:gridCol w:w="465"/>
        <w:gridCol w:w="6"/>
        <w:gridCol w:w="471"/>
        <w:gridCol w:w="461"/>
        <w:gridCol w:w="418"/>
        <w:gridCol w:w="461"/>
        <w:gridCol w:w="461"/>
        <w:gridCol w:w="6"/>
        <w:gridCol w:w="462"/>
        <w:gridCol w:w="413"/>
        <w:gridCol w:w="469"/>
        <w:gridCol w:w="469"/>
        <w:gridCol w:w="469"/>
        <w:gridCol w:w="461"/>
        <w:gridCol w:w="403"/>
        <w:gridCol w:w="461"/>
        <w:gridCol w:w="461"/>
        <w:gridCol w:w="461"/>
      </w:tblGrid>
      <w:tr w:rsidR="00EE148C" w:rsidTr="00C33B4F" w14:paraId="06D1EE66" w14:textId="4C3A7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rsidRPr="00AC079D" w:rsidR="005435F3" w:rsidP="001822F9" w:rsidRDefault="005435F3" w14:paraId="57F18B3A" w14:textId="20CDB961">
            <w:r w:rsidRPr="00AC079D">
              <w:t>Date (week starting)</w:t>
            </w:r>
          </w:p>
        </w:tc>
        <w:tc>
          <w:tcPr>
            <w:tcW w:w="2065" w:type="dxa"/>
            <w:gridSpan w:val="3"/>
          </w:tcPr>
          <w:p w:rsidRPr="00AC079D" w:rsidR="005435F3" w:rsidP="001822F9" w:rsidRDefault="005435F3" w14:paraId="687723E8" w14:textId="546CDC27">
            <w:pPr>
              <w:cnfStyle w:val="100000000000" w:firstRow="1" w:lastRow="0" w:firstColumn="0" w:lastColumn="0" w:oddVBand="0" w:evenVBand="0" w:oddHBand="0" w:evenHBand="0" w:firstRowFirstColumn="0" w:firstRowLastColumn="0" w:lastRowFirstColumn="0" w:lastRowLastColumn="0"/>
              <w:rPr>
                <w:b w:val="0"/>
                <w:bCs w:val="0"/>
                <w:i/>
                <w:iCs/>
              </w:rPr>
            </w:pPr>
            <w:r w:rsidRPr="00AC079D">
              <w:rPr>
                <w:b w:val="0"/>
                <w:bCs w:val="0"/>
                <w:i/>
                <w:iCs/>
              </w:rPr>
              <w:t>April 2020</w:t>
            </w:r>
          </w:p>
        </w:tc>
        <w:tc>
          <w:tcPr>
            <w:tcW w:w="1842" w:type="dxa"/>
            <w:gridSpan w:val="5"/>
          </w:tcPr>
          <w:p w:rsidRPr="00AC079D" w:rsidR="005435F3" w:rsidP="001822F9" w:rsidRDefault="005435F3" w14:paraId="3DA97471" w14:textId="54B54BC3">
            <w:pPr>
              <w:cnfStyle w:val="100000000000" w:firstRow="1" w:lastRow="0" w:firstColumn="0" w:lastColumn="0" w:oddVBand="0" w:evenVBand="0" w:oddHBand="0" w:evenHBand="0" w:firstRowFirstColumn="0" w:firstRowLastColumn="0" w:lastRowFirstColumn="0" w:lastRowLastColumn="0"/>
              <w:rPr>
                <w:b w:val="0"/>
                <w:bCs w:val="0"/>
                <w:i/>
                <w:iCs/>
              </w:rPr>
            </w:pPr>
            <w:r w:rsidRPr="00AC079D">
              <w:rPr>
                <w:b w:val="0"/>
                <w:bCs w:val="0"/>
                <w:i/>
                <w:iCs/>
              </w:rPr>
              <w:t>May 2020</w:t>
            </w:r>
          </w:p>
        </w:tc>
        <w:tc>
          <w:tcPr>
            <w:tcW w:w="2243" w:type="dxa"/>
            <w:gridSpan w:val="8"/>
          </w:tcPr>
          <w:p w:rsidRPr="00AC079D" w:rsidR="005435F3" w:rsidP="001822F9" w:rsidRDefault="005435F3" w14:paraId="4AFEC6BF" w14:textId="1DF5E29A">
            <w:pPr>
              <w:cnfStyle w:val="100000000000" w:firstRow="1" w:lastRow="0" w:firstColumn="0" w:lastColumn="0" w:oddVBand="0" w:evenVBand="0" w:oddHBand="0" w:evenHBand="0" w:firstRowFirstColumn="0" w:firstRowLastColumn="0" w:lastRowFirstColumn="0" w:lastRowLastColumn="0"/>
              <w:rPr>
                <w:b w:val="0"/>
                <w:bCs w:val="0"/>
                <w:i/>
                <w:iCs/>
              </w:rPr>
            </w:pPr>
            <w:r w:rsidRPr="00AC079D">
              <w:rPr>
                <w:b w:val="0"/>
                <w:bCs w:val="0"/>
                <w:i/>
                <w:iCs/>
              </w:rPr>
              <w:t>June 2020</w:t>
            </w:r>
          </w:p>
        </w:tc>
        <w:tc>
          <w:tcPr>
            <w:tcW w:w="1808" w:type="dxa"/>
            <w:gridSpan w:val="5"/>
          </w:tcPr>
          <w:p w:rsidRPr="00AC079D" w:rsidR="005435F3" w:rsidP="001822F9" w:rsidRDefault="005435F3" w14:paraId="6FBA2B82" w14:textId="19541D8F">
            <w:pPr>
              <w:cnfStyle w:val="100000000000" w:firstRow="1" w:lastRow="0" w:firstColumn="0" w:lastColumn="0" w:oddVBand="0" w:evenVBand="0" w:oddHBand="0" w:evenHBand="0" w:firstRowFirstColumn="0" w:firstRowLastColumn="0" w:lastRowFirstColumn="0" w:lastRowLastColumn="0"/>
              <w:rPr>
                <w:b w:val="0"/>
                <w:bCs w:val="0"/>
                <w:i/>
                <w:iCs/>
              </w:rPr>
            </w:pPr>
            <w:r w:rsidRPr="00AC079D">
              <w:rPr>
                <w:b w:val="0"/>
                <w:bCs w:val="0"/>
                <w:i/>
                <w:iCs/>
              </w:rPr>
              <w:t>July 2020</w:t>
            </w:r>
          </w:p>
        </w:tc>
        <w:tc>
          <w:tcPr>
            <w:tcW w:w="2281" w:type="dxa"/>
            <w:gridSpan w:val="5"/>
          </w:tcPr>
          <w:p w:rsidRPr="00AC079D" w:rsidR="005435F3" w:rsidP="001822F9" w:rsidRDefault="005435F3" w14:paraId="0EE5587B" w14:textId="38186C53">
            <w:pPr>
              <w:cnfStyle w:val="100000000000" w:firstRow="1" w:lastRow="0" w:firstColumn="0" w:lastColumn="0" w:oddVBand="0" w:evenVBand="0" w:oddHBand="0" w:evenHBand="0" w:firstRowFirstColumn="0" w:firstRowLastColumn="0" w:lastRowFirstColumn="0" w:lastRowLastColumn="0"/>
              <w:rPr>
                <w:b w:val="0"/>
                <w:bCs w:val="0"/>
                <w:i/>
                <w:iCs/>
              </w:rPr>
            </w:pPr>
            <w:r w:rsidRPr="00AC079D">
              <w:rPr>
                <w:b w:val="0"/>
                <w:bCs w:val="0"/>
                <w:i/>
                <w:iCs/>
              </w:rPr>
              <w:t>August 2020</w:t>
            </w:r>
          </w:p>
        </w:tc>
        <w:tc>
          <w:tcPr>
            <w:tcW w:w="1786" w:type="dxa"/>
            <w:gridSpan w:val="4"/>
          </w:tcPr>
          <w:p w:rsidRPr="00AC079D" w:rsidR="005435F3" w:rsidP="001822F9" w:rsidRDefault="005435F3" w14:paraId="79C62AEA" w14:textId="1D7AE664">
            <w:pPr>
              <w:cnfStyle w:val="100000000000" w:firstRow="1" w:lastRow="0" w:firstColumn="0" w:lastColumn="0" w:oddVBand="0" w:evenVBand="0" w:oddHBand="0" w:evenHBand="0" w:firstRowFirstColumn="0" w:firstRowLastColumn="0" w:lastRowFirstColumn="0" w:lastRowLastColumn="0"/>
              <w:rPr>
                <w:b w:val="0"/>
                <w:bCs w:val="0"/>
                <w:i/>
                <w:iCs/>
              </w:rPr>
            </w:pPr>
            <w:r w:rsidRPr="00AC079D">
              <w:rPr>
                <w:b w:val="0"/>
                <w:bCs w:val="0"/>
                <w:i/>
                <w:iCs/>
              </w:rPr>
              <w:t>September 2020</w:t>
            </w:r>
          </w:p>
        </w:tc>
      </w:tr>
      <w:tr w:rsidR="00EE148C" w:rsidTr="005435F3" w14:paraId="01959B60" w14:textId="77777777">
        <w:tc>
          <w:tcPr>
            <w:cnfStyle w:val="001000000000" w:firstRow="0" w:lastRow="0" w:firstColumn="1" w:lastColumn="0" w:oddVBand="0" w:evenVBand="0" w:oddHBand="0" w:evenHBand="0" w:firstRowFirstColumn="0" w:firstRowLastColumn="0" w:lastRowFirstColumn="0" w:lastRowLastColumn="0"/>
            <w:tcW w:w="1838" w:type="dxa"/>
            <w:vMerge/>
          </w:tcPr>
          <w:p w:rsidRPr="00AC079D" w:rsidR="005435F3" w:rsidP="001822F9" w:rsidRDefault="005435F3" w14:paraId="748A024A" w14:textId="77777777"/>
        </w:tc>
        <w:tc>
          <w:tcPr>
            <w:tcW w:w="637" w:type="dxa"/>
          </w:tcPr>
          <w:p w:rsidR="005435F3" w:rsidP="001822F9" w:rsidRDefault="005435F3" w14:paraId="055772BA" w14:textId="76F680A6">
            <w:pPr>
              <w:cnfStyle w:val="000000000000" w:firstRow="0" w:lastRow="0" w:firstColumn="0" w:lastColumn="0" w:oddVBand="0" w:evenVBand="0" w:oddHBand="0" w:evenHBand="0" w:firstRowFirstColumn="0" w:firstRowLastColumn="0" w:lastRowFirstColumn="0" w:lastRowLastColumn="0"/>
              <w:rPr>
                <w:b/>
                <w:bCs/>
              </w:rPr>
            </w:pPr>
            <w:r>
              <w:rPr>
                <w:b/>
                <w:bCs/>
              </w:rPr>
              <w:t>13</w:t>
            </w:r>
          </w:p>
        </w:tc>
        <w:tc>
          <w:tcPr>
            <w:tcW w:w="714" w:type="dxa"/>
          </w:tcPr>
          <w:p w:rsidRPr="007A6155" w:rsidR="005435F3" w:rsidP="001822F9" w:rsidRDefault="005435F3" w14:paraId="17A5ADF6" w14:textId="69C9FF63">
            <w:pPr>
              <w:cnfStyle w:val="000000000000" w:firstRow="0" w:lastRow="0" w:firstColumn="0" w:lastColumn="0" w:oddVBand="0" w:evenVBand="0" w:oddHBand="0" w:evenHBand="0" w:firstRowFirstColumn="0" w:firstRowLastColumn="0" w:lastRowFirstColumn="0" w:lastRowLastColumn="0"/>
              <w:rPr>
                <w:b/>
                <w:bCs/>
              </w:rPr>
            </w:pPr>
            <w:r>
              <w:rPr>
                <w:b/>
                <w:bCs/>
              </w:rPr>
              <w:t>20</w:t>
            </w:r>
          </w:p>
        </w:tc>
        <w:tc>
          <w:tcPr>
            <w:tcW w:w="714" w:type="dxa"/>
          </w:tcPr>
          <w:p w:rsidRPr="007A6155" w:rsidR="005435F3" w:rsidP="001822F9" w:rsidRDefault="005435F3" w14:paraId="6D86C9D1" w14:textId="1CD0E1F6">
            <w:pPr>
              <w:cnfStyle w:val="000000000000" w:firstRow="0" w:lastRow="0" w:firstColumn="0" w:lastColumn="0" w:oddVBand="0" w:evenVBand="0" w:oddHBand="0" w:evenHBand="0" w:firstRowFirstColumn="0" w:firstRowLastColumn="0" w:lastRowFirstColumn="0" w:lastRowLastColumn="0"/>
              <w:rPr>
                <w:b/>
                <w:bCs/>
              </w:rPr>
            </w:pPr>
            <w:r>
              <w:rPr>
                <w:b/>
                <w:bCs/>
              </w:rPr>
              <w:t>27</w:t>
            </w:r>
          </w:p>
        </w:tc>
        <w:tc>
          <w:tcPr>
            <w:tcW w:w="412" w:type="dxa"/>
          </w:tcPr>
          <w:p w:rsidRPr="007A6155" w:rsidR="005435F3" w:rsidP="001822F9" w:rsidRDefault="005435F3" w14:paraId="3B143A83" w14:textId="4DF4CA67">
            <w:pP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480" w:type="dxa"/>
            <w:gridSpan w:val="2"/>
          </w:tcPr>
          <w:p w:rsidRPr="007A6155" w:rsidR="005435F3" w:rsidP="001822F9" w:rsidRDefault="005435F3" w14:paraId="1215912E" w14:textId="4C2BAD47">
            <w:pPr>
              <w:cnfStyle w:val="000000000000" w:firstRow="0" w:lastRow="0" w:firstColumn="0" w:lastColumn="0" w:oddVBand="0" w:evenVBand="0" w:oddHBand="0" w:evenHBand="0" w:firstRowFirstColumn="0" w:firstRowLastColumn="0" w:lastRowFirstColumn="0" w:lastRowLastColumn="0"/>
              <w:rPr>
                <w:b/>
                <w:bCs/>
              </w:rPr>
            </w:pPr>
            <w:r>
              <w:rPr>
                <w:b/>
                <w:bCs/>
              </w:rPr>
              <w:t>11</w:t>
            </w:r>
          </w:p>
        </w:tc>
        <w:tc>
          <w:tcPr>
            <w:tcW w:w="475" w:type="dxa"/>
          </w:tcPr>
          <w:p w:rsidRPr="007A6155" w:rsidR="005435F3" w:rsidP="001822F9" w:rsidRDefault="005435F3" w14:paraId="606F402A" w14:textId="0E78FF73">
            <w:pPr>
              <w:cnfStyle w:val="000000000000" w:firstRow="0" w:lastRow="0" w:firstColumn="0" w:lastColumn="0" w:oddVBand="0" w:evenVBand="0" w:oddHBand="0" w:evenHBand="0" w:firstRowFirstColumn="0" w:firstRowLastColumn="0" w:lastRowFirstColumn="0" w:lastRowLastColumn="0"/>
              <w:rPr>
                <w:b/>
                <w:bCs/>
              </w:rPr>
            </w:pPr>
            <w:r>
              <w:rPr>
                <w:b/>
                <w:bCs/>
              </w:rPr>
              <w:t>18</w:t>
            </w:r>
          </w:p>
        </w:tc>
        <w:tc>
          <w:tcPr>
            <w:tcW w:w="475" w:type="dxa"/>
          </w:tcPr>
          <w:p w:rsidRPr="007A6155" w:rsidR="005435F3" w:rsidP="001822F9" w:rsidRDefault="005435F3" w14:paraId="66F942BF" w14:textId="5B00DEC6">
            <w:pPr>
              <w:cnfStyle w:val="000000000000" w:firstRow="0" w:lastRow="0" w:firstColumn="0" w:lastColumn="0" w:oddVBand="0" w:evenVBand="0" w:oddHBand="0" w:evenHBand="0" w:firstRowFirstColumn="0" w:firstRowLastColumn="0" w:lastRowFirstColumn="0" w:lastRowLastColumn="0"/>
              <w:rPr>
                <w:b/>
                <w:bCs/>
              </w:rPr>
            </w:pPr>
            <w:r>
              <w:rPr>
                <w:b/>
                <w:bCs/>
              </w:rPr>
              <w:t>25</w:t>
            </w:r>
          </w:p>
        </w:tc>
        <w:tc>
          <w:tcPr>
            <w:tcW w:w="414" w:type="dxa"/>
          </w:tcPr>
          <w:p w:rsidRPr="007A6155" w:rsidR="005435F3" w:rsidP="001822F9" w:rsidRDefault="005435F3" w14:paraId="20DD4140" w14:textId="4B6F2A7F">
            <w:pPr>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414" w:type="dxa"/>
            <w:gridSpan w:val="2"/>
          </w:tcPr>
          <w:p w:rsidRPr="007A6155" w:rsidR="005435F3" w:rsidP="001822F9" w:rsidRDefault="005435F3" w14:paraId="631CE720" w14:textId="02BE1871">
            <w:pPr>
              <w:cnfStyle w:val="000000000000" w:firstRow="0" w:lastRow="0" w:firstColumn="0" w:lastColumn="0" w:oddVBand="0" w:evenVBand="0" w:oddHBand="0" w:evenHBand="0" w:firstRowFirstColumn="0" w:firstRowLastColumn="0" w:lastRowFirstColumn="0" w:lastRowLastColumn="0"/>
              <w:rPr>
                <w:b/>
                <w:bCs/>
              </w:rPr>
            </w:pPr>
            <w:r>
              <w:rPr>
                <w:b/>
                <w:bCs/>
              </w:rPr>
              <w:t>8</w:t>
            </w:r>
          </w:p>
        </w:tc>
        <w:tc>
          <w:tcPr>
            <w:tcW w:w="477" w:type="dxa"/>
            <w:gridSpan w:val="2"/>
          </w:tcPr>
          <w:p w:rsidRPr="007A6155" w:rsidR="005435F3" w:rsidP="001822F9" w:rsidRDefault="005435F3" w14:paraId="66DB9D46" w14:textId="40D8AB01">
            <w:pPr>
              <w:cnfStyle w:val="000000000000" w:firstRow="0" w:lastRow="0" w:firstColumn="0" w:lastColumn="0" w:oddVBand="0" w:evenVBand="0" w:oddHBand="0" w:evenHBand="0" w:firstRowFirstColumn="0" w:firstRowLastColumn="0" w:lastRowFirstColumn="0" w:lastRowLastColumn="0"/>
              <w:rPr>
                <w:b/>
                <w:bCs/>
              </w:rPr>
            </w:pPr>
            <w:r>
              <w:rPr>
                <w:b/>
                <w:bCs/>
              </w:rPr>
              <w:t>15</w:t>
            </w:r>
          </w:p>
        </w:tc>
        <w:tc>
          <w:tcPr>
            <w:tcW w:w="477" w:type="dxa"/>
            <w:gridSpan w:val="2"/>
          </w:tcPr>
          <w:p w:rsidRPr="007A6155" w:rsidR="005435F3" w:rsidP="001822F9" w:rsidRDefault="005435F3" w14:paraId="038281EA" w14:textId="50FA2D45">
            <w:pPr>
              <w:cnfStyle w:val="000000000000" w:firstRow="0" w:lastRow="0" w:firstColumn="0" w:lastColumn="0" w:oddVBand="0" w:evenVBand="0" w:oddHBand="0" w:evenHBand="0" w:firstRowFirstColumn="0" w:firstRowLastColumn="0" w:lastRowFirstColumn="0" w:lastRowLastColumn="0"/>
              <w:rPr>
                <w:b/>
                <w:bCs/>
              </w:rPr>
            </w:pPr>
            <w:r>
              <w:rPr>
                <w:b/>
                <w:bCs/>
              </w:rPr>
              <w:t>22</w:t>
            </w:r>
          </w:p>
        </w:tc>
        <w:tc>
          <w:tcPr>
            <w:tcW w:w="461" w:type="dxa"/>
          </w:tcPr>
          <w:p w:rsidR="005435F3" w:rsidP="001822F9" w:rsidRDefault="005435F3" w14:paraId="566D4E2A" w14:textId="6A6C824E">
            <w:pPr>
              <w:cnfStyle w:val="000000000000" w:firstRow="0" w:lastRow="0" w:firstColumn="0" w:lastColumn="0" w:oddVBand="0" w:evenVBand="0" w:oddHBand="0" w:evenHBand="0" w:firstRowFirstColumn="0" w:firstRowLastColumn="0" w:lastRowFirstColumn="0" w:lastRowLastColumn="0"/>
              <w:rPr>
                <w:b/>
                <w:bCs/>
              </w:rPr>
            </w:pPr>
            <w:r>
              <w:rPr>
                <w:b/>
                <w:bCs/>
              </w:rPr>
              <w:t>29</w:t>
            </w:r>
          </w:p>
        </w:tc>
        <w:tc>
          <w:tcPr>
            <w:tcW w:w="418" w:type="dxa"/>
          </w:tcPr>
          <w:p w:rsidRPr="007A6155" w:rsidR="005435F3" w:rsidP="001822F9" w:rsidRDefault="005435F3" w14:paraId="4F125E10" w14:textId="63687287">
            <w:pPr>
              <w:cnfStyle w:val="000000000000" w:firstRow="0" w:lastRow="0" w:firstColumn="0" w:lastColumn="0" w:oddVBand="0" w:evenVBand="0" w:oddHBand="0" w:evenHBand="0" w:firstRowFirstColumn="0" w:firstRowLastColumn="0" w:lastRowFirstColumn="0" w:lastRowLastColumn="0"/>
              <w:rPr>
                <w:b/>
                <w:bCs/>
              </w:rPr>
            </w:pPr>
            <w:r>
              <w:rPr>
                <w:b/>
                <w:bCs/>
              </w:rPr>
              <w:t>6</w:t>
            </w:r>
          </w:p>
        </w:tc>
        <w:tc>
          <w:tcPr>
            <w:tcW w:w="461" w:type="dxa"/>
          </w:tcPr>
          <w:p w:rsidRPr="007A6155" w:rsidR="005435F3" w:rsidP="001822F9" w:rsidRDefault="005435F3" w14:paraId="0EAF5F10" w14:textId="1730EBF3">
            <w:pPr>
              <w:cnfStyle w:val="000000000000" w:firstRow="0" w:lastRow="0" w:firstColumn="0" w:lastColumn="0" w:oddVBand="0" w:evenVBand="0" w:oddHBand="0" w:evenHBand="0" w:firstRowFirstColumn="0" w:firstRowLastColumn="0" w:lastRowFirstColumn="0" w:lastRowLastColumn="0"/>
              <w:rPr>
                <w:b/>
                <w:bCs/>
              </w:rPr>
            </w:pPr>
            <w:r>
              <w:rPr>
                <w:b/>
                <w:bCs/>
              </w:rPr>
              <w:t>13</w:t>
            </w:r>
          </w:p>
        </w:tc>
        <w:tc>
          <w:tcPr>
            <w:tcW w:w="467" w:type="dxa"/>
            <w:gridSpan w:val="2"/>
          </w:tcPr>
          <w:p w:rsidRPr="007A6155" w:rsidR="005435F3" w:rsidP="001822F9" w:rsidRDefault="005435F3" w14:paraId="78DE94B8" w14:textId="6D34156C">
            <w:pPr>
              <w:cnfStyle w:val="000000000000" w:firstRow="0" w:lastRow="0" w:firstColumn="0" w:lastColumn="0" w:oddVBand="0" w:evenVBand="0" w:oddHBand="0" w:evenHBand="0" w:firstRowFirstColumn="0" w:firstRowLastColumn="0" w:lastRowFirstColumn="0" w:lastRowLastColumn="0"/>
              <w:rPr>
                <w:b/>
                <w:bCs/>
              </w:rPr>
            </w:pPr>
            <w:r>
              <w:rPr>
                <w:b/>
                <w:bCs/>
              </w:rPr>
              <w:t>20</w:t>
            </w:r>
          </w:p>
        </w:tc>
        <w:tc>
          <w:tcPr>
            <w:tcW w:w="462" w:type="dxa"/>
          </w:tcPr>
          <w:p w:rsidRPr="007A6155" w:rsidR="005435F3" w:rsidP="001822F9" w:rsidRDefault="005435F3" w14:paraId="40BEB065" w14:textId="241D4133">
            <w:pPr>
              <w:cnfStyle w:val="000000000000" w:firstRow="0" w:lastRow="0" w:firstColumn="0" w:lastColumn="0" w:oddVBand="0" w:evenVBand="0" w:oddHBand="0" w:evenHBand="0" w:firstRowFirstColumn="0" w:firstRowLastColumn="0" w:lastRowFirstColumn="0" w:lastRowLastColumn="0"/>
              <w:rPr>
                <w:b/>
                <w:bCs/>
              </w:rPr>
            </w:pPr>
            <w:r>
              <w:rPr>
                <w:b/>
                <w:bCs/>
              </w:rPr>
              <w:t>27</w:t>
            </w:r>
          </w:p>
        </w:tc>
        <w:tc>
          <w:tcPr>
            <w:tcW w:w="413" w:type="dxa"/>
          </w:tcPr>
          <w:p w:rsidRPr="007A6155" w:rsidR="005435F3" w:rsidP="001822F9" w:rsidRDefault="005435F3" w14:paraId="70119589" w14:textId="36FDD642">
            <w:pP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469" w:type="dxa"/>
          </w:tcPr>
          <w:p w:rsidRPr="007A6155" w:rsidR="005435F3" w:rsidP="001822F9" w:rsidRDefault="005435F3" w14:paraId="6DA295B6" w14:textId="0CB181AD">
            <w:pPr>
              <w:cnfStyle w:val="000000000000" w:firstRow="0" w:lastRow="0" w:firstColumn="0" w:lastColumn="0" w:oddVBand="0" w:evenVBand="0" w:oddHBand="0" w:evenHBand="0" w:firstRowFirstColumn="0" w:firstRowLastColumn="0" w:lastRowFirstColumn="0" w:lastRowLastColumn="0"/>
              <w:rPr>
                <w:b/>
                <w:bCs/>
              </w:rPr>
            </w:pPr>
            <w:r>
              <w:rPr>
                <w:b/>
                <w:bCs/>
              </w:rPr>
              <w:t>10</w:t>
            </w:r>
          </w:p>
        </w:tc>
        <w:tc>
          <w:tcPr>
            <w:tcW w:w="469" w:type="dxa"/>
          </w:tcPr>
          <w:p w:rsidRPr="007A6155" w:rsidR="005435F3" w:rsidP="001822F9" w:rsidRDefault="005435F3" w14:paraId="11566B85" w14:textId="7700E4DF">
            <w:pPr>
              <w:cnfStyle w:val="000000000000" w:firstRow="0" w:lastRow="0" w:firstColumn="0" w:lastColumn="0" w:oddVBand="0" w:evenVBand="0" w:oddHBand="0" w:evenHBand="0" w:firstRowFirstColumn="0" w:firstRowLastColumn="0" w:lastRowFirstColumn="0" w:lastRowLastColumn="0"/>
              <w:rPr>
                <w:b/>
                <w:bCs/>
              </w:rPr>
            </w:pPr>
            <w:r>
              <w:rPr>
                <w:b/>
                <w:bCs/>
              </w:rPr>
              <w:t>17</w:t>
            </w:r>
          </w:p>
        </w:tc>
        <w:tc>
          <w:tcPr>
            <w:tcW w:w="469" w:type="dxa"/>
          </w:tcPr>
          <w:p w:rsidRPr="007A6155" w:rsidR="005435F3" w:rsidP="001822F9" w:rsidRDefault="005435F3" w14:paraId="6E81E9FB" w14:textId="55143E4D">
            <w:pPr>
              <w:cnfStyle w:val="000000000000" w:firstRow="0" w:lastRow="0" w:firstColumn="0" w:lastColumn="0" w:oddVBand="0" w:evenVBand="0" w:oddHBand="0" w:evenHBand="0" w:firstRowFirstColumn="0" w:firstRowLastColumn="0" w:lastRowFirstColumn="0" w:lastRowLastColumn="0"/>
              <w:rPr>
                <w:b/>
                <w:bCs/>
              </w:rPr>
            </w:pPr>
            <w:r>
              <w:rPr>
                <w:b/>
                <w:bCs/>
              </w:rPr>
              <w:t>24</w:t>
            </w:r>
          </w:p>
        </w:tc>
        <w:tc>
          <w:tcPr>
            <w:tcW w:w="461" w:type="dxa"/>
          </w:tcPr>
          <w:p w:rsidRPr="007A6155" w:rsidR="005435F3" w:rsidP="001822F9" w:rsidRDefault="005435F3" w14:paraId="2DC5253E" w14:textId="2AA87965">
            <w:pPr>
              <w:cnfStyle w:val="000000000000" w:firstRow="0" w:lastRow="0" w:firstColumn="0" w:lastColumn="0" w:oddVBand="0" w:evenVBand="0" w:oddHBand="0" w:evenHBand="0" w:firstRowFirstColumn="0" w:firstRowLastColumn="0" w:lastRowFirstColumn="0" w:lastRowLastColumn="0"/>
              <w:rPr>
                <w:b/>
                <w:bCs/>
              </w:rPr>
            </w:pPr>
            <w:r>
              <w:rPr>
                <w:b/>
                <w:bCs/>
              </w:rPr>
              <w:t>31</w:t>
            </w:r>
          </w:p>
        </w:tc>
        <w:tc>
          <w:tcPr>
            <w:tcW w:w="403" w:type="dxa"/>
          </w:tcPr>
          <w:p w:rsidRPr="007A6155" w:rsidR="005435F3" w:rsidP="001822F9" w:rsidRDefault="005435F3" w14:paraId="3572E099" w14:textId="121C2BC5">
            <w:pPr>
              <w:cnfStyle w:val="000000000000" w:firstRow="0" w:lastRow="0" w:firstColumn="0" w:lastColumn="0" w:oddVBand="0" w:evenVBand="0" w:oddHBand="0" w:evenHBand="0" w:firstRowFirstColumn="0" w:firstRowLastColumn="0" w:lastRowFirstColumn="0" w:lastRowLastColumn="0"/>
              <w:rPr>
                <w:b/>
                <w:bCs/>
              </w:rPr>
            </w:pPr>
            <w:r>
              <w:rPr>
                <w:b/>
                <w:bCs/>
              </w:rPr>
              <w:t>7</w:t>
            </w:r>
          </w:p>
        </w:tc>
        <w:tc>
          <w:tcPr>
            <w:tcW w:w="461" w:type="dxa"/>
          </w:tcPr>
          <w:p w:rsidRPr="007A6155" w:rsidR="005435F3" w:rsidP="001822F9" w:rsidRDefault="005435F3" w14:paraId="131F1824" w14:textId="55E8F8FA">
            <w:pPr>
              <w:cnfStyle w:val="000000000000" w:firstRow="0" w:lastRow="0" w:firstColumn="0" w:lastColumn="0" w:oddVBand="0" w:evenVBand="0" w:oddHBand="0" w:evenHBand="0" w:firstRowFirstColumn="0" w:firstRowLastColumn="0" w:lastRowFirstColumn="0" w:lastRowLastColumn="0"/>
              <w:rPr>
                <w:b/>
                <w:bCs/>
              </w:rPr>
            </w:pPr>
            <w:r>
              <w:rPr>
                <w:b/>
                <w:bCs/>
              </w:rPr>
              <w:t>14</w:t>
            </w:r>
          </w:p>
        </w:tc>
        <w:tc>
          <w:tcPr>
            <w:tcW w:w="461" w:type="dxa"/>
          </w:tcPr>
          <w:p w:rsidRPr="007A6155" w:rsidR="005435F3" w:rsidP="001822F9" w:rsidRDefault="005435F3" w14:paraId="2AEDC64A" w14:textId="73777D37">
            <w:pPr>
              <w:cnfStyle w:val="000000000000" w:firstRow="0" w:lastRow="0" w:firstColumn="0" w:lastColumn="0" w:oddVBand="0" w:evenVBand="0" w:oddHBand="0" w:evenHBand="0" w:firstRowFirstColumn="0" w:firstRowLastColumn="0" w:lastRowFirstColumn="0" w:lastRowLastColumn="0"/>
              <w:rPr>
                <w:b/>
                <w:bCs/>
              </w:rPr>
            </w:pPr>
            <w:r>
              <w:rPr>
                <w:b/>
                <w:bCs/>
              </w:rPr>
              <w:t>21</w:t>
            </w:r>
          </w:p>
        </w:tc>
        <w:tc>
          <w:tcPr>
            <w:tcW w:w="461" w:type="dxa"/>
          </w:tcPr>
          <w:p w:rsidRPr="007A6155" w:rsidR="005435F3" w:rsidP="001822F9" w:rsidRDefault="005435F3" w14:paraId="08FA337B" w14:textId="37BE3A00">
            <w:pPr>
              <w:cnfStyle w:val="000000000000" w:firstRow="0" w:lastRow="0" w:firstColumn="0" w:lastColumn="0" w:oddVBand="0" w:evenVBand="0" w:oddHBand="0" w:evenHBand="0" w:firstRowFirstColumn="0" w:firstRowLastColumn="0" w:lastRowFirstColumn="0" w:lastRowLastColumn="0"/>
              <w:rPr>
                <w:b/>
                <w:bCs/>
              </w:rPr>
            </w:pPr>
            <w:r>
              <w:rPr>
                <w:b/>
                <w:bCs/>
              </w:rPr>
              <w:t>28</w:t>
            </w:r>
          </w:p>
        </w:tc>
      </w:tr>
      <w:tr w:rsidR="00C31C70" w:rsidTr="005435F3" w14:paraId="73EF1377" w14:textId="6E69C877">
        <w:tc>
          <w:tcPr>
            <w:cnfStyle w:val="001000000000" w:firstRow="0" w:lastRow="0" w:firstColumn="1" w:lastColumn="0" w:oddVBand="0" w:evenVBand="0" w:oddHBand="0" w:evenHBand="0" w:firstRowFirstColumn="0" w:firstRowLastColumn="0" w:lastRowFirstColumn="0" w:lastRowLastColumn="0"/>
            <w:tcW w:w="1838" w:type="dxa"/>
          </w:tcPr>
          <w:p w:rsidRPr="00D264A5" w:rsidR="005435F3" w:rsidP="001822F9" w:rsidRDefault="005435F3" w14:paraId="2B7C3A4F" w14:textId="0DAB096E">
            <w:pPr>
              <w:rPr>
                <w:b w:val="0"/>
                <w:bCs w:val="0"/>
                <w:i/>
                <w:iCs/>
              </w:rPr>
            </w:pPr>
            <w:r w:rsidRPr="00D264A5">
              <w:rPr>
                <w:b w:val="0"/>
                <w:bCs w:val="0"/>
                <w:i/>
                <w:iCs/>
              </w:rPr>
              <w:t xml:space="preserve">Formative Research </w:t>
            </w:r>
          </w:p>
        </w:tc>
        <w:tc>
          <w:tcPr>
            <w:tcW w:w="637" w:type="dxa"/>
            <w:shd w:val="clear" w:color="auto" w:fill="FFFFFF" w:themeFill="background2"/>
          </w:tcPr>
          <w:p w:rsidR="005435F3" w:rsidP="001822F9" w:rsidRDefault="005435F3" w14:paraId="37562E12" w14:textId="77777777">
            <w:pPr>
              <w:cnfStyle w:val="000000000000" w:firstRow="0" w:lastRow="0" w:firstColumn="0" w:lastColumn="0" w:oddVBand="0" w:evenVBand="0" w:oddHBand="0" w:evenHBand="0" w:firstRowFirstColumn="0" w:firstRowLastColumn="0" w:lastRowFirstColumn="0" w:lastRowLastColumn="0"/>
            </w:pPr>
          </w:p>
        </w:tc>
        <w:tc>
          <w:tcPr>
            <w:tcW w:w="714" w:type="dxa"/>
            <w:shd w:val="clear" w:color="auto" w:fill="A2D49D" w:themeFill="accent2" w:themeFillTint="99"/>
          </w:tcPr>
          <w:p w:rsidR="005435F3" w:rsidP="001822F9" w:rsidRDefault="005435F3" w14:paraId="1A6A65F9" w14:textId="0E5A4001">
            <w:pPr>
              <w:cnfStyle w:val="000000000000" w:firstRow="0" w:lastRow="0" w:firstColumn="0" w:lastColumn="0" w:oddVBand="0" w:evenVBand="0" w:oddHBand="0" w:evenHBand="0" w:firstRowFirstColumn="0" w:firstRowLastColumn="0" w:lastRowFirstColumn="0" w:lastRowLastColumn="0"/>
            </w:pPr>
          </w:p>
        </w:tc>
        <w:tc>
          <w:tcPr>
            <w:tcW w:w="714" w:type="dxa"/>
            <w:shd w:val="clear" w:color="auto" w:fill="A2D49D" w:themeFill="accent2" w:themeFillTint="99"/>
          </w:tcPr>
          <w:p w:rsidR="005435F3" w:rsidP="001822F9" w:rsidRDefault="005435F3" w14:paraId="57D5A457" w14:textId="40551098">
            <w:pPr>
              <w:cnfStyle w:val="000000000000" w:firstRow="0" w:lastRow="0" w:firstColumn="0" w:lastColumn="0" w:oddVBand="0" w:evenVBand="0" w:oddHBand="0" w:evenHBand="0" w:firstRowFirstColumn="0" w:firstRowLastColumn="0" w:lastRowFirstColumn="0" w:lastRowLastColumn="0"/>
            </w:pPr>
          </w:p>
        </w:tc>
        <w:tc>
          <w:tcPr>
            <w:tcW w:w="412" w:type="dxa"/>
          </w:tcPr>
          <w:p w:rsidR="005435F3" w:rsidP="001822F9" w:rsidRDefault="005435F3" w14:paraId="73C5A33B" w14:textId="77777777">
            <w:pPr>
              <w:cnfStyle w:val="000000000000" w:firstRow="0" w:lastRow="0" w:firstColumn="0" w:lastColumn="0" w:oddVBand="0" w:evenVBand="0" w:oddHBand="0" w:evenHBand="0" w:firstRowFirstColumn="0" w:firstRowLastColumn="0" w:lastRowFirstColumn="0" w:lastRowLastColumn="0"/>
            </w:pPr>
          </w:p>
        </w:tc>
        <w:tc>
          <w:tcPr>
            <w:tcW w:w="480" w:type="dxa"/>
            <w:gridSpan w:val="2"/>
          </w:tcPr>
          <w:p w:rsidR="005435F3" w:rsidP="001822F9" w:rsidRDefault="005435F3" w14:paraId="0013F923" w14:textId="77777777">
            <w:pPr>
              <w:cnfStyle w:val="000000000000" w:firstRow="0" w:lastRow="0" w:firstColumn="0" w:lastColumn="0" w:oddVBand="0" w:evenVBand="0" w:oddHBand="0" w:evenHBand="0" w:firstRowFirstColumn="0" w:firstRowLastColumn="0" w:lastRowFirstColumn="0" w:lastRowLastColumn="0"/>
            </w:pPr>
          </w:p>
        </w:tc>
        <w:tc>
          <w:tcPr>
            <w:tcW w:w="475" w:type="dxa"/>
          </w:tcPr>
          <w:p w:rsidR="005435F3" w:rsidP="001822F9" w:rsidRDefault="005435F3" w14:paraId="19495A02" w14:textId="77777777">
            <w:pPr>
              <w:cnfStyle w:val="000000000000" w:firstRow="0" w:lastRow="0" w:firstColumn="0" w:lastColumn="0" w:oddVBand="0" w:evenVBand="0" w:oddHBand="0" w:evenHBand="0" w:firstRowFirstColumn="0" w:firstRowLastColumn="0" w:lastRowFirstColumn="0" w:lastRowLastColumn="0"/>
            </w:pPr>
          </w:p>
        </w:tc>
        <w:tc>
          <w:tcPr>
            <w:tcW w:w="475" w:type="dxa"/>
          </w:tcPr>
          <w:p w:rsidR="005435F3" w:rsidP="001822F9" w:rsidRDefault="005435F3" w14:paraId="3A0E8DEC" w14:textId="3C50687F">
            <w:pPr>
              <w:cnfStyle w:val="000000000000" w:firstRow="0" w:lastRow="0" w:firstColumn="0" w:lastColumn="0" w:oddVBand="0" w:evenVBand="0" w:oddHBand="0" w:evenHBand="0" w:firstRowFirstColumn="0" w:firstRowLastColumn="0" w:lastRowFirstColumn="0" w:lastRowLastColumn="0"/>
            </w:pPr>
          </w:p>
        </w:tc>
        <w:tc>
          <w:tcPr>
            <w:tcW w:w="414" w:type="dxa"/>
          </w:tcPr>
          <w:p w:rsidR="005435F3" w:rsidP="001822F9" w:rsidRDefault="005435F3" w14:paraId="15DB001D" w14:textId="77777777">
            <w:pPr>
              <w:cnfStyle w:val="000000000000" w:firstRow="0" w:lastRow="0" w:firstColumn="0" w:lastColumn="0" w:oddVBand="0" w:evenVBand="0" w:oddHBand="0" w:evenHBand="0" w:firstRowFirstColumn="0" w:firstRowLastColumn="0" w:lastRowFirstColumn="0" w:lastRowLastColumn="0"/>
            </w:pPr>
          </w:p>
        </w:tc>
        <w:tc>
          <w:tcPr>
            <w:tcW w:w="414" w:type="dxa"/>
            <w:gridSpan w:val="2"/>
          </w:tcPr>
          <w:p w:rsidR="005435F3" w:rsidP="001822F9" w:rsidRDefault="005435F3" w14:paraId="0DA00C04" w14:textId="77777777">
            <w:pPr>
              <w:cnfStyle w:val="000000000000" w:firstRow="0" w:lastRow="0" w:firstColumn="0" w:lastColumn="0" w:oddVBand="0" w:evenVBand="0" w:oddHBand="0" w:evenHBand="0" w:firstRowFirstColumn="0" w:firstRowLastColumn="0" w:lastRowFirstColumn="0" w:lastRowLastColumn="0"/>
            </w:pPr>
          </w:p>
        </w:tc>
        <w:tc>
          <w:tcPr>
            <w:tcW w:w="477" w:type="dxa"/>
            <w:gridSpan w:val="2"/>
          </w:tcPr>
          <w:p w:rsidR="005435F3" w:rsidP="001822F9" w:rsidRDefault="005435F3" w14:paraId="4FF9A0C3" w14:textId="77777777">
            <w:pPr>
              <w:cnfStyle w:val="000000000000" w:firstRow="0" w:lastRow="0" w:firstColumn="0" w:lastColumn="0" w:oddVBand="0" w:evenVBand="0" w:oddHBand="0" w:evenHBand="0" w:firstRowFirstColumn="0" w:firstRowLastColumn="0" w:lastRowFirstColumn="0" w:lastRowLastColumn="0"/>
            </w:pPr>
          </w:p>
        </w:tc>
        <w:tc>
          <w:tcPr>
            <w:tcW w:w="477" w:type="dxa"/>
            <w:gridSpan w:val="2"/>
          </w:tcPr>
          <w:p w:rsidR="005435F3" w:rsidP="001822F9" w:rsidRDefault="005435F3" w14:paraId="5B677B49" w14:textId="78D4C6C9">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64103A8D" w14:textId="77777777">
            <w:pPr>
              <w:cnfStyle w:val="000000000000" w:firstRow="0" w:lastRow="0" w:firstColumn="0" w:lastColumn="0" w:oddVBand="0" w:evenVBand="0" w:oddHBand="0" w:evenHBand="0" w:firstRowFirstColumn="0" w:firstRowLastColumn="0" w:lastRowFirstColumn="0" w:lastRowLastColumn="0"/>
            </w:pPr>
          </w:p>
        </w:tc>
        <w:tc>
          <w:tcPr>
            <w:tcW w:w="418" w:type="dxa"/>
          </w:tcPr>
          <w:p w:rsidR="005435F3" w:rsidP="001822F9" w:rsidRDefault="005435F3" w14:paraId="74AFB0DD" w14:textId="18112048">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13210739" w14:textId="77777777">
            <w:pPr>
              <w:cnfStyle w:val="000000000000" w:firstRow="0" w:lastRow="0" w:firstColumn="0" w:lastColumn="0" w:oddVBand="0" w:evenVBand="0" w:oddHBand="0" w:evenHBand="0" w:firstRowFirstColumn="0" w:firstRowLastColumn="0" w:lastRowFirstColumn="0" w:lastRowLastColumn="0"/>
            </w:pPr>
          </w:p>
        </w:tc>
        <w:tc>
          <w:tcPr>
            <w:tcW w:w="467" w:type="dxa"/>
            <w:gridSpan w:val="2"/>
          </w:tcPr>
          <w:p w:rsidR="005435F3" w:rsidP="001822F9" w:rsidRDefault="005435F3" w14:paraId="751ECFC6" w14:textId="77777777">
            <w:pPr>
              <w:cnfStyle w:val="000000000000" w:firstRow="0" w:lastRow="0" w:firstColumn="0" w:lastColumn="0" w:oddVBand="0" w:evenVBand="0" w:oddHBand="0" w:evenHBand="0" w:firstRowFirstColumn="0" w:firstRowLastColumn="0" w:lastRowFirstColumn="0" w:lastRowLastColumn="0"/>
            </w:pPr>
          </w:p>
        </w:tc>
        <w:tc>
          <w:tcPr>
            <w:tcW w:w="462" w:type="dxa"/>
          </w:tcPr>
          <w:p w:rsidR="005435F3" w:rsidP="001822F9" w:rsidRDefault="005435F3" w14:paraId="2BF19695" w14:textId="44971FE7">
            <w:pPr>
              <w:cnfStyle w:val="000000000000" w:firstRow="0" w:lastRow="0" w:firstColumn="0" w:lastColumn="0" w:oddVBand="0" w:evenVBand="0" w:oddHBand="0" w:evenHBand="0" w:firstRowFirstColumn="0" w:firstRowLastColumn="0" w:lastRowFirstColumn="0" w:lastRowLastColumn="0"/>
            </w:pPr>
          </w:p>
        </w:tc>
        <w:tc>
          <w:tcPr>
            <w:tcW w:w="413" w:type="dxa"/>
          </w:tcPr>
          <w:p w:rsidR="005435F3" w:rsidP="001822F9" w:rsidRDefault="005435F3" w14:paraId="17E1A501"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4683CDC3"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497986BC"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6E2A9DA7" w14:textId="59511D66">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082CE2E1" w14:textId="77777777">
            <w:pPr>
              <w:cnfStyle w:val="000000000000" w:firstRow="0" w:lastRow="0" w:firstColumn="0" w:lastColumn="0" w:oddVBand="0" w:evenVBand="0" w:oddHBand="0" w:evenHBand="0" w:firstRowFirstColumn="0" w:firstRowLastColumn="0" w:lastRowFirstColumn="0" w:lastRowLastColumn="0"/>
            </w:pPr>
          </w:p>
        </w:tc>
        <w:tc>
          <w:tcPr>
            <w:tcW w:w="403" w:type="dxa"/>
          </w:tcPr>
          <w:p w:rsidR="005435F3" w:rsidP="001822F9" w:rsidRDefault="005435F3" w14:paraId="22676E94" w14:textId="179D4A02">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7509F031"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19506C22"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6B3C727E" w14:textId="1FBCA089">
            <w:pPr>
              <w:cnfStyle w:val="000000000000" w:firstRow="0" w:lastRow="0" w:firstColumn="0" w:lastColumn="0" w:oddVBand="0" w:evenVBand="0" w:oddHBand="0" w:evenHBand="0" w:firstRowFirstColumn="0" w:firstRowLastColumn="0" w:lastRowFirstColumn="0" w:lastRowLastColumn="0"/>
            </w:pPr>
          </w:p>
        </w:tc>
      </w:tr>
      <w:tr w:rsidR="00C31C70" w:rsidTr="005435F3" w14:paraId="0DA704D5" w14:textId="539AF2ED">
        <w:tc>
          <w:tcPr>
            <w:cnfStyle w:val="001000000000" w:firstRow="0" w:lastRow="0" w:firstColumn="1" w:lastColumn="0" w:oddVBand="0" w:evenVBand="0" w:oddHBand="0" w:evenHBand="0" w:firstRowFirstColumn="0" w:firstRowLastColumn="0" w:lastRowFirstColumn="0" w:lastRowLastColumn="0"/>
            <w:tcW w:w="1838" w:type="dxa"/>
          </w:tcPr>
          <w:p w:rsidRPr="00D264A5" w:rsidR="005435F3" w:rsidP="001822F9" w:rsidRDefault="005435F3" w14:paraId="35CAA98D" w14:textId="0D61157F">
            <w:pPr>
              <w:rPr>
                <w:b w:val="0"/>
                <w:bCs w:val="0"/>
                <w:i/>
                <w:iCs/>
              </w:rPr>
            </w:pPr>
            <w:r w:rsidRPr="00D264A5">
              <w:rPr>
                <w:b w:val="0"/>
                <w:bCs w:val="0"/>
                <w:i/>
                <w:iCs/>
              </w:rPr>
              <w:t>Literature Review</w:t>
            </w:r>
          </w:p>
        </w:tc>
        <w:tc>
          <w:tcPr>
            <w:tcW w:w="637" w:type="dxa"/>
          </w:tcPr>
          <w:p w:rsidR="005435F3" w:rsidP="001822F9" w:rsidRDefault="005435F3" w14:paraId="3E081C3E" w14:textId="77777777">
            <w:pPr>
              <w:cnfStyle w:val="000000000000" w:firstRow="0" w:lastRow="0" w:firstColumn="0" w:lastColumn="0" w:oddVBand="0" w:evenVBand="0" w:oddHBand="0" w:evenHBand="0" w:firstRowFirstColumn="0" w:firstRowLastColumn="0" w:lastRowFirstColumn="0" w:lastRowLastColumn="0"/>
            </w:pPr>
          </w:p>
        </w:tc>
        <w:tc>
          <w:tcPr>
            <w:tcW w:w="714" w:type="dxa"/>
          </w:tcPr>
          <w:p w:rsidR="005435F3" w:rsidP="001822F9" w:rsidRDefault="005435F3" w14:paraId="2C48EFB0" w14:textId="09BD4B8D">
            <w:pPr>
              <w:cnfStyle w:val="000000000000" w:firstRow="0" w:lastRow="0" w:firstColumn="0" w:lastColumn="0" w:oddVBand="0" w:evenVBand="0" w:oddHBand="0" w:evenHBand="0" w:firstRowFirstColumn="0" w:firstRowLastColumn="0" w:lastRowFirstColumn="0" w:lastRowLastColumn="0"/>
            </w:pPr>
          </w:p>
        </w:tc>
        <w:tc>
          <w:tcPr>
            <w:tcW w:w="714" w:type="dxa"/>
          </w:tcPr>
          <w:p w:rsidR="005435F3" w:rsidP="001822F9" w:rsidRDefault="005435F3" w14:paraId="3AD760A9" w14:textId="6D9FF362">
            <w:pPr>
              <w:cnfStyle w:val="000000000000" w:firstRow="0" w:lastRow="0" w:firstColumn="0" w:lastColumn="0" w:oddVBand="0" w:evenVBand="0" w:oddHBand="0" w:evenHBand="0" w:firstRowFirstColumn="0" w:firstRowLastColumn="0" w:lastRowFirstColumn="0" w:lastRowLastColumn="0"/>
            </w:pPr>
          </w:p>
        </w:tc>
        <w:tc>
          <w:tcPr>
            <w:tcW w:w="423" w:type="dxa"/>
            <w:gridSpan w:val="2"/>
            <w:shd w:val="clear" w:color="auto" w:fill="A2D49D" w:themeFill="accent2" w:themeFillTint="99"/>
          </w:tcPr>
          <w:p w:rsidR="005435F3" w:rsidP="001822F9" w:rsidRDefault="005435F3" w14:paraId="0ED10A57" w14:textId="77777777">
            <w:pPr>
              <w:cnfStyle w:val="000000000000" w:firstRow="0" w:lastRow="0" w:firstColumn="0" w:lastColumn="0" w:oddVBand="0" w:evenVBand="0" w:oddHBand="0" w:evenHBand="0" w:firstRowFirstColumn="0" w:firstRowLastColumn="0" w:lastRowFirstColumn="0" w:lastRowLastColumn="0"/>
            </w:pPr>
          </w:p>
        </w:tc>
        <w:tc>
          <w:tcPr>
            <w:tcW w:w="469" w:type="dxa"/>
            <w:shd w:val="clear" w:color="auto" w:fill="A2D49D" w:themeFill="accent2" w:themeFillTint="99"/>
          </w:tcPr>
          <w:p w:rsidR="005435F3" w:rsidP="001822F9" w:rsidRDefault="005435F3" w14:paraId="04866F6B" w14:textId="77777777">
            <w:pPr>
              <w:cnfStyle w:val="000000000000" w:firstRow="0" w:lastRow="0" w:firstColumn="0" w:lastColumn="0" w:oddVBand="0" w:evenVBand="0" w:oddHBand="0" w:evenHBand="0" w:firstRowFirstColumn="0" w:firstRowLastColumn="0" w:lastRowFirstColumn="0" w:lastRowLastColumn="0"/>
            </w:pPr>
          </w:p>
        </w:tc>
        <w:tc>
          <w:tcPr>
            <w:tcW w:w="475" w:type="dxa"/>
            <w:shd w:val="clear" w:color="auto" w:fill="A2D49D" w:themeFill="accent2" w:themeFillTint="99"/>
          </w:tcPr>
          <w:p w:rsidR="005435F3" w:rsidP="001822F9" w:rsidRDefault="005435F3" w14:paraId="346D1E1C" w14:textId="77777777">
            <w:pPr>
              <w:cnfStyle w:val="000000000000" w:firstRow="0" w:lastRow="0" w:firstColumn="0" w:lastColumn="0" w:oddVBand="0" w:evenVBand="0" w:oddHBand="0" w:evenHBand="0" w:firstRowFirstColumn="0" w:firstRowLastColumn="0" w:lastRowFirstColumn="0" w:lastRowLastColumn="0"/>
            </w:pPr>
          </w:p>
        </w:tc>
        <w:tc>
          <w:tcPr>
            <w:tcW w:w="475" w:type="dxa"/>
            <w:shd w:val="clear" w:color="auto" w:fill="A2D49D" w:themeFill="accent2" w:themeFillTint="99"/>
          </w:tcPr>
          <w:p w:rsidR="005435F3" w:rsidP="001822F9" w:rsidRDefault="005435F3" w14:paraId="73A41672" w14:textId="5FD1CDCD">
            <w:pPr>
              <w:cnfStyle w:val="000000000000" w:firstRow="0" w:lastRow="0" w:firstColumn="0" w:lastColumn="0" w:oddVBand="0" w:evenVBand="0" w:oddHBand="0" w:evenHBand="0" w:firstRowFirstColumn="0" w:firstRowLastColumn="0" w:lastRowFirstColumn="0" w:lastRowLastColumn="0"/>
            </w:pPr>
          </w:p>
        </w:tc>
        <w:tc>
          <w:tcPr>
            <w:tcW w:w="420" w:type="dxa"/>
            <w:gridSpan w:val="2"/>
          </w:tcPr>
          <w:p w:rsidR="005435F3" w:rsidP="001822F9" w:rsidRDefault="005435F3" w14:paraId="0C322635" w14:textId="77777777">
            <w:pPr>
              <w:cnfStyle w:val="000000000000" w:firstRow="0" w:lastRow="0" w:firstColumn="0" w:lastColumn="0" w:oddVBand="0" w:evenVBand="0" w:oddHBand="0" w:evenHBand="0" w:firstRowFirstColumn="0" w:firstRowLastColumn="0" w:lastRowFirstColumn="0" w:lastRowLastColumn="0"/>
            </w:pPr>
          </w:p>
        </w:tc>
        <w:tc>
          <w:tcPr>
            <w:tcW w:w="420" w:type="dxa"/>
            <w:gridSpan w:val="2"/>
          </w:tcPr>
          <w:p w:rsidR="005435F3" w:rsidP="001822F9" w:rsidRDefault="005435F3" w14:paraId="7AF08665" w14:textId="77777777">
            <w:pPr>
              <w:cnfStyle w:val="000000000000" w:firstRow="0" w:lastRow="0" w:firstColumn="0" w:lastColumn="0" w:oddVBand="0" w:evenVBand="0" w:oddHBand="0" w:evenHBand="0" w:firstRowFirstColumn="0" w:firstRowLastColumn="0" w:lastRowFirstColumn="0" w:lastRowLastColumn="0"/>
            </w:pPr>
          </w:p>
        </w:tc>
        <w:tc>
          <w:tcPr>
            <w:tcW w:w="471" w:type="dxa"/>
            <w:gridSpan w:val="2"/>
          </w:tcPr>
          <w:p w:rsidR="005435F3" w:rsidP="001822F9" w:rsidRDefault="005435F3" w14:paraId="7860CFA7" w14:textId="77777777">
            <w:pPr>
              <w:cnfStyle w:val="000000000000" w:firstRow="0" w:lastRow="0" w:firstColumn="0" w:lastColumn="0" w:oddVBand="0" w:evenVBand="0" w:oddHBand="0" w:evenHBand="0" w:firstRowFirstColumn="0" w:firstRowLastColumn="0" w:lastRowFirstColumn="0" w:lastRowLastColumn="0"/>
            </w:pPr>
          </w:p>
        </w:tc>
        <w:tc>
          <w:tcPr>
            <w:tcW w:w="471" w:type="dxa"/>
          </w:tcPr>
          <w:p w:rsidR="005435F3" w:rsidP="001822F9" w:rsidRDefault="005435F3" w14:paraId="78FE188F" w14:textId="32128983">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012D6A64" w14:textId="77777777">
            <w:pPr>
              <w:cnfStyle w:val="000000000000" w:firstRow="0" w:lastRow="0" w:firstColumn="0" w:lastColumn="0" w:oddVBand="0" w:evenVBand="0" w:oddHBand="0" w:evenHBand="0" w:firstRowFirstColumn="0" w:firstRowLastColumn="0" w:lastRowFirstColumn="0" w:lastRowLastColumn="0"/>
            </w:pPr>
          </w:p>
        </w:tc>
        <w:tc>
          <w:tcPr>
            <w:tcW w:w="418" w:type="dxa"/>
          </w:tcPr>
          <w:p w:rsidR="005435F3" w:rsidP="001822F9" w:rsidRDefault="005435F3" w14:paraId="5D53D393"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73E8A17D"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3E88389D" w14:textId="77777777">
            <w:pPr>
              <w:cnfStyle w:val="000000000000" w:firstRow="0" w:lastRow="0" w:firstColumn="0" w:lastColumn="0" w:oddVBand="0" w:evenVBand="0" w:oddHBand="0" w:evenHBand="0" w:firstRowFirstColumn="0" w:firstRowLastColumn="0" w:lastRowFirstColumn="0" w:lastRowLastColumn="0"/>
            </w:pPr>
          </w:p>
        </w:tc>
        <w:tc>
          <w:tcPr>
            <w:tcW w:w="468" w:type="dxa"/>
            <w:gridSpan w:val="2"/>
          </w:tcPr>
          <w:p w:rsidR="005435F3" w:rsidP="001822F9" w:rsidRDefault="005435F3" w14:paraId="47011D9C" w14:textId="68D20D44">
            <w:pPr>
              <w:cnfStyle w:val="000000000000" w:firstRow="0" w:lastRow="0" w:firstColumn="0" w:lastColumn="0" w:oddVBand="0" w:evenVBand="0" w:oddHBand="0" w:evenHBand="0" w:firstRowFirstColumn="0" w:firstRowLastColumn="0" w:lastRowFirstColumn="0" w:lastRowLastColumn="0"/>
            </w:pPr>
          </w:p>
        </w:tc>
        <w:tc>
          <w:tcPr>
            <w:tcW w:w="413" w:type="dxa"/>
          </w:tcPr>
          <w:p w:rsidR="005435F3" w:rsidP="001822F9" w:rsidRDefault="005435F3" w14:paraId="0E85C3A4"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3CAF2B3E"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271ABA00"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10D9C6A9" w14:textId="2A8A1649">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58237979" w14:textId="77777777">
            <w:pPr>
              <w:cnfStyle w:val="000000000000" w:firstRow="0" w:lastRow="0" w:firstColumn="0" w:lastColumn="0" w:oddVBand="0" w:evenVBand="0" w:oddHBand="0" w:evenHBand="0" w:firstRowFirstColumn="0" w:firstRowLastColumn="0" w:lastRowFirstColumn="0" w:lastRowLastColumn="0"/>
            </w:pPr>
          </w:p>
        </w:tc>
        <w:tc>
          <w:tcPr>
            <w:tcW w:w="403" w:type="dxa"/>
          </w:tcPr>
          <w:p w:rsidR="005435F3" w:rsidP="001822F9" w:rsidRDefault="005435F3" w14:paraId="3CE3F831" w14:textId="0E511872">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10B54034"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146CBA8C"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7A664589" w14:textId="1D64BE44">
            <w:pPr>
              <w:cnfStyle w:val="000000000000" w:firstRow="0" w:lastRow="0" w:firstColumn="0" w:lastColumn="0" w:oddVBand="0" w:evenVBand="0" w:oddHBand="0" w:evenHBand="0" w:firstRowFirstColumn="0" w:firstRowLastColumn="0" w:lastRowFirstColumn="0" w:lastRowLastColumn="0"/>
            </w:pPr>
          </w:p>
        </w:tc>
      </w:tr>
      <w:tr w:rsidR="00EE148C" w:rsidTr="005435F3" w14:paraId="18BDF553" w14:textId="43ABDC8A">
        <w:tc>
          <w:tcPr>
            <w:cnfStyle w:val="001000000000" w:firstRow="0" w:lastRow="0" w:firstColumn="1" w:lastColumn="0" w:oddVBand="0" w:evenVBand="0" w:oddHBand="0" w:evenHBand="0" w:firstRowFirstColumn="0" w:firstRowLastColumn="0" w:lastRowFirstColumn="0" w:lastRowLastColumn="0"/>
            <w:tcW w:w="1838" w:type="dxa"/>
          </w:tcPr>
          <w:p w:rsidRPr="00D264A5" w:rsidR="005435F3" w:rsidP="001822F9" w:rsidRDefault="005435F3" w14:paraId="5B712523" w14:textId="6077479D">
            <w:pPr>
              <w:rPr>
                <w:b w:val="0"/>
                <w:bCs w:val="0"/>
                <w:i/>
                <w:iCs/>
              </w:rPr>
            </w:pPr>
            <w:r w:rsidRPr="00D264A5">
              <w:rPr>
                <w:b w:val="0"/>
                <w:bCs w:val="0"/>
                <w:i/>
                <w:iCs/>
              </w:rPr>
              <w:t>Virtual Consumer Led Discussions</w:t>
            </w:r>
          </w:p>
        </w:tc>
        <w:tc>
          <w:tcPr>
            <w:tcW w:w="637" w:type="dxa"/>
            <w:shd w:val="clear" w:color="auto" w:fill="97CD93" w:themeFill="text2" w:themeFillShade="BF"/>
          </w:tcPr>
          <w:p w:rsidR="005435F3" w:rsidP="001822F9" w:rsidRDefault="005435F3" w14:paraId="105950E7" w14:textId="77777777">
            <w:pPr>
              <w:cnfStyle w:val="000000000000" w:firstRow="0" w:lastRow="0" w:firstColumn="0" w:lastColumn="0" w:oddVBand="0" w:evenVBand="0" w:oddHBand="0" w:evenHBand="0" w:firstRowFirstColumn="0" w:firstRowLastColumn="0" w:lastRowFirstColumn="0" w:lastRowLastColumn="0"/>
            </w:pPr>
          </w:p>
        </w:tc>
        <w:tc>
          <w:tcPr>
            <w:tcW w:w="714" w:type="dxa"/>
            <w:shd w:val="clear" w:color="auto" w:fill="97CD93" w:themeFill="text2" w:themeFillShade="BF"/>
          </w:tcPr>
          <w:p w:rsidR="005435F3" w:rsidP="001822F9" w:rsidRDefault="005435F3" w14:paraId="0D508543" w14:textId="743E2D35">
            <w:pPr>
              <w:cnfStyle w:val="000000000000" w:firstRow="0" w:lastRow="0" w:firstColumn="0" w:lastColumn="0" w:oddVBand="0" w:evenVBand="0" w:oddHBand="0" w:evenHBand="0" w:firstRowFirstColumn="0" w:firstRowLastColumn="0" w:lastRowFirstColumn="0" w:lastRowLastColumn="0"/>
            </w:pPr>
          </w:p>
        </w:tc>
        <w:tc>
          <w:tcPr>
            <w:tcW w:w="714" w:type="dxa"/>
            <w:shd w:val="clear" w:color="auto" w:fill="97CD93" w:themeFill="text2" w:themeFillShade="BF"/>
          </w:tcPr>
          <w:p w:rsidR="005435F3" w:rsidP="001822F9" w:rsidRDefault="005435F3" w14:paraId="1EAA8DAD" w14:textId="0A44D29D">
            <w:pPr>
              <w:cnfStyle w:val="000000000000" w:firstRow="0" w:lastRow="0" w:firstColumn="0" w:lastColumn="0" w:oddVBand="0" w:evenVBand="0" w:oddHBand="0" w:evenHBand="0" w:firstRowFirstColumn="0" w:firstRowLastColumn="0" w:lastRowFirstColumn="0" w:lastRowLastColumn="0"/>
            </w:pPr>
          </w:p>
        </w:tc>
        <w:tc>
          <w:tcPr>
            <w:tcW w:w="423" w:type="dxa"/>
            <w:gridSpan w:val="2"/>
            <w:shd w:val="clear" w:color="auto" w:fill="97CD93" w:themeFill="text2" w:themeFillShade="BF"/>
          </w:tcPr>
          <w:p w:rsidR="005435F3" w:rsidP="001822F9" w:rsidRDefault="005435F3" w14:paraId="0A59A4FE" w14:textId="77777777">
            <w:pPr>
              <w:cnfStyle w:val="000000000000" w:firstRow="0" w:lastRow="0" w:firstColumn="0" w:lastColumn="0" w:oddVBand="0" w:evenVBand="0" w:oddHBand="0" w:evenHBand="0" w:firstRowFirstColumn="0" w:firstRowLastColumn="0" w:lastRowFirstColumn="0" w:lastRowLastColumn="0"/>
            </w:pPr>
          </w:p>
        </w:tc>
        <w:tc>
          <w:tcPr>
            <w:tcW w:w="469" w:type="dxa"/>
            <w:shd w:val="clear" w:color="auto" w:fill="97CD93" w:themeFill="text2" w:themeFillShade="BF"/>
          </w:tcPr>
          <w:p w:rsidR="005435F3" w:rsidP="001822F9" w:rsidRDefault="005435F3" w14:paraId="2C1B6C48" w14:textId="77777777">
            <w:pPr>
              <w:cnfStyle w:val="000000000000" w:firstRow="0" w:lastRow="0" w:firstColumn="0" w:lastColumn="0" w:oddVBand="0" w:evenVBand="0" w:oddHBand="0" w:evenHBand="0" w:firstRowFirstColumn="0" w:firstRowLastColumn="0" w:lastRowFirstColumn="0" w:lastRowLastColumn="0"/>
            </w:pPr>
          </w:p>
        </w:tc>
        <w:tc>
          <w:tcPr>
            <w:tcW w:w="475" w:type="dxa"/>
            <w:shd w:val="clear" w:color="auto" w:fill="97CD93" w:themeFill="text2" w:themeFillShade="BF"/>
          </w:tcPr>
          <w:p w:rsidR="005435F3" w:rsidP="001822F9" w:rsidRDefault="005435F3" w14:paraId="3315CEFD" w14:textId="77777777">
            <w:pPr>
              <w:cnfStyle w:val="000000000000" w:firstRow="0" w:lastRow="0" w:firstColumn="0" w:lastColumn="0" w:oddVBand="0" w:evenVBand="0" w:oddHBand="0" w:evenHBand="0" w:firstRowFirstColumn="0" w:firstRowLastColumn="0" w:lastRowFirstColumn="0" w:lastRowLastColumn="0"/>
            </w:pPr>
          </w:p>
        </w:tc>
        <w:tc>
          <w:tcPr>
            <w:tcW w:w="475" w:type="dxa"/>
            <w:shd w:val="clear" w:color="auto" w:fill="97CD93" w:themeFill="text2" w:themeFillShade="BF"/>
          </w:tcPr>
          <w:p w:rsidR="005435F3" w:rsidP="001822F9" w:rsidRDefault="005435F3" w14:paraId="1009F726" w14:textId="4A03AEE7">
            <w:pPr>
              <w:cnfStyle w:val="000000000000" w:firstRow="0" w:lastRow="0" w:firstColumn="0" w:lastColumn="0" w:oddVBand="0" w:evenVBand="0" w:oddHBand="0" w:evenHBand="0" w:firstRowFirstColumn="0" w:firstRowLastColumn="0" w:lastRowFirstColumn="0" w:lastRowLastColumn="0"/>
            </w:pPr>
          </w:p>
        </w:tc>
        <w:tc>
          <w:tcPr>
            <w:tcW w:w="420" w:type="dxa"/>
            <w:gridSpan w:val="2"/>
            <w:shd w:val="clear" w:color="auto" w:fill="97CD93" w:themeFill="text2" w:themeFillShade="BF"/>
          </w:tcPr>
          <w:p w:rsidR="005435F3" w:rsidP="001822F9" w:rsidRDefault="005435F3" w14:paraId="33E449A5" w14:textId="77777777">
            <w:pPr>
              <w:cnfStyle w:val="000000000000" w:firstRow="0" w:lastRow="0" w:firstColumn="0" w:lastColumn="0" w:oddVBand="0" w:evenVBand="0" w:oddHBand="0" w:evenHBand="0" w:firstRowFirstColumn="0" w:firstRowLastColumn="0" w:lastRowFirstColumn="0" w:lastRowLastColumn="0"/>
            </w:pPr>
          </w:p>
        </w:tc>
        <w:tc>
          <w:tcPr>
            <w:tcW w:w="420" w:type="dxa"/>
            <w:gridSpan w:val="2"/>
            <w:shd w:val="clear" w:color="auto" w:fill="97CD93" w:themeFill="text2" w:themeFillShade="BF"/>
          </w:tcPr>
          <w:p w:rsidR="005435F3" w:rsidP="001822F9" w:rsidRDefault="005435F3" w14:paraId="57EA1B07" w14:textId="77777777">
            <w:pPr>
              <w:cnfStyle w:val="000000000000" w:firstRow="0" w:lastRow="0" w:firstColumn="0" w:lastColumn="0" w:oddVBand="0" w:evenVBand="0" w:oddHBand="0" w:evenHBand="0" w:firstRowFirstColumn="0" w:firstRowLastColumn="0" w:lastRowFirstColumn="0" w:lastRowLastColumn="0"/>
            </w:pPr>
          </w:p>
        </w:tc>
        <w:tc>
          <w:tcPr>
            <w:tcW w:w="471" w:type="dxa"/>
            <w:gridSpan w:val="2"/>
            <w:shd w:val="clear" w:color="auto" w:fill="97CD93" w:themeFill="text2" w:themeFillShade="BF"/>
          </w:tcPr>
          <w:p w:rsidR="005435F3" w:rsidP="001822F9" w:rsidRDefault="005435F3" w14:paraId="4B1BBE73" w14:textId="77777777">
            <w:pPr>
              <w:cnfStyle w:val="000000000000" w:firstRow="0" w:lastRow="0" w:firstColumn="0" w:lastColumn="0" w:oddVBand="0" w:evenVBand="0" w:oddHBand="0" w:evenHBand="0" w:firstRowFirstColumn="0" w:firstRowLastColumn="0" w:lastRowFirstColumn="0" w:lastRowLastColumn="0"/>
            </w:pPr>
          </w:p>
        </w:tc>
        <w:tc>
          <w:tcPr>
            <w:tcW w:w="471" w:type="dxa"/>
            <w:shd w:val="clear" w:color="auto" w:fill="97CD93" w:themeFill="text2" w:themeFillShade="BF"/>
          </w:tcPr>
          <w:p w:rsidR="005435F3" w:rsidP="001822F9" w:rsidRDefault="005435F3" w14:paraId="695B235A" w14:textId="6786A7E7">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5435F3" w:rsidP="001822F9" w:rsidRDefault="005435F3" w14:paraId="1E4A617C" w14:textId="77777777">
            <w:pPr>
              <w:cnfStyle w:val="000000000000" w:firstRow="0" w:lastRow="0" w:firstColumn="0" w:lastColumn="0" w:oddVBand="0" w:evenVBand="0" w:oddHBand="0" w:evenHBand="0" w:firstRowFirstColumn="0" w:firstRowLastColumn="0" w:lastRowFirstColumn="0" w:lastRowLastColumn="0"/>
            </w:pPr>
          </w:p>
        </w:tc>
        <w:tc>
          <w:tcPr>
            <w:tcW w:w="418" w:type="dxa"/>
          </w:tcPr>
          <w:p w:rsidR="005435F3" w:rsidP="001822F9" w:rsidRDefault="005435F3" w14:paraId="4C5356B5"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3432320D"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04B6DD77" w14:textId="77777777">
            <w:pPr>
              <w:cnfStyle w:val="000000000000" w:firstRow="0" w:lastRow="0" w:firstColumn="0" w:lastColumn="0" w:oddVBand="0" w:evenVBand="0" w:oddHBand="0" w:evenHBand="0" w:firstRowFirstColumn="0" w:firstRowLastColumn="0" w:lastRowFirstColumn="0" w:lastRowLastColumn="0"/>
            </w:pPr>
          </w:p>
        </w:tc>
        <w:tc>
          <w:tcPr>
            <w:tcW w:w="468" w:type="dxa"/>
            <w:gridSpan w:val="2"/>
          </w:tcPr>
          <w:p w:rsidR="005435F3" w:rsidP="001822F9" w:rsidRDefault="005435F3" w14:paraId="68681686" w14:textId="0A1B1723">
            <w:pPr>
              <w:cnfStyle w:val="000000000000" w:firstRow="0" w:lastRow="0" w:firstColumn="0" w:lastColumn="0" w:oddVBand="0" w:evenVBand="0" w:oddHBand="0" w:evenHBand="0" w:firstRowFirstColumn="0" w:firstRowLastColumn="0" w:lastRowFirstColumn="0" w:lastRowLastColumn="0"/>
            </w:pPr>
          </w:p>
        </w:tc>
        <w:tc>
          <w:tcPr>
            <w:tcW w:w="413" w:type="dxa"/>
          </w:tcPr>
          <w:p w:rsidR="005435F3" w:rsidP="001822F9" w:rsidRDefault="005435F3" w14:paraId="4F7DC384"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26C282D6"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0F221B18"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7C3502EB" w14:textId="02A6AE6A">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3C78FB4F" w14:textId="77777777">
            <w:pPr>
              <w:cnfStyle w:val="000000000000" w:firstRow="0" w:lastRow="0" w:firstColumn="0" w:lastColumn="0" w:oddVBand="0" w:evenVBand="0" w:oddHBand="0" w:evenHBand="0" w:firstRowFirstColumn="0" w:firstRowLastColumn="0" w:lastRowFirstColumn="0" w:lastRowLastColumn="0"/>
            </w:pPr>
          </w:p>
        </w:tc>
        <w:tc>
          <w:tcPr>
            <w:tcW w:w="403" w:type="dxa"/>
          </w:tcPr>
          <w:p w:rsidR="005435F3" w:rsidP="001822F9" w:rsidRDefault="005435F3" w14:paraId="31CB59A3" w14:textId="70F9DBFA">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613A911D"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1EDDE9A4"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3338819C" w14:textId="19DF97B2">
            <w:pPr>
              <w:cnfStyle w:val="000000000000" w:firstRow="0" w:lastRow="0" w:firstColumn="0" w:lastColumn="0" w:oddVBand="0" w:evenVBand="0" w:oddHBand="0" w:evenHBand="0" w:firstRowFirstColumn="0" w:firstRowLastColumn="0" w:lastRowFirstColumn="0" w:lastRowLastColumn="0"/>
            </w:pPr>
          </w:p>
        </w:tc>
      </w:tr>
      <w:tr w:rsidR="00EE148C" w:rsidTr="00DB382E" w14:paraId="77B5E1C5" w14:textId="0B5E0C5F">
        <w:tc>
          <w:tcPr>
            <w:cnfStyle w:val="001000000000" w:firstRow="0" w:lastRow="0" w:firstColumn="1" w:lastColumn="0" w:oddVBand="0" w:evenVBand="0" w:oddHBand="0" w:evenHBand="0" w:firstRowFirstColumn="0" w:firstRowLastColumn="0" w:lastRowFirstColumn="0" w:lastRowLastColumn="0"/>
            <w:tcW w:w="1838" w:type="dxa"/>
          </w:tcPr>
          <w:p w:rsidRPr="00D264A5" w:rsidR="005435F3" w:rsidP="001822F9" w:rsidRDefault="005435F3" w14:paraId="4A791FAF" w14:textId="7E0AD06C">
            <w:pPr>
              <w:rPr>
                <w:b w:val="0"/>
                <w:bCs w:val="0"/>
                <w:i/>
                <w:iCs/>
              </w:rPr>
            </w:pPr>
            <w:r w:rsidRPr="00D264A5">
              <w:rPr>
                <w:b w:val="0"/>
                <w:bCs w:val="0"/>
                <w:i/>
                <w:iCs/>
              </w:rPr>
              <w:t>Consumer Segmentation Survey</w:t>
            </w:r>
          </w:p>
        </w:tc>
        <w:tc>
          <w:tcPr>
            <w:tcW w:w="637" w:type="dxa"/>
          </w:tcPr>
          <w:p w:rsidR="005435F3" w:rsidP="001822F9" w:rsidRDefault="005435F3" w14:paraId="24A3D53B" w14:textId="77777777">
            <w:pPr>
              <w:cnfStyle w:val="000000000000" w:firstRow="0" w:lastRow="0" w:firstColumn="0" w:lastColumn="0" w:oddVBand="0" w:evenVBand="0" w:oddHBand="0" w:evenHBand="0" w:firstRowFirstColumn="0" w:firstRowLastColumn="0" w:lastRowFirstColumn="0" w:lastRowLastColumn="0"/>
            </w:pPr>
          </w:p>
        </w:tc>
        <w:tc>
          <w:tcPr>
            <w:tcW w:w="714" w:type="dxa"/>
          </w:tcPr>
          <w:p w:rsidR="005435F3" w:rsidP="001822F9" w:rsidRDefault="005435F3" w14:paraId="303C5B79" w14:textId="4E6F7337">
            <w:pPr>
              <w:cnfStyle w:val="000000000000" w:firstRow="0" w:lastRow="0" w:firstColumn="0" w:lastColumn="0" w:oddVBand="0" w:evenVBand="0" w:oddHBand="0" w:evenHBand="0" w:firstRowFirstColumn="0" w:firstRowLastColumn="0" w:lastRowFirstColumn="0" w:lastRowLastColumn="0"/>
            </w:pPr>
          </w:p>
        </w:tc>
        <w:tc>
          <w:tcPr>
            <w:tcW w:w="714" w:type="dxa"/>
          </w:tcPr>
          <w:p w:rsidR="005435F3" w:rsidP="001822F9" w:rsidRDefault="005435F3" w14:paraId="23C14EB3" w14:textId="6A6B44D4">
            <w:pPr>
              <w:cnfStyle w:val="000000000000" w:firstRow="0" w:lastRow="0" w:firstColumn="0" w:lastColumn="0" w:oddVBand="0" w:evenVBand="0" w:oddHBand="0" w:evenHBand="0" w:firstRowFirstColumn="0" w:firstRowLastColumn="0" w:lastRowFirstColumn="0" w:lastRowLastColumn="0"/>
            </w:pPr>
          </w:p>
        </w:tc>
        <w:tc>
          <w:tcPr>
            <w:tcW w:w="423" w:type="dxa"/>
            <w:gridSpan w:val="2"/>
          </w:tcPr>
          <w:p w:rsidR="005435F3" w:rsidP="001822F9" w:rsidRDefault="005435F3" w14:paraId="17DA67E2"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30CFFF20" w14:textId="77777777">
            <w:pPr>
              <w:cnfStyle w:val="000000000000" w:firstRow="0" w:lastRow="0" w:firstColumn="0" w:lastColumn="0" w:oddVBand="0" w:evenVBand="0" w:oddHBand="0" w:evenHBand="0" w:firstRowFirstColumn="0" w:firstRowLastColumn="0" w:lastRowFirstColumn="0" w:lastRowLastColumn="0"/>
            </w:pPr>
          </w:p>
        </w:tc>
        <w:tc>
          <w:tcPr>
            <w:tcW w:w="475" w:type="dxa"/>
          </w:tcPr>
          <w:p w:rsidR="005435F3" w:rsidP="001822F9" w:rsidRDefault="005435F3" w14:paraId="367B470B" w14:textId="77777777">
            <w:pPr>
              <w:cnfStyle w:val="000000000000" w:firstRow="0" w:lastRow="0" w:firstColumn="0" w:lastColumn="0" w:oddVBand="0" w:evenVBand="0" w:oddHBand="0" w:evenHBand="0" w:firstRowFirstColumn="0" w:firstRowLastColumn="0" w:lastRowFirstColumn="0" w:lastRowLastColumn="0"/>
            </w:pPr>
          </w:p>
        </w:tc>
        <w:tc>
          <w:tcPr>
            <w:tcW w:w="475" w:type="dxa"/>
          </w:tcPr>
          <w:p w:rsidR="005435F3" w:rsidP="001822F9" w:rsidRDefault="005435F3" w14:paraId="49F4DF80" w14:textId="1D8F2711">
            <w:pPr>
              <w:cnfStyle w:val="000000000000" w:firstRow="0" w:lastRow="0" w:firstColumn="0" w:lastColumn="0" w:oddVBand="0" w:evenVBand="0" w:oddHBand="0" w:evenHBand="0" w:firstRowFirstColumn="0" w:firstRowLastColumn="0" w:lastRowFirstColumn="0" w:lastRowLastColumn="0"/>
            </w:pPr>
          </w:p>
        </w:tc>
        <w:tc>
          <w:tcPr>
            <w:tcW w:w="420" w:type="dxa"/>
            <w:gridSpan w:val="2"/>
          </w:tcPr>
          <w:p w:rsidR="005435F3" w:rsidP="001822F9" w:rsidRDefault="005435F3" w14:paraId="6F5F6AE0" w14:textId="77777777">
            <w:pPr>
              <w:cnfStyle w:val="000000000000" w:firstRow="0" w:lastRow="0" w:firstColumn="0" w:lastColumn="0" w:oddVBand="0" w:evenVBand="0" w:oddHBand="0" w:evenHBand="0" w:firstRowFirstColumn="0" w:firstRowLastColumn="0" w:lastRowFirstColumn="0" w:lastRowLastColumn="0"/>
            </w:pPr>
          </w:p>
        </w:tc>
        <w:tc>
          <w:tcPr>
            <w:tcW w:w="420" w:type="dxa"/>
            <w:gridSpan w:val="2"/>
          </w:tcPr>
          <w:p w:rsidR="005435F3" w:rsidP="001822F9" w:rsidRDefault="005435F3" w14:paraId="3A93F754" w14:textId="77777777">
            <w:pPr>
              <w:cnfStyle w:val="000000000000" w:firstRow="0" w:lastRow="0" w:firstColumn="0" w:lastColumn="0" w:oddVBand="0" w:evenVBand="0" w:oddHBand="0" w:evenHBand="0" w:firstRowFirstColumn="0" w:firstRowLastColumn="0" w:lastRowFirstColumn="0" w:lastRowLastColumn="0"/>
            </w:pPr>
          </w:p>
        </w:tc>
        <w:tc>
          <w:tcPr>
            <w:tcW w:w="471" w:type="dxa"/>
            <w:gridSpan w:val="2"/>
          </w:tcPr>
          <w:p w:rsidR="005435F3" w:rsidP="001822F9" w:rsidRDefault="005435F3" w14:paraId="59843758" w14:textId="77777777">
            <w:pPr>
              <w:cnfStyle w:val="000000000000" w:firstRow="0" w:lastRow="0" w:firstColumn="0" w:lastColumn="0" w:oddVBand="0" w:evenVBand="0" w:oddHBand="0" w:evenHBand="0" w:firstRowFirstColumn="0" w:firstRowLastColumn="0" w:lastRowFirstColumn="0" w:lastRowLastColumn="0"/>
            </w:pPr>
          </w:p>
        </w:tc>
        <w:tc>
          <w:tcPr>
            <w:tcW w:w="471" w:type="dxa"/>
            <w:shd w:val="clear" w:color="auto" w:fill="97CD93" w:themeFill="text2" w:themeFillShade="BF"/>
          </w:tcPr>
          <w:p w:rsidR="005435F3" w:rsidP="001822F9" w:rsidRDefault="005435F3" w14:paraId="522F0D5C" w14:textId="621C3663">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5435F3" w:rsidP="001822F9" w:rsidRDefault="005435F3" w14:paraId="6D083303" w14:textId="77777777">
            <w:pPr>
              <w:cnfStyle w:val="000000000000" w:firstRow="0" w:lastRow="0" w:firstColumn="0" w:lastColumn="0" w:oddVBand="0" w:evenVBand="0" w:oddHBand="0" w:evenHBand="0" w:firstRowFirstColumn="0" w:firstRowLastColumn="0" w:lastRowFirstColumn="0" w:lastRowLastColumn="0"/>
            </w:pPr>
          </w:p>
        </w:tc>
        <w:tc>
          <w:tcPr>
            <w:tcW w:w="418" w:type="dxa"/>
            <w:shd w:val="clear" w:color="auto" w:fill="97CD93" w:themeFill="text2" w:themeFillShade="BF"/>
          </w:tcPr>
          <w:p w:rsidR="005435F3" w:rsidP="001822F9" w:rsidRDefault="005435F3" w14:paraId="765C35DB" w14:textId="77777777">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5435F3" w:rsidP="001822F9" w:rsidRDefault="005435F3" w14:paraId="4A8AFC82" w14:textId="77777777">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5435F3" w:rsidP="001822F9" w:rsidRDefault="005435F3" w14:paraId="5105DB12" w14:textId="77777777">
            <w:pPr>
              <w:cnfStyle w:val="000000000000" w:firstRow="0" w:lastRow="0" w:firstColumn="0" w:lastColumn="0" w:oddVBand="0" w:evenVBand="0" w:oddHBand="0" w:evenHBand="0" w:firstRowFirstColumn="0" w:firstRowLastColumn="0" w:lastRowFirstColumn="0" w:lastRowLastColumn="0"/>
            </w:pPr>
          </w:p>
        </w:tc>
        <w:tc>
          <w:tcPr>
            <w:tcW w:w="468" w:type="dxa"/>
            <w:gridSpan w:val="2"/>
            <w:shd w:val="clear" w:color="auto" w:fill="97CD93" w:themeFill="text2" w:themeFillShade="BF"/>
          </w:tcPr>
          <w:p w:rsidR="005435F3" w:rsidP="001822F9" w:rsidRDefault="005435F3" w14:paraId="722076C8" w14:textId="11FB724A">
            <w:pPr>
              <w:cnfStyle w:val="000000000000" w:firstRow="0" w:lastRow="0" w:firstColumn="0" w:lastColumn="0" w:oddVBand="0" w:evenVBand="0" w:oddHBand="0" w:evenHBand="0" w:firstRowFirstColumn="0" w:firstRowLastColumn="0" w:lastRowFirstColumn="0" w:lastRowLastColumn="0"/>
            </w:pPr>
          </w:p>
        </w:tc>
        <w:tc>
          <w:tcPr>
            <w:tcW w:w="413" w:type="dxa"/>
            <w:shd w:val="clear" w:color="auto" w:fill="97CD93" w:themeFill="text2" w:themeFillShade="BF"/>
          </w:tcPr>
          <w:p w:rsidR="005435F3" w:rsidP="001822F9" w:rsidRDefault="005435F3" w14:paraId="63AEE52F" w14:textId="77777777">
            <w:pPr>
              <w:cnfStyle w:val="000000000000" w:firstRow="0" w:lastRow="0" w:firstColumn="0" w:lastColumn="0" w:oddVBand="0" w:evenVBand="0" w:oddHBand="0" w:evenHBand="0" w:firstRowFirstColumn="0" w:firstRowLastColumn="0" w:lastRowFirstColumn="0" w:lastRowLastColumn="0"/>
            </w:pPr>
          </w:p>
        </w:tc>
        <w:tc>
          <w:tcPr>
            <w:tcW w:w="469" w:type="dxa"/>
            <w:shd w:val="clear" w:color="auto" w:fill="97CD93" w:themeFill="text2" w:themeFillShade="BF"/>
          </w:tcPr>
          <w:p w:rsidR="005435F3" w:rsidP="001822F9" w:rsidRDefault="005435F3" w14:paraId="479B19A9" w14:textId="77777777">
            <w:pPr>
              <w:cnfStyle w:val="000000000000" w:firstRow="0" w:lastRow="0" w:firstColumn="0" w:lastColumn="0" w:oddVBand="0" w:evenVBand="0" w:oddHBand="0" w:evenHBand="0" w:firstRowFirstColumn="0" w:firstRowLastColumn="0" w:lastRowFirstColumn="0" w:lastRowLastColumn="0"/>
            </w:pPr>
          </w:p>
        </w:tc>
        <w:tc>
          <w:tcPr>
            <w:tcW w:w="469" w:type="dxa"/>
            <w:shd w:val="clear" w:color="auto" w:fill="97CD93" w:themeFill="text2" w:themeFillShade="BF"/>
          </w:tcPr>
          <w:p w:rsidR="005435F3" w:rsidP="001822F9" w:rsidRDefault="005435F3" w14:paraId="24343D37"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6279DA3B" w14:textId="3E4477A6">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507655D4" w14:textId="77777777">
            <w:pPr>
              <w:cnfStyle w:val="000000000000" w:firstRow="0" w:lastRow="0" w:firstColumn="0" w:lastColumn="0" w:oddVBand="0" w:evenVBand="0" w:oddHBand="0" w:evenHBand="0" w:firstRowFirstColumn="0" w:firstRowLastColumn="0" w:lastRowFirstColumn="0" w:lastRowLastColumn="0"/>
            </w:pPr>
          </w:p>
        </w:tc>
        <w:tc>
          <w:tcPr>
            <w:tcW w:w="403" w:type="dxa"/>
          </w:tcPr>
          <w:p w:rsidR="005435F3" w:rsidP="001822F9" w:rsidRDefault="005435F3" w14:paraId="3EE657CD" w14:textId="78903CB8">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25C33601"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4CFB98BB"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320D4924" w14:textId="6FF5AC78">
            <w:pPr>
              <w:cnfStyle w:val="000000000000" w:firstRow="0" w:lastRow="0" w:firstColumn="0" w:lastColumn="0" w:oddVBand="0" w:evenVBand="0" w:oddHBand="0" w:evenHBand="0" w:firstRowFirstColumn="0" w:firstRowLastColumn="0" w:lastRowFirstColumn="0" w:lastRowLastColumn="0"/>
            </w:pPr>
          </w:p>
        </w:tc>
      </w:tr>
      <w:tr w:rsidR="00062038" w:rsidTr="000A5AE3" w14:paraId="596082E8" w14:textId="340077D6">
        <w:tc>
          <w:tcPr>
            <w:cnfStyle w:val="001000000000" w:firstRow="0" w:lastRow="0" w:firstColumn="1" w:lastColumn="0" w:oddVBand="0" w:evenVBand="0" w:oddHBand="0" w:evenHBand="0" w:firstRowFirstColumn="0" w:firstRowLastColumn="0" w:lastRowFirstColumn="0" w:lastRowLastColumn="0"/>
            <w:tcW w:w="1838" w:type="dxa"/>
          </w:tcPr>
          <w:p w:rsidRPr="00D264A5" w:rsidR="005435F3" w:rsidP="001822F9" w:rsidRDefault="005435F3" w14:paraId="14E8BF8A" w14:textId="172CDDA7">
            <w:pPr>
              <w:rPr>
                <w:b w:val="0"/>
                <w:bCs w:val="0"/>
                <w:i/>
                <w:iCs/>
              </w:rPr>
            </w:pPr>
            <w:r w:rsidRPr="00D264A5">
              <w:rPr>
                <w:b w:val="0"/>
                <w:bCs w:val="0"/>
                <w:i/>
                <w:iCs/>
              </w:rPr>
              <w:t>Final Report</w:t>
            </w:r>
          </w:p>
        </w:tc>
        <w:tc>
          <w:tcPr>
            <w:tcW w:w="637" w:type="dxa"/>
          </w:tcPr>
          <w:p w:rsidR="005435F3" w:rsidP="001822F9" w:rsidRDefault="005435F3" w14:paraId="1B9806EA" w14:textId="77777777">
            <w:pPr>
              <w:cnfStyle w:val="000000000000" w:firstRow="0" w:lastRow="0" w:firstColumn="0" w:lastColumn="0" w:oddVBand="0" w:evenVBand="0" w:oddHBand="0" w:evenHBand="0" w:firstRowFirstColumn="0" w:firstRowLastColumn="0" w:lastRowFirstColumn="0" w:lastRowLastColumn="0"/>
            </w:pPr>
          </w:p>
        </w:tc>
        <w:tc>
          <w:tcPr>
            <w:tcW w:w="714" w:type="dxa"/>
          </w:tcPr>
          <w:p w:rsidR="005435F3" w:rsidP="001822F9" w:rsidRDefault="005435F3" w14:paraId="755A834F" w14:textId="6C628BBF">
            <w:pPr>
              <w:cnfStyle w:val="000000000000" w:firstRow="0" w:lastRow="0" w:firstColumn="0" w:lastColumn="0" w:oddVBand="0" w:evenVBand="0" w:oddHBand="0" w:evenHBand="0" w:firstRowFirstColumn="0" w:firstRowLastColumn="0" w:lastRowFirstColumn="0" w:lastRowLastColumn="0"/>
            </w:pPr>
          </w:p>
        </w:tc>
        <w:tc>
          <w:tcPr>
            <w:tcW w:w="714" w:type="dxa"/>
          </w:tcPr>
          <w:p w:rsidR="005435F3" w:rsidP="001822F9" w:rsidRDefault="005435F3" w14:paraId="4008D4A5" w14:textId="018C1050">
            <w:pPr>
              <w:cnfStyle w:val="000000000000" w:firstRow="0" w:lastRow="0" w:firstColumn="0" w:lastColumn="0" w:oddVBand="0" w:evenVBand="0" w:oddHBand="0" w:evenHBand="0" w:firstRowFirstColumn="0" w:firstRowLastColumn="0" w:lastRowFirstColumn="0" w:lastRowLastColumn="0"/>
            </w:pPr>
          </w:p>
        </w:tc>
        <w:tc>
          <w:tcPr>
            <w:tcW w:w="423" w:type="dxa"/>
            <w:gridSpan w:val="2"/>
          </w:tcPr>
          <w:p w:rsidR="005435F3" w:rsidP="001822F9" w:rsidRDefault="005435F3" w14:paraId="6F4485A7" w14:textId="77777777">
            <w:pPr>
              <w:cnfStyle w:val="000000000000" w:firstRow="0" w:lastRow="0" w:firstColumn="0" w:lastColumn="0" w:oddVBand="0" w:evenVBand="0" w:oddHBand="0" w:evenHBand="0" w:firstRowFirstColumn="0" w:firstRowLastColumn="0" w:lastRowFirstColumn="0" w:lastRowLastColumn="0"/>
            </w:pPr>
          </w:p>
        </w:tc>
        <w:tc>
          <w:tcPr>
            <w:tcW w:w="469" w:type="dxa"/>
          </w:tcPr>
          <w:p w:rsidR="005435F3" w:rsidP="001822F9" w:rsidRDefault="005435F3" w14:paraId="32C84ECE" w14:textId="77777777">
            <w:pPr>
              <w:cnfStyle w:val="000000000000" w:firstRow="0" w:lastRow="0" w:firstColumn="0" w:lastColumn="0" w:oddVBand="0" w:evenVBand="0" w:oddHBand="0" w:evenHBand="0" w:firstRowFirstColumn="0" w:firstRowLastColumn="0" w:lastRowFirstColumn="0" w:lastRowLastColumn="0"/>
            </w:pPr>
          </w:p>
        </w:tc>
        <w:tc>
          <w:tcPr>
            <w:tcW w:w="475" w:type="dxa"/>
          </w:tcPr>
          <w:p w:rsidR="005435F3" w:rsidP="001822F9" w:rsidRDefault="005435F3" w14:paraId="4984077B" w14:textId="77777777">
            <w:pPr>
              <w:cnfStyle w:val="000000000000" w:firstRow="0" w:lastRow="0" w:firstColumn="0" w:lastColumn="0" w:oddVBand="0" w:evenVBand="0" w:oddHBand="0" w:evenHBand="0" w:firstRowFirstColumn="0" w:firstRowLastColumn="0" w:lastRowFirstColumn="0" w:lastRowLastColumn="0"/>
            </w:pPr>
          </w:p>
        </w:tc>
        <w:tc>
          <w:tcPr>
            <w:tcW w:w="475" w:type="dxa"/>
          </w:tcPr>
          <w:p w:rsidR="005435F3" w:rsidP="001822F9" w:rsidRDefault="005435F3" w14:paraId="2DD28AAB" w14:textId="485490D1">
            <w:pPr>
              <w:cnfStyle w:val="000000000000" w:firstRow="0" w:lastRow="0" w:firstColumn="0" w:lastColumn="0" w:oddVBand="0" w:evenVBand="0" w:oddHBand="0" w:evenHBand="0" w:firstRowFirstColumn="0" w:firstRowLastColumn="0" w:lastRowFirstColumn="0" w:lastRowLastColumn="0"/>
            </w:pPr>
          </w:p>
        </w:tc>
        <w:tc>
          <w:tcPr>
            <w:tcW w:w="420" w:type="dxa"/>
            <w:gridSpan w:val="2"/>
          </w:tcPr>
          <w:p w:rsidR="005435F3" w:rsidP="001822F9" w:rsidRDefault="005435F3" w14:paraId="10717050" w14:textId="77777777">
            <w:pPr>
              <w:cnfStyle w:val="000000000000" w:firstRow="0" w:lastRow="0" w:firstColumn="0" w:lastColumn="0" w:oddVBand="0" w:evenVBand="0" w:oddHBand="0" w:evenHBand="0" w:firstRowFirstColumn="0" w:firstRowLastColumn="0" w:lastRowFirstColumn="0" w:lastRowLastColumn="0"/>
            </w:pPr>
          </w:p>
        </w:tc>
        <w:tc>
          <w:tcPr>
            <w:tcW w:w="420" w:type="dxa"/>
            <w:gridSpan w:val="2"/>
          </w:tcPr>
          <w:p w:rsidR="005435F3" w:rsidP="001822F9" w:rsidRDefault="005435F3" w14:paraId="6AEE542C" w14:textId="77777777">
            <w:pPr>
              <w:cnfStyle w:val="000000000000" w:firstRow="0" w:lastRow="0" w:firstColumn="0" w:lastColumn="0" w:oddVBand="0" w:evenVBand="0" w:oddHBand="0" w:evenHBand="0" w:firstRowFirstColumn="0" w:firstRowLastColumn="0" w:lastRowFirstColumn="0" w:lastRowLastColumn="0"/>
            </w:pPr>
          </w:p>
        </w:tc>
        <w:tc>
          <w:tcPr>
            <w:tcW w:w="471" w:type="dxa"/>
            <w:gridSpan w:val="2"/>
          </w:tcPr>
          <w:p w:rsidR="005435F3" w:rsidP="001822F9" w:rsidRDefault="005435F3" w14:paraId="54201524" w14:textId="77777777">
            <w:pPr>
              <w:cnfStyle w:val="000000000000" w:firstRow="0" w:lastRow="0" w:firstColumn="0" w:lastColumn="0" w:oddVBand="0" w:evenVBand="0" w:oddHBand="0" w:evenHBand="0" w:firstRowFirstColumn="0" w:firstRowLastColumn="0" w:lastRowFirstColumn="0" w:lastRowLastColumn="0"/>
            </w:pPr>
          </w:p>
        </w:tc>
        <w:tc>
          <w:tcPr>
            <w:tcW w:w="471" w:type="dxa"/>
          </w:tcPr>
          <w:p w:rsidR="005435F3" w:rsidP="001822F9" w:rsidRDefault="005435F3" w14:paraId="011E9BF7" w14:textId="2574E492">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3F04AC8D" w14:textId="77777777">
            <w:pPr>
              <w:cnfStyle w:val="000000000000" w:firstRow="0" w:lastRow="0" w:firstColumn="0" w:lastColumn="0" w:oddVBand="0" w:evenVBand="0" w:oddHBand="0" w:evenHBand="0" w:firstRowFirstColumn="0" w:firstRowLastColumn="0" w:lastRowFirstColumn="0" w:lastRowLastColumn="0"/>
            </w:pPr>
          </w:p>
        </w:tc>
        <w:tc>
          <w:tcPr>
            <w:tcW w:w="418" w:type="dxa"/>
          </w:tcPr>
          <w:p w:rsidR="005435F3" w:rsidP="001822F9" w:rsidRDefault="005435F3" w14:paraId="0984D84B" w14:textId="77777777">
            <w:pPr>
              <w:cnfStyle w:val="000000000000" w:firstRow="0" w:lastRow="0" w:firstColumn="0" w:lastColumn="0" w:oddVBand="0" w:evenVBand="0" w:oddHBand="0" w:evenHBand="0" w:firstRowFirstColumn="0" w:firstRowLastColumn="0" w:lastRowFirstColumn="0" w:lastRowLastColumn="0"/>
            </w:pPr>
          </w:p>
        </w:tc>
        <w:tc>
          <w:tcPr>
            <w:tcW w:w="461" w:type="dxa"/>
          </w:tcPr>
          <w:p w:rsidR="005435F3" w:rsidP="001822F9" w:rsidRDefault="005435F3" w14:paraId="486A6BF2" w14:textId="77777777">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6E2CC9" w:rsidP="001822F9" w:rsidRDefault="006E2CC9" w14:paraId="35BBED52" w14:textId="55EF9E3B">
            <w:pPr>
              <w:cnfStyle w:val="000000000000" w:firstRow="0" w:lastRow="0" w:firstColumn="0" w:lastColumn="0" w:oddVBand="0" w:evenVBand="0" w:oddHBand="0" w:evenHBand="0" w:firstRowFirstColumn="0" w:firstRowLastColumn="0" w:lastRowFirstColumn="0" w:lastRowLastColumn="0"/>
            </w:pPr>
          </w:p>
        </w:tc>
        <w:tc>
          <w:tcPr>
            <w:tcW w:w="468" w:type="dxa"/>
            <w:gridSpan w:val="2"/>
            <w:shd w:val="clear" w:color="auto" w:fill="97CD93" w:themeFill="text2" w:themeFillShade="BF"/>
          </w:tcPr>
          <w:p w:rsidR="005435F3" w:rsidP="001822F9" w:rsidRDefault="005435F3" w14:paraId="0E51FE0B" w14:textId="1C79D8F4">
            <w:pPr>
              <w:cnfStyle w:val="000000000000" w:firstRow="0" w:lastRow="0" w:firstColumn="0" w:lastColumn="0" w:oddVBand="0" w:evenVBand="0" w:oddHBand="0" w:evenHBand="0" w:firstRowFirstColumn="0" w:firstRowLastColumn="0" w:lastRowFirstColumn="0" w:lastRowLastColumn="0"/>
            </w:pPr>
          </w:p>
        </w:tc>
        <w:tc>
          <w:tcPr>
            <w:tcW w:w="413" w:type="dxa"/>
            <w:shd w:val="clear" w:color="auto" w:fill="97CD93" w:themeFill="text2" w:themeFillShade="BF"/>
          </w:tcPr>
          <w:p w:rsidR="005435F3" w:rsidP="001822F9" w:rsidRDefault="005435F3" w14:paraId="04C601EC" w14:textId="77777777">
            <w:pPr>
              <w:cnfStyle w:val="000000000000" w:firstRow="0" w:lastRow="0" w:firstColumn="0" w:lastColumn="0" w:oddVBand="0" w:evenVBand="0" w:oddHBand="0" w:evenHBand="0" w:firstRowFirstColumn="0" w:firstRowLastColumn="0" w:lastRowFirstColumn="0" w:lastRowLastColumn="0"/>
            </w:pPr>
          </w:p>
        </w:tc>
        <w:tc>
          <w:tcPr>
            <w:tcW w:w="469" w:type="dxa"/>
            <w:shd w:val="clear" w:color="auto" w:fill="97CD93" w:themeFill="text2" w:themeFillShade="BF"/>
          </w:tcPr>
          <w:p w:rsidR="005435F3" w:rsidP="001822F9" w:rsidRDefault="005435F3" w14:paraId="3B44649F" w14:textId="77777777">
            <w:pPr>
              <w:cnfStyle w:val="000000000000" w:firstRow="0" w:lastRow="0" w:firstColumn="0" w:lastColumn="0" w:oddVBand="0" w:evenVBand="0" w:oddHBand="0" w:evenHBand="0" w:firstRowFirstColumn="0" w:firstRowLastColumn="0" w:lastRowFirstColumn="0" w:lastRowLastColumn="0"/>
            </w:pPr>
          </w:p>
        </w:tc>
        <w:tc>
          <w:tcPr>
            <w:tcW w:w="469" w:type="dxa"/>
            <w:shd w:val="clear" w:color="auto" w:fill="97CD93" w:themeFill="text2" w:themeFillShade="BF"/>
          </w:tcPr>
          <w:p w:rsidR="005435F3" w:rsidP="001822F9" w:rsidRDefault="005435F3" w14:paraId="49D4EFD8" w14:textId="77777777">
            <w:pPr>
              <w:cnfStyle w:val="000000000000" w:firstRow="0" w:lastRow="0" w:firstColumn="0" w:lastColumn="0" w:oddVBand="0" w:evenVBand="0" w:oddHBand="0" w:evenHBand="0" w:firstRowFirstColumn="0" w:firstRowLastColumn="0" w:lastRowFirstColumn="0" w:lastRowLastColumn="0"/>
            </w:pPr>
          </w:p>
        </w:tc>
        <w:tc>
          <w:tcPr>
            <w:tcW w:w="469" w:type="dxa"/>
            <w:shd w:val="clear" w:color="auto" w:fill="97CD93" w:themeFill="text2" w:themeFillShade="BF"/>
          </w:tcPr>
          <w:p w:rsidR="005435F3" w:rsidP="001822F9" w:rsidRDefault="005435F3" w14:paraId="7A8B9F05" w14:textId="7C19CC78">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5435F3" w:rsidP="001822F9" w:rsidRDefault="005435F3" w14:paraId="496E411C" w14:textId="77777777">
            <w:pPr>
              <w:cnfStyle w:val="000000000000" w:firstRow="0" w:lastRow="0" w:firstColumn="0" w:lastColumn="0" w:oddVBand="0" w:evenVBand="0" w:oddHBand="0" w:evenHBand="0" w:firstRowFirstColumn="0" w:firstRowLastColumn="0" w:lastRowFirstColumn="0" w:lastRowLastColumn="0"/>
            </w:pPr>
          </w:p>
        </w:tc>
        <w:tc>
          <w:tcPr>
            <w:tcW w:w="403" w:type="dxa"/>
            <w:shd w:val="clear" w:color="auto" w:fill="97CD93" w:themeFill="text2" w:themeFillShade="BF"/>
          </w:tcPr>
          <w:p w:rsidR="005435F3" w:rsidP="001822F9" w:rsidRDefault="005435F3" w14:paraId="358494CA" w14:textId="33F7EDE5">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5435F3" w:rsidP="001822F9" w:rsidRDefault="005435F3" w14:paraId="3A4CCB65" w14:textId="77777777">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5435F3" w:rsidP="001822F9" w:rsidRDefault="005435F3" w14:paraId="2F23BC81" w14:textId="77777777">
            <w:pPr>
              <w:cnfStyle w:val="000000000000" w:firstRow="0" w:lastRow="0" w:firstColumn="0" w:lastColumn="0" w:oddVBand="0" w:evenVBand="0" w:oddHBand="0" w:evenHBand="0" w:firstRowFirstColumn="0" w:firstRowLastColumn="0" w:lastRowFirstColumn="0" w:lastRowLastColumn="0"/>
            </w:pPr>
          </w:p>
        </w:tc>
        <w:tc>
          <w:tcPr>
            <w:tcW w:w="461" w:type="dxa"/>
            <w:shd w:val="clear" w:color="auto" w:fill="97CD93" w:themeFill="text2" w:themeFillShade="BF"/>
          </w:tcPr>
          <w:p w:rsidR="005435F3" w:rsidP="001822F9" w:rsidRDefault="005435F3" w14:paraId="11022B3B" w14:textId="71250D85">
            <w:pPr>
              <w:cnfStyle w:val="000000000000" w:firstRow="0" w:lastRow="0" w:firstColumn="0" w:lastColumn="0" w:oddVBand="0" w:evenVBand="0" w:oddHBand="0" w:evenHBand="0" w:firstRowFirstColumn="0" w:firstRowLastColumn="0" w:lastRowFirstColumn="0" w:lastRowLastColumn="0"/>
            </w:pPr>
          </w:p>
        </w:tc>
      </w:tr>
      <w:bookmarkEnd w:id="924"/>
      <w:bookmarkEnd w:id="923"/>
      <w:bookmarkEnd w:id="922"/>
      <w:bookmarkEnd w:id="921"/>
      <w:bookmarkEnd w:id="920"/>
      <w:bookmarkEnd w:id="919"/>
      <w:bookmarkEnd w:id="918"/>
      <w:bookmarkEnd w:id="917"/>
      <w:bookmarkEnd w:id="916"/>
      <w:bookmarkEnd w:id="915"/>
      <w:bookmarkEnd w:id="914"/>
    </w:tbl>
    <w:p w:rsidRPr="000A371A" w:rsidR="000A371A" w:rsidP="000A371A" w:rsidRDefault="000A371A" w14:paraId="6280102F" w14:textId="77777777"/>
    <w:sectPr w:rsidRPr="000A371A" w:rsidR="000A371A" w:rsidSect="001E7D4B">
      <w:pgSz w:w="16838" w:h="11906" w:orient="landscape"/>
      <w:pgMar w:top="1440" w:right="1525"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66352" w:rsidP="00D740CB" w:rsidRDefault="00B66352" w14:paraId="4C07A4E5" w14:textId="77777777">
      <w:r>
        <w:separator/>
      </w:r>
    </w:p>
  </w:endnote>
  <w:endnote w:type="continuationSeparator" w:id="0">
    <w:p w:rsidR="00B66352" w:rsidP="00D740CB" w:rsidRDefault="00B66352" w14:paraId="2C86F483" w14:textId="77777777">
      <w:r>
        <w:continuationSeparator/>
      </w:r>
    </w:p>
  </w:endnote>
  <w:endnote w:type="continuationNotice" w:id="1">
    <w:p w:rsidR="00B66352" w:rsidRDefault="00B66352" w14:paraId="6AB8E27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2038" w:rsidP="006A61DA" w:rsidRDefault="00062038" w14:paraId="204880A9" w14:textId="793B57D8">
    <w:pPr>
      <w:pStyle w:val="Footer"/>
      <w:tabs>
        <w:tab w:val="left" w:pos="8148"/>
      </w:tabs>
      <w:rPr>
        <w:rFonts w:asciiTheme="majorHAnsi" w:hAnsiTheme="majorHAnsi"/>
        <w:b/>
        <w:color w:val="643169" w:themeColor="accent1"/>
        <w:sz w:val="18"/>
        <w:szCs w:val="18"/>
      </w:rPr>
    </w:pPr>
  </w:p>
  <w:p w:rsidRPr="0042503C" w:rsidR="00062038" w:rsidP="00C025CD" w:rsidRDefault="00062038" w14:paraId="3201744D" w14:textId="74A1D181">
    <w:pPr>
      <w:pStyle w:val="Footer"/>
      <w:tabs>
        <w:tab w:val="left" w:pos="8148"/>
      </w:tabs>
      <w:rPr>
        <w:rFonts w:asciiTheme="majorHAnsi" w:hAnsiTheme="majorHAnsi"/>
        <w:color w:val="643169" w:themeColor="accent1"/>
        <w:sz w:val="18"/>
        <w:szCs w:val="18"/>
      </w:rPr>
    </w:pPr>
    <w:r w:rsidRPr="0042503C">
      <w:rPr>
        <w:rFonts w:asciiTheme="majorHAnsi" w:hAnsiTheme="majorHAnsi"/>
        <w:b/>
        <w:color w:val="643169" w:themeColor="accent1"/>
        <w:sz w:val="18"/>
        <w:szCs w:val="18"/>
      </w:rPr>
      <w:fldChar w:fldCharType="begin"/>
    </w:r>
    <w:r w:rsidRPr="0042503C">
      <w:rPr>
        <w:rFonts w:asciiTheme="majorHAnsi" w:hAnsiTheme="majorHAnsi"/>
        <w:b/>
        <w:color w:val="643169" w:themeColor="accent1"/>
        <w:sz w:val="18"/>
        <w:szCs w:val="18"/>
      </w:rPr>
      <w:instrText xml:space="preserve"> PAGE   \* MERGEFORMAT </w:instrText>
    </w:r>
    <w:r w:rsidRPr="0042503C">
      <w:rPr>
        <w:rFonts w:asciiTheme="majorHAnsi" w:hAnsiTheme="majorHAnsi"/>
        <w:b/>
        <w:color w:val="643169" w:themeColor="accent1"/>
        <w:sz w:val="18"/>
        <w:szCs w:val="18"/>
      </w:rPr>
      <w:fldChar w:fldCharType="separate"/>
    </w:r>
    <w:r>
      <w:rPr>
        <w:rFonts w:asciiTheme="majorHAnsi" w:hAnsiTheme="majorHAnsi"/>
        <w:b/>
        <w:noProof/>
        <w:color w:val="643169" w:themeColor="accent1"/>
        <w:sz w:val="18"/>
        <w:szCs w:val="18"/>
      </w:rPr>
      <w:t>6</w:t>
    </w:r>
    <w:r w:rsidRPr="0042503C">
      <w:rPr>
        <w:rFonts w:asciiTheme="majorHAnsi" w:hAnsiTheme="majorHAnsi"/>
        <w:b/>
        <w:noProof/>
        <w:color w:val="643169" w:themeColor="accent1"/>
        <w:sz w:val="18"/>
        <w:szCs w:val="18"/>
      </w:rPr>
      <w:fldChar w:fldCharType="end"/>
    </w:r>
    <w:r w:rsidRPr="0042503C">
      <w:rPr>
        <w:rFonts w:asciiTheme="majorHAnsi" w:hAnsiTheme="majorHAnsi"/>
        <w:b/>
        <w:noProof/>
        <w:color w:val="643169" w:themeColor="accent1"/>
        <w:sz w:val="18"/>
        <w:szCs w:val="18"/>
      </w:rPr>
      <w:t xml:space="preserve"> </w:t>
    </w:r>
    <w:r w:rsidRPr="0042503C">
      <w:rPr>
        <w:rFonts w:asciiTheme="majorHAnsi" w:hAnsiTheme="majorHAnsi"/>
        <w:noProof/>
        <w:color w:val="643169" w:themeColor="accent1"/>
        <w:sz w:val="18"/>
        <w:szCs w:val="18"/>
      </w:rPr>
      <w:t xml:space="preserve">  Consumers Health Forum of Australia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B91114" w:rsidR="00062038" w:rsidP="00C025CD" w:rsidRDefault="00062038" w14:paraId="70126FCE" w14:textId="7E7AC2AD">
    <w:pPr>
      <w:pStyle w:val="Footer"/>
      <w:tabs>
        <w:tab w:val="left" w:pos="8148"/>
      </w:tabs>
      <w:jc w:val="right"/>
      <w:rPr>
        <w:rFonts w:asciiTheme="majorHAnsi" w:hAnsiTheme="majorHAnsi"/>
        <w:color w:val="643169" w:themeColor="accent1"/>
        <w:sz w:val="18"/>
        <w:szCs w:val="18"/>
      </w:rPr>
    </w:pPr>
    <w:r>
      <w:rPr>
        <w:rFonts w:asciiTheme="majorHAnsi" w:hAnsiTheme="majorHAnsi"/>
        <w:color w:val="643169" w:themeColor="accent1"/>
        <w:sz w:val="16"/>
        <w:szCs w:val="18"/>
      </w:rPr>
      <w:t xml:space="preserve">Consumer Health Literacy Segmentation and Activation Research Project: Final Report  </w:t>
    </w:r>
    <w:r w:rsidRPr="00B91114">
      <w:rPr>
        <w:rFonts w:asciiTheme="majorHAnsi" w:hAnsiTheme="majorHAnsi"/>
        <w:b/>
        <w:color w:val="643169" w:themeColor="accent1"/>
        <w:sz w:val="18"/>
        <w:szCs w:val="18"/>
      </w:rPr>
      <w:fldChar w:fldCharType="begin"/>
    </w:r>
    <w:r w:rsidRPr="00B91114">
      <w:rPr>
        <w:rFonts w:asciiTheme="majorHAnsi" w:hAnsiTheme="majorHAnsi"/>
        <w:b/>
        <w:color w:val="643169" w:themeColor="accent1"/>
        <w:sz w:val="18"/>
        <w:szCs w:val="18"/>
      </w:rPr>
      <w:instrText xml:space="preserve"> PAGE   \* MERGEFORMAT </w:instrText>
    </w:r>
    <w:r w:rsidRPr="00B91114">
      <w:rPr>
        <w:rFonts w:asciiTheme="majorHAnsi" w:hAnsiTheme="majorHAnsi"/>
        <w:b/>
        <w:color w:val="643169" w:themeColor="accent1"/>
        <w:sz w:val="18"/>
        <w:szCs w:val="18"/>
      </w:rPr>
      <w:fldChar w:fldCharType="separate"/>
    </w:r>
    <w:r>
      <w:rPr>
        <w:rFonts w:asciiTheme="majorHAnsi" w:hAnsiTheme="majorHAnsi"/>
        <w:b/>
        <w:noProof/>
        <w:color w:val="643169" w:themeColor="accent1"/>
        <w:sz w:val="18"/>
        <w:szCs w:val="18"/>
      </w:rPr>
      <w:t>7</w:t>
    </w:r>
    <w:r w:rsidRPr="00B91114">
      <w:rPr>
        <w:rFonts w:asciiTheme="majorHAnsi" w:hAnsiTheme="majorHAnsi"/>
        <w:b/>
        <w:noProof/>
        <w:color w:val="643169" w:themeColor="accen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B91114" w:rsidR="00062038" w:rsidP="007245CB" w:rsidRDefault="00062038" w14:paraId="55145D2D" w14:textId="5EC9E37A">
    <w:pPr>
      <w:pStyle w:val="Footer"/>
      <w:tabs>
        <w:tab w:val="left" w:pos="8148"/>
      </w:tabs>
      <w:jc w:val="right"/>
      <w:rPr>
        <w:rFonts w:asciiTheme="majorHAnsi" w:hAnsiTheme="majorHAnsi"/>
        <w:color w:val="643169" w:themeColor="accent1"/>
        <w:sz w:val="18"/>
        <w:szCs w:val="18"/>
      </w:rPr>
    </w:pPr>
    <w:r>
      <w:rPr>
        <w:rFonts w:asciiTheme="majorHAnsi" w:hAnsiTheme="majorHAnsi"/>
        <w:color w:val="643169" w:themeColor="accent1"/>
        <w:sz w:val="16"/>
        <w:szCs w:val="18"/>
      </w:rPr>
      <w:t xml:space="preserve">Consumer Health Literacy Segmentation and Activation Research project: Final Report </w:t>
    </w:r>
    <w:r w:rsidRPr="00B91114">
      <w:rPr>
        <w:rFonts w:asciiTheme="majorHAnsi" w:hAnsiTheme="majorHAnsi"/>
        <w:b/>
        <w:color w:val="643169" w:themeColor="accent1"/>
        <w:sz w:val="18"/>
        <w:szCs w:val="18"/>
      </w:rPr>
      <w:fldChar w:fldCharType="begin"/>
    </w:r>
    <w:r w:rsidRPr="00B91114">
      <w:rPr>
        <w:rFonts w:asciiTheme="majorHAnsi" w:hAnsiTheme="majorHAnsi"/>
        <w:b/>
        <w:color w:val="643169" w:themeColor="accent1"/>
        <w:sz w:val="18"/>
        <w:szCs w:val="18"/>
      </w:rPr>
      <w:instrText xml:space="preserve"> PAGE   \* MERGEFORMAT </w:instrText>
    </w:r>
    <w:r w:rsidRPr="00B91114">
      <w:rPr>
        <w:rFonts w:asciiTheme="majorHAnsi" w:hAnsiTheme="majorHAnsi"/>
        <w:b/>
        <w:color w:val="643169" w:themeColor="accent1"/>
        <w:sz w:val="18"/>
        <w:szCs w:val="18"/>
      </w:rPr>
      <w:fldChar w:fldCharType="separate"/>
    </w:r>
    <w:r>
      <w:rPr>
        <w:rFonts w:asciiTheme="majorHAnsi" w:hAnsiTheme="majorHAnsi"/>
        <w:b/>
        <w:color w:val="643169" w:themeColor="accent1"/>
        <w:sz w:val="18"/>
        <w:szCs w:val="18"/>
      </w:rPr>
      <w:t>11</w:t>
    </w:r>
    <w:r w:rsidRPr="00B91114">
      <w:rPr>
        <w:rFonts w:asciiTheme="majorHAnsi" w:hAnsiTheme="majorHAnsi"/>
        <w:b/>
        <w:noProof/>
        <w:color w:val="643169" w:themeColor="accent1"/>
        <w:sz w:val="18"/>
        <w:szCs w:val="18"/>
      </w:rPr>
      <w:fldChar w:fldCharType="end"/>
    </w:r>
  </w:p>
  <w:p w:rsidR="00062038" w:rsidRDefault="00062038" w14:paraId="0584DCB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66352" w:rsidP="00D740CB" w:rsidRDefault="00B66352" w14:paraId="7DF4491E" w14:textId="77777777">
      <w:r>
        <w:separator/>
      </w:r>
    </w:p>
  </w:footnote>
  <w:footnote w:type="continuationSeparator" w:id="0">
    <w:p w:rsidR="00B66352" w:rsidP="00D740CB" w:rsidRDefault="00B66352" w14:paraId="3E76D116" w14:textId="77777777">
      <w:r>
        <w:continuationSeparator/>
      </w:r>
    </w:p>
  </w:footnote>
  <w:footnote w:type="continuationNotice" w:id="1">
    <w:p w:rsidR="00B66352" w:rsidRDefault="00B66352" w14:paraId="09305AC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2038" w:rsidRDefault="00062038" w14:paraId="712F03F8" w14:textId="18172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31C9"/>
    <w:multiLevelType w:val="hybridMultilevel"/>
    <w:tmpl w:val="2326D838"/>
    <w:lvl w:ilvl="0" w:tplc="0C09000F">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75113F"/>
    <w:multiLevelType w:val="hybridMultilevel"/>
    <w:tmpl w:val="CAB077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E754B"/>
    <w:multiLevelType w:val="hybridMultilevel"/>
    <w:tmpl w:val="34FE57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81711E2"/>
    <w:multiLevelType w:val="hybridMultilevel"/>
    <w:tmpl w:val="80FCC05E"/>
    <w:lvl w:ilvl="0" w:tplc="502C070E">
      <w:numFmt w:val="bullet"/>
      <w:lvlText w:val=""/>
      <w:lvlJc w:val="left"/>
      <w:pPr>
        <w:ind w:left="720" w:hanging="360"/>
      </w:pPr>
      <w:rPr>
        <w:rFonts w:hint="default" w:ascii="Symbol" w:hAnsi="Symbol" w:eastAsia="Roboto Light" w:cs="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BB84AF1"/>
    <w:multiLevelType w:val="hybridMultilevel"/>
    <w:tmpl w:val="876A8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D034A6"/>
    <w:multiLevelType w:val="hybridMultilevel"/>
    <w:tmpl w:val="1C64A81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1E83398"/>
    <w:multiLevelType w:val="hybridMultilevel"/>
    <w:tmpl w:val="06FC5412"/>
    <w:lvl w:ilvl="0" w:tplc="502C070E">
      <w:numFmt w:val="bullet"/>
      <w:lvlText w:val=""/>
      <w:lvlJc w:val="left"/>
      <w:pPr>
        <w:ind w:left="1080" w:hanging="360"/>
      </w:pPr>
      <w:rPr>
        <w:rFonts w:hint="default" w:ascii="Symbol" w:hAnsi="Symbol" w:eastAsia="Roboto Light" w:cs="Times New Roman"/>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7" w15:restartNumberingAfterBreak="0">
    <w:nsid w:val="1CDF5607"/>
    <w:multiLevelType w:val="hybridMultilevel"/>
    <w:tmpl w:val="2FFAE4DE"/>
    <w:lvl w:ilvl="0" w:tplc="BF3E5FB6">
      <w:start w:val="1"/>
      <w:numFmt w:val="lowerLetter"/>
      <w:lvlText w:val="%1)"/>
      <w:lvlJc w:val="left"/>
      <w:pPr>
        <w:ind w:left="21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19011D"/>
    <w:multiLevelType w:val="hybridMultilevel"/>
    <w:tmpl w:val="AC3C04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1364B5D"/>
    <w:multiLevelType w:val="hybridMultilevel"/>
    <w:tmpl w:val="2F9A7BDC"/>
    <w:lvl w:ilvl="0" w:tplc="18B8D23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27FFC"/>
    <w:multiLevelType w:val="hybridMultilevel"/>
    <w:tmpl w:val="F9746A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BA791C"/>
    <w:multiLevelType w:val="hybridMultilevel"/>
    <w:tmpl w:val="16C02F2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EAC48EF"/>
    <w:multiLevelType w:val="hybridMultilevel"/>
    <w:tmpl w:val="992A6CA4"/>
    <w:lvl w:ilvl="0" w:tplc="167E4A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656C73"/>
    <w:multiLevelType w:val="hybridMultilevel"/>
    <w:tmpl w:val="816443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3C70AD4"/>
    <w:multiLevelType w:val="hybridMultilevel"/>
    <w:tmpl w:val="1AE63C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931BA5"/>
    <w:multiLevelType w:val="hybridMultilevel"/>
    <w:tmpl w:val="3CB2C2D0"/>
    <w:lvl w:ilvl="0" w:tplc="26AAC9E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5041515"/>
    <w:multiLevelType w:val="hybridMultilevel"/>
    <w:tmpl w:val="051EC4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66D1FC7"/>
    <w:multiLevelType w:val="hybridMultilevel"/>
    <w:tmpl w:val="97EEEB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6813A15"/>
    <w:multiLevelType w:val="hybridMultilevel"/>
    <w:tmpl w:val="08448CD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3717269C"/>
    <w:multiLevelType w:val="hybridMultilevel"/>
    <w:tmpl w:val="0F98A178"/>
    <w:lvl w:ilvl="0" w:tplc="A23A0474">
      <w:start w:val="4"/>
      <w:numFmt w:val="bullet"/>
      <w:lvlText w:val="-"/>
      <w:lvlJc w:val="left"/>
      <w:pPr>
        <w:ind w:left="1080" w:hanging="360"/>
      </w:pPr>
      <w:rPr>
        <w:rFonts w:hint="default" w:ascii="Roboto Light" w:hAnsi="Roboto Light" w:eastAsiaTheme="minorHAnsi" w:cstheme="minorBid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0" w15:restartNumberingAfterBreak="0">
    <w:nsid w:val="37FC0C76"/>
    <w:multiLevelType w:val="hybridMultilevel"/>
    <w:tmpl w:val="23E21610"/>
    <w:lvl w:ilvl="0" w:tplc="4A3AFD12">
      <w:start w:val="1"/>
      <w:numFmt w:val="bullet"/>
      <w:lvlText w:val="-"/>
      <w:lvlJc w:val="left"/>
      <w:pPr>
        <w:ind w:left="720" w:hanging="360"/>
      </w:pPr>
      <w:rPr>
        <w:rFonts w:hint="default" w:ascii="Roboto Light" w:hAnsi="Roboto Light"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39734170"/>
    <w:multiLevelType w:val="hybridMultilevel"/>
    <w:tmpl w:val="D30E37B2"/>
    <w:lvl w:ilvl="0" w:tplc="EE60823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3BF61C88"/>
    <w:multiLevelType w:val="hybridMultilevel"/>
    <w:tmpl w:val="BEE83E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DB646F"/>
    <w:multiLevelType w:val="hybridMultilevel"/>
    <w:tmpl w:val="762859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3D202915"/>
    <w:multiLevelType w:val="hybridMultilevel"/>
    <w:tmpl w:val="22C655D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5" w15:restartNumberingAfterBreak="0">
    <w:nsid w:val="44385CC6"/>
    <w:multiLevelType w:val="hybridMultilevel"/>
    <w:tmpl w:val="AA4A8A4A"/>
    <w:lvl w:ilvl="0" w:tplc="5EC28F0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5F437F"/>
    <w:multiLevelType w:val="hybridMultilevel"/>
    <w:tmpl w:val="3760C91E"/>
    <w:lvl w:ilvl="0" w:tplc="1528222C">
      <w:start w:val="4"/>
      <w:numFmt w:val="bullet"/>
      <w:lvlText w:val="-"/>
      <w:lvlJc w:val="left"/>
      <w:pPr>
        <w:ind w:left="1080" w:hanging="360"/>
      </w:pPr>
      <w:rPr>
        <w:rFonts w:hint="default" w:ascii="Roboto Light" w:hAnsi="Roboto Light" w:eastAsia="Roboto Light" w:cs="Times New Roman"/>
        <w:b/>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7" w15:restartNumberingAfterBreak="0">
    <w:nsid w:val="46BA1168"/>
    <w:multiLevelType w:val="hybridMultilevel"/>
    <w:tmpl w:val="EB244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5077228E"/>
    <w:multiLevelType w:val="hybridMultilevel"/>
    <w:tmpl w:val="C51C34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C05FE1"/>
    <w:multiLevelType w:val="hybridMultilevel"/>
    <w:tmpl w:val="254AF4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6FC5CB5"/>
    <w:multiLevelType w:val="hybridMultilevel"/>
    <w:tmpl w:val="54FCA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CD79DD"/>
    <w:multiLevelType w:val="hybridMultilevel"/>
    <w:tmpl w:val="D9C8701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596007E5"/>
    <w:multiLevelType w:val="hybridMultilevel"/>
    <w:tmpl w:val="871C9D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9F5F6F"/>
    <w:multiLevelType w:val="hybridMultilevel"/>
    <w:tmpl w:val="DB3C148E"/>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4" w15:restartNumberingAfterBreak="0">
    <w:nsid w:val="59DB6113"/>
    <w:multiLevelType w:val="hybridMultilevel"/>
    <w:tmpl w:val="A0764CF4"/>
    <w:lvl w:ilvl="0" w:tplc="0C090003">
      <w:start w:val="1"/>
      <w:numFmt w:val="bullet"/>
      <w:lvlText w:val="o"/>
      <w:lvlJc w:val="left"/>
      <w:pPr>
        <w:ind w:left="1800" w:hanging="360"/>
      </w:pPr>
      <w:rPr>
        <w:rFonts w:hint="default" w:ascii="Courier New" w:hAnsi="Courier New" w:cs="Courier New"/>
      </w:rPr>
    </w:lvl>
    <w:lvl w:ilvl="1" w:tplc="0C090003" w:tentative="1">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35" w15:restartNumberingAfterBreak="0">
    <w:nsid w:val="5B4C2977"/>
    <w:multiLevelType w:val="hybridMultilevel"/>
    <w:tmpl w:val="01FA18B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D57287"/>
    <w:multiLevelType w:val="hybridMultilevel"/>
    <w:tmpl w:val="1A28C2F0"/>
    <w:lvl w:ilvl="0" w:tplc="502C070E">
      <w:numFmt w:val="bullet"/>
      <w:lvlText w:val=""/>
      <w:lvlJc w:val="left"/>
      <w:pPr>
        <w:ind w:left="720" w:hanging="360"/>
      </w:pPr>
      <w:rPr>
        <w:rFonts w:hint="default" w:ascii="Symbol" w:hAnsi="Symbol" w:eastAsia="Roboto Light" w:cs="Times New Roman"/>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62356459"/>
    <w:multiLevelType w:val="hybridMultilevel"/>
    <w:tmpl w:val="DFD0BD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62C74737"/>
    <w:multiLevelType w:val="hybridMultilevel"/>
    <w:tmpl w:val="1242AD1A"/>
    <w:lvl w:ilvl="0" w:tplc="9F7A740A">
      <w:start w:val="1"/>
      <w:numFmt w:val="lowerLetter"/>
      <w:lvlText w:val="%1)"/>
      <w:lvlJc w:val="left"/>
      <w:pPr>
        <w:ind w:left="2160" w:hanging="360"/>
      </w:pPr>
      <w:rPr>
        <w:rFonts w:hint="default"/>
        <w:b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9" w15:restartNumberingAfterBreak="0">
    <w:nsid w:val="66412AD5"/>
    <w:multiLevelType w:val="hybridMultilevel"/>
    <w:tmpl w:val="EFF2C9F8"/>
    <w:lvl w:ilvl="0" w:tplc="502C070E">
      <w:numFmt w:val="bullet"/>
      <w:lvlText w:val=""/>
      <w:lvlJc w:val="left"/>
      <w:pPr>
        <w:ind w:left="720" w:hanging="360"/>
      </w:pPr>
      <w:rPr>
        <w:rFonts w:hint="default" w:ascii="Symbol" w:hAnsi="Symbol" w:eastAsia="Roboto Light" w:cs="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66842080"/>
    <w:multiLevelType w:val="hybridMultilevel"/>
    <w:tmpl w:val="80A80EE8"/>
    <w:lvl w:ilvl="0" w:tplc="068EEC62">
      <w:start w:val="1"/>
      <w:numFmt w:val="bullet"/>
      <w:pStyle w:val="ListParagraph"/>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6DCE543D"/>
    <w:multiLevelType w:val="hybridMultilevel"/>
    <w:tmpl w:val="C23C0D1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70275AE1"/>
    <w:multiLevelType w:val="hybridMultilevel"/>
    <w:tmpl w:val="79C61A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73930FB0"/>
    <w:multiLevelType w:val="hybridMultilevel"/>
    <w:tmpl w:val="450A1A7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E11E51"/>
    <w:multiLevelType w:val="hybridMultilevel"/>
    <w:tmpl w:val="E2E29D6C"/>
    <w:lvl w:ilvl="0" w:tplc="F904D3FC">
      <w:start w:val="4"/>
      <w:numFmt w:val="bullet"/>
      <w:lvlText w:val="-"/>
      <w:lvlJc w:val="left"/>
      <w:pPr>
        <w:ind w:left="1800" w:hanging="360"/>
      </w:pPr>
      <w:rPr>
        <w:rFonts w:hint="default" w:ascii="Roboto Light" w:hAnsi="Roboto Light" w:eastAsia="Roboto Light" w:cs="Times New Roman"/>
        <w:b/>
      </w:rPr>
    </w:lvl>
    <w:lvl w:ilvl="1" w:tplc="0C090003">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num w:numId="1">
    <w:abstractNumId w:val="40"/>
  </w:num>
  <w:num w:numId="2">
    <w:abstractNumId w:val="41"/>
  </w:num>
  <w:num w:numId="3">
    <w:abstractNumId w:val="24"/>
  </w:num>
  <w:num w:numId="4">
    <w:abstractNumId w:val="13"/>
  </w:num>
  <w:num w:numId="5">
    <w:abstractNumId w:val="16"/>
  </w:num>
  <w:num w:numId="6">
    <w:abstractNumId w:val="39"/>
  </w:num>
  <w:num w:numId="7">
    <w:abstractNumId w:val="10"/>
  </w:num>
  <w:num w:numId="8">
    <w:abstractNumId w:val="36"/>
  </w:num>
  <w:num w:numId="9">
    <w:abstractNumId w:val="22"/>
  </w:num>
  <w:num w:numId="10">
    <w:abstractNumId w:val="20"/>
  </w:num>
  <w:num w:numId="11">
    <w:abstractNumId w:val="32"/>
  </w:num>
  <w:num w:numId="12">
    <w:abstractNumId w:val="21"/>
  </w:num>
  <w:num w:numId="13">
    <w:abstractNumId w:val="6"/>
  </w:num>
  <w:num w:numId="14">
    <w:abstractNumId w:val="27"/>
  </w:num>
  <w:num w:numId="15">
    <w:abstractNumId w:val="37"/>
  </w:num>
  <w:num w:numId="16">
    <w:abstractNumId w:val="23"/>
  </w:num>
  <w:num w:numId="17">
    <w:abstractNumId w:val="2"/>
  </w:num>
  <w:num w:numId="18">
    <w:abstractNumId w:val="18"/>
  </w:num>
  <w:num w:numId="19">
    <w:abstractNumId w:val="14"/>
  </w:num>
  <w:num w:numId="20">
    <w:abstractNumId w:val="11"/>
  </w:num>
  <w:num w:numId="21">
    <w:abstractNumId w:val="28"/>
  </w:num>
  <w:num w:numId="22">
    <w:abstractNumId w:val="15"/>
  </w:num>
  <w:num w:numId="23">
    <w:abstractNumId w:val="35"/>
  </w:num>
  <w:num w:numId="24">
    <w:abstractNumId w:val="33"/>
  </w:num>
  <w:num w:numId="25">
    <w:abstractNumId w:val="0"/>
  </w:num>
  <w:num w:numId="26">
    <w:abstractNumId w:val="26"/>
  </w:num>
  <w:num w:numId="27">
    <w:abstractNumId w:val="19"/>
  </w:num>
  <w:num w:numId="28">
    <w:abstractNumId w:val="44"/>
  </w:num>
  <w:num w:numId="29">
    <w:abstractNumId w:val="17"/>
  </w:num>
  <w:num w:numId="30">
    <w:abstractNumId w:val="8"/>
  </w:num>
  <w:num w:numId="31">
    <w:abstractNumId w:val="42"/>
  </w:num>
  <w:num w:numId="32">
    <w:abstractNumId w:val="29"/>
  </w:num>
  <w:num w:numId="33">
    <w:abstractNumId w:val="31"/>
  </w:num>
  <w:num w:numId="34">
    <w:abstractNumId w:val="30"/>
  </w:num>
  <w:num w:numId="35">
    <w:abstractNumId w:val="3"/>
  </w:num>
  <w:num w:numId="36">
    <w:abstractNumId w:val="4"/>
  </w:num>
  <w:num w:numId="37">
    <w:abstractNumId w:val="5"/>
  </w:num>
  <w:num w:numId="38">
    <w:abstractNumId w:val="9"/>
  </w:num>
  <w:num w:numId="39">
    <w:abstractNumId w:val="38"/>
  </w:num>
  <w:num w:numId="40">
    <w:abstractNumId w:val="34"/>
  </w:num>
  <w:num w:numId="41">
    <w:abstractNumId w:val="1"/>
  </w:num>
  <w:num w:numId="42">
    <w:abstractNumId w:val="25"/>
  </w:num>
  <w:num w:numId="43">
    <w:abstractNumId w:val="7"/>
  </w:num>
  <w:num w:numId="44">
    <w:abstractNumId w:val="43"/>
  </w:num>
  <w:num w:numId="45">
    <w:abstractNumId w:val="12"/>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val="false"/>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E57"/>
    <w:rsid w:val="00000593"/>
    <w:rsid w:val="000011C4"/>
    <w:rsid w:val="00001855"/>
    <w:rsid w:val="00001FE4"/>
    <w:rsid w:val="00002035"/>
    <w:rsid w:val="00002652"/>
    <w:rsid w:val="000028DB"/>
    <w:rsid w:val="00002D8B"/>
    <w:rsid w:val="00003E4E"/>
    <w:rsid w:val="00004421"/>
    <w:rsid w:val="00004535"/>
    <w:rsid w:val="0000464D"/>
    <w:rsid w:val="00004E4D"/>
    <w:rsid w:val="0000631D"/>
    <w:rsid w:val="00006B9F"/>
    <w:rsid w:val="00006D96"/>
    <w:rsid w:val="00006F03"/>
    <w:rsid w:val="00007094"/>
    <w:rsid w:val="00007E67"/>
    <w:rsid w:val="00007F32"/>
    <w:rsid w:val="00010132"/>
    <w:rsid w:val="000104CD"/>
    <w:rsid w:val="000110D9"/>
    <w:rsid w:val="00011DEA"/>
    <w:rsid w:val="00012233"/>
    <w:rsid w:val="000125BD"/>
    <w:rsid w:val="00012C85"/>
    <w:rsid w:val="00013261"/>
    <w:rsid w:val="00013B77"/>
    <w:rsid w:val="00014D3E"/>
    <w:rsid w:val="000152E4"/>
    <w:rsid w:val="00015592"/>
    <w:rsid w:val="00015635"/>
    <w:rsid w:val="000163D1"/>
    <w:rsid w:val="00016A59"/>
    <w:rsid w:val="0001705A"/>
    <w:rsid w:val="00017BBB"/>
    <w:rsid w:val="00017EC7"/>
    <w:rsid w:val="00020211"/>
    <w:rsid w:val="00020948"/>
    <w:rsid w:val="00020999"/>
    <w:rsid w:val="00020CD3"/>
    <w:rsid w:val="00021218"/>
    <w:rsid w:val="0002138D"/>
    <w:rsid w:val="0002176D"/>
    <w:rsid w:val="00021B41"/>
    <w:rsid w:val="00022C80"/>
    <w:rsid w:val="00023277"/>
    <w:rsid w:val="00023915"/>
    <w:rsid w:val="00023CBD"/>
    <w:rsid w:val="00024818"/>
    <w:rsid w:val="00024FDF"/>
    <w:rsid w:val="0002574B"/>
    <w:rsid w:val="0002776F"/>
    <w:rsid w:val="00027897"/>
    <w:rsid w:val="00027E71"/>
    <w:rsid w:val="00027F16"/>
    <w:rsid w:val="00030808"/>
    <w:rsid w:val="00031370"/>
    <w:rsid w:val="000317F2"/>
    <w:rsid w:val="00034403"/>
    <w:rsid w:val="000344E7"/>
    <w:rsid w:val="00034C8D"/>
    <w:rsid w:val="00034FE9"/>
    <w:rsid w:val="000350BC"/>
    <w:rsid w:val="00035508"/>
    <w:rsid w:val="00035A8E"/>
    <w:rsid w:val="0003626A"/>
    <w:rsid w:val="00036F2A"/>
    <w:rsid w:val="0003730F"/>
    <w:rsid w:val="00037332"/>
    <w:rsid w:val="0004093F"/>
    <w:rsid w:val="00040AD4"/>
    <w:rsid w:val="00040B31"/>
    <w:rsid w:val="00040C63"/>
    <w:rsid w:val="000412B8"/>
    <w:rsid w:val="00041501"/>
    <w:rsid w:val="000417CB"/>
    <w:rsid w:val="00041970"/>
    <w:rsid w:val="00041F72"/>
    <w:rsid w:val="000421A9"/>
    <w:rsid w:val="00042754"/>
    <w:rsid w:val="000428AF"/>
    <w:rsid w:val="000436FF"/>
    <w:rsid w:val="00043ABB"/>
    <w:rsid w:val="000449F2"/>
    <w:rsid w:val="00045027"/>
    <w:rsid w:val="00045356"/>
    <w:rsid w:val="00045AF1"/>
    <w:rsid w:val="00045FF3"/>
    <w:rsid w:val="0004639B"/>
    <w:rsid w:val="0004677B"/>
    <w:rsid w:val="00046C29"/>
    <w:rsid w:val="00047E06"/>
    <w:rsid w:val="00050200"/>
    <w:rsid w:val="000505FD"/>
    <w:rsid w:val="000509A8"/>
    <w:rsid w:val="00050A3F"/>
    <w:rsid w:val="00050C79"/>
    <w:rsid w:val="00051F6E"/>
    <w:rsid w:val="00052AA8"/>
    <w:rsid w:val="00052DA4"/>
    <w:rsid w:val="00053280"/>
    <w:rsid w:val="00053784"/>
    <w:rsid w:val="000543A4"/>
    <w:rsid w:val="00054CE1"/>
    <w:rsid w:val="00054E75"/>
    <w:rsid w:val="00055231"/>
    <w:rsid w:val="00055477"/>
    <w:rsid w:val="00055602"/>
    <w:rsid w:val="00055ED6"/>
    <w:rsid w:val="00055F03"/>
    <w:rsid w:val="00056972"/>
    <w:rsid w:val="00056ECF"/>
    <w:rsid w:val="00057B19"/>
    <w:rsid w:val="00057B2E"/>
    <w:rsid w:val="00060287"/>
    <w:rsid w:val="00060F4C"/>
    <w:rsid w:val="000610B5"/>
    <w:rsid w:val="00061D98"/>
    <w:rsid w:val="00062038"/>
    <w:rsid w:val="00062201"/>
    <w:rsid w:val="00062336"/>
    <w:rsid w:val="00062BF1"/>
    <w:rsid w:val="00062E88"/>
    <w:rsid w:val="00062E8A"/>
    <w:rsid w:val="00062EAE"/>
    <w:rsid w:val="0006319F"/>
    <w:rsid w:val="0006352D"/>
    <w:rsid w:val="00063939"/>
    <w:rsid w:val="00063C11"/>
    <w:rsid w:val="000648FA"/>
    <w:rsid w:val="000670CF"/>
    <w:rsid w:val="000678E1"/>
    <w:rsid w:val="00067975"/>
    <w:rsid w:val="00067AD2"/>
    <w:rsid w:val="00067F4E"/>
    <w:rsid w:val="00070450"/>
    <w:rsid w:val="00070786"/>
    <w:rsid w:val="00070BEC"/>
    <w:rsid w:val="00071357"/>
    <w:rsid w:val="000717E5"/>
    <w:rsid w:val="0007284C"/>
    <w:rsid w:val="00072B37"/>
    <w:rsid w:val="00073017"/>
    <w:rsid w:val="00073066"/>
    <w:rsid w:val="0007354A"/>
    <w:rsid w:val="00074564"/>
    <w:rsid w:val="00074788"/>
    <w:rsid w:val="000748AA"/>
    <w:rsid w:val="00074B13"/>
    <w:rsid w:val="00075DAA"/>
    <w:rsid w:val="00075E0F"/>
    <w:rsid w:val="00076526"/>
    <w:rsid w:val="00076F7B"/>
    <w:rsid w:val="00080477"/>
    <w:rsid w:val="00080B01"/>
    <w:rsid w:val="000816FE"/>
    <w:rsid w:val="00081F68"/>
    <w:rsid w:val="000821FF"/>
    <w:rsid w:val="00082B5F"/>
    <w:rsid w:val="000833D1"/>
    <w:rsid w:val="00083BC7"/>
    <w:rsid w:val="00084AD0"/>
    <w:rsid w:val="00084D0D"/>
    <w:rsid w:val="00084F5B"/>
    <w:rsid w:val="00086C58"/>
    <w:rsid w:val="00086D1B"/>
    <w:rsid w:val="00087041"/>
    <w:rsid w:val="00087500"/>
    <w:rsid w:val="00087602"/>
    <w:rsid w:val="00087B62"/>
    <w:rsid w:val="000900D2"/>
    <w:rsid w:val="00090123"/>
    <w:rsid w:val="000904B5"/>
    <w:rsid w:val="00090934"/>
    <w:rsid w:val="000913EE"/>
    <w:rsid w:val="0009159D"/>
    <w:rsid w:val="000921F5"/>
    <w:rsid w:val="00093EE1"/>
    <w:rsid w:val="0009509A"/>
    <w:rsid w:val="00095171"/>
    <w:rsid w:val="00095213"/>
    <w:rsid w:val="000958CB"/>
    <w:rsid w:val="00097682"/>
    <w:rsid w:val="00097B0B"/>
    <w:rsid w:val="00097C26"/>
    <w:rsid w:val="000A00B5"/>
    <w:rsid w:val="000A085D"/>
    <w:rsid w:val="000A0A24"/>
    <w:rsid w:val="000A0D4A"/>
    <w:rsid w:val="000A1708"/>
    <w:rsid w:val="000A2424"/>
    <w:rsid w:val="000A2F3B"/>
    <w:rsid w:val="000A30FB"/>
    <w:rsid w:val="000A371A"/>
    <w:rsid w:val="000A3AB5"/>
    <w:rsid w:val="000A53F6"/>
    <w:rsid w:val="000A562B"/>
    <w:rsid w:val="000A5A45"/>
    <w:rsid w:val="000A5AE3"/>
    <w:rsid w:val="000A6135"/>
    <w:rsid w:val="000A6A9C"/>
    <w:rsid w:val="000A6D79"/>
    <w:rsid w:val="000A6D94"/>
    <w:rsid w:val="000A6F86"/>
    <w:rsid w:val="000A7536"/>
    <w:rsid w:val="000A7813"/>
    <w:rsid w:val="000A7CD1"/>
    <w:rsid w:val="000A7FC9"/>
    <w:rsid w:val="000B01FB"/>
    <w:rsid w:val="000B0668"/>
    <w:rsid w:val="000B06B8"/>
    <w:rsid w:val="000B082E"/>
    <w:rsid w:val="000B0F1B"/>
    <w:rsid w:val="000B11CC"/>
    <w:rsid w:val="000B11DE"/>
    <w:rsid w:val="000B1662"/>
    <w:rsid w:val="000B237E"/>
    <w:rsid w:val="000B2B41"/>
    <w:rsid w:val="000B32B9"/>
    <w:rsid w:val="000B445A"/>
    <w:rsid w:val="000B47EA"/>
    <w:rsid w:val="000B4C14"/>
    <w:rsid w:val="000B51B0"/>
    <w:rsid w:val="000B5925"/>
    <w:rsid w:val="000B5D3E"/>
    <w:rsid w:val="000B76CA"/>
    <w:rsid w:val="000B786E"/>
    <w:rsid w:val="000C06B4"/>
    <w:rsid w:val="000C0A51"/>
    <w:rsid w:val="000C1514"/>
    <w:rsid w:val="000C1B02"/>
    <w:rsid w:val="000C1E4A"/>
    <w:rsid w:val="000C2087"/>
    <w:rsid w:val="000C2148"/>
    <w:rsid w:val="000C2B27"/>
    <w:rsid w:val="000C3C7F"/>
    <w:rsid w:val="000C4B27"/>
    <w:rsid w:val="000C5799"/>
    <w:rsid w:val="000C6663"/>
    <w:rsid w:val="000C7847"/>
    <w:rsid w:val="000D0212"/>
    <w:rsid w:val="000D0ABF"/>
    <w:rsid w:val="000D17C1"/>
    <w:rsid w:val="000D18F3"/>
    <w:rsid w:val="000D1954"/>
    <w:rsid w:val="000D1C90"/>
    <w:rsid w:val="000D1CD8"/>
    <w:rsid w:val="000D1EEC"/>
    <w:rsid w:val="000D2CAD"/>
    <w:rsid w:val="000D2D2F"/>
    <w:rsid w:val="000D2E83"/>
    <w:rsid w:val="000D318E"/>
    <w:rsid w:val="000D34FA"/>
    <w:rsid w:val="000D3C69"/>
    <w:rsid w:val="000D4DA6"/>
    <w:rsid w:val="000D51BA"/>
    <w:rsid w:val="000D59B3"/>
    <w:rsid w:val="000D6336"/>
    <w:rsid w:val="000D75C8"/>
    <w:rsid w:val="000D7A2F"/>
    <w:rsid w:val="000E0169"/>
    <w:rsid w:val="000E03C3"/>
    <w:rsid w:val="000E20EE"/>
    <w:rsid w:val="000E29BB"/>
    <w:rsid w:val="000E3A75"/>
    <w:rsid w:val="000E3F7B"/>
    <w:rsid w:val="000E4609"/>
    <w:rsid w:val="000E46B7"/>
    <w:rsid w:val="000E57AC"/>
    <w:rsid w:val="000E60A8"/>
    <w:rsid w:val="000E6ACA"/>
    <w:rsid w:val="000E6D57"/>
    <w:rsid w:val="000E7303"/>
    <w:rsid w:val="000E7A4B"/>
    <w:rsid w:val="000E7FCD"/>
    <w:rsid w:val="000F05E5"/>
    <w:rsid w:val="000F0A8E"/>
    <w:rsid w:val="000F0CA9"/>
    <w:rsid w:val="000F10E0"/>
    <w:rsid w:val="000F14A9"/>
    <w:rsid w:val="000F14DB"/>
    <w:rsid w:val="000F2359"/>
    <w:rsid w:val="000F2762"/>
    <w:rsid w:val="000F290D"/>
    <w:rsid w:val="000F3080"/>
    <w:rsid w:val="000F345B"/>
    <w:rsid w:val="000F368A"/>
    <w:rsid w:val="000F4018"/>
    <w:rsid w:val="000F4CDB"/>
    <w:rsid w:val="000F5625"/>
    <w:rsid w:val="000F5752"/>
    <w:rsid w:val="000F5F54"/>
    <w:rsid w:val="000F65BA"/>
    <w:rsid w:val="000F76D2"/>
    <w:rsid w:val="0010009F"/>
    <w:rsid w:val="00100B71"/>
    <w:rsid w:val="001015C3"/>
    <w:rsid w:val="00101BCE"/>
    <w:rsid w:val="00101D9E"/>
    <w:rsid w:val="00102096"/>
    <w:rsid w:val="00102AEF"/>
    <w:rsid w:val="00103170"/>
    <w:rsid w:val="001036FB"/>
    <w:rsid w:val="00103CF6"/>
    <w:rsid w:val="001068DF"/>
    <w:rsid w:val="00106B35"/>
    <w:rsid w:val="00106FFD"/>
    <w:rsid w:val="0010773A"/>
    <w:rsid w:val="00107C73"/>
    <w:rsid w:val="00107E5E"/>
    <w:rsid w:val="001102AF"/>
    <w:rsid w:val="0011063D"/>
    <w:rsid w:val="00111457"/>
    <w:rsid w:val="00111647"/>
    <w:rsid w:val="0011235F"/>
    <w:rsid w:val="00112E25"/>
    <w:rsid w:val="00112F2F"/>
    <w:rsid w:val="0011452F"/>
    <w:rsid w:val="00114695"/>
    <w:rsid w:val="00114E08"/>
    <w:rsid w:val="00114E2A"/>
    <w:rsid w:val="0011537A"/>
    <w:rsid w:val="00116324"/>
    <w:rsid w:val="00116698"/>
    <w:rsid w:val="00116AB7"/>
    <w:rsid w:val="00116BD7"/>
    <w:rsid w:val="00117139"/>
    <w:rsid w:val="001171FA"/>
    <w:rsid w:val="001172D3"/>
    <w:rsid w:val="001175BC"/>
    <w:rsid w:val="001175D2"/>
    <w:rsid w:val="00117788"/>
    <w:rsid w:val="00117ECF"/>
    <w:rsid w:val="001203B1"/>
    <w:rsid w:val="00120BA4"/>
    <w:rsid w:val="00121301"/>
    <w:rsid w:val="00121544"/>
    <w:rsid w:val="0012179E"/>
    <w:rsid w:val="00121D4C"/>
    <w:rsid w:val="00122684"/>
    <w:rsid w:val="00123133"/>
    <w:rsid w:val="0012342C"/>
    <w:rsid w:val="001236C3"/>
    <w:rsid w:val="0012382F"/>
    <w:rsid w:val="00124783"/>
    <w:rsid w:val="00124C8C"/>
    <w:rsid w:val="00124EF4"/>
    <w:rsid w:val="00125254"/>
    <w:rsid w:val="00125AF3"/>
    <w:rsid w:val="001264E0"/>
    <w:rsid w:val="0012729C"/>
    <w:rsid w:val="001278F1"/>
    <w:rsid w:val="00127B1C"/>
    <w:rsid w:val="00127E76"/>
    <w:rsid w:val="00127FFD"/>
    <w:rsid w:val="0013068A"/>
    <w:rsid w:val="001312CB"/>
    <w:rsid w:val="001325F8"/>
    <w:rsid w:val="00133008"/>
    <w:rsid w:val="00133779"/>
    <w:rsid w:val="00133FD1"/>
    <w:rsid w:val="001340ED"/>
    <w:rsid w:val="001349E6"/>
    <w:rsid w:val="001350C4"/>
    <w:rsid w:val="001359EE"/>
    <w:rsid w:val="00135E2A"/>
    <w:rsid w:val="00135F24"/>
    <w:rsid w:val="00136131"/>
    <w:rsid w:val="001367D4"/>
    <w:rsid w:val="0013696F"/>
    <w:rsid w:val="001369F1"/>
    <w:rsid w:val="001415BF"/>
    <w:rsid w:val="001417F9"/>
    <w:rsid w:val="00141D91"/>
    <w:rsid w:val="00141F5A"/>
    <w:rsid w:val="00142014"/>
    <w:rsid w:val="00142085"/>
    <w:rsid w:val="001421FA"/>
    <w:rsid w:val="00142287"/>
    <w:rsid w:val="001431E1"/>
    <w:rsid w:val="00143B74"/>
    <w:rsid w:val="001442C9"/>
    <w:rsid w:val="001449CA"/>
    <w:rsid w:val="00144C7B"/>
    <w:rsid w:val="00145309"/>
    <w:rsid w:val="001454B5"/>
    <w:rsid w:val="0014554D"/>
    <w:rsid w:val="0014589D"/>
    <w:rsid w:val="00145F0C"/>
    <w:rsid w:val="0014621F"/>
    <w:rsid w:val="00146572"/>
    <w:rsid w:val="00146C4B"/>
    <w:rsid w:val="00146D8A"/>
    <w:rsid w:val="00146DDA"/>
    <w:rsid w:val="00147F83"/>
    <w:rsid w:val="0015040A"/>
    <w:rsid w:val="00151603"/>
    <w:rsid w:val="00151EF9"/>
    <w:rsid w:val="00152EE9"/>
    <w:rsid w:val="00153239"/>
    <w:rsid w:val="00153A14"/>
    <w:rsid w:val="00153C7E"/>
    <w:rsid w:val="0015471F"/>
    <w:rsid w:val="00154A96"/>
    <w:rsid w:val="00155658"/>
    <w:rsid w:val="001560B9"/>
    <w:rsid w:val="001570D6"/>
    <w:rsid w:val="00157631"/>
    <w:rsid w:val="00160AEE"/>
    <w:rsid w:val="00160C31"/>
    <w:rsid w:val="00161A31"/>
    <w:rsid w:val="00161FA7"/>
    <w:rsid w:val="0016269D"/>
    <w:rsid w:val="00163000"/>
    <w:rsid w:val="001648AD"/>
    <w:rsid w:val="00164C11"/>
    <w:rsid w:val="00164CB5"/>
    <w:rsid w:val="00165069"/>
    <w:rsid w:val="00165D91"/>
    <w:rsid w:val="001679C7"/>
    <w:rsid w:val="00167AF1"/>
    <w:rsid w:val="00167C22"/>
    <w:rsid w:val="0017007E"/>
    <w:rsid w:val="00170112"/>
    <w:rsid w:val="00170AC5"/>
    <w:rsid w:val="00170C97"/>
    <w:rsid w:val="00171026"/>
    <w:rsid w:val="0017169F"/>
    <w:rsid w:val="00171758"/>
    <w:rsid w:val="001717D1"/>
    <w:rsid w:val="00171B10"/>
    <w:rsid w:val="00171C44"/>
    <w:rsid w:val="001722C3"/>
    <w:rsid w:val="0017288C"/>
    <w:rsid w:val="00173A41"/>
    <w:rsid w:val="00173FEB"/>
    <w:rsid w:val="0017449F"/>
    <w:rsid w:val="00174A94"/>
    <w:rsid w:val="0017511F"/>
    <w:rsid w:val="001755C0"/>
    <w:rsid w:val="00175896"/>
    <w:rsid w:val="00175953"/>
    <w:rsid w:val="00176D39"/>
    <w:rsid w:val="00176D81"/>
    <w:rsid w:val="0017721E"/>
    <w:rsid w:val="00177AE2"/>
    <w:rsid w:val="00177D20"/>
    <w:rsid w:val="00177EED"/>
    <w:rsid w:val="00177F01"/>
    <w:rsid w:val="00181193"/>
    <w:rsid w:val="00181F47"/>
    <w:rsid w:val="00181F59"/>
    <w:rsid w:val="001822F9"/>
    <w:rsid w:val="00182BF3"/>
    <w:rsid w:val="00183144"/>
    <w:rsid w:val="00183254"/>
    <w:rsid w:val="00183B57"/>
    <w:rsid w:val="001844EC"/>
    <w:rsid w:val="001860FE"/>
    <w:rsid w:val="0018663C"/>
    <w:rsid w:val="00186AFC"/>
    <w:rsid w:val="00187B91"/>
    <w:rsid w:val="001909EB"/>
    <w:rsid w:val="00190B2C"/>
    <w:rsid w:val="00190EF6"/>
    <w:rsid w:val="00191FFE"/>
    <w:rsid w:val="0019225F"/>
    <w:rsid w:val="00192621"/>
    <w:rsid w:val="001927F7"/>
    <w:rsid w:val="001928B7"/>
    <w:rsid w:val="00192E85"/>
    <w:rsid w:val="00193120"/>
    <w:rsid w:val="001931E1"/>
    <w:rsid w:val="001937F7"/>
    <w:rsid w:val="00193A9B"/>
    <w:rsid w:val="00193EB4"/>
    <w:rsid w:val="00193F19"/>
    <w:rsid w:val="001941AF"/>
    <w:rsid w:val="00194260"/>
    <w:rsid w:val="001947C1"/>
    <w:rsid w:val="001948DC"/>
    <w:rsid w:val="00194B9C"/>
    <w:rsid w:val="00194FB9"/>
    <w:rsid w:val="00195B42"/>
    <w:rsid w:val="00195B55"/>
    <w:rsid w:val="00195DDC"/>
    <w:rsid w:val="00195EF0"/>
    <w:rsid w:val="00196187"/>
    <w:rsid w:val="001965FC"/>
    <w:rsid w:val="00196B8A"/>
    <w:rsid w:val="00197477"/>
    <w:rsid w:val="00197BE9"/>
    <w:rsid w:val="00197C8E"/>
    <w:rsid w:val="001A0627"/>
    <w:rsid w:val="001A0B8C"/>
    <w:rsid w:val="001A0C2D"/>
    <w:rsid w:val="001A1467"/>
    <w:rsid w:val="001A1D6E"/>
    <w:rsid w:val="001A229A"/>
    <w:rsid w:val="001A2C8D"/>
    <w:rsid w:val="001A2D67"/>
    <w:rsid w:val="001A356C"/>
    <w:rsid w:val="001A38CD"/>
    <w:rsid w:val="001A415D"/>
    <w:rsid w:val="001A52AD"/>
    <w:rsid w:val="001A619F"/>
    <w:rsid w:val="001A6F18"/>
    <w:rsid w:val="001A7016"/>
    <w:rsid w:val="001A74B0"/>
    <w:rsid w:val="001A74B2"/>
    <w:rsid w:val="001A7EFB"/>
    <w:rsid w:val="001B0A09"/>
    <w:rsid w:val="001B12EE"/>
    <w:rsid w:val="001B1D91"/>
    <w:rsid w:val="001B28FC"/>
    <w:rsid w:val="001B2BE3"/>
    <w:rsid w:val="001B3204"/>
    <w:rsid w:val="001B4CAF"/>
    <w:rsid w:val="001B4E97"/>
    <w:rsid w:val="001B5A18"/>
    <w:rsid w:val="001B5E67"/>
    <w:rsid w:val="001B7A52"/>
    <w:rsid w:val="001B7C00"/>
    <w:rsid w:val="001B7CDF"/>
    <w:rsid w:val="001C0099"/>
    <w:rsid w:val="001C0C15"/>
    <w:rsid w:val="001C0CA1"/>
    <w:rsid w:val="001C1003"/>
    <w:rsid w:val="001C11AB"/>
    <w:rsid w:val="001C12FD"/>
    <w:rsid w:val="001C1AE4"/>
    <w:rsid w:val="001C2BB0"/>
    <w:rsid w:val="001C2BBD"/>
    <w:rsid w:val="001C2EC5"/>
    <w:rsid w:val="001C2F68"/>
    <w:rsid w:val="001C2F84"/>
    <w:rsid w:val="001C3C71"/>
    <w:rsid w:val="001C42DC"/>
    <w:rsid w:val="001C4C20"/>
    <w:rsid w:val="001C4F88"/>
    <w:rsid w:val="001C4F8F"/>
    <w:rsid w:val="001C56BC"/>
    <w:rsid w:val="001C574C"/>
    <w:rsid w:val="001C5C5A"/>
    <w:rsid w:val="001C6C6D"/>
    <w:rsid w:val="001C75F0"/>
    <w:rsid w:val="001D0BA7"/>
    <w:rsid w:val="001D1519"/>
    <w:rsid w:val="001D1687"/>
    <w:rsid w:val="001D2131"/>
    <w:rsid w:val="001D3B67"/>
    <w:rsid w:val="001D40ED"/>
    <w:rsid w:val="001D4472"/>
    <w:rsid w:val="001D483D"/>
    <w:rsid w:val="001D48BF"/>
    <w:rsid w:val="001D4B1F"/>
    <w:rsid w:val="001D4D98"/>
    <w:rsid w:val="001D4E8E"/>
    <w:rsid w:val="001D50EB"/>
    <w:rsid w:val="001D5536"/>
    <w:rsid w:val="001D5908"/>
    <w:rsid w:val="001D600A"/>
    <w:rsid w:val="001D60A3"/>
    <w:rsid w:val="001D6246"/>
    <w:rsid w:val="001D6A49"/>
    <w:rsid w:val="001D6A8A"/>
    <w:rsid w:val="001D71AD"/>
    <w:rsid w:val="001D7319"/>
    <w:rsid w:val="001D74F6"/>
    <w:rsid w:val="001D7598"/>
    <w:rsid w:val="001D75E3"/>
    <w:rsid w:val="001D7744"/>
    <w:rsid w:val="001D7F44"/>
    <w:rsid w:val="001E07CE"/>
    <w:rsid w:val="001E0C35"/>
    <w:rsid w:val="001E1335"/>
    <w:rsid w:val="001E233D"/>
    <w:rsid w:val="001E3310"/>
    <w:rsid w:val="001E3975"/>
    <w:rsid w:val="001E3C98"/>
    <w:rsid w:val="001E474D"/>
    <w:rsid w:val="001E4817"/>
    <w:rsid w:val="001E4EAF"/>
    <w:rsid w:val="001E4F7F"/>
    <w:rsid w:val="001E53B7"/>
    <w:rsid w:val="001E695F"/>
    <w:rsid w:val="001E6F7F"/>
    <w:rsid w:val="001E77C0"/>
    <w:rsid w:val="001E7A58"/>
    <w:rsid w:val="001E7D4B"/>
    <w:rsid w:val="001F0EA7"/>
    <w:rsid w:val="001F1A46"/>
    <w:rsid w:val="001F2291"/>
    <w:rsid w:val="001F2664"/>
    <w:rsid w:val="001F26BC"/>
    <w:rsid w:val="001F29F5"/>
    <w:rsid w:val="001F309F"/>
    <w:rsid w:val="001F36C9"/>
    <w:rsid w:val="001F3B62"/>
    <w:rsid w:val="001F3D01"/>
    <w:rsid w:val="001F4518"/>
    <w:rsid w:val="001F4B39"/>
    <w:rsid w:val="001F4C18"/>
    <w:rsid w:val="001F4F8A"/>
    <w:rsid w:val="001F57AF"/>
    <w:rsid w:val="001F5D70"/>
    <w:rsid w:val="001F69DE"/>
    <w:rsid w:val="001F7874"/>
    <w:rsid w:val="00200093"/>
    <w:rsid w:val="00200455"/>
    <w:rsid w:val="0020067C"/>
    <w:rsid w:val="00200B3B"/>
    <w:rsid w:val="00201239"/>
    <w:rsid w:val="0020152B"/>
    <w:rsid w:val="00201791"/>
    <w:rsid w:val="00201EE8"/>
    <w:rsid w:val="002032E0"/>
    <w:rsid w:val="002046E4"/>
    <w:rsid w:val="002059F6"/>
    <w:rsid w:val="00205BDA"/>
    <w:rsid w:val="00205BEB"/>
    <w:rsid w:val="00206415"/>
    <w:rsid w:val="00206D9D"/>
    <w:rsid w:val="00207CB2"/>
    <w:rsid w:val="00207DB6"/>
    <w:rsid w:val="00207DCB"/>
    <w:rsid w:val="002129B2"/>
    <w:rsid w:val="00212C60"/>
    <w:rsid w:val="0021327D"/>
    <w:rsid w:val="00213F54"/>
    <w:rsid w:val="00215A62"/>
    <w:rsid w:val="00215E96"/>
    <w:rsid w:val="002166B7"/>
    <w:rsid w:val="00216DEE"/>
    <w:rsid w:val="00216FB5"/>
    <w:rsid w:val="00217481"/>
    <w:rsid w:val="00220C6C"/>
    <w:rsid w:val="002211F8"/>
    <w:rsid w:val="002217D9"/>
    <w:rsid w:val="002227D7"/>
    <w:rsid w:val="00222AEC"/>
    <w:rsid w:val="00222B29"/>
    <w:rsid w:val="00222D64"/>
    <w:rsid w:val="00222F81"/>
    <w:rsid w:val="00222FC0"/>
    <w:rsid w:val="002235E9"/>
    <w:rsid w:val="00223A79"/>
    <w:rsid w:val="00223CE1"/>
    <w:rsid w:val="00223EC9"/>
    <w:rsid w:val="00224288"/>
    <w:rsid w:val="00224724"/>
    <w:rsid w:val="00224908"/>
    <w:rsid w:val="00225414"/>
    <w:rsid w:val="002257D3"/>
    <w:rsid w:val="00225AC6"/>
    <w:rsid w:val="002273B9"/>
    <w:rsid w:val="002277FC"/>
    <w:rsid w:val="00232604"/>
    <w:rsid w:val="0023274F"/>
    <w:rsid w:val="0023312A"/>
    <w:rsid w:val="002346DA"/>
    <w:rsid w:val="00234A6C"/>
    <w:rsid w:val="00235289"/>
    <w:rsid w:val="002352C8"/>
    <w:rsid w:val="00235D40"/>
    <w:rsid w:val="002367D1"/>
    <w:rsid w:val="0023738E"/>
    <w:rsid w:val="00237F76"/>
    <w:rsid w:val="0024020A"/>
    <w:rsid w:val="002408D4"/>
    <w:rsid w:val="00240F9E"/>
    <w:rsid w:val="00241716"/>
    <w:rsid w:val="002417BB"/>
    <w:rsid w:val="00241BC9"/>
    <w:rsid w:val="00242039"/>
    <w:rsid w:val="0024211E"/>
    <w:rsid w:val="00242A9B"/>
    <w:rsid w:val="00242AC1"/>
    <w:rsid w:val="00242B95"/>
    <w:rsid w:val="00242F24"/>
    <w:rsid w:val="002434A9"/>
    <w:rsid w:val="00243F4A"/>
    <w:rsid w:val="002442A8"/>
    <w:rsid w:val="0024533B"/>
    <w:rsid w:val="00246543"/>
    <w:rsid w:val="002469B4"/>
    <w:rsid w:val="00247466"/>
    <w:rsid w:val="00247527"/>
    <w:rsid w:val="00247A3B"/>
    <w:rsid w:val="002500AE"/>
    <w:rsid w:val="00250607"/>
    <w:rsid w:val="00250D1A"/>
    <w:rsid w:val="002515AF"/>
    <w:rsid w:val="00251835"/>
    <w:rsid w:val="002527F6"/>
    <w:rsid w:val="00253C6E"/>
    <w:rsid w:val="00256356"/>
    <w:rsid w:val="0025711A"/>
    <w:rsid w:val="00257182"/>
    <w:rsid w:val="00260646"/>
    <w:rsid w:val="002606DF"/>
    <w:rsid w:val="00260A0F"/>
    <w:rsid w:val="00262FC2"/>
    <w:rsid w:val="002630EC"/>
    <w:rsid w:val="002631C1"/>
    <w:rsid w:val="002633C1"/>
    <w:rsid w:val="00263761"/>
    <w:rsid w:val="00264A55"/>
    <w:rsid w:val="00264E45"/>
    <w:rsid w:val="0026629B"/>
    <w:rsid w:val="0026637C"/>
    <w:rsid w:val="00266617"/>
    <w:rsid w:val="002666AC"/>
    <w:rsid w:val="00266B62"/>
    <w:rsid w:val="00266C79"/>
    <w:rsid w:val="00266E06"/>
    <w:rsid w:val="00267101"/>
    <w:rsid w:val="0026767A"/>
    <w:rsid w:val="0026797A"/>
    <w:rsid w:val="00270525"/>
    <w:rsid w:val="00270DA8"/>
    <w:rsid w:val="00270E71"/>
    <w:rsid w:val="002716B6"/>
    <w:rsid w:val="00271AA4"/>
    <w:rsid w:val="00271C12"/>
    <w:rsid w:val="002720CA"/>
    <w:rsid w:val="00272CAA"/>
    <w:rsid w:val="00272E62"/>
    <w:rsid w:val="00273093"/>
    <w:rsid w:val="0027314E"/>
    <w:rsid w:val="002732BC"/>
    <w:rsid w:val="00273830"/>
    <w:rsid w:val="0027394D"/>
    <w:rsid w:val="00273A66"/>
    <w:rsid w:val="00275010"/>
    <w:rsid w:val="0027504C"/>
    <w:rsid w:val="0027676F"/>
    <w:rsid w:val="00276E25"/>
    <w:rsid w:val="00276FAC"/>
    <w:rsid w:val="00277558"/>
    <w:rsid w:val="00277879"/>
    <w:rsid w:val="0028056F"/>
    <w:rsid w:val="0028069B"/>
    <w:rsid w:val="00280734"/>
    <w:rsid w:val="002809EF"/>
    <w:rsid w:val="00280F23"/>
    <w:rsid w:val="0028102A"/>
    <w:rsid w:val="002822AA"/>
    <w:rsid w:val="00282C92"/>
    <w:rsid w:val="002832E4"/>
    <w:rsid w:val="00284042"/>
    <w:rsid w:val="00284496"/>
    <w:rsid w:val="002844BF"/>
    <w:rsid w:val="002852A7"/>
    <w:rsid w:val="002852F8"/>
    <w:rsid w:val="00286089"/>
    <w:rsid w:val="00286EC9"/>
    <w:rsid w:val="00287E9B"/>
    <w:rsid w:val="0029004D"/>
    <w:rsid w:val="002903D3"/>
    <w:rsid w:val="00290771"/>
    <w:rsid w:val="0029147B"/>
    <w:rsid w:val="00291CCC"/>
    <w:rsid w:val="00292B6A"/>
    <w:rsid w:val="00292E30"/>
    <w:rsid w:val="0029320D"/>
    <w:rsid w:val="002933E8"/>
    <w:rsid w:val="00293795"/>
    <w:rsid w:val="002947D8"/>
    <w:rsid w:val="00294C3B"/>
    <w:rsid w:val="00295428"/>
    <w:rsid w:val="0029547C"/>
    <w:rsid w:val="0029560D"/>
    <w:rsid w:val="00295874"/>
    <w:rsid w:val="00295E88"/>
    <w:rsid w:val="00296312"/>
    <w:rsid w:val="00297792"/>
    <w:rsid w:val="002A153D"/>
    <w:rsid w:val="002A1C41"/>
    <w:rsid w:val="002A22AD"/>
    <w:rsid w:val="002A2DC3"/>
    <w:rsid w:val="002A3319"/>
    <w:rsid w:val="002A35B6"/>
    <w:rsid w:val="002A40B9"/>
    <w:rsid w:val="002A41CF"/>
    <w:rsid w:val="002A4D6F"/>
    <w:rsid w:val="002A5301"/>
    <w:rsid w:val="002A5A9F"/>
    <w:rsid w:val="002A5C1B"/>
    <w:rsid w:val="002A5D51"/>
    <w:rsid w:val="002A6348"/>
    <w:rsid w:val="002A6D68"/>
    <w:rsid w:val="002A73CA"/>
    <w:rsid w:val="002A7A79"/>
    <w:rsid w:val="002B02B3"/>
    <w:rsid w:val="002B055C"/>
    <w:rsid w:val="002B08C1"/>
    <w:rsid w:val="002B10B5"/>
    <w:rsid w:val="002B2390"/>
    <w:rsid w:val="002B26AA"/>
    <w:rsid w:val="002B2FC0"/>
    <w:rsid w:val="002B3251"/>
    <w:rsid w:val="002B36E4"/>
    <w:rsid w:val="002B37C9"/>
    <w:rsid w:val="002B3C1D"/>
    <w:rsid w:val="002B3D98"/>
    <w:rsid w:val="002B4D19"/>
    <w:rsid w:val="002B4D63"/>
    <w:rsid w:val="002B5102"/>
    <w:rsid w:val="002B55ED"/>
    <w:rsid w:val="002B56F7"/>
    <w:rsid w:val="002B67F0"/>
    <w:rsid w:val="002B6930"/>
    <w:rsid w:val="002B6A2B"/>
    <w:rsid w:val="002B6D08"/>
    <w:rsid w:val="002B7478"/>
    <w:rsid w:val="002B799B"/>
    <w:rsid w:val="002B79E1"/>
    <w:rsid w:val="002C0180"/>
    <w:rsid w:val="002C0C2F"/>
    <w:rsid w:val="002C1B35"/>
    <w:rsid w:val="002C1D99"/>
    <w:rsid w:val="002C3851"/>
    <w:rsid w:val="002C3A45"/>
    <w:rsid w:val="002C437C"/>
    <w:rsid w:val="002C4EDB"/>
    <w:rsid w:val="002C5014"/>
    <w:rsid w:val="002C523D"/>
    <w:rsid w:val="002C5939"/>
    <w:rsid w:val="002C59EB"/>
    <w:rsid w:val="002C5A13"/>
    <w:rsid w:val="002C5AFD"/>
    <w:rsid w:val="002C5E04"/>
    <w:rsid w:val="002C6197"/>
    <w:rsid w:val="002C7671"/>
    <w:rsid w:val="002C7723"/>
    <w:rsid w:val="002C7D42"/>
    <w:rsid w:val="002D00FF"/>
    <w:rsid w:val="002D0322"/>
    <w:rsid w:val="002D0353"/>
    <w:rsid w:val="002D04BC"/>
    <w:rsid w:val="002D0695"/>
    <w:rsid w:val="002D0AA0"/>
    <w:rsid w:val="002D113A"/>
    <w:rsid w:val="002D1569"/>
    <w:rsid w:val="002D1D13"/>
    <w:rsid w:val="002D1E61"/>
    <w:rsid w:val="002D2FF7"/>
    <w:rsid w:val="002D3062"/>
    <w:rsid w:val="002D381F"/>
    <w:rsid w:val="002D3908"/>
    <w:rsid w:val="002D3B11"/>
    <w:rsid w:val="002D41EB"/>
    <w:rsid w:val="002D4679"/>
    <w:rsid w:val="002D4CA9"/>
    <w:rsid w:val="002D525A"/>
    <w:rsid w:val="002D53AE"/>
    <w:rsid w:val="002D6136"/>
    <w:rsid w:val="002D6B8C"/>
    <w:rsid w:val="002D6E2C"/>
    <w:rsid w:val="002D741C"/>
    <w:rsid w:val="002D7CE2"/>
    <w:rsid w:val="002D7DAE"/>
    <w:rsid w:val="002E0230"/>
    <w:rsid w:val="002E02B0"/>
    <w:rsid w:val="002E080A"/>
    <w:rsid w:val="002E1647"/>
    <w:rsid w:val="002E3A18"/>
    <w:rsid w:val="002E4082"/>
    <w:rsid w:val="002E4FB8"/>
    <w:rsid w:val="002E50DD"/>
    <w:rsid w:val="002E63F1"/>
    <w:rsid w:val="002E650B"/>
    <w:rsid w:val="002E69E4"/>
    <w:rsid w:val="002E7806"/>
    <w:rsid w:val="002E7B1F"/>
    <w:rsid w:val="002E7B9E"/>
    <w:rsid w:val="002F047F"/>
    <w:rsid w:val="002F0AD6"/>
    <w:rsid w:val="002F0EA0"/>
    <w:rsid w:val="002F1CFD"/>
    <w:rsid w:val="002F1FF7"/>
    <w:rsid w:val="002F2BD3"/>
    <w:rsid w:val="002F2F41"/>
    <w:rsid w:val="002F3158"/>
    <w:rsid w:val="002F3595"/>
    <w:rsid w:val="002F39B8"/>
    <w:rsid w:val="002F4333"/>
    <w:rsid w:val="002F4838"/>
    <w:rsid w:val="002F5184"/>
    <w:rsid w:val="002F5B18"/>
    <w:rsid w:val="002F66E0"/>
    <w:rsid w:val="002F6B7F"/>
    <w:rsid w:val="002F70B9"/>
    <w:rsid w:val="002F7A73"/>
    <w:rsid w:val="002F7C54"/>
    <w:rsid w:val="00300026"/>
    <w:rsid w:val="003006F6"/>
    <w:rsid w:val="0030103F"/>
    <w:rsid w:val="003011B6"/>
    <w:rsid w:val="003013C2"/>
    <w:rsid w:val="00301BF1"/>
    <w:rsid w:val="00302C76"/>
    <w:rsid w:val="00302E98"/>
    <w:rsid w:val="00304086"/>
    <w:rsid w:val="00304247"/>
    <w:rsid w:val="00304C45"/>
    <w:rsid w:val="00304C87"/>
    <w:rsid w:val="0030542A"/>
    <w:rsid w:val="003055DE"/>
    <w:rsid w:val="0030678A"/>
    <w:rsid w:val="003073E3"/>
    <w:rsid w:val="0030746A"/>
    <w:rsid w:val="003075AF"/>
    <w:rsid w:val="003102AE"/>
    <w:rsid w:val="00310438"/>
    <w:rsid w:val="003107FA"/>
    <w:rsid w:val="00311161"/>
    <w:rsid w:val="003115BD"/>
    <w:rsid w:val="003116E3"/>
    <w:rsid w:val="00311C46"/>
    <w:rsid w:val="003124FD"/>
    <w:rsid w:val="00312798"/>
    <w:rsid w:val="00312D36"/>
    <w:rsid w:val="003130D1"/>
    <w:rsid w:val="00313987"/>
    <w:rsid w:val="00313E3E"/>
    <w:rsid w:val="00314337"/>
    <w:rsid w:val="00314DE1"/>
    <w:rsid w:val="003154DA"/>
    <w:rsid w:val="00315804"/>
    <w:rsid w:val="00315C63"/>
    <w:rsid w:val="00316663"/>
    <w:rsid w:val="0031681D"/>
    <w:rsid w:val="00316F69"/>
    <w:rsid w:val="0031728B"/>
    <w:rsid w:val="00317D57"/>
    <w:rsid w:val="00320952"/>
    <w:rsid w:val="00320C41"/>
    <w:rsid w:val="0032137B"/>
    <w:rsid w:val="0032150C"/>
    <w:rsid w:val="00321601"/>
    <w:rsid w:val="00321EA7"/>
    <w:rsid w:val="0032283F"/>
    <w:rsid w:val="00324DEE"/>
    <w:rsid w:val="0032542C"/>
    <w:rsid w:val="00325766"/>
    <w:rsid w:val="00325D9B"/>
    <w:rsid w:val="00325F03"/>
    <w:rsid w:val="003267E8"/>
    <w:rsid w:val="00327233"/>
    <w:rsid w:val="00327234"/>
    <w:rsid w:val="003273DF"/>
    <w:rsid w:val="0032774F"/>
    <w:rsid w:val="0032775B"/>
    <w:rsid w:val="00327D0F"/>
    <w:rsid w:val="003310E3"/>
    <w:rsid w:val="00332066"/>
    <w:rsid w:val="003326E3"/>
    <w:rsid w:val="0033315A"/>
    <w:rsid w:val="003332FA"/>
    <w:rsid w:val="00333371"/>
    <w:rsid w:val="003337E4"/>
    <w:rsid w:val="00334077"/>
    <w:rsid w:val="00334C11"/>
    <w:rsid w:val="0033596B"/>
    <w:rsid w:val="00335EAB"/>
    <w:rsid w:val="0033611F"/>
    <w:rsid w:val="00336C0E"/>
    <w:rsid w:val="003370F1"/>
    <w:rsid w:val="003374A0"/>
    <w:rsid w:val="003374EC"/>
    <w:rsid w:val="00337B20"/>
    <w:rsid w:val="00340129"/>
    <w:rsid w:val="003406B9"/>
    <w:rsid w:val="003408A6"/>
    <w:rsid w:val="00340E30"/>
    <w:rsid w:val="00340E61"/>
    <w:rsid w:val="00340EB1"/>
    <w:rsid w:val="00342161"/>
    <w:rsid w:val="00343346"/>
    <w:rsid w:val="003435F6"/>
    <w:rsid w:val="00343C43"/>
    <w:rsid w:val="00343F25"/>
    <w:rsid w:val="00343F9E"/>
    <w:rsid w:val="00345089"/>
    <w:rsid w:val="00345CB4"/>
    <w:rsid w:val="0034657D"/>
    <w:rsid w:val="0034794C"/>
    <w:rsid w:val="00347E7C"/>
    <w:rsid w:val="00347E9E"/>
    <w:rsid w:val="003517A9"/>
    <w:rsid w:val="00351EF7"/>
    <w:rsid w:val="0035233B"/>
    <w:rsid w:val="003524CE"/>
    <w:rsid w:val="00352D2C"/>
    <w:rsid w:val="0035356F"/>
    <w:rsid w:val="00354F28"/>
    <w:rsid w:val="003550E5"/>
    <w:rsid w:val="003551E8"/>
    <w:rsid w:val="0035549F"/>
    <w:rsid w:val="00355727"/>
    <w:rsid w:val="0035580F"/>
    <w:rsid w:val="00355987"/>
    <w:rsid w:val="00355F0A"/>
    <w:rsid w:val="00356132"/>
    <w:rsid w:val="0035662D"/>
    <w:rsid w:val="00356D2C"/>
    <w:rsid w:val="0035745F"/>
    <w:rsid w:val="0035783C"/>
    <w:rsid w:val="00357A27"/>
    <w:rsid w:val="00357B19"/>
    <w:rsid w:val="00357C28"/>
    <w:rsid w:val="0036039C"/>
    <w:rsid w:val="0036050F"/>
    <w:rsid w:val="003613FE"/>
    <w:rsid w:val="00361723"/>
    <w:rsid w:val="00361753"/>
    <w:rsid w:val="00361ADB"/>
    <w:rsid w:val="00362384"/>
    <w:rsid w:val="003628A7"/>
    <w:rsid w:val="00362E89"/>
    <w:rsid w:val="0036315C"/>
    <w:rsid w:val="003631F3"/>
    <w:rsid w:val="00363698"/>
    <w:rsid w:val="0036469A"/>
    <w:rsid w:val="003647A0"/>
    <w:rsid w:val="00364920"/>
    <w:rsid w:val="00364E5C"/>
    <w:rsid w:val="00364F31"/>
    <w:rsid w:val="003658F6"/>
    <w:rsid w:val="00365F43"/>
    <w:rsid w:val="003669E6"/>
    <w:rsid w:val="00366D24"/>
    <w:rsid w:val="00366EDF"/>
    <w:rsid w:val="0036714C"/>
    <w:rsid w:val="00367A59"/>
    <w:rsid w:val="00367BB2"/>
    <w:rsid w:val="00367C35"/>
    <w:rsid w:val="00367F3F"/>
    <w:rsid w:val="0037165E"/>
    <w:rsid w:val="003737E9"/>
    <w:rsid w:val="00374837"/>
    <w:rsid w:val="00374D56"/>
    <w:rsid w:val="0037552F"/>
    <w:rsid w:val="003756C6"/>
    <w:rsid w:val="00375CF6"/>
    <w:rsid w:val="00375E09"/>
    <w:rsid w:val="00375F9C"/>
    <w:rsid w:val="003765CF"/>
    <w:rsid w:val="0037682F"/>
    <w:rsid w:val="003768F5"/>
    <w:rsid w:val="00377230"/>
    <w:rsid w:val="0037759F"/>
    <w:rsid w:val="00381757"/>
    <w:rsid w:val="00381AB4"/>
    <w:rsid w:val="00381CDB"/>
    <w:rsid w:val="00383473"/>
    <w:rsid w:val="003838D0"/>
    <w:rsid w:val="00384525"/>
    <w:rsid w:val="00384E6F"/>
    <w:rsid w:val="0038603D"/>
    <w:rsid w:val="0038644C"/>
    <w:rsid w:val="00387252"/>
    <w:rsid w:val="003873D1"/>
    <w:rsid w:val="0039044E"/>
    <w:rsid w:val="00390D70"/>
    <w:rsid w:val="003925F6"/>
    <w:rsid w:val="00392D92"/>
    <w:rsid w:val="00393AA2"/>
    <w:rsid w:val="00394688"/>
    <w:rsid w:val="00394959"/>
    <w:rsid w:val="00394FA2"/>
    <w:rsid w:val="003950E3"/>
    <w:rsid w:val="00395D10"/>
    <w:rsid w:val="003962AC"/>
    <w:rsid w:val="00396916"/>
    <w:rsid w:val="00396AB7"/>
    <w:rsid w:val="00396C88"/>
    <w:rsid w:val="00396DF4"/>
    <w:rsid w:val="00397150"/>
    <w:rsid w:val="0039796A"/>
    <w:rsid w:val="003A0647"/>
    <w:rsid w:val="003A0936"/>
    <w:rsid w:val="003A0A71"/>
    <w:rsid w:val="003A123B"/>
    <w:rsid w:val="003A2455"/>
    <w:rsid w:val="003A2556"/>
    <w:rsid w:val="003A2843"/>
    <w:rsid w:val="003A2B11"/>
    <w:rsid w:val="003A316C"/>
    <w:rsid w:val="003A31EF"/>
    <w:rsid w:val="003A32F1"/>
    <w:rsid w:val="003A3D3D"/>
    <w:rsid w:val="003A3E52"/>
    <w:rsid w:val="003A3E8A"/>
    <w:rsid w:val="003A4371"/>
    <w:rsid w:val="003A4C17"/>
    <w:rsid w:val="003A4E50"/>
    <w:rsid w:val="003A4F54"/>
    <w:rsid w:val="003A5487"/>
    <w:rsid w:val="003A5B57"/>
    <w:rsid w:val="003A64A9"/>
    <w:rsid w:val="003A65B5"/>
    <w:rsid w:val="003A7148"/>
    <w:rsid w:val="003A7C59"/>
    <w:rsid w:val="003B0396"/>
    <w:rsid w:val="003B1771"/>
    <w:rsid w:val="003B190A"/>
    <w:rsid w:val="003B1980"/>
    <w:rsid w:val="003B2013"/>
    <w:rsid w:val="003B2114"/>
    <w:rsid w:val="003B2242"/>
    <w:rsid w:val="003B23F9"/>
    <w:rsid w:val="003B2B0F"/>
    <w:rsid w:val="003B416A"/>
    <w:rsid w:val="003B472D"/>
    <w:rsid w:val="003B4737"/>
    <w:rsid w:val="003B487F"/>
    <w:rsid w:val="003B4BB8"/>
    <w:rsid w:val="003B4BEA"/>
    <w:rsid w:val="003B5B51"/>
    <w:rsid w:val="003B5C93"/>
    <w:rsid w:val="003B66D1"/>
    <w:rsid w:val="003B68A7"/>
    <w:rsid w:val="003B7284"/>
    <w:rsid w:val="003B73F2"/>
    <w:rsid w:val="003B7B22"/>
    <w:rsid w:val="003C01F6"/>
    <w:rsid w:val="003C09D5"/>
    <w:rsid w:val="003C0C7A"/>
    <w:rsid w:val="003C0EAA"/>
    <w:rsid w:val="003C114F"/>
    <w:rsid w:val="003C15A7"/>
    <w:rsid w:val="003C1D26"/>
    <w:rsid w:val="003C2350"/>
    <w:rsid w:val="003C25DA"/>
    <w:rsid w:val="003C31B6"/>
    <w:rsid w:val="003C3291"/>
    <w:rsid w:val="003C39A7"/>
    <w:rsid w:val="003C3E0E"/>
    <w:rsid w:val="003C3F01"/>
    <w:rsid w:val="003C46EE"/>
    <w:rsid w:val="003C4BD7"/>
    <w:rsid w:val="003C4D22"/>
    <w:rsid w:val="003C50EC"/>
    <w:rsid w:val="003C526F"/>
    <w:rsid w:val="003C52E1"/>
    <w:rsid w:val="003C607E"/>
    <w:rsid w:val="003C6AA0"/>
    <w:rsid w:val="003C6FD1"/>
    <w:rsid w:val="003C79F7"/>
    <w:rsid w:val="003C7D6B"/>
    <w:rsid w:val="003D02EC"/>
    <w:rsid w:val="003D0332"/>
    <w:rsid w:val="003D03B5"/>
    <w:rsid w:val="003D3329"/>
    <w:rsid w:val="003D39AB"/>
    <w:rsid w:val="003D3B14"/>
    <w:rsid w:val="003D4080"/>
    <w:rsid w:val="003D51F0"/>
    <w:rsid w:val="003D5A78"/>
    <w:rsid w:val="003D6157"/>
    <w:rsid w:val="003D6275"/>
    <w:rsid w:val="003D645D"/>
    <w:rsid w:val="003D70F1"/>
    <w:rsid w:val="003D72AA"/>
    <w:rsid w:val="003E02F8"/>
    <w:rsid w:val="003E04B0"/>
    <w:rsid w:val="003E0605"/>
    <w:rsid w:val="003E0CBE"/>
    <w:rsid w:val="003E0DE4"/>
    <w:rsid w:val="003E1A6A"/>
    <w:rsid w:val="003E1D71"/>
    <w:rsid w:val="003E21C6"/>
    <w:rsid w:val="003E2466"/>
    <w:rsid w:val="003E2941"/>
    <w:rsid w:val="003E30C8"/>
    <w:rsid w:val="003E357A"/>
    <w:rsid w:val="003E3617"/>
    <w:rsid w:val="003E40D5"/>
    <w:rsid w:val="003E4691"/>
    <w:rsid w:val="003E4C05"/>
    <w:rsid w:val="003E4CDA"/>
    <w:rsid w:val="003E4DDA"/>
    <w:rsid w:val="003E52BD"/>
    <w:rsid w:val="003E5D1B"/>
    <w:rsid w:val="003E6746"/>
    <w:rsid w:val="003E67B3"/>
    <w:rsid w:val="003E68F5"/>
    <w:rsid w:val="003E6BB8"/>
    <w:rsid w:val="003E6FA4"/>
    <w:rsid w:val="003E78EF"/>
    <w:rsid w:val="003E792B"/>
    <w:rsid w:val="003E7F20"/>
    <w:rsid w:val="003F0238"/>
    <w:rsid w:val="003F188D"/>
    <w:rsid w:val="003F2D88"/>
    <w:rsid w:val="003F37E7"/>
    <w:rsid w:val="003F3A82"/>
    <w:rsid w:val="003F47BA"/>
    <w:rsid w:val="003F4C53"/>
    <w:rsid w:val="003F5C3B"/>
    <w:rsid w:val="003F5E9F"/>
    <w:rsid w:val="003F6046"/>
    <w:rsid w:val="003F6B42"/>
    <w:rsid w:val="003F6B99"/>
    <w:rsid w:val="003F7191"/>
    <w:rsid w:val="003F71ED"/>
    <w:rsid w:val="003F7376"/>
    <w:rsid w:val="003F76F3"/>
    <w:rsid w:val="00400266"/>
    <w:rsid w:val="00400B1D"/>
    <w:rsid w:val="00400CC0"/>
    <w:rsid w:val="004011D0"/>
    <w:rsid w:val="0040305C"/>
    <w:rsid w:val="0040316A"/>
    <w:rsid w:val="004049C9"/>
    <w:rsid w:val="00404A1D"/>
    <w:rsid w:val="00404D0D"/>
    <w:rsid w:val="004052D6"/>
    <w:rsid w:val="004053D3"/>
    <w:rsid w:val="0040787D"/>
    <w:rsid w:val="00407E1D"/>
    <w:rsid w:val="004102B2"/>
    <w:rsid w:val="00410E57"/>
    <w:rsid w:val="0041155C"/>
    <w:rsid w:val="00411F97"/>
    <w:rsid w:val="0041224C"/>
    <w:rsid w:val="00412616"/>
    <w:rsid w:val="00412E2F"/>
    <w:rsid w:val="00413E61"/>
    <w:rsid w:val="00415F8E"/>
    <w:rsid w:val="004166DA"/>
    <w:rsid w:val="004170D3"/>
    <w:rsid w:val="0041754A"/>
    <w:rsid w:val="00417D9A"/>
    <w:rsid w:val="00420653"/>
    <w:rsid w:val="00420852"/>
    <w:rsid w:val="00420A90"/>
    <w:rsid w:val="00420B2F"/>
    <w:rsid w:val="0042191F"/>
    <w:rsid w:val="00421BDB"/>
    <w:rsid w:val="00421C8D"/>
    <w:rsid w:val="00422B69"/>
    <w:rsid w:val="00423126"/>
    <w:rsid w:val="004231A5"/>
    <w:rsid w:val="004234DA"/>
    <w:rsid w:val="00423721"/>
    <w:rsid w:val="004238A1"/>
    <w:rsid w:val="00424393"/>
    <w:rsid w:val="004244A5"/>
    <w:rsid w:val="0042503C"/>
    <w:rsid w:val="00425ED0"/>
    <w:rsid w:val="00426125"/>
    <w:rsid w:val="00426F41"/>
    <w:rsid w:val="00427592"/>
    <w:rsid w:val="00427893"/>
    <w:rsid w:val="0043021D"/>
    <w:rsid w:val="00430287"/>
    <w:rsid w:val="00430652"/>
    <w:rsid w:val="00432D4C"/>
    <w:rsid w:val="00432E74"/>
    <w:rsid w:val="00433AD9"/>
    <w:rsid w:val="00433CC9"/>
    <w:rsid w:val="00433FA1"/>
    <w:rsid w:val="0043544A"/>
    <w:rsid w:val="00435536"/>
    <w:rsid w:val="0043602E"/>
    <w:rsid w:val="0043675C"/>
    <w:rsid w:val="00436959"/>
    <w:rsid w:val="00436AC1"/>
    <w:rsid w:val="00436D9A"/>
    <w:rsid w:val="00437A30"/>
    <w:rsid w:val="00437BB0"/>
    <w:rsid w:val="00440874"/>
    <w:rsid w:val="00440E49"/>
    <w:rsid w:val="00441015"/>
    <w:rsid w:val="004414BC"/>
    <w:rsid w:val="0044193E"/>
    <w:rsid w:val="00442608"/>
    <w:rsid w:val="00442F8F"/>
    <w:rsid w:val="00444A6E"/>
    <w:rsid w:val="00444B0F"/>
    <w:rsid w:val="00445E61"/>
    <w:rsid w:val="00446888"/>
    <w:rsid w:val="00446E07"/>
    <w:rsid w:val="004472B7"/>
    <w:rsid w:val="00450331"/>
    <w:rsid w:val="004512C9"/>
    <w:rsid w:val="0045139A"/>
    <w:rsid w:val="00451577"/>
    <w:rsid w:val="0045176E"/>
    <w:rsid w:val="00451B81"/>
    <w:rsid w:val="00452B83"/>
    <w:rsid w:val="00452D23"/>
    <w:rsid w:val="00453409"/>
    <w:rsid w:val="004542DB"/>
    <w:rsid w:val="0045432D"/>
    <w:rsid w:val="0045440D"/>
    <w:rsid w:val="00454832"/>
    <w:rsid w:val="00454977"/>
    <w:rsid w:val="00454E5C"/>
    <w:rsid w:val="00456162"/>
    <w:rsid w:val="004567FF"/>
    <w:rsid w:val="0045680B"/>
    <w:rsid w:val="00456BAC"/>
    <w:rsid w:val="00456EF7"/>
    <w:rsid w:val="00460440"/>
    <w:rsid w:val="00460891"/>
    <w:rsid w:val="00462F5A"/>
    <w:rsid w:val="0046312A"/>
    <w:rsid w:val="004641B8"/>
    <w:rsid w:val="00464286"/>
    <w:rsid w:val="0046433D"/>
    <w:rsid w:val="00464562"/>
    <w:rsid w:val="00464798"/>
    <w:rsid w:val="00464E47"/>
    <w:rsid w:val="004657AD"/>
    <w:rsid w:val="004668D2"/>
    <w:rsid w:val="00466C9C"/>
    <w:rsid w:val="00467A62"/>
    <w:rsid w:val="004705F2"/>
    <w:rsid w:val="004708F6"/>
    <w:rsid w:val="00470F6E"/>
    <w:rsid w:val="004714CA"/>
    <w:rsid w:val="00471517"/>
    <w:rsid w:val="004716D1"/>
    <w:rsid w:val="00472833"/>
    <w:rsid w:val="00472DD7"/>
    <w:rsid w:val="004733EA"/>
    <w:rsid w:val="004738D8"/>
    <w:rsid w:val="00473A5D"/>
    <w:rsid w:val="00473A62"/>
    <w:rsid w:val="00473B3C"/>
    <w:rsid w:val="00473D56"/>
    <w:rsid w:val="00473F12"/>
    <w:rsid w:val="0047412A"/>
    <w:rsid w:val="004741DB"/>
    <w:rsid w:val="00474378"/>
    <w:rsid w:val="00474C87"/>
    <w:rsid w:val="00474D15"/>
    <w:rsid w:val="00475984"/>
    <w:rsid w:val="00475CE4"/>
    <w:rsid w:val="0047755F"/>
    <w:rsid w:val="004777D5"/>
    <w:rsid w:val="004833E6"/>
    <w:rsid w:val="00483BAB"/>
    <w:rsid w:val="004844AD"/>
    <w:rsid w:val="0048474F"/>
    <w:rsid w:val="00485039"/>
    <w:rsid w:val="00485AEC"/>
    <w:rsid w:val="00485BBA"/>
    <w:rsid w:val="004861C2"/>
    <w:rsid w:val="00486206"/>
    <w:rsid w:val="004864D7"/>
    <w:rsid w:val="004870A6"/>
    <w:rsid w:val="004870D8"/>
    <w:rsid w:val="00487798"/>
    <w:rsid w:val="00491411"/>
    <w:rsid w:val="00491868"/>
    <w:rsid w:val="00491E1E"/>
    <w:rsid w:val="004929CF"/>
    <w:rsid w:val="00492E83"/>
    <w:rsid w:val="0049306B"/>
    <w:rsid w:val="00493656"/>
    <w:rsid w:val="00493AC7"/>
    <w:rsid w:val="00494E2E"/>
    <w:rsid w:val="00495309"/>
    <w:rsid w:val="004955C8"/>
    <w:rsid w:val="0049674D"/>
    <w:rsid w:val="00496D45"/>
    <w:rsid w:val="00496F09"/>
    <w:rsid w:val="0049772F"/>
    <w:rsid w:val="004978A4"/>
    <w:rsid w:val="00497AEA"/>
    <w:rsid w:val="004A13C7"/>
    <w:rsid w:val="004A1CE2"/>
    <w:rsid w:val="004A2628"/>
    <w:rsid w:val="004A32CA"/>
    <w:rsid w:val="004A340F"/>
    <w:rsid w:val="004A370C"/>
    <w:rsid w:val="004A3890"/>
    <w:rsid w:val="004A38B5"/>
    <w:rsid w:val="004A390A"/>
    <w:rsid w:val="004A3D4E"/>
    <w:rsid w:val="004A41AD"/>
    <w:rsid w:val="004A4F61"/>
    <w:rsid w:val="004A5014"/>
    <w:rsid w:val="004A57E3"/>
    <w:rsid w:val="004A6243"/>
    <w:rsid w:val="004A6DB0"/>
    <w:rsid w:val="004A71C4"/>
    <w:rsid w:val="004A7763"/>
    <w:rsid w:val="004A7EF7"/>
    <w:rsid w:val="004B00D0"/>
    <w:rsid w:val="004B0252"/>
    <w:rsid w:val="004B03F1"/>
    <w:rsid w:val="004B08E5"/>
    <w:rsid w:val="004B1DBB"/>
    <w:rsid w:val="004B2DC9"/>
    <w:rsid w:val="004B35C3"/>
    <w:rsid w:val="004B3DCA"/>
    <w:rsid w:val="004B4739"/>
    <w:rsid w:val="004B4921"/>
    <w:rsid w:val="004B4D67"/>
    <w:rsid w:val="004B5AED"/>
    <w:rsid w:val="004B5D6F"/>
    <w:rsid w:val="004B6168"/>
    <w:rsid w:val="004B6E1E"/>
    <w:rsid w:val="004B6EBA"/>
    <w:rsid w:val="004B7078"/>
    <w:rsid w:val="004B7BD2"/>
    <w:rsid w:val="004B7F73"/>
    <w:rsid w:val="004C0460"/>
    <w:rsid w:val="004C054C"/>
    <w:rsid w:val="004C0BF8"/>
    <w:rsid w:val="004C0D53"/>
    <w:rsid w:val="004C16CA"/>
    <w:rsid w:val="004C1913"/>
    <w:rsid w:val="004C27DE"/>
    <w:rsid w:val="004C35A0"/>
    <w:rsid w:val="004C397D"/>
    <w:rsid w:val="004C4CBC"/>
    <w:rsid w:val="004C50B1"/>
    <w:rsid w:val="004C511E"/>
    <w:rsid w:val="004C53AB"/>
    <w:rsid w:val="004C54BB"/>
    <w:rsid w:val="004C621D"/>
    <w:rsid w:val="004C73CF"/>
    <w:rsid w:val="004C765E"/>
    <w:rsid w:val="004C7CCB"/>
    <w:rsid w:val="004D0202"/>
    <w:rsid w:val="004D0407"/>
    <w:rsid w:val="004D0582"/>
    <w:rsid w:val="004D0FAB"/>
    <w:rsid w:val="004D115F"/>
    <w:rsid w:val="004D16B0"/>
    <w:rsid w:val="004D1DEF"/>
    <w:rsid w:val="004D3BBE"/>
    <w:rsid w:val="004D3D1D"/>
    <w:rsid w:val="004D46DB"/>
    <w:rsid w:val="004D4BDD"/>
    <w:rsid w:val="004D4DE1"/>
    <w:rsid w:val="004D544C"/>
    <w:rsid w:val="004D5AA3"/>
    <w:rsid w:val="004D5E17"/>
    <w:rsid w:val="004D6271"/>
    <w:rsid w:val="004D6456"/>
    <w:rsid w:val="004E06E1"/>
    <w:rsid w:val="004E07C7"/>
    <w:rsid w:val="004E19E9"/>
    <w:rsid w:val="004E19FF"/>
    <w:rsid w:val="004E22C1"/>
    <w:rsid w:val="004E2954"/>
    <w:rsid w:val="004E2D87"/>
    <w:rsid w:val="004E2EFC"/>
    <w:rsid w:val="004E2F70"/>
    <w:rsid w:val="004E319B"/>
    <w:rsid w:val="004E3236"/>
    <w:rsid w:val="004E32D3"/>
    <w:rsid w:val="004E3534"/>
    <w:rsid w:val="004E375E"/>
    <w:rsid w:val="004E41EE"/>
    <w:rsid w:val="004E47E6"/>
    <w:rsid w:val="004E4EDA"/>
    <w:rsid w:val="004E5933"/>
    <w:rsid w:val="004E68B9"/>
    <w:rsid w:val="004E7675"/>
    <w:rsid w:val="004E7ED8"/>
    <w:rsid w:val="004F02A1"/>
    <w:rsid w:val="004F0324"/>
    <w:rsid w:val="004F04BD"/>
    <w:rsid w:val="004F070B"/>
    <w:rsid w:val="004F088E"/>
    <w:rsid w:val="004F12C1"/>
    <w:rsid w:val="004F146A"/>
    <w:rsid w:val="004F1891"/>
    <w:rsid w:val="004F1C11"/>
    <w:rsid w:val="004F21F1"/>
    <w:rsid w:val="004F2457"/>
    <w:rsid w:val="004F2528"/>
    <w:rsid w:val="004F28BA"/>
    <w:rsid w:val="004F3008"/>
    <w:rsid w:val="004F32B8"/>
    <w:rsid w:val="004F32F4"/>
    <w:rsid w:val="004F38EF"/>
    <w:rsid w:val="004F39D0"/>
    <w:rsid w:val="004F43BF"/>
    <w:rsid w:val="004F4B4E"/>
    <w:rsid w:val="004F55F9"/>
    <w:rsid w:val="004F56B7"/>
    <w:rsid w:val="004F5816"/>
    <w:rsid w:val="004F5BDE"/>
    <w:rsid w:val="004F6402"/>
    <w:rsid w:val="004F6DB4"/>
    <w:rsid w:val="004F7321"/>
    <w:rsid w:val="004F7C9F"/>
    <w:rsid w:val="004F7CAA"/>
    <w:rsid w:val="005004A4"/>
    <w:rsid w:val="00500AF5"/>
    <w:rsid w:val="00501DC5"/>
    <w:rsid w:val="00502243"/>
    <w:rsid w:val="005023A8"/>
    <w:rsid w:val="00502DD9"/>
    <w:rsid w:val="00502E81"/>
    <w:rsid w:val="005035E6"/>
    <w:rsid w:val="005046CC"/>
    <w:rsid w:val="00504811"/>
    <w:rsid w:val="00504C92"/>
    <w:rsid w:val="0050503A"/>
    <w:rsid w:val="005051A4"/>
    <w:rsid w:val="005055D8"/>
    <w:rsid w:val="00505C23"/>
    <w:rsid w:val="00505E96"/>
    <w:rsid w:val="005069E3"/>
    <w:rsid w:val="00507122"/>
    <w:rsid w:val="00507C57"/>
    <w:rsid w:val="00510298"/>
    <w:rsid w:val="005104EB"/>
    <w:rsid w:val="005105C8"/>
    <w:rsid w:val="005107BD"/>
    <w:rsid w:val="005111B2"/>
    <w:rsid w:val="0051188D"/>
    <w:rsid w:val="00511C86"/>
    <w:rsid w:val="00511E4E"/>
    <w:rsid w:val="00511F89"/>
    <w:rsid w:val="00511FBF"/>
    <w:rsid w:val="0051226E"/>
    <w:rsid w:val="005129A7"/>
    <w:rsid w:val="00512FFA"/>
    <w:rsid w:val="00513763"/>
    <w:rsid w:val="00513814"/>
    <w:rsid w:val="00513EBB"/>
    <w:rsid w:val="00514306"/>
    <w:rsid w:val="00514A30"/>
    <w:rsid w:val="00515090"/>
    <w:rsid w:val="0051523F"/>
    <w:rsid w:val="005152FE"/>
    <w:rsid w:val="00515CA0"/>
    <w:rsid w:val="00516580"/>
    <w:rsid w:val="005166D7"/>
    <w:rsid w:val="00516864"/>
    <w:rsid w:val="00516928"/>
    <w:rsid w:val="00517997"/>
    <w:rsid w:val="00517DA8"/>
    <w:rsid w:val="0052069C"/>
    <w:rsid w:val="00520F5E"/>
    <w:rsid w:val="00520FD5"/>
    <w:rsid w:val="005211CC"/>
    <w:rsid w:val="00521627"/>
    <w:rsid w:val="00521832"/>
    <w:rsid w:val="0052187B"/>
    <w:rsid w:val="00522319"/>
    <w:rsid w:val="005227D8"/>
    <w:rsid w:val="00522B48"/>
    <w:rsid w:val="005231FF"/>
    <w:rsid w:val="0052326B"/>
    <w:rsid w:val="0052337C"/>
    <w:rsid w:val="005235C5"/>
    <w:rsid w:val="00523734"/>
    <w:rsid w:val="005239BD"/>
    <w:rsid w:val="00523A43"/>
    <w:rsid w:val="00523CDF"/>
    <w:rsid w:val="00523DE1"/>
    <w:rsid w:val="005248E6"/>
    <w:rsid w:val="00524EC8"/>
    <w:rsid w:val="005258E2"/>
    <w:rsid w:val="00525A1C"/>
    <w:rsid w:val="00525C53"/>
    <w:rsid w:val="00526065"/>
    <w:rsid w:val="005267B3"/>
    <w:rsid w:val="005278F4"/>
    <w:rsid w:val="00530697"/>
    <w:rsid w:val="00530E22"/>
    <w:rsid w:val="00530EFA"/>
    <w:rsid w:val="00531C0D"/>
    <w:rsid w:val="00531E9A"/>
    <w:rsid w:val="00532467"/>
    <w:rsid w:val="00532471"/>
    <w:rsid w:val="00532548"/>
    <w:rsid w:val="00532EA0"/>
    <w:rsid w:val="005331CE"/>
    <w:rsid w:val="0053323C"/>
    <w:rsid w:val="005339D9"/>
    <w:rsid w:val="00533C19"/>
    <w:rsid w:val="00533F5F"/>
    <w:rsid w:val="0053496A"/>
    <w:rsid w:val="005356B9"/>
    <w:rsid w:val="00535784"/>
    <w:rsid w:val="00535B3E"/>
    <w:rsid w:val="00535BA4"/>
    <w:rsid w:val="00535DD8"/>
    <w:rsid w:val="005360C4"/>
    <w:rsid w:val="00536686"/>
    <w:rsid w:val="00536848"/>
    <w:rsid w:val="00536A3F"/>
    <w:rsid w:val="00536E89"/>
    <w:rsid w:val="0053709A"/>
    <w:rsid w:val="00537B04"/>
    <w:rsid w:val="005407EF"/>
    <w:rsid w:val="00541AA4"/>
    <w:rsid w:val="00542133"/>
    <w:rsid w:val="0054237B"/>
    <w:rsid w:val="00542AB0"/>
    <w:rsid w:val="00542B4D"/>
    <w:rsid w:val="005435F3"/>
    <w:rsid w:val="00543A46"/>
    <w:rsid w:val="00543AF0"/>
    <w:rsid w:val="00544346"/>
    <w:rsid w:val="005443CD"/>
    <w:rsid w:val="0054481F"/>
    <w:rsid w:val="00544B26"/>
    <w:rsid w:val="00544DA6"/>
    <w:rsid w:val="005450E2"/>
    <w:rsid w:val="00545472"/>
    <w:rsid w:val="005457E9"/>
    <w:rsid w:val="00545EC5"/>
    <w:rsid w:val="0054623B"/>
    <w:rsid w:val="0054644F"/>
    <w:rsid w:val="00546513"/>
    <w:rsid w:val="00546903"/>
    <w:rsid w:val="00547A57"/>
    <w:rsid w:val="00550308"/>
    <w:rsid w:val="005515F4"/>
    <w:rsid w:val="005518E6"/>
    <w:rsid w:val="00551CC7"/>
    <w:rsid w:val="005520D3"/>
    <w:rsid w:val="00552EF2"/>
    <w:rsid w:val="0055380E"/>
    <w:rsid w:val="005544A2"/>
    <w:rsid w:val="005551C1"/>
    <w:rsid w:val="005556A6"/>
    <w:rsid w:val="005556CA"/>
    <w:rsid w:val="00555A03"/>
    <w:rsid w:val="0055631A"/>
    <w:rsid w:val="005563CB"/>
    <w:rsid w:val="005569A1"/>
    <w:rsid w:val="00556E54"/>
    <w:rsid w:val="00556EB7"/>
    <w:rsid w:val="00557200"/>
    <w:rsid w:val="00557358"/>
    <w:rsid w:val="0055768C"/>
    <w:rsid w:val="005604B4"/>
    <w:rsid w:val="00560D7C"/>
    <w:rsid w:val="005614BE"/>
    <w:rsid w:val="00561ED4"/>
    <w:rsid w:val="005624B4"/>
    <w:rsid w:val="00562B9A"/>
    <w:rsid w:val="005638B1"/>
    <w:rsid w:val="00563A00"/>
    <w:rsid w:val="00563D81"/>
    <w:rsid w:val="00563EDE"/>
    <w:rsid w:val="0056451F"/>
    <w:rsid w:val="00564A94"/>
    <w:rsid w:val="00564BD2"/>
    <w:rsid w:val="00564C57"/>
    <w:rsid w:val="00565C18"/>
    <w:rsid w:val="00566422"/>
    <w:rsid w:val="005669A4"/>
    <w:rsid w:val="0056711A"/>
    <w:rsid w:val="005675CC"/>
    <w:rsid w:val="00567631"/>
    <w:rsid w:val="00567AC3"/>
    <w:rsid w:val="00567D64"/>
    <w:rsid w:val="005701C2"/>
    <w:rsid w:val="005703B5"/>
    <w:rsid w:val="00571387"/>
    <w:rsid w:val="005714CF"/>
    <w:rsid w:val="0057169B"/>
    <w:rsid w:val="005717FC"/>
    <w:rsid w:val="00571A8F"/>
    <w:rsid w:val="00571BD9"/>
    <w:rsid w:val="00571E30"/>
    <w:rsid w:val="0057220E"/>
    <w:rsid w:val="00572826"/>
    <w:rsid w:val="0057303E"/>
    <w:rsid w:val="00573212"/>
    <w:rsid w:val="00573218"/>
    <w:rsid w:val="005733CC"/>
    <w:rsid w:val="005734C3"/>
    <w:rsid w:val="00573C78"/>
    <w:rsid w:val="00574197"/>
    <w:rsid w:val="00574452"/>
    <w:rsid w:val="00574DAE"/>
    <w:rsid w:val="00574F7E"/>
    <w:rsid w:val="00575095"/>
    <w:rsid w:val="00575995"/>
    <w:rsid w:val="00575FB0"/>
    <w:rsid w:val="005766FA"/>
    <w:rsid w:val="00576AC7"/>
    <w:rsid w:val="00577341"/>
    <w:rsid w:val="00577944"/>
    <w:rsid w:val="00577DAB"/>
    <w:rsid w:val="005802CE"/>
    <w:rsid w:val="00580C19"/>
    <w:rsid w:val="00582EAB"/>
    <w:rsid w:val="00583490"/>
    <w:rsid w:val="00583509"/>
    <w:rsid w:val="005844D2"/>
    <w:rsid w:val="005844F6"/>
    <w:rsid w:val="00584697"/>
    <w:rsid w:val="0058544E"/>
    <w:rsid w:val="005855EA"/>
    <w:rsid w:val="00585B23"/>
    <w:rsid w:val="00586673"/>
    <w:rsid w:val="00586773"/>
    <w:rsid w:val="00586B7F"/>
    <w:rsid w:val="00587880"/>
    <w:rsid w:val="00587BF9"/>
    <w:rsid w:val="00587CF2"/>
    <w:rsid w:val="00590412"/>
    <w:rsid w:val="0059094C"/>
    <w:rsid w:val="005914C1"/>
    <w:rsid w:val="00591DD4"/>
    <w:rsid w:val="005936B3"/>
    <w:rsid w:val="0059371A"/>
    <w:rsid w:val="005939D7"/>
    <w:rsid w:val="00593B57"/>
    <w:rsid w:val="005944A9"/>
    <w:rsid w:val="00595CF2"/>
    <w:rsid w:val="00595D70"/>
    <w:rsid w:val="00596B85"/>
    <w:rsid w:val="00596C85"/>
    <w:rsid w:val="00596E25"/>
    <w:rsid w:val="005973EC"/>
    <w:rsid w:val="0059740A"/>
    <w:rsid w:val="00597932"/>
    <w:rsid w:val="00597FD2"/>
    <w:rsid w:val="005A0099"/>
    <w:rsid w:val="005A0253"/>
    <w:rsid w:val="005A05AD"/>
    <w:rsid w:val="005A06B7"/>
    <w:rsid w:val="005A1403"/>
    <w:rsid w:val="005A141D"/>
    <w:rsid w:val="005A181C"/>
    <w:rsid w:val="005A1EDD"/>
    <w:rsid w:val="005A2188"/>
    <w:rsid w:val="005A2A0C"/>
    <w:rsid w:val="005A2BC1"/>
    <w:rsid w:val="005A2CAA"/>
    <w:rsid w:val="005A2F22"/>
    <w:rsid w:val="005A34B1"/>
    <w:rsid w:val="005A34E9"/>
    <w:rsid w:val="005A352E"/>
    <w:rsid w:val="005A434B"/>
    <w:rsid w:val="005A461D"/>
    <w:rsid w:val="005A57EE"/>
    <w:rsid w:val="005A5A11"/>
    <w:rsid w:val="005A5DC6"/>
    <w:rsid w:val="005A5F9D"/>
    <w:rsid w:val="005A638E"/>
    <w:rsid w:val="005A66A3"/>
    <w:rsid w:val="005A6972"/>
    <w:rsid w:val="005B002D"/>
    <w:rsid w:val="005B0914"/>
    <w:rsid w:val="005B1948"/>
    <w:rsid w:val="005B25BD"/>
    <w:rsid w:val="005B2BAF"/>
    <w:rsid w:val="005B3528"/>
    <w:rsid w:val="005B357B"/>
    <w:rsid w:val="005B359F"/>
    <w:rsid w:val="005B42CF"/>
    <w:rsid w:val="005B4E1E"/>
    <w:rsid w:val="005B5958"/>
    <w:rsid w:val="005B5F24"/>
    <w:rsid w:val="005B6D72"/>
    <w:rsid w:val="005B7004"/>
    <w:rsid w:val="005B764D"/>
    <w:rsid w:val="005B765B"/>
    <w:rsid w:val="005B7C64"/>
    <w:rsid w:val="005C0199"/>
    <w:rsid w:val="005C0F03"/>
    <w:rsid w:val="005C1124"/>
    <w:rsid w:val="005C1175"/>
    <w:rsid w:val="005C1910"/>
    <w:rsid w:val="005C23C5"/>
    <w:rsid w:val="005C269F"/>
    <w:rsid w:val="005C2FDD"/>
    <w:rsid w:val="005C3F56"/>
    <w:rsid w:val="005C409D"/>
    <w:rsid w:val="005C4387"/>
    <w:rsid w:val="005C4657"/>
    <w:rsid w:val="005C4CF2"/>
    <w:rsid w:val="005C5078"/>
    <w:rsid w:val="005C51DF"/>
    <w:rsid w:val="005C6293"/>
    <w:rsid w:val="005C65DC"/>
    <w:rsid w:val="005C6FF8"/>
    <w:rsid w:val="005C7D6E"/>
    <w:rsid w:val="005C7FD0"/>
    <w:rsid w:val="005D02BC"/>
    <w:rsid w:val="005D0635"/>
    <w:rsid w:val="005D0804"/>
    <w:rsid w:val="005D08E6"/>
    <w:rsid w:val="005D09C0"/>
    <w:rsid w:val="005D0A88"/>
    <w:rsid w:val="005D0BCA"/>
    <w:rsid w:val="005D0C09"/>
    <w:rsid w:val="005D107E"/>
    <w:rsid w:val="005D130F"/>
    <w:rsid w:val="005D1909"/>
    <w:rsid w:val="005D2063"/>
    <w:rsid w:val="005D4140"/>
    <w:rsid w:val="005D41D5"/>
    <w:rsid w:val="005D468F"/>
    <w:rsid w:val="005D47F8"/>
    <w:rsid w:val="005D5372"/>
    <w:rsid w:val="005D5C8E"/>
    <w:rsid w:val="005D5EE8"/>
    <w:rsid w:val="005D6FE9"/>
    <w:rsid w:val="005E08DC"/>
    <w:rsid w:val="005E0A69"/>
    <w:rsid w:val="005E10E0"/>
    <w:rsid w:val="005E1FBC"/>
    <w:rsid w:val="005E3740"/>
    <w:rsid w:val="005E3F5D"/>
    <w:rsid w:val="005E4434"/>
    <w:rsid w:val="005E4CFA"/>
    <w:rsid w:val="005E4E4D"/>
    <w:rsid w:val="005E508E"/>
    <w:rsid w:val="005E5D8D"/>
    <w:rsid w:val="005E68FC"/>
    <w:rsid w:val="005E73D4"/>
    <w:rsid w:val="005F06EB"/>
    <w:rsid w:val="005F0AD2"/>
    <w:rsid w:val="005F1B29"/>
    <w:rsid w:val="005F1DB8"/>
    <w:rsid w:val="005F2E7B"/>
    <w:rsid w:val="005F3344"/>
    <w:rsid w:val="005F3E41"/>
    <w:rsid w:val="005F404B"/>
    <w:rsid w:val="005F41C8"/>
    <w:rsid w:val="005F42FE"/>
    <w:rsid w:val="005F4537"/>
    <w:rsid w:val="005F486C"/>
    <w:rsid w:val="005F48D2"/>
    <w:rsid w:val="005F4F24"/>
    <w:rsid w:val="005F501B"/>
    <w:rsid w:val="005F6B42"/>
    <w:rsid w:val="005F6CFA"/>
    <w:rsid w:val="005F7594"/>
    <w:rsid w:val="005F7AB1"/>
    <w:rsid w:val="005F7B36"/>
    <w:rsid w:val="005F7F48"/>
    <w:rsid w:val="00600D45"/>
    <w:rsid w:val="00600F17"/>
    <w:rsid w:val="006012A5"/>
    <w:rsid w:val="006013B6"/>
    <w:rsid w:val="00601553"/>
    <w:rsid w:val="00601A4A"/>
    <w:rsid w:val="00601CFB"/>
    <w:rsid w:val="00601DBA"/>
    <w:rsid w:val="006024C4"/>
    <w:rsid w:val="0060280A"/>
    <w:rsid w:val="0060282C"/>
    <w:rsid w:val="00602C12"/>
    <w:rsid w:val="006031AB"/>
    <w:rsid w:val="00603A85"/>
    <w:rsid w:val="00603C23"/>
    <w:rsid w:val="00603CF2"/>
    <w:rsid w:val="006040C6"/>
    <w:rsid w:val="00604654"/>
    <w:rsid w:val="0060573E"/>
    <w:rsid w:val="00606205"/>
    <w:rsid w:val="006067C2"/>
    <w:rsid w:val="00606CCF"/>
    <w:rsid w:val="00606D04"/>
    <w:rsid w:val="00606E7C"/>
    <w:rsid w:val="00610014"/>
    <w:rsid w:val="006103A5"/>
    <w:rsid w:val="00610AED"/>
    <w:rsid w:val="006121A6"/>
    <w:rsid w:val="0061228C"/>
    <w:rsid w:val="006126E3"/>
    <w:rsid w:val="00613956"/>
    <w:rsid w:val="00613C08"/>
    <w:rsid w:val="00614291"/>
    <w:rsid w:val="006144F5"/>
    <w:rsid w:val="006149D9"/>
    <w:rsid w:val="00614B74"/>
    <w:rsid w:val="00614D76"/>
    <w:rsid w:val="00614E54"/>
    <w:rsid w:val="0061534F"/>
    <w:rsid w:val="006153C9"/>
    <w:rsid w:val="00615601"/>
    <w:rsid w:val="00615D84"/>
    <w:rsid w:val="0061710F"/>
    <w:rsid w:val="00617511"/>
    <w:rsid w:val="00617842"/>
    <w:rsid w:val="00617B0C"/>
    <w:rsid w:val="00617D73"/>
    <w:rsid w:val="006203B5"/>
    <w:rsid w:val="006203C3"/>
    <w:rsid w:val="00620413"/>
    <w:rsid w:val="0062084F"/>
    <w:rsid w:val="00621736"/>
    <w:rsid w:val="00621B47"/>
    <w:rsid w:val="00621D86"/>
    <w:rsid w:val="0062327A"/>
    <w:rsid w:val="00623423"/>
    <w:rsid w:val="00623FEC"/>
    <w:rsid w:val="0062404F"/>
    <w:rsid w:val="006245B6"/>
    <w:rsid w:val="006247D1"/>
    <w:rsid w:val="00624C8E"/>
    <w:rsid w:val="00625A03"/>
    <w:rsid w:val="00625B18"/>
    <w:rsid w:val="00625DD6"/>
    <w:rsid w:val="0062604E"/>
    <w:rsid w:val="00626B29"/>
    <w:rsid w:val="0062716A"/>
    <w:rsid w:val="0062720A"/>
    <w:rsid w:val="006273D8"/>
    <w:rsid w:val="0062780E"/>
    <w:rsid w:val="00627B38"/>
    <w:rsid w:val="00627EB6"/>
    <w:rsid w:val="00627FC2"/>
    <w:rsid w:val="00630104"/>
    <w:rsid w:val="00630668"/>
    <w:rsid w:val="006306F6"/>
    <w:rsid w:val="006315F6"/>
    <w:rsid w:val="00631C43"/>
    <w:rsid w:val="006325D3"/>
    <w:rsid w:val="0063288C"/>
    <w:rsid w:val="0063289F"/>
    <w:rsid w:val="00632A37"/>
    <w:rsid w:val="006336BB"/>
    <w:rsid w:val="00634CC5"/>
    <w:rsid w:val="00634EE1"/>
    <w:rsid w:val="0063517B"/>
    <w:rsid w:val="00635649"/>
    <w:rsid w:val="006356ED"/>
    <w:rsid w:val="00635BAF"/>
    <w:rsid w:val="0063631D"/>
    <w:rsid w:val="00636DF0"/>
    <w:rsid w:val="00637487"/>
    <w:rsid w:val="006376AE"/>
    <w:rsid w:val="00637A57"/>
    <w:rsid w:val="00637D28"/>
    <w:rsid w:val="00637ED4"/>
    <w:rsid w:val="0064035A"/>
    <w:rsid w:val="00640B5F"/>
    <w:rsid w:val="00640C9E"/>
    <w:rsid w:val="006410F1"/>
    <w:rsid w:val="00641520"/>
    <w:rsid w:val="006423DC"/>
    <w:rsid w:val="00642724"/>
    <w:rsid w:val="00642C0A"/>
    <w:rsid w:val="00643A72"/>
    <w:rsid w:val="00643D0A"/>
    <w:rsid w:val="00643F2C"/>
    <w:rsid w:val="006441E3"/>
    <w:rsid w:val="006452DB"/>
    <w:rsid w:val="0064535A"/>
    <w:rsid w:val="006454ED"/>
    <w:rsid w:val="00645820"/>
    <w:rsid w:val="00645944"/>
    <w:rsid w:val="00645AFC"/>
    <w:rsid w:val="00645BF7"/>
    <w:rsid w:val="00645FA4"/>
    <w:rsid w:val="006462BA"/>
    <w:rsid w:val="00646D08"/>
    <w:rsid w:val="00646D78"/>
    <w:rsid w:val="00647198"/>
    <w:rsid w:val="00647E2C"/>
    <w:rsid w:val="0065012E"/>
    <w:rsid w:val="006504BC"/>
    <w:rsid w:val="0065051B"/>
    <w:rsid w:val="00652D93"/>
    <w:rsid w:val="0065308C"/>
    <w:rsid w:val="006536B5"/>
    <w:rsid w:val="00653AE3"/>
    <w:rsid w:val="00653BFF"/>
    <w:rsid w:val="006541CD"/>
    <w:rsid w:val="006541EF"/>
    <w:rsid w:val="00654ADA"/>
    <w:rsid w:val="006551FC"/>
    <w:rsid w:val="006552C9"/>
    <w:rsid w:val="0065597D"/>
    <w:rsid w:val="006567D4"/>
    <w:rsid w:val="00656A47"/>
    <w:rsid w:val="00656B45"/>
    <w:rsid w:val="00656F90"/>
    <w:rsid w:val="006577F6"/>
    <w:rsid w:val="006608EC"/>
    <w:rsid w:val="00660A51"/>
    <w:rsid w:val="00660C8D"/>
    <w:rsid w:val="00660CCF"/>
    <w:rsid w:val="00661138"/>
    <w:rsid w:val="006615EB"/>
    <w:rsid w:val="0066206E"/>
    <w:rsid w:val="0066249D"/>
    <w:rsid w:val="00662DF6"/>
    <w:rsid w:val="00663BAB"/>
    <w:rsid w:val="00663C44"/>
    <w:rsid w:val="0066407B"/>
    <w:rsid w:val="00664444"/>
    <w:rsid w:val="0066488F"/>
    <w:rsid w:val="006648B6"/>
    <w:rsid w:val="00664ABC"/>
    <w:rsid w:val="00664AEB"/>
    <w:rsid w:val="006651F2"/>
    <w:rsid w:val="00666462"/>
    <w:rsid w:val="00666738"/>
    <w:rsid w:val="00666BA2"/>
    <w:rsid w:val="00666D7F"/>
    <w:rsid w:val="00667BA5"/>
    <w:rsid w:val="00667EB7"/>
    <w:rsid w:val="0067063E"/>
    <w:rsid w:val="006706EB"/>
    <w:rsid w:val="0067075F"/>
    <w:rsid w:val="00670A80"/>
    <w:rsid w:val="00670E4F"/>
    <w:rsid w:val="006721FA"/>
    <w:rsid w:val="00672FF9"/>
    <w:rsid w:val="006731BD"/>
    <w:rsid w:val="00673BC5"/>
    <w:rsid w:val="00674386"/>
    <w:rsid w:val="00674527"/>
    <w:rsid w:val="00674E5B"/>
    <w:rsid w:val="0067537D"/>
    <w:rsid w:val="006765E4"/>
    <w:rsid w:val="006768E3"/>
    <w:rsid w:val="00676D95"/>
    <w:rsid w:val="00677052"/>
    <w:rsid w:val="0067773D"/>
    <w:rsid w:val="00677E8E"/>
    <w:rsid w:val="00680194"/>
    <w:rsid w:val="0068069E"/>
    <w:rsid w:val="006807FA"/>
    <w:rsid w:val="00680929"/>
    <w:rsid w:val="00680FDF"/>
    <w:rsid w:val="00681E42"/>
    <w:rsid w:val="00681E72"/>
    <w:rsid w:val="00683064"/>
    <w:rsid w:val="00683C16"/>
    <w:rsid w:val="006843B8"/>
    <w:rsid w:val="0068470F"/>
    <w:rsid w:val="006847A7"/>
    <w:rsid w:val="006852FE"/>
    <w:rsid w:val="006859D8"/>
    <w:rsid w:val="0068617E"/>
    <w:rsid w:val="0068630F"/>
    <w:rsid w:val="006865FF"/>
    <w:rsid w:val="00686AF6"/>
    <w:rsid w:val="00686F57"/>
    <w:rsid w:val="00687BB6"/>
    <w:rsid w:val="00690001"/>
    <w:rsid w:val="00690059"/>
    <w:rsid w:val="006904A3"/>
    <w:rsid w:val="006905FE"/>
    <w:rsid w:val="00691138"/>
    <w:rsid w:val="00691972"/>
    <w:rsid w:val="006919F4"/>
    <w:rsid w:val="00691C4C"/>
    <w:rsid w:val="00692934"/>
    <w:rsid w:val="00692A4F"/>
    <w:rsid w:val="00692B42"/>
    <w:rsid w:val="0069318E"/>
    <w:rsid w:val="00693595"/>
    <w:rsid w:val="00694131"/>
    <w:rsid w:val="0069459B"/>
    <w:rsid w:val="00694652"/>
    <w:rsid w:val="00694E1C"/>
    <w:rsid w:val="00695529"/>
    <w:rsid w:val="006959A4"/>
    <w:rsid w:val="00696265"/>
    <w:rsid w:val="0069647F"/>
    <w:rsid w:val="006965D5"/>
    <w:rsid w:val="00696617"/>
    <w:rsid w:val="006968AB"/>
    <w:rsid w:val="00696E4C"/>
    <w:rsid w:val="00696F55"/>
    <w:rsid w:val="006975DE"/>
    <w:rsid w:val="00697D87"/>
    <w:rsid w:val="006A0C81"/>
    <w:rsid w:val="006A0CBC"/>
    <w:rsid w:val="006A0D08"/>
    <w:rsid w:val="006A1AA9"/>
    <w:rsid w:val="006A2215"/>
    <w:rsid w:val="006A2331"/>
    <w:rsid w:val="006A2875"/>
    <w:rsid w:val="006A2C25"/>
    <w:rsid w:val="006A3F69"/>
    <w:rsid w:val="006A4603"/>
    <w:rsid w:val="006A58EA"/>
    <w:rsid w:val="006A60B4"/>
    <w:rsid w:val="006A61DA"/>
    <w:rsid w:val="006A694B"/>
    <w:rsid w:val="006A738B"/>
    <w:rsid w:val="006A77C1"/>
    <w:rsid w:val="006A7A7B"/>
    <w:rsid w:val="006A7B08"/>
    <w:rsid w:val="006B03C4"/>
    <w:rsid w:val="006B150B"/>
    <w:rsid w:val="006B1518"/>
    <w:rsid w:val="006B152A"/>
    <w:rsid w:val="006B1BD2"/>
    <w:rsid w:val="006B1CFA"/>
    <w:rsid w:val="006B21A7"/>
    <w:rsid w:val="006B21DC"/>
    <w:rsid w:val="006B2986"/>
    <w:rsid w:val="006B324C"/>
    <w:rsid w:val="006B3BA7"/>
    <w:rsid w:val="006B3D2E"/>
    <w:rsid w:val="006B40AD"/>
    <w:rsid w:val="006B4A6B"/>
    <w:rsid w:val="006B5034"/>
    <w:rsid w:val="006B5527"/>
    <w:rsid w:val="006B5ADB"/>
    <w:rsid w:val="006B7251"/>
    <w:rsid w:val="006B74CD"/>
    <w:rsid w:val="006B7876"/>
    <w:rsid w:val="006B7FAB"/>
    <w:rsid w:val="006C104A"/>
    <w:rsid w:val="006C1760"/>
    <w:rsid w:val="006C1832"/>
    <w:rsid w:val="006C18BA"/>
    <w:rsid w:val="006C1A22"/>
    <w:rsid w:val="006C276A"/>
    <w:rsid w:val="006C2A61"/>
    <w:rsid w:val="006C2BEE"/>
    <w:rsid w:val="006C30D9"/>
    <w:rsid w:val="006C3D0D"/>
    <w:rsid w:val="006C4A9B"/>
    <w:rsid w:val="006C54B8"/>
    <w:rsid w:val="006C5FAF"/>
    <w:rsid w:val="006C6A8C"/>
    <w:rsid w:val="006C6F13"/>
    <w:rsid w:val="006D0560"/>
    <w:rsid w:val="006D0B12"/>
    <w:rsid w:val="006D0C2F"/>
    <w:rsid w:val="006D0C78"/>
    <w:rsid w:val="006D1563"/>
    <w:rsid w:val="006D24A9"/>
    <w:rsid w:val="006D26B3"/>
    <w:rsid w:val="006D2F4A"/>
    <w:rsid w:val="006D3568"/>
    <w:rsid w:val="006D396A"/>
    <w:rsid w:val="006D3AEA"/>
    <w:rsid w:val="006D407F"/>
    <w:rsid w:val="006D4581"/>
    <w:rsid w:val="006D4842"/>
    <w:rsid w:val="006D485B"/>
    <w:rsid w:val="006D4C25"/>
    <w:rsid w:val="006D5107"/>
    <w:rsid w:val="006D55D8"/>
    <w:rsid w:val="006D5E89"/>
    <w:rsid w:val="006D5FE3"/>
    <w:rsid w:val="006D64C4"/>
    <w:rsid w:val="006D74FA"/>
    <w:rsid w:val="006E03F1"/>
    <w:rsid w:val="006E08ED"/>
    <w:rsid w:val="006E1A3C"/>
    <w:rsid w:val="006E2B9D"/>
    <w:rsid w:val="006E2CC9"/>
    <w:rsid w:val="006E3AC6"/>
    <w:rsid w:val="006E3D3F"/>
    <w:rsid w:val="006E3D4A"/>
    <w:rsid w:val="006E442D"/>
    <w:rsid w:val="006E498A"/>
    <w:rsid w:val="006E5235"/>
    <w:rsid w:val="006E5BAB"/>
    <w:rsid w:val="006E6002"/>
    <w:rsid w:val="006E63B6"/>
    <w:rsid w:val="006E677A"/>
    <w:rsid w:val="006E684D"/>
    <w:rsid w:val="006E6AC5"/>
    <w:rsid w:val="006E778C"/>
    <w:rsid w:val="006E77C0"/>
    <w:rsid w:val="006E78B0"/>
    <w:rsid w:val="006E7FE4"/>
    <w:rsid w:val="006F00B9"/>
    <w:rsid w:val="006F09C5"/>
    <w:rsid w:val="006F0D03"/>
    <w:rsid w:val="006F1120"/>
    <w:rsid w:val="006F1454"/>
    <w:rsid w:val="006F1830"/>
    <w:rsid w:val="006F1845"/>
    <w:rsid w:val="006F2237"/>
    <w:rsid w:val="006F2821"/>
    <w:rsid w:val="006F2BED"/>
    <w:rsid w:val="006F36C5"/>
    <w:rsid w:val="006F3B75"/>
    <w:rsid w:val="006F4660"/>
    <w:rsid w:val="006F4686"/>
    <w:rsid w:val="006F484C"/>
    <w:rsid w:val="006F4C9B"/>
    <w:rsid w:val="006F519E"/>
    <w:rsid w:val="006F5725"/>
    <w:rsid w:val="006F600A"/>
    <w:rsid w:val="006F6292"/>
    <w:rsid w:val="006F730D"/>
    <w:rsid w:val="006F7692"/>
    <w:rsid w:val="006F7752"/>
    <w:rsid w:val="007000A4"/>
    <w:rsid w:val="007000F7"/>
    <w:rsid w:val="00701BE9"/>
    <w:rsid w:val="00704936"/>
    <w:rsid w:val="00704B34"/>
    <w:rsid w:val="00704FB0"/>
    <w:rsid w:val="007056F1"/>
    <w:rsid w:val="00705DA3"/>
    <w:rsid w:val="00706748"/>
    <w:rsid w:val="007069F1"/>
    <w:rsid w:val="00706FE4"/>
    <w:rsid w:val="0070711F"/>
    <w:rsid w:val="00707179"/>
    <w:rsid w:val="00707A69"/>
    <w:rsid w:val="00707CE5"/>
    <w:rsid w:val="007102B8"/>
    <w:rsid w:val="00710E7A"/>
    <w:rsid w:val="00711745"/>
    <w:rsid w:val="007118DD"/>
    <w:rsid w:val="007123E2"/>
    <w:rsid w:val="007125B5"/>
    <w:rsid w:val="00712CCC"/>
    <w:rsid w:val="00712DF1"/>
    <w:rsid w:val="007132E7"/>
    <w:rsid w:val="00713FF3"/>
    <w:rsid w:val="00714169"/>
    <w:rsid w:val="0071417B"/>
    <w:rsid w:val="00715256"/>
    <w:rsid w:val="007153E6"/>
    <w:rsid w:val="0071634A"/>
    <w:rsid w:val="007165B7"/>
    <w:rsid w:val="00716CB6"/>
    <w:rsid w:val="00716E6C"/>
    <w:rsid w:val="007206F7"/>
    <w:rsid w:val="007207F9"/>
    <w:rsid w:val="00721F3A"/>
    <w:rsid w:val="00721F55"/>
    <w:rsid w:val="007222FE"/>
    <w:rsid w:val="00722DF7"/>
    <w:rsid w:val="007231D3"/>
    <w:rsid w:val="0072361E"/>
    <w:rsid w:val="00723AB6"/>
    <w:rsid w:val="00723C44"/>
    <w:rsid w:val="00723D0A"/>
    <w:rsid w:val="007245CB"/>
    <w:rsid w:val="0072566D"/>
    <w:rsid w:val="00726590"/>
    <w:rsid w:val="00726961"/>
    <w:rsid w:val="00726B5F"/>
    <w:rsid w:val="007274CC"/>
    <w:rsid w:val="00727880"/>
    <w:rsid w:val="007301DA"/>
    <w:rsid w:val="00730327"/>
    <w:rsid w:val="007307FC"/>
    <w:rsid w:val="00731518"/>
    <w:rsid w:val="00731B7E"/>
    <w:rsid w:val="00731B84"/>
    <w:rsid w:val="007320EB"/>
    <w:rsid w:val="0073228C"/>
    <w:rsid w:val="00733034"/>
    <w:rsid w:val="0073315E"/>
    <w:rsid w:val="007331FE"/>
    <w:rsid w:val="0073396C"/>
    <w:rsid w:val="007348C0"/>
    <w:rsid w:val="00735019"/>
    <w:rsid w:val="007350D5"/>
    <w:rsid w:val="00735179"/>
    <w:rsid w:val="007357F3"/>
    <w:rsid w:val="00735947"/>
    <w:rsid w:val="00735D1D"/>
    <w:rsid w:val="00735F42"/>
    <w:rsid w:val="0073693C"/>
    <w:rsid w:val="007369F7"/>
    <w:rsid w:val="00737727"/>
    <w:rsid w:val="00737754"/>
    <w:rsid w:val="00737960"/>
    <w:rsid w:val="00737A42"/>
    <w:rsid w:val="00741053"/>
    <w:rsid w:val="0074189D"/>
    <w:rsid w:val="007418EC"/>
    <w:rsid w:val="00741FAE"/>
    <w:rsid w:val="007421EF"/>
    <w:rsid w:val="007422CA"/>
    <w:rsid w:val="007422F6"/>
    <w:rsid w:val="00742723"/>
    <w:rsid w:val="00742AC8"/>
    <w:rsid w:val="00742B52"/>
    <w:rsid w:val="00744039"/>
    <w:rsid w:val="00744311"/>
    <w:rsid w:val="00744368"/>
    <w:rsid w:val="007444FE"/>
    <w:rsid w:val="00744802"/>
    <w:rsid w:val="0074615F"/>
    <w:rsid w:val="0074626F"/>
    <w:rsid w:val="00746365"/>
    <w:rsid w:val="00746AFC"/>
    <w:rsid w:val="00746CBF"/>
    <w:rsid w:val="00747680"/>
    <w:rsid w:val="00747D96"/>
    <w:rsid w:val="00747FBC"/>
    <w:rsid w:val="007502D8"/>
    <w:rsid w:val="0075082F"/>
    <w:rsid w:val="007508A2"/>
    <w:rsid w:val="007513A5"/>
    <w:rsid w:val="007513FA"/>
    <w:rsid w:val="00751493"/>
    <w:rsid w:val="007527F2"/>
    <w:rsid w:val="00752B8A"/>
    <w:rsid w:val="00752BD3"/>
    <w:rsid w:val="00753498"/>
    <w:rsid w:val="00753A3E"/>
    <w:rsid w:val="00753FD8"/>
    <w:rsid w:val="00755B67"/>
    <w:rsid w:val="00756041"/>
    <w:rsid w:val="0075686D"/>
    <w:rsid w:val="00756BF7"/>
    <w:rsid w:val="00756E18"/>
    <w:rsid w:val="00757233"/>
    <w:rsid w:val="00757431"/>
    <w:rsid w:val="0075792E"/>
    <w:rsid w:val="00757942"/>
    <w:rsid w:val="00757C80"/>
    <w:rsid w:val="00757E73"/>
    <w:rsid w:val="00757F7B"/>
    <w:rsid w:val="00760313"/>
    <w:rsid w:val="007607F8"/>
    <w:rsid w:val="00760A20"/>
    <w:rsid w:val="007616F2"/>
    <w:rsid w:val="00761A3A"/>
    <w:rsid w:val="00761B12"/>
    <w:rsid w:val="00761B45"/>
    <w:rsid w:val="00762318"/>
    <w:rsid w:val="0076268F"/>
    <w:rsid w:val="00762D59"/>
    <w:rsid w:val="00763E17"/>
    <w:rsid w:val="00763FB9"/>
    <w:rsid w:val="00764392"/>
    <w:rsid w:val="007648BC"/>
    <w:rsid w:val="00764F06"/>
    <w:rsid w:val="0076523D"/>
    <w:rsid w:val="00765341"/>
    <w:rsid w:val="007655A2"/>
    <w:rsid w:val="007659B9"/>
    <w:rsid w:val="00765B3E"/>
    <w:rsid w:val="00766189"/>
    <w:rsid w:val="00766577"/>
    <w:rsid w:val="00766CB2"/>
    <w:rsid w:val="00767449"/>
    <w:rsid w:val="0076747E"/>
    <w:rsid w:val="007675D0"/>
    <w:rsid w:val="00767CDF"/>
    <w:rsid w:val="00770344"/>
    <w:rsid w:val="00770DB8"/>
    <w:rsid w:val="0077173C"/>
    <w:rsid w:val="00771F68"/>
    <w:rsid w:val="007723A7"/>
    <w:rsid w:val="00772506"/>
    <w:rsid w:val="007726E2"/>
    <w:rsid w:val="0077369E"/>
    <w:rsid w:val="007736F1"/>
    <w:rsid w:val="00773E89"/>
    <w:rsid w:val="007742F7"/>
    <w:rsid w:val="00774B00"/>
    <w:rsid w:val="00775945"/>
    <w:rsid w:val="00775ABB"/>
    <w:rsid w:val="007765C7"/>
    <w:rsid w:val="00776D59"/>
    <w:rsid w:val="0077712E"/>
    <w:rsid w:val="00777297"/>
    <w:rsid w:val="00777522"/>
    <w:rsid w:val="007778B6"/>
    <w:rsid w:val="00777E38"/>
    <w:rsid w:val="00777F1D"/>
    <w:rsid w:val="007809EA"/>
    <w:rsid w:val="00780AA7"/>
    <w:rsid w:val="00780DC7"/>
    <w:rsid w:val="007812F3"/>
    <w:rsid w:val="00781722"/>
    <w:rsid w:val="007825AD"/>
    <w:rsid w:val="007831B5"/>
    <w:rsid w:val="007832D7"/>
    <w:rsid w:val="00783C61"/>
    <w:rsid w:val="00783F79"/>
    <w:rsid w:val="00783F8C"/>
    <w:rsid w:val="00784E9B"/>
    <w:rsid w:val="00785583"/>
    <w:rsid w:val="00786184"/>
    <w:rsid w:val="0078687E"/>
    <w:rsid w:val="007874D3"/>
    <w:rsid w:val="0079006A"/>
    <w:rsid w:val="00790300"/>
    <w:rsid w:val="0079052B"/>
    <w:rsid w:val="0079056E"/>
    <w:rsid w:val="00790B6F"/>
    <w:rsid w:val="00791487"/>
    <w:rsid w:val="00792098"/>
    <w:rsid w:val="007924FB"/>
    <w:rsid w:val="00792931"/>
    <w:rsid w:val="00792B5F"/>
    <w:rsid w:val="00793043"/>
    <w:rsid w:val="00793580"/>
    <w:rsid w:val="00793752"/>
    <w:rsid w:val="00793B7B"/>
    <w:rsid w:val="00793D5D"/>
    <w:rsid w:val="00795B98"/>
    <w:rsid w:val="00797308"/>
    <w:rsid w:val="00797C64"/>
    <w:rsid w:val="00797CD2"/>
    <w:rsid w:val="00797EB4"/>
    <w:rsid w:val="00797F85"/>
    <w:rsid w:val="007A028A"/>
    <w:rsid w:val="007A1474"/>
    <w:rsid w:val="007A168A"/>
    <w:rsid w:val="007A235E"/>
    <w:rsid w:val="007A242F"/>
    <w:rsid w:val="007A26AE"/>
    <w:rsid w:val="007A283E"/>
    <w:rsid w:val="007A2B3C"/>
    <w:rsid w:val="007A38BE"/>
    <w:rsid w:val="007A3C1C"/>
    <w:rsid w:val="007A3E78"/>
    <w:rsid w:val="007A5071"/>
    <w:rsid w:val="007A5227"/>
    <w:rsid w:val="007A5A62"/>
    <w:rsid w:val="007A5B3F"/>
    <w:rsid w:val="007A6155"/>
    <w:rsid w:val="007A6547"/>
    <w:rsid w:val="007A75C9"/>
    <w:rsid w:val="007B02E8"/>
    <w:rsid w:val="007B034C"/>
    <w:rsid w:val="007B083C"/>
    <w:rsid w:val="007B1627"/>
    <w:rsid w:val="007B1976"/>
    <w:rsid w:val="007B2264"/>
    <w:rsid w:val="007B2542"/>
    <w:rsid w:val="007B280A"/>
    <w:rsid w:val="007B2B29"/>
    <w:rsid w:val="007B2B61"/>
    <w:rsid w:val="007B2D1F"/>
    <w:rsid w:val="007B3A81"/>
    <w:rsid w:val="007B3E59"/>
    <w:rsid w:val="007B4188"/>
    <w:rsid w:val="007B4332"/>
    <w:rsid w:val="007B470F"/>
    <w:rsid w:val="007B4811"/>
    <w:rsid w:val="007B62FA"/>
    <w:rsid w:val="007B63FD"/>
    <w:rsid w:val="007B6CFC"/>
    <w:rsid w:val="007B74ED"/>
    <w:rsid w:val="007B7767"/>
    <w:rsid w:val="007B7CCC"/>
    <w:rsid w:val="007C0EAE"/>
    <w:rsid w:val="007C1B8F"/>
    <w:rsid w:val="007C1C18"/>
    <w:rsid w:val="007C2450"/>
    <w:rsid w:val="007C269B"/>
    <w:rsid w:val="007C3115"/>
    <w:rsid w:val="007C35ED"/>
    <w:rsid w:val="007C3765"/>
    <w:rsid w:val="007C3922"/>
    <w:rsid w:val="007C3C27"/>
    <w:rsid w:val="007C3C34"/>
    <w:rsid w:val="007C3EEB"/>
    <w:rsid w:val="007C4121"/>
    <w:rsid w:val="007C4BE8"/>
    <w:rsid w:val="007C4DCA"/>
    <w:rsid w:val="007C4E15"/>
    <w:rsid w:val="007C5870"/>
    <w:rsid w:val="007C6535"/>
    <w:rsid w:val="007C6632"/>
    <w:rsid w:val="007C6746"/>
    <w:rsid w:val="007C6B56"/>
    <w:rsid w:val="007C7194"/>
    <w:rsid w:val="007C71B6"/>
    <w:rsid w:val="007C73C2"/>
    <w:rsid w:val="007C74F9"/>
    <w:rsid w:val="007C76D7"/>
    <w:rsid w:val="007C7E4A"/>
    <w:rsid w:val="007D0052"/>
    <w:rsid w:val="007D02F3"/>
    <w:rsid w:val="007D0656"/>
    <w:rsid w:val="007D1263"/>
    <w:rsid w:val="007D20E6"/>
    <w:rsid w:val="007D2215"/>
    <w:rsid w:val="007D2937"/>
    <w:rsid w:val="007D29A4"/>
    <w:rsid w:val="007D2BA7"/>
    <w:rsid w:val="007D2F4C"/>
    <w:rsid w:val="007D3203"/>
    <w:rsid w:val="007D3B4F"/>
    <w:rsid w:val="007D3DFD"/>
    <w:rsid w:val="007D4986"/>
    <w:rsid w:val="007D49AB"/>
    <w:rsid w:val="007D4C87"/>
    <w:rsid w:val="007D4D07"/>
    <w:rsid w:val="007D55EE"/>
    <w:rsid w:val="007D5A22"/>
    <w:rsid w:val="007D5F10"/>
    <w:rsid w:val="007D6378"/>
    <w:rsid w:val="007D671A"/>
    <w:rsid w:val="007D77AC"/>
    <w:rsid w:val="007D7B7D"/>
    <w:rsid w:val="007E042A"/>
    <w:rsid w:val="007E1334"/>
    <w:rsid w:val="007E227F"/>
    <w:rsid w:val="007E2B1A"/>
    <w:rsid w:val="007E3E86"/>
    <w:rsid w:val="007E3EB0"/>
    <w:rsid w:val="007E3F02"/>
    <w:rsid w:val="007E46DA"/>
    <w:rsid w:val="007E49A5"/>
    <w:rsid w:val="007E5340"/>
    <w:rsid w:val="007E5E5B"/>
    <w:rsid w:val="007E612A"/>
    <w:rsid w:val="007E7055"/>
    <w:rsid w:val="007F04CB"/>
    <w:rsid w:val="007F095C"/>
    <w:rsid w:val="007F0A52"/>
    <w:rsid w:val="007F0ADE"/>
    <w:rsid w:val="007F0F4F"/>
    <w:rsid w:val="007F1171"/>
    <w:rsid w:val="007F11B5"/>
    <w:rsid w:val="007F16B2"/>
    <w:rsid w:val="007F1BD4"/>
    <w:rsid w:val="007F2856"/>
    <w:rsid w:val="007F2D44"/>
    <w:rsid w:val="007F46B9"/>
    <w:rsid w:val="007F4CFE"/>
    <w:rsid w:val="007F4EAB"/>
    <w:rsid w:val="007F574F"/>
    <w:rsid w:val="007F6FFE"/>
    <w:rsid w:val="007F733C"/>
    <w:rsid w:val="007F782C"/>
    <w:rsid w:val="007F78DE"/>
    <w:rsid w:val="007F7F37"/>
    <w:rsid w:val="00800CA3"/>
    <w:rsid w:val="00800EEB"/>
    <w:rsid w:val="008010AA"/>
    <w:rsid w:val="0080193F"/>
    <w:rsid w:val="00801CFD"/>
    <w:rsid w:val="00802894"/>
    <w:rsid w:val="00803CEB"/>
    <w:rsid w:val="00803D70"/>
    <w:rsid w:val="00804547"/>
    <w:rsid w:val="00804C80"/>
    <w:rsid w:val="0080533C"/>
    <w:rsid w:val="00805B1D"/>
    <w:rsid w:val="00806429"/>
    <w:rsid w:val="00806E6C"/>
    <w:rsid w:val="0080769F"/>
    <w:rsid w:val="00807BC6"/>
    <w:rsid w:val="00807C26"/>
    <w:rsid w:val="00807CAE"/>
    <w:rsid w:val="008107D0"/>
    <w:rsid w:val="00810A8E"/>
    <w:rsid w:val="00811E2F"/>
    <w:rsid w:val="00811F08"/>
    <w:rsid w:val="00812154"/>
    <w:rsid w:val="00812253"/>
    <w:rsid w:val="008131BB"/>
    <w:rsid w:val="00814558"/>
    <w:rsid w:val="008154A7"/>
    <w:rsid w:val="008161AE"/>
    <w:rsid w:val="00816310"/>
    <w:rsid w:val="00816428"/>
    <w:rsid w:val="00816460"/>
    <w:rsid w:val="00816C84"/>
    <w:rsid w:val="00820047"/>
    <w:rsid w:val="008214FE"/>
    <w:rsid w:val="00821587"/>
    <w:rsid w:val="00822DB9"/>
    <w:rsid w:val="00823108"/>
    <w:rsid w:val="00823215"/>
    <w:rsid w:val="008254B8"/>
    <w:rsid w:val="00825CCE"/>
    <w:rsid w:val="008261C6"/>
    <w:rsid w:val="008262BC"/>
    <w:rsid w:val="00830559"/>
    <w:rsid w:val="00830C92"/>
    <w:rsid w:val="00830E41"/>
    <w:rsid w:val="00831568"/>
    <w:rsid w:val="008316FD"/>
    <w:rsid w:val="00831E07"/>
    <w:rsid w:val="00832707"/>
    <w:rsid w:val="008328CB"/>
    <w:rsid w:val="008329DC"/>
    <w:rsid w:val="008332E4"/>
    <w:rsid w:val="008333C8"/>
    <w:rsid w:val="0083369D"/>
    <w:rsid w:val="00833BDF"/>
    <w:rsid w:val="00833C76"/>
    <w:rsid w:val="00833E70"/>
    <w:rsid w:val="00834217"/>
    <w:rsid w:val="00834C96"/>
    <w:rsid w:val="0083577A"/>
    <w:rsid w:val="00835FFA"/>
    <w:rsid w:val="008361AC"/>
    <w:rsid w:val="00837194"/>
    <w:rsid w:val="0083765E"/>
    <w:rsid w:val="0083779F"/>
    <w:rsid w:val="008378CD"/>
    <w:rsid w:val="008400D1"/>
    <w:rsid w:val="008406D9"/>
    <w:rsid w:val="0084086D"/>
    <w:rsid w:val="00840FF1"/>
    <w:rsid w:val="008415C7"/>
    <w:rsid w:val="00841A2C"/>
    <w:rsid w:val="00841C14"/>
    <w:rsid w:val="0084326F"/>
    <w:rsid w:val="00843356"/>
    <w:rsid w:val="00843451"/>
    <w:rsid w:val="00843952"/>
    <w:rsid w:val="00843D47"/>
    <w:rsid w:val="00843E87"/>
    <w:rsid w:val="00844196"/>
    <w:rsid w:val="008444C0"/>
    <w:rsid w:val="0084487E"/>
    <w:rsid w:val="00844F4D"/>
    <w:rsid w:val="00845E37"/>
    <w:rsid w:val="00846798"/>
    <w:rsid w:val="00846C50"/>
    <w:rsid w:val="00846E92"/>
    <w:rsid w:val="00847592"/>
    <w:rsid w:val="00847658"/>
    <w:rsid w:val="0085033A"/>
    <w:rsid w:val="008503E4"/>
    <w:rsid w:val="008509D3"/>
    <w:rsid w:val="00851408"/>
    <w:rsid w:val="0085176A"/>
    <w:rsid w:val="00852B78"/>
    <w:rsid w:val="00852B8D"/>
    <w:rsid w:val="0085318E"/>
    <w:rsid w:val="0085361C"/>
    <w:rsid w:val="0085371E"/>
    <w:rsid w:val="00856363"/>
    <w:rsid w:val="008601A7"/>
    <w:rsid w:val="008606D5"/>
    <w:rsid w:val="008608AA"/>
    <w:rsid w:val="00861092"/>
    <w:rsid w:val="00861574"/>
    <w:rsid w:val="00861776"/>
    <w:rsid w:val="00861988"/>
    <w:rsid w:val="00861E3D"/>
    <w:rsid w:val="00862946"/>
    <w:rsid w:val="008634BF"/>
    <w:rsid w:val="008634EB"/>
    <w:rsid w:val="00863711"/>
    <w:rsid w:val="00863A22"/>
    <w:rsid w:val="00863B3D"/>
    <w:rsid w:val="008640AE"/>
    <w:rsid w:val="0086524C"/>
    <w:rsid w:val="0086544F"/>
    <w:rsid w:val="00865A6F"/>
    <w:rsid w:val="00865F1A"/>
    <w:rsid w:val="00866218"/>
    <w:rsid w:val="008663DF"/>
    <w:rsid w:val="00866A98"/>
    <w:rsid w:val="00867686"/>
    <w:rsid w:val="00867E97"/>
    <w:rsid w:val="00870CED"/>
    <w:rsid w:val="00871053"/>
    <w:rsid w:val="0087175C"/>
    <w:rsid w:val="00871775"/>
    <w:rsid w:val="008725E2"/>
    <w:rsid w:val="00872D0D"/>
    <w:rsid w:val="008734DE"/>
    <w:rsid w:val="008738D6"/>
    <w:rsid w:val="00873CA8"/>
    <w:rsid w:val="00874767"/>
    <w:rsid w:val="008753E1"/>
    <w:rsid w:val="008754F5"/>
    <w:rsid w:val="00876DF4"/>
    <w:rsid w:val="00877899"/>
    <w:rsid w:val="00877F46"/>
    <w:rsid w:val="008804F1"/>
    <w:rsid w:val="00880D04"/>
    <w:rsid w:val="008815CA"/>
    <w:rsid w:val="00881812"/>
    <w:rsid w:val="00882870"/>
    <w:rsid w:val="008831F3"/>
    <w:rsid w:val="00884261"/>
    <w:rsid w:val="00885311"/>
    <w:rsid w:val="00885482"/>
    <w:rsid w:val="008864EB"/>
    <w:rsid w:val="0088654E"/>
    <w:rsid w:val="00886730"/>
    <w:rsid w:val="00886BB9"/>
    <w:rsid w:val="00886D51"/>
    <w:rsid w:val="00886D63"/>
    <w:rsid w:val="008875E5"/>
    <w:rsid w:val="008879D1"/>
    <w:rsid w:val="00887E1E"/>
    <w:rsid w:val="00890363"/>
    <w:rsid w:val="00890501"/>
    <w:rsid w:val="008907B5"/>
    <w:rsid w:val="00890A6F"/>
    <w:rsid w:val="00892011"/>
    <w:rsid w:val="0089227F"/>
    <w:rsid w:val="0089229C"/>
    <w:rsid w:val="00892DB1"/>
    <w:rsid w:val="008939B3"/>
    <w:rsid w:val="00893EE8"/>
    <w:rsid w:val="00893FBE"/>
    <w:rsid w:val="0089427D"/>
    <w:rsid w:val="008945C0"/>
    <w:rsid w:val="008946AA"/>
    <w:rsid w:val="00894785"/>
    <w:rsid w:val="008951D2"/>
    <w:rsid w:val="0089676F"/>
    <w:rsid w:val="00897047"/>
    <w:rsid w:val="008972D4"/>
    <w:rsid w:val="00897FD4"/>
    <w:rsid w:val="008A05F0"/>
    <w:rsid w:val="008A0E5B"/>
    <w:rsid w:val="008A193C"/>
    <w:rsid w:val="008A1A1F"/>
    <w:rsid w:val="008A2910"/>
    <w:rsid w:val="008A3027"/>
    <w:rsid w:val="008A303F"/>
    <w:rsid w:val="008A3B80"/>
    <w:rsid w:val="008A3EF9"/>
    <w:rsid w:val="008A4232"/>
    <w:rsid w:val="008A46BD"/>
    <w:rsid w:val="008A4FAB"/>
    <w:rsid w:val="008A5F7E"/>
    <w:rsid w:val="008A6415"/>
    <w:rsid w:val="008A64BE"/>
    <w:rsid w:val="008A67AC"/>
    <w:rsid w:val="008A72A9"/>
    <w:rsid w:val="008A77AB"/>
    <w:rsid w:val="008A77E8"/>
    <w:rsid w:val="008A79E6"/>
    <w:rsid w:val="008A7F08"/>
    <w:rsid w:val="008B02C2"/>
    <w:rsid w:val="008B0B15"/>
    <w:rsid w:val="008B0B6A"/>
    <w:rsid w:val="008B0C8C"/>
    <w:rsid w:val="008B171A"/>
    <w:rsid w:val="008B1C00"/>
    <w:rsid w:val="008B1EB3"/>
    <w:rsid w:val="008B20E2"/>
    <w:rsid w:val="008B2943"/>
    <w:rsid w:val="008B29C4"/>
    <w:rsid w:val="008B2F71"/>
    <w:rsid w:val="008B31B2"/>
    <w:rsid w:val="008B38C4"/>
    <w:rsid w:val="008B4371"/>
    <w:rsid w:val="008B43C9"/>
    <w:rsid w:val="008B4872"/>
    <w:rsid w:val="008B4B9A"/>
    <w:rsid w:val="008B582A"/>
    <w:rsid w:val="008B664F"/>
    <w:rsid w:val="008B6C76"/>
    <w:rsid w:val="008B6CE9"/>
    <w:rsid w:val="008B6F70"/>
    <w:rsid w:val="008B751B"/>
    <w:rsid w:val="008B7576"/>
    <w:rsid w:val="008B7AD1"/>
    <w:rsid w:val="008B7B97"/>
    <w:rsid w:val="008B7C7A"/>
    <w:rsid w:val="008B7EB2"/>
    <w:rsid w:val="008C01D8"/>
    <w:rsid w:val="008C113F"/>
    <w:rsid w:val="008C14DD"/>
    <w:rsid w:val="008C17C1"/>
    <w:rsid w:val="008C20CF"/>
    <w:rsid w:val="008C213C"/>
    <w:rsid w:val="008C2A5B"/>
    <w:rsid w:val="008C3083"/>
    <w:rsid w:val="008C311D"/>
    <w:rsid w:val="008C4271"/>
    <w:rsid w:val="008C4DB9"/>
    <w:rsid w:val="008C509E"/>
    <w:rsid w:val="008C551D"/>
    <w:rsid w:val="008C5BF2"/>
    <w:rsid w:val="008C60C5"/>
    <w:rsid w:val="008C6393"/>
    <w:rsid w:val="008C6CBE"/>
    <w:rsid w:val="008C740D"/>
    <w:rsid w:val="008C7AD5"/>
    <w:rsid w:val="008D11CB"/>
    <w:rsid w:val="008D1841"/>
    <w:rsid w:val="008D206D"/>
    <w:rsid w:val="008D22AF"/>
    <w:rsid w:val="008D249C"/>
    <w:rsid w:val="008D29E3"/>
    <w:rsid w:val="008D2F8C"/>
    <w:rsid w:val="008D3189"/>
    <w:rsid w:val="008D32C6"/>
    <w:rsid w:val="008D32CC"/>
    <w:rsid w:val="008D3752"/>
    <w:rsid w:val="008D3848"/>
    <w:rsid w:val="008D3B0C"/>
    <w:rsid w:val="008D3B51"/>
    <w:rsid w:val="008D40B5"/>
    <w:rsid w:val="008D4B19"/>
    <w:rsid w:val="008D5494"/>
    <w:rsid w:val="008D5841"/>
    <w:rsid w:val="008D61CD"/>
    <w:rsid w:val="008D6CBA"/>
    <w:rsid w:val="008D6D80"/>
    <w:rsid w:val="008D72EF"/>
    <w:rsid w:val="008D7707"/>
    <w:rsid w:val="008D7790"/>
    <w:rsid w:val="008D782B"/>
    <w:rsid w:val="008E033A"/>
    <w:rsid w:val="008E1122"/>
    <w:rsid w:val="008E11E5"/>
    <w:rsid w:val="008E1A63"/>
    <w:rsid w:val="008E23EF"/>
    <w:rsid w:val="008E2FEC"/>
    <w:rsid w:val="008E312E"/>
    <w:rsid w:val="008E32A0"/>
    <w:rsid w:val="008E3429"/>
    <w:rsid w:val="008E352D"/>
    <w:rsid w:val="008E3F72"/>
    <w:rsid w:val="008E4B87"/>
    <w:rsid w:val="008E58A3"/>
    <w:rsid w:val="008E5F41"/>
    <w:rsid w:val="008E71DA"/>
    <w:rsid w:val="008E7357"/>
    <w:rsid w:val="008E7BB3"/>
    <w:rsid w:val="008E7C11"/>
    <w:rsid w:val="008E7ECB"/>
    <w:rsid w:val="008F010F"/>
    <w:rsid w:val="008F08D8"/>
    <w:rsid w:val="008F0C38"/>
    <w:rsid w:val="008F0EF9"/>
    <w:rsid w:val="008F1E91"/>
    <w:rsid w:val="008F2D18"/>
    <w:rsid w:val="008F2EDB"/>
    <w:rsid w:val="008F339E"/>
    <w:rsid w:val="008F40D6"/>
    <w:rsid w:val="008F40F9"/>
    <w:rsid w:val="008F461E"/>
    <w:rsid w:val="008F48E8"/>
    <w:rsid w:val="008F4DCD"/>
    <w:rsid w:val="008F4E20"/>
    <w:rsid w:val="008F59EC"/>
    <w:rsid w:val="008F6E90"/>
    <w:rsid w:val="008F708B"/>
    <w:rsid w:val="008F742A"/>
    <w:rsid w:val="008F784C"/>
    <w:rsid w:val="008F7DCA"/>
    <w:rsid w:val="009009C5"/>
    <w:rsid w:val="00900ED0"/>
    <w:rsid w:val="00901AC8"/>
    <w:rsid w:val="00902FC3"/>
    <w:rsid w:val="009033B3"/>
    <w:rsid w:val="00903AFD"/>
    <w:rsid w:val="00904830"/>
    <w:rsid w:val="0090492B"/>
    <w:rsid w:val="00904D99"/>
    <w:rsid w:val="0090526A"/>
    <w:rsid w:val="00905BA6"/>
    <w:rsid w:val="00905C23"/>
    <w:rsid w:val="009065BD"/>
    <w:rsid w:val="009105CF"/>
    <w:rsid w:val="00911D7E"/>
    <w:rsid w:val="009121C2"/>
    <w:rsid w:val="00912B09"/>
    <w:rsid w:val="00912D61"/>
    <w:rsid w:val="00912E91"/>
    <w:rsid w:val="009130D3"/>
    <w:rsid w:val="009133BB"/>
    <w:rsid w:val="00913456"/>
    <w:rsid w:val="00913DFF"/>
    <w:rsid w:val="00914146"/>
    <w:rsid w:val="0091442D"/>
    <w:rsid w:val="0091479A"/>
    <w:rsid w:val="009148DC"/>
    <w:rsid w:val="0091561C"/>
    <w:rsid w:val="00915982"/>
    <w:rsid w:val="00916B7D"/>
    <w:rsid w:val="00916DBB"/>
    <w:rsid w:val="00916F16"/>
    <w:rsid w:val="00916F44"/>
    <w:rsid w:val="009170B4"/>
    <w:rsid w:val="00917327"/>
    <w:rsid w:val="00917333"/>
    <w:rsid w:val="00917A80"/>
    <w:rsid w:val="00917CA3"/>
    <w:rsid w:val="00917FD2"/>
    <w:rsid w:val="00920292"/>
    <w:rsid w:val="0092144A"/>
    <w:rsid w:val="009215B3"/>
    <w:rsid w:val="0092220E"/>
    <w:rsid w:val="00922E80"/>
    <w:rsid w:val="00923326"/>
    <w:rsid w:val="0092335A"/>
    <w:rsid w:val="00923E45"/>
    <w:rsid w:val="00923E96"/>
    <w:rsid w:val="00924113"/>
    <w:rsid w:val="00924611"/>
    <w:rsid w:val="00924922"/>
    <w:rsid w:val="00924BB0"/>
    <w:rsid w:val="0092516C"/>
    <w:rsid w:val="00925B40"/>
    <w:rsid w:val="00925B63"/>
    <w:rsid w:val="00926198"/>
    <w:rsid w:val="00926569"/>
    <w:rsid w:val="009266CC"/>
    <w:rsid w:val="00926EA6"/>
    <w:rsid w:val="00926FC5"/>
    <w:rsid w:val="00927133"/>
    <w:rsid w:val="00927552"/>
    <w:rsid w:val="009275D6"/>
    <w:rsid w:val="009276ED"/>
    <w:rsid w:val="00927730"/>
    <w:rsid w:val="00927B9D"/>
    <w:rsid w:val="00927E17"/>
    <w:rsid w:val="00927FD9"/>
    <w:rsid w:val="009302F7"/>
    <w:rsid w:val="00930C9B"/>
    <w:rsid w:val="009313D8"/>
    <w:rsid w:val="009317E5"/>
    <w:rsid w:val="00931F29"/>
    <w:rsid w:val="00933296"/>
    <w:rsid w:val="009344A2"/>
    <w:rsid w:val="00934CEE"/>
    <w:rsid w:val="00934DB5"/>
    <w:rsid w:val="00935107"/>
    <w:rsid w:val="00935337"/>
    <w:rsid w:val="009358F3"/>
    <w:rsid w:val="00935A06"/>
    <w:rsid w:val="00936732"/>
    <w:rsid w:val="00936A39"/>
    <w:rsid w:val="00936C0A"/>
    <w:rsid w:val="00936FE5"/>
    <w:rsid w:val="009371D9"/>
    <w:rsid w:val="00937298"/>
    <w:rsid w:val="00937746"/>
    <w:rsid w:val="0094025A"/>
    <w:rsid w:val="009402D6"/>
    <w:rsid w:val="00940951"/>
    <w:rsid w:val="00940BBC"/>
    <w:rsid w:val="00940E22"/>
    <w:rsid w:val="00941036"/>
    <w:rsid w:val="00941509"/>
    <w:rsid w:val="00941B8E"/>
    <w:rsid w:val="00941C0F"/>
    <w:rsid w:val="009421E8"/>
    <w:rsid w:val="00942E4E"/>
    <w:rsid w:val="00942ECC"/>
    <w:rsid w:val="00942ECD"/>
    <w:rsid w:val="009437B7"/>
    <w:rsid w:val="009440A4"/>
    <w:rsid w:val="00944228"/>
    <w:rsid w:val="0094440A"/>
    <w:rsid w:val="00944440"/>
    <w:rsid w:val="009444F6"/>
    <w:rsid w:val="00944E06"/>
    <w:rsid w:val="00945933"/>
    <w:rsid w:val="00946475"/>
    <w:rsid w:val="00946A52"/>
    <w:rsid w:val="009474FF"/>
    <w:rsid w:val="009503F7"/>
    <w:rsid w:val="00950AED"/>
    <w:rsid w:val="00950CD9"/>
    <w:rsid w:val="00952924"/>
    <w:rsid w:val="009529DA"/>
    <w:rsid w:val="00952A40"/>
    <w:rsid w:val="00952DBE"/>
    <w:rsid w:val="00952E76"/>
    <w:rsid w:val="0095331D"/>
    <w:rsid w:val="009534D1"/>
    <w:rsid w:val="009549EC"/>
    <w:rsid w:val="009555DD"/>
    <w:rsid w:val="00955BD1"/>
    <w:rsid w:val="009561D2"/>
    <w:rsid w:val="009563E9"/>
    <w:rsid w:val="00956E2C"/>
    <w:rsid w:val="00957473"/>
    <w:rsid w:val="00957BAD"/>
    <w:rsid w:val="00960026"/>
    <w:rsid w:val="0096015C"/>
    <w:rsid w:val="009607CA"/>
    <w:rsid w:val="009612D3"/>
    <w:rsid w:val="00961516"/>
    <w:rsid w:val="009618FE"/>
    <w:rsid w:val="00961DB9"/>
    <w:rsid w:val="009620C3"/>
    <w:rsid w:val="009621F7"/>
    <w:rsid w:val="0096257F"/>
    <w:rsid w:val="009626D6"/>
    <w:rsid w:val="00962973"/>
    <w:rsid w:val="00963350"/>
    <w:rsid w:val="00964C21"/>
    <w:rsid w:val="00965B85"/>
    <w:rsid w:val="009672BE"/>
    <w:rsid w:val="00967AFA"/>
    <w:rsid w:val="0097012D"/>
    <w:rsid w:val="0097096C"/>
    <w:rsid w:val="00971736"/>
    <w:rsid w:val="009743AA"/>
    <w:rsid w:val="009747F4"/>
    <w:rsid w:val="00974B5A"/>
    <w:rsid w:val="00975CDA"/>
    <w:rsid w:val="009760B3"/>
    <w:rsid w:val="009760CE"/>
    <w:rsid w:val="00976543"/>
    <w:rsid w:val="00976DF4"/>
    <w:rsid w:val="00976F71"/>
    <w:rsid w:val="009776AC"/>
    <w:rsid w:val="00980BB0"/>
    <w:rsid w:val="00981BE2"/>
    <w:rsid w:val="009820AA"/>
    <w:rsid w:val="009823EB"/>
    <w:rsid w:val="009824E4"/>
    <w:rsid w:val="009828FA"/>
    <w:rsid w:val="00982B22"/>
    <w:rsid w:val="00982F29"/>
    <w:rsid w:val="00983BAD"/>
    <w:rsid w:val="00984270"/>
    <w:rsid w:val="0098465D"/>
    <w:rsid w:val="00984AA4"/>
    <w:rsid w:val="00984ACA"/>
    <w:rsid w:val="00984C6B"/>
    <w:rsid w:val="00985349"/>
    <w:rsid w:val="00985367"/>
    <w:rsid w:val="009856A3"/>
    <w:rsid w:val="009857BF"/>
    <w:rsid w:val="00985E91"/>
    <w:rsid w:val="00986D69"/>
    <w:rsid w:val="009872BA"/>
    <w:rsid w:val="00987460"/>
    <w:rsid w:val="00990621"/>
    <w:rsid w:val="009906D5"/>
    <w:rsid w:val="009906DA"/>
    <w:rsid w:val="00990728"/>
    <w:rsid w:val="0099078F"/>
    <w:rsid w:val="0099134E"/>
    <w:rsid w:val="009917E1"/>
    <w:rsid w:val="00991F77"/>
    <w:rsid w:val="009920D0"/>
    <w:rsid w:val="00992762"/>
    <w:rsid w:val="009930D9"/>
    <w:rsid w:val="00993345"/>
    <w:rsid w:val="00994357"/>
    <w:rsid w:val="009944FF"/>
    <w:rsid w:val="009951F6"/>
    <w:rsid w:val="00995280"/>
    <w:rsid w:val="009952A9"/>
    <w:rsid w:val="0099540B"/>
    <w:rsid w:val="00995F62"/>
    <w:rsid w:val="009960B9"/>
    <w:rsid w:val="009963C7"/>
    <w:rsid w:val="00996829"/>
    <w:rsid w:val="00996D5B"/>
    <w:rsid w:val="00997551"/>
    <w:rsid w:val="00997BEB"/>
    <w:rsid w:val="009A1274"/>
    <w:rsid w:val="009A1E49"/>
    <w:rsid w:val="009A2A83"/>
    <w:rsid w:val="009A3F22"/>
    <w:rsid w:val="009A4195"/>
    <w:rsid w:val="009A45D6"/>
    <w:rsid w:val="009A48D4"/>
    <w:rsid w:val="009A4F96"/>
    <w:rsid w:val="009A5503"/>
    <w:rsid w:val="009A5AB8"/>
    <w:rsid w:val="009A68D2"/>
    <w:rsid w:val="009A6C4E"/>
    <w:rsid w:val="009A6F2C"/>
    <w:rsid w:val="009A7E75"/>
    <w:rsid w:val="009B0C84"/>
    <w:rsid w:val="009B1220"/>
    <w:rsid w:val="009B1D22"/>
    <w:rsid w:val="009B1E8A"/>
    <w:rsid w:val="009B2086"/>
    <w:rsid w:val="009B2113"/>
    <w:rsid w:val="009B21DC"/>
    <w:rsid w:val="009B2AD5"/>
    <w:rsid w:val="009B2FF9"/>
    <w:rsid w:val="009B32A3"/>
    <w:rsid w:val="009B3940"/>
    <w:rsid w:val="009B39A1"/>
    <w:rsid w:val="009B4024"/>
    <w:rsid w:val="009B4A5E"/>
    <w:rsid w:val="009B4D04"/>
    <w:rsid w:val="009B5D52"/>
    <w:rsid w:val="009B5D63"/>
    <w:rsid w:val="009B5EFA"/>
    <w:rsid w:val="009B69A2"/>
    <w:rsid w:val="009B6E89"/>
    <w:rsid w:val="009B74F0"/>
    <w:rsid w:val="009B76E3"/>
    <w:rsid w:val="009C07C3"/>
    <w:rsid w:val="009C0E91"/>
    <w:rsid w:val="009C1E9F"/>
    <w:rsid w:val="009C21D6"/>
    <w:rsid w:val="009C240F"/>
    <w:rsid w:val="009C2476"/>
    <w:rsid w:val="009C2898"/>
    <w:rsid w:val="009C341E"/>
    <w:rsid w:val="009C3ECE"/>
    <w:rsid w:val="009C43FF"/>
    <w:rsid w:val="009C46D7"/>
    <w:rsid w:val="009C4C1F"/>
    <w:rsid w:val="009C4EFB"/>
    <w:rsid w:val="009C5038"/>
    <w:rsid w:val="009C5322"/>
    <w:rsid w:val="009C590D"/>
    <w:rsid w:val="009C5D55"/>
    <w:rsid w:val="009C5DB0"/>
    <w:rsid w:val="009C5F10"/>
    <w:rsid w:val="009C63CC"/>
    <w:rsid w:val="009C664F"/>
    <w:rsid w:val="009C6D1F"/>
    <w:rsid w:val="009C7EC0"/>
    <w:rsid w:val="009C7F54"/>
    <w:rsid w:val="009D0241"/>
    <w:rsid w:val="009D03C1"/>
    <w:rsid w:val="009D0A99"/>
    <w:rsid w:val="009D0B44"/>
    <w:rsid w:val="009D1B88"/>
    <w:rsid w:val="009D1F99"/>
    <w:rsid w:val="009D30EB"/>
    <w:rsid w:val="009D315C"/>
    <w:rsid w:val="009D3F7D"/>
    <w:rsid w:val="009D40C0"/>
    <w:rsid w:val="009D4222"/>
    <w:rsid w:val="009D4FD7"/>
    <w:rsid w:val="009D522A"/>
    <w:rsid w:val="009D630D"/>
    <w:rsid w:val="009D64DB"/>
    <w:rsid w:val="009D6904"/>
    <w:rsid w:val="009D693F"/>
    <w:rsid w:val="009D70BD"/>
    <w:rsid w:val="009D7105"/>
    <w:rsid w:val="009D714E"/>
    <w:rsid w:val="009D7397"/>
    <w:rsid w:val="009D7429"/>
    <w:rsid w:val="009D7B93"/>
    <w:rsid w:val="009D7FAB"/>
    <w:rsid w:val="009E04AC"/>
    <w:rsid w:val="009E0A18"/>
    <w:rsid w:val="009E0AEC"/>
    <w:rsid w:val="009E0DD2"/>
    <w:rsid w:val="009E11A0"/>
    <w:rsid w:val="009E1984"/>
    <w:rsid w:val="009E1D4A"/>
    <w:rsid w:val="009E21A1"/>
    <w:rsid w:val="009E2E85"/>
    <w:rsid w:val="009E334C"/>
    <w:rsid w:val="009E356D"/>
    <w:rsid w:val="009E3C30"/>
    <w:rsid w:val="009E4025"/>
    <w:rsid w:val="009E4456"/>
    <w:rsid w:val="009E4A27"/>
    <w:rsid w:val="009E4CA9"/>
    <w:rsid w:val="009E5089"/>
    <w:rsid w:val="009E509F"/>
    <w:rsid w:val="009E5163"/>
    <w:rsid w:val="009E5861"/>
    <w:rsid w:val="009E6CC5"/>
    <w:rsid w:val="009E6F9A"/>
    <w:rsid w:val="009E7EA9"/>
    <w:rsid w:val="009F0623"/>
    <w:rsid w:val="009F0AAB"/>
    <w:rsid w:val="009F1410"/>
    <w:rsid w:val="009F143A"/>
    <w:rsid w:val="009F146C"/>
    <w:rsid w:val="009F16C2"/>
    <w:rsid w:val="009F174C"/>
    <w:rsid w:val="009F19BA"/>
    <w:rsid w:val="009F1C32"/>
    <w:rsid w:val="009F20C0"/>
    <w:rsid w:val="009F2108"/>
    <w:rsid w:val="009F2544"/>
    <w:rsid w:val="009F2A96"/>
    <w:rsid w:val="009F2C22"/>
    <w:rsid w:val="009F3212"/>
    <w:rsid w:val="009F32A0"/>
    <w:rsid w:val="009F3377"/>
    <w:rsid w:val="009F3468"/>
    <w:rsid w:val="009F3A54"/>
    <w:rsid w:val="009F439C"/>
    <w:rsid w:val="009F44C1"/>
    <w:rsid w:val="009F4C96"/>
    <w:rsid w:val="009F5D62"/>
    <w:rsid w:val="009F6C03"/>
    <w:rsid w:val="009F74EB"/>
    <w:rsid w:val="009F7625"/>
    <w:rsid w:val="009F7CBD"/>
    <w:rsid w:val="009F7DFB"/>
    <w:rsid w:val="00A003D5"/>
    <w:rsid w:val="00A00904"/>
    <w:rsid w:val="00A009D4"/>
    <w:rsid w:val="00A0121E"/>
    <w:rsid w:val="00A01698"/>
    <w:rsid w:val="00A01BD4"/>
    <w:rsid w:val="00A01D87"/>
    <w:rsid w:val="00A01E47"/>
    <w:rsid w:val="00A02C10"/>
    <w:rsid w:val="00A0314B"/>
    <w:rsid w:val="00A03AF4"/>
    <w:rsid w:val="00A03DC6"/>
    <w:rsid w:val="00A03F3C"/>
    <w:rsid w:val="00A04384"/>
    <w:rsid w:val="00A04C25"/>
    <w:rsid w:val="00A04C33"/>
    <w:rsid w:val="00A05267"/>
    <w:rsid w:val="00A0544C"/>
    <w:rsid w:val="00A06280"/>
    <w:rsid w:val="00A06E38"/>
    <w:rsid w:val="00A07689"/>
    <w:rsid w:val="00A07E33"/>
    <w:rsid w:val="00A118DD"/>
    <w:rsid w:val="00A125F0"/>
    <w:rsid w:val="00A12717"/>
    <w:rsid w:val="00A13171"/>
    <w:rsid w:val="00A13A5B"/>
    <w:rsid w:val="00A13C04"/>
    <w:rsid w:val="00A14039"/>
    <w:rsid w:val="00A147D0"/>
    <w:rsid w:val="00A1633D"/>
    <w:rsid w:val="00A16552"/>
    <w:rsid w:val="00A167DA"/>
    <w:rsid w:val="00A16C29"/>
    <w:rsid w:val="00A200F8"/>
    <w:rsid w:val="00A20CF2"/>
    <w:rsid w:val="00A21334"/>
    <w:rsid w:val="00A22398"/>
    <w:rsid w:val="00A22AE4"/>
    <w:rsid w:val="00A22FD3"/>
    <w:rsid w:val="00A23D9D"/>
    <w:rsid w:val="00A23DE4"/>
    <w:rsid w:val="00A24D8F"/>
    <w:rsid w:val="00A250ED"/>
    <w:rsid w:val="00A25472"/>
    <w:rsid w:val="00A258D7"/>
    <w:rsid w:val="00A25A25"/>
    <w:rsid w:val="00A26AF2"/>
    <w:rsid w:val="00A26FEC"/>
    <w:rsid w:val="00A27762"/>
    <w:rsid w:val="00A27903"/>
    <w:rsid w:val="00A27B96"/>
    <w:rsid w:val="00A30AD0"/>
    <w:rsid w:val="00A30FAF"/>
    <w:rsid w:val="00A31570"/>
    <w:rsid w:val="00A31A90"/>
    <w:rsid w:val="00A320A4"/>
    <w:rsid w:val="00A32395"/>
    <w:rsid w:val="00A328A5"/>
    <w:rsid w:val="00A32981"/>
    <w:rsid w:val="00A339F4"/>
    <w:rsid w:val="00A3406D"/>
    <w:rsid w:val="00A34433"/>
    <w:rsid w:val="00A34565"/>
    <w:rsid w:val="00A3488B"/>
    <w:rsid w:val="00A34B5F"/>
    <w:rsid w:val="00A34FF2"/>
    <w:rsid w:val="00A3524F"/>
    <w:rsid w:val="00A35597"/>
    <w:rsid w:val="00A36303"/>
    <w:rsid w:val="00A36F07"/>
    <w:rsid w:val="00A37C8A"/>
    <w:rsid w:val="00A40F11"/>
    <w:rsid w:val="00A413B9"/>
    <w:rsid w:val="00A415CF"/>
    <w:rsid w:val="00A41920"/>
    <w:rsid w:val="00A42320"/>
    <w:rsid w:val="00A42FD9"/>
    <w:rsid w:val="00A43BB9"/>
    <w:rsid w:val="00A44066"/>
    <w:rsid w:val="00A448E4"/>
    <w:rsid w:val="00A44D04"/>
    <w:rsid w:val="00A4569F"/>
    <w:rsid w:val="00A458AE"/>
    <w:rsid w:val="00A45B74"/>
    <w:rsid w:val="00A4642B"/>
    <w:rsid w:val="00A46879"/>
    <w:rsid w:val="00A50611"/>
    <w:rsid w:val="00A50CDF"/>
    <w:rsid w:val="00A52C2B"/>
    <w:rsid w:val="00A53463"/>
    <w:rsid w:val="00A534D6"/>
    <w:rsid w:val="00A537BE"/>
    <w:rsid w:val="00A54068"/>
    <w:rsid w:val="00A542E0"/>
    <w:rsid w:val="00A5475B"/>
    <w:rsid w:val="00A54A37"/>
    <w:rsid w:val="00A54C37"/>
    <w:rsid w:val="00A54CC5"/>
    <w:rsid w:val="00A551C1"/>
    <w:rsid w:val="00A554DD"/>
    <w:rsid w:val="00A5575D"/>
    <w:rsid w:val="00A559D5"/>
    <w:rsid w:val="00A55C0B"/>
    <w:rsid w:val="00A56229"/>
    <w:rsid w:val="00A56293"/>
    <w:rsid w:val="00A563BA"/>
    <w:rsid w:val="00A569D8"/>
    <w:rsid w:val="00A57CCC"/>
    <w:rsid w:val="00A57F14"/>
    <w:rsid w:val="00A60026"/>
    <w:rsid w:val="00A60737"/>
    <w:rsid w:val="00A60BAC"/>
    <w:rsid w:val="00A610A5"/>
    <w:rsid w:val="00A61BE3"/>
    <w:rsid w:val="00A6257D"/>
    <w:rsid w:val="00A63C01"/>
    <w:rsid w:val="00A63DAC"/>
    <w:rsid w:val="00A65278"/>
    <w:rsid w:val="00A65EA3"/>
    <w:rsid w:val="00A66B97"/>
    <w:rsid w:val="00A67185"/>
    <w:rsid w:val="00A703B3"/>
    <w:rsid w:val="00A711B1"/>
    <w:rsid w:val="00A714A7"/>
    <w:rsid w:val="00A72A28"/>
    <w:rsid w:val="00A72ACD"/>
    <w:rsid w:val="00A7331B"/>
    <w:rsid w:val="00A73771"/>
    <w:rsid w:val="00A7386E"/>
    <w:rsid w:val="00A73B1D"/>
    <w:rsid w:val="00A73F04"/>
    <w:rsid w:val="00A7422B"/>
    <w:rsid w:val="00A7498C"/>
    <w:rsid w:val="00A74B1C"/>
    <w:rsid w:val="00A74E83"/>
    <w:rsid w:val="00A74EBC"/>
    <w:rsid w:val="00A7627F"/>
    <w:rsid w:val="00A76C71"/>
    <w:rsid w:val="00A77B93"/>
    <w:rsid w:val="00A77B9E"/>
    <w:rsid w:val="00A80048"/>
    <w:rsid w:val="00A80C49"/>
    <w:rsid w:val="00A80C8D"/>
    <w:rsid w:val="00A80E23"/>
    <w:rsid w:val="00A810AE"/>
    <w:rsid w:val="00A81DDC"/>
    <w:rsid w:val="00A82325"/>
    <w:rsid w:val="00A8250C"/>
    <w:rsid w:val="00A83736"/>
    <w:rsid w:val="00A83DC8"/>
    <w:rsid w:val="00A83FB5"/>
    <w:rsid w:val="00A841EE"/>
    <w:rsid w:val="00A84203"/>
    <w:rsid w:val="00A8496A"/>
    <w:rsid w:val="00A84EBF"/>
    <w:rsid w:val="00A8504F"/>
    <w:rsid w:val="00A852B6"/>
    <w:rsid w:val="00A853F4"/>
    <w:rsid w:val="00A85957"/>
    <w:rsid w:val="00A86063"/>
    <w:rsid w:val="00A871A9"/>
    <w:rsid w:val="00A877AF"/>
    <w:rsid w:val="00A905E5"/>
    <w:rsid w:val="00A9144B"/>
    <w:rsid w:val="00A91537"/>
    <w:rsid w:val="00A91544"/>
    <w:rsid w:val="00A915D0"/>
    <w:rsid w:val="00A9256B"/>
    <w:rsid w:val="00A93F97"/>
    <w:rsid w:val="00A94283"/>
    <w:rsid w:val="00A949AE"/>
    <w:rsid w:val="00A94A19"/>
    <w:rsid w:val="00A965B2"/>
    <w:rsid w:val="00A9685B"/>
    <w:rsid w:val="00A97D50"/>
    <w:rsid w:val="00A97F57"/>
    <w:rsid w:val="00AA0926"/>
    <w:rsid w:val="00AA0C9C"/>
    <w:rsid w:val="00AA18EA"/>
    <w:rsid w:val="00AA1B27"/>
    <w:rsid w:val="00AA1D77"/>
    <w:rsid w:val="00AA1F10"/>
    <w:rsid w:val="00AA2FD0"/>
    <w:rsid w:val="00AA36F3"/>
    <w:rsid w:val="00AA3A2B"/>
    <w:rsid w:val="00AA3D80"/>
    <w:rsid w:val="00AA3EA3"/>
    <w:rsid w:val="00AA4864"/>
    <w:rsid w:val="00AA49CF"/>
    <w:rsid w:val="00AA4B23"/>
    <w:rsid w:val="00AA4CF1"/>
    <w:rsid w:val="00AA524D"/>
    <w:rsid w:val="00AA56BA"/>
    <w:rsid w:val="00AA60A3"/>
    <w:rsid w:val="00AA6D89"/>
    <w:rsid w:val="00AA6FB1"/>
    <w:rsid w:val="00AA704B"/>
    <w:rsid w:val="00AA70A4"/>
    <w:rsid w:val="00AA70D3"/>
    <w:rsid w:val="00AA7785"/>
    <w:rsid w:val="00AB0077"/>
    <w:rsid w:val="00AB0A83"/>
    <w:rsid w:val="00AB0C91"/>
    <w:rsid w:val="00AB1574"/>
    <w:rsid w:val="00AB1591"/>
    <w:rsid w:val="00AB177A"/>
    <w:rsid w:val="00AB1B2B"/>
    <w:rsid w:val="00AB1E1C"/>
    <w:rsid w:val="00AB2108"/>
    <w:rsid w:val="00AB2C53"/>
    <w:rsid w:val="00AB312C"/>
    <w:rsid w:val="00AB4197"/>
    <w:rsid w:val="00AB43BA"/>
    <w:rsid w:val="00AB4411"/>
    <w:rsid w:val="00AB446E"/>
    <w:rsid w:val="00AB462F"/>
    <w:rsid w:val="00AB50B8"/>
    <w:rsid w:val="00AB5394"/>
    <w:rsid w:val="00AB5E5E"/>
    <w:rsid w:val="00AB6B4A"/>
    <w:rsid w:val="00AB726F"/>
    <w:rsid w:val="00AB7890"/>
    <w:rsid w:val="00AB7FF9"/>
    <w:rsid w:val="00AC0396"/>
    <w:rsid w:val="00AC079D"/>
    <w:rsid w:val="00AC0ABF"/>
    <w:rsid w:val="00AC13DA"/>
    <w:rsid w:val="00AC1495"/>
    <w:rsid w:val="00AC1A31"/>
    <w:rsid w:val="00AC1C77"/>
    <w:rsid w:val="00AC1E11"/>
    <w:rsid w:val="00AC2282"/>
    <w:rsid w:val="00AC31E9"/>
    <w:rsid w:val="00AC3585"/>
    <w:rsid w:val="00AC39E6"/>
    <w:rsid w:val="00AC4126"/>
    <w:rsid w:val="00AC4648"/>
    <w:rsid w:val="00AC51AB"/>
    <w:rsid w:val="00AC596D"/>
    <w:rsid w:val="00AC5F6E"/>
    <w:rsid w:val="00AC6E57"/>
    <w:rsid w:val="00AD0947"/>
    <w:rsid w:val="00AD0A57"/>
    <w:rsid w:val="00AD0D60"/>
    <w:rsid w:val="00AD0FC2"/>
    <w:rsid w:val="00AD166B"/>
    <w:rsid w:val="00AD1C6A"/>
    <w:rsid w:val="00AD2720"/>
    <w:rsid w:val="00AD2BE2"/>
    <w:rsid w:val="00AD2C63"/>
    <w:rsid w:val="00AD2DD8"/>
    <w:rsid w:val="00AD41A5"/>
    <w:rsid w:val="00AD42E5"/>
    <w:rsid w:val="00AD43EE"/>
    <w:rsid w:val="00AD491D"/>
    <w:rsid w:val="00AD5A0D"/>
    <w:rsid w:val="00AD5B9C"/>
    <w:rsid w:val="00AD5E76"/>
    <w:rsid w:val="00AD7060"/>
    <w:rsid w:val="00AD7692"/>
    <w:rsid w:val="00AD7913"/>
    <w:rsid w:val="00AD7D0D"/>
    <w:rsid w:val="00AD7E2A"/>
    <w:rsid w:val="00AE08D6"/>
    <w:rsid w:val="00AE0F2E"/>
    <w:rsid w:val="00AE1889"/>
    <w:rsid w:val="00AE4241"/>
    <w:rsid w:val="00AE4D7B"/>
    <w:rsid w:val="00AE57AE"/>
    <w:rsid w:val="00AE5B9B"/>
    <w:rsid w:val="00AE6267"/>
    <w:rsid w:val="00AE67DC"/>
    <w:rsid w:val="00AE6FF3"/>
    <w:rsid w:val="00AE74B3"/>
    <w:rsid w:val="00AF19A9"/>
    <w:rsid w:val="00AF1DF5"/>
    <w:rsid w:val="00AF27F2"/>
    <w:rsid w:val="00AF2B0D"/>
    <w:rsid w:val="00AF36C3"/>
    <w:rsid w:val="00AF424D"/>
    <w:rsid w:val="00AF4764"/>
    <w:rsid w:val="00AF48E1"/>
    <w:rsid w:val="00AF4DCA"/>
    <w:rsid w:val="00AF50C5"/>
    <w:rsid w:val="00AF5FB3"/>
    <w:rsid w:val="00AF62CF"/>
    <w:rsid w:val="00AF6E09"/>
    <w:rsid w:val="00AF6E29"/>
    <w:rsid w:val="00AF76CD"/>
    <w:rsid w:val="00B0166E"/>
    <w:rsid w:val="00B01A48"/>
    <w:rsid w:val="00B01EAE"/>
    <w:rsid w:val="00B0259E"/>
    <w:rsid w:val="00B025B7"/>
    <w:rsid w:val="00B02A03"/>
    <w:rsid w:val="00B02F54"/>
    <w:rsid w:val="00B03572"/>
    <w:rsid w:val="00B03788"/>
    <w:rsid w:val="00B03B33"/>
    <w:rsid w:val="00B03F87"/>
    <w:rsid w:val="00B0471F"/>
    <w:rsid w:val="00B054AB"/>
    <w:rsid w:val="00B055CC"/>
    <w:rsid w:val="00B0586C"/>
    <w:rsid w:val="00B05931"/>
    <w:rsid w:val="00B06343"/>
    <w:rsid w:val="00B0659A"/>
    <w:rsid w:val="00B0689D"/>
    <w:rsid w:val="00B06FF9"/>
    <w:rsid w:val="00B07E6E"/>
    <w:rsid w:val="00B10017"/>
    <w:rsid w:val="00B10455"/>
    <w:rsid w:val="00B104C8"/>
    <w:rsid w:val="00B11BC4"/>
    <w:rsid w:val="00B11D94"/>
    <w:rsid w:val="00B11F42"/>
    <w:rsid w:val="00B121F4"/>
    <w:rsid w:val="00B12704"/>
    <w:rsid w:val="00B12901"/>
    <w:rsid w:val="00B12926"/>
    <w:rsid w:val="00B132EA"/>
    <w:rsid w:val="00B13CB7"/>
    <w:rsid w:val="00B13E93"/>
    <w:rsid w:val="00B14275"/>
    <w:rsid w:val="00B14BCB"/>
    <w:rsid w:val="00B14F8F"/>
    <w:rsid w:val="00B15C60"/>
    <w:rsid w:val="00B167AA"/>
    <w:rsid w:val="00B17676"/>
    <w:rsid w:val="00B17D4B"/>
    <w:rsid w:val="00B20362"/>
    <w:rsid w:val="00B204AA"/>
    <w:rsid w:val="00B2075A"/>
    <w:rsid w:val="00B207C5"/>
    <w:rsid w:val="00B2145A"/>
    <w:rsid w:val="00B2229C"/>
    <w:rsid w:val="00B2265F"/>
    <w:rsid w:val="00B2294A"/>
    <w:rsid w:val="00B231EE"/>
    <w:rsid w:val="00B23A8D"/>
    <w:rsid w:val="00B23D92"/>
    <w:rsid w:val="00B23E42"/>
    <w:rsid w:val="00B2482C"/>
    <w:rsid w:val="00B24B37"/>
    <w:rsid w:val="00B25A6B"/>
    <w:rsid w:val="00B2686E"/>
    <w:rsid w:val="00B27126"/>
    <w:rsid w:val="00B27327"/>
    <w:rsid w:val="00B274ED"/>
    <w:rsid w:val="00B27C18"/>
    <w:rsid w:val="00B3023D"/>
    <w:rsid w:val="00B3036A"/>
    <w:rsid w:val="00B32D2F"/>
    <w:rsid w:val="00B32E1D"/>
    <w:rsid w:val="00B32E7A"/>
    <w:rsid w:val="00B33390"/>
    <w:rsid w:val="00B335F7"/>
    <w:rsid w:val="00B33941"/>
    <w:rsid w:val="00B33C0B"/>
    <w:rsid w:val="00B33D89"/>
    <w:rsid w:val="00B33EB6"/>
    <w:rsid w:val="00B345B1"/>
    <w:rsid w:val="00B345CE"/>
    <w:rsid w:val="00B348B6"/>
    <w:rsid w:val="00B34A06"/>
    <w:rsid w:val="00B34B4E"/>
    <w:rsid w:val="00B35882"/>
    <w:rsid w:val="00B35DF4"/>
    <w:rsid w:val="00B36197"/>
    <w:rsid w:val="00B36382"/>
    <w:rsid w:val="00B36815"/>
    <w:rsid w:val="00B36982"/>
    <w:rsid w:val="00B36BA9"/>
    <w:rsid w:val="00B36F05"/>
    <w:rsid w:val="00B3765C"/>
    <w:rsid w:val="00B376D5"/>
    <w:rsid w:val="00B40029"/>
    <w:rsid w:val="00B4049F"/>
    <w:rsid w:val="00B40622"/>
    <w:rsid w:val="00B40A05"/>
    <w:rsid w:val="00B40BBC"/>
    <w:rsid w:val="00B40F33"/>
    <w:rsid w:val="00B40F95"/>
    <w:rsid w:val="00B410D4"/>
    <w:rsid w:val="00B423AF"/>
    <w:rsid w:val="00B423D0"/>
    <w:rsid w:val="00B42C47"/>
    <w:rsid w:val="00B4372D"/>
    <w:rsid w:val="00B43855"/>
    <w:rsid w:val="00B43A35"/>
    <w:rsid w:val="00B43AA5"/>
    <w:rsid w:val="00B43E9B"/>
    <w:rsid w:val="00B43F15"/>
    <w:rsid w:val="00B45001"/>
    <w:rsid w:val="00B455E2"/>
    <w:rsid w:val="00B45EA1"/>
    <w:rsid w:val="00B47B08"/>
    <w:rsid w:val="00B47C83"/>
    <w:rsid w:val="00B47E9B"/>
    <w:rsid w:val="00B504E3"/>
    <w:rsid w:val="00B50C36"/>
    <w:rsid w:val="00B5243B"/>
    <w:rsid w:val="00B52919"/>
    <w:rsid w:val="00B52A72"/>
    <w:rsid w:val="00B52B92"/>
    <w:rsid w:val="00B53826"/>
    <w:rsid w:val="00B53F0E"/>
    <w:rsid w:val="00B5555E"/>
    <w:rsid w:val="00B55A07"/>
    <w:rsid w:val="00B5637E"/>
    <w:rsid w:val="00B56B84"/>
    <w:rsid w:val="00B56EEB"/>
    <w:rsid w:val="00B600C1"/>
    <w:rsid w:val="00B6033E"/>
    <w:rsid w:val="00B6074E"/>
    <w:rsid w:val="00B608F5"/>
    <w:rsid w:val="00B60A94"/>
    <w:rsid w:val="00B616AD"/>
    <w:rsid w:val="00B616B2"/>
    <w:rsid w:val="00B621B6"/>
    <w:rsid w:val="00B6249A"/>
    <w:rsid w:val="00B62D2B"/>
    <w:rsid w:val="00B6375C"/>
    <w:rsid w:val="00B637A5"/>
    <w:rsid w:val="00B64016"/>
    <w:rsid w:val="00B644DB"/>
    <w:rsid w:val="00B645A2"/>
    <w:rsid w:val="00B64702"/>
    <w:rsid w:val="00B647E7"/>
    <w:rsid w:val="00B65584"/>
    <w:rsid w:val="00B65E5C"/>
    <w:rsid w:val="00B661E5"/>
    <w:rsid w:val="00B66352"/>
    <w:rsid w:val="00B670FF"/>
    <w:rsid w:val="00B70D20"/>
    <w:rsid w:val="00B7187E"/>
    <w:rsid w:val="00B72100"/>
    <w:rsid w:val="00B7212A"/>
    <w:rsid w:val="00B723F4"/>
    <w:rsid w:val="00B72502"/>
    <w:rsid w:val="00B72A26"/>
    <w:rsid w:val="00B72B41"/>
    <w:rsid w:val="00B72D7D"/>
    <w:rsid w:val="00B7333A"/>
    <w:rsid w:val="00B7351C"/>
    <w:rsid w:val="00B73599"/>
    <w:rsid w:val="00B73C78"/>
    <w:rsid w:val="00B74A0E"/>
    <w:rsid w:val="00B74AAC"/>
    <w:rsid w:val="00B74B29"/>
    <w:rsid w:val="00B74B66"/>
    <w:rsid w:val="00B7518A"/>
    <w:rsid w:val="00B751AA"/>
    <w:rsid w:val="00B75400"/>
    <w:rsid w:val="00B75D38"/>
    <w:rsid w:val="00B75FAA"/>
    <w:rsid w:val="00B761D2"/>
    <w:rsid w:val="00B761FD"/>
    <w:rsid w:val="00B764DE"/>
    <w:rsid w:val="00B76952"/>
    <w:rsid w:val="00B76F90"/>
    <w:rsid w:val="00B774B1"/>
    <w:rsid w:val="00B776FF"/>
    <w:rsid w:val="00B77A07"/>
    <w:rsid w:val="00B77D7D"/>
    <w:rsid w:val="00B8063C"/>
    <w:rsid w:val="00B80A1A"/>
    <w:rsid w:val="00B80C4C"/>
    <w:rsid w:val="00B80C70"/>
    <w:rsid w:val="00B80CA9"/>
    <w:rsid w:val="00B80CB2"/>
    <w:rsid w:val="00B80D47"/>
    <w:rsid w:val="00B81997"/>
    <w:rsid w:val="00B81BB1"/>
    <w:rsid w:val="00B81BF1"/>
    <w:rsid w:val="00B82E8C"/>
    <w:rsid w:val="00B8328D"/>
    <w:rsid w:val="00B83BA2"/>
    <w:rsid w:val="00B83BC8"/>
    <w:rsid w:val="00B83EA2"/>
    <w:rsid w:val="00B85369"/>
    <w:rsid w:val="00B85CAA"/>
    <w:rsid w:val="00B862CE"/>
    <w:rsid w:val="00B86385"/>
    <w:rsid w:val="00B863CD"/>
    <w:rsid w:val="00B87976"/>
    <w:rsid w:val="00B9013F"/>
    <w:rsid w:val="00B902D6"/>
    <w:rsid w:val="00B9030A"/>
    <w:rsid w:val="00B91114"/>
    <w:rsid w:val="00B9264C"/>
    <w:rsid w:val="00B92959"/>
    <w:rsid w:val="00B934FD"/>
    <w:rsid w:val="00B9359A"/>
    <w:rsid w:val="00B9375C"/>
    <w:rsid w:val="00B93A47"/>
    <w:rsid w:val="00B93A6C"/>
    <w:rsid w:val="00B93C88"/>
    <w:rsid w:val="00B94166"/>
    <w:rsid w:val="00B94693"/>
    <w:rsid w:val="00B9475E"/>
    <w:rsid w:val="00B947F2"/>
    <w:rsid w:val="00B94B7E"/>
    <w:rsid w:val="00B94FB8"/>
    <w:rsid w:val="00B95806"/>
    <w:rsid w:val="00B96319"/>
    <w:rsid w:val="00B964F8"/>
    <w:rsid w:val="00B97036"/>
    <w:rsid w:val="00B973C0"/>
    <w:rsid w:val="00B97A8B"/>
    <w:rsid w:val="00B97AD6"/>
    <w:rsid w:val="00BA0B04"/>
    <w:rsid w:val="00BA0BD1"/>
    <w:rsid w:val="00BA1BD2"/>
    <w:rsid w:val="00BA1CA6"/>
    <w:rsid w:val="00BA21F1"/>
    <w:rsid w:val="00BA2288"/>
    <w:rsid w:val="00BA30CD"/>
    <w:rsid w:val="00BA3153"/>
    <w:rsid w:val="00BA444A"/>
    <w:rsid w:val="00BA5437"/>
    <w:rsid w:val="00BA552C"/>
    <w:rsid w:val="00BA58EF"/>
    <w:rsid w:val="00BA6492"/>
    <w:rsid w:val="00BA6BF5"/>
    <w:rsid w:val="00BA7D5E"/>
    <w:rsid w:val="00BB09CF"/>
    <w:rsid w:val="00BB1BD7"/>
    <w:rsid w:val="00BB4FEE"/>
    <w:rsid w:val="00BB5065"/>
    <w:rsid w:val="00BB5405"/>
    <w:rsid w:val="00BB60B5"/>
    <w:rsid w:val="00BB61D7"/>
    <w:rsid w:val="00BB6E6B"/>
    <w:rsid w:val="00BB7555"/>
    <w:rsid w:val="00BB75E7"/>
    <w:rsid w:val="00BB79A3"/>
    <w:rsid w:val="00BB7F3E"/>
    <w:rsid w:val="00BC0025"/>
    <w:rsid w:val="00BC0625"/>
    <w:rsid w:val="00BC06CC"/>
    <w:rsid w:val="00BC0757"/>
    <w:rsid w:val="00BC0E79"/>
    <w:rsid w:val="00BC1384"/>
    <w:rsid w:val="00BC1465"/>
    <w:rsid w:val="00BC19F2"/>
    <w:rsid w:val="00BC2230"/>
    <w:rsid w:val="00BC2AC6"/>
    <w:rsid w:val="00BC30A3"/>
    <w:rsid w:val="00BC3931"/>
    <w:rsid w:val="00BC3D56"/>
    <w:rsid w:val="00BC4FD7"/>
    <w:rsid w:val="00BC5333"/>
    <w:rsid w:val="00BC60CD"/>
    <w:rsid w:val="00BC6D73"/>
    <w:rsid w:val="00BC73AD"/>
    <w:rsid w:val="00BC7476"/>
    <w:rsid w:val="00BC791B"/>
    <w:rsid w:val="00BC7A45"/>
    <w:rsid w:val="00BD12F2"/>
    <w:rsid w:val="00BD19BD"/>
    <w:rsid w:val="00BD1A3E"/>
    <w:rsid w:val="00BD1B20"/>
    <w:rsid w:val="00BD260F"/>
    <w:rsid w:val="00BD2D5B"/>
    <w:rsid w:val="00BD33F5"/>
    <w:rsid w:val="00BD427C"/>
    <w:rsid w:val="00BD445C"/>
    <w:rsid w:val="00BD4CE6"/>
    <w:rsid w:val="00BD4E0A"/>
    <w:rsid w:val="00BD51D7"/>
    <w:rsid w:val="00BD5FEC"/>
    <w:rsid w:val="00BD6718"/>
    <w:rsid w:val="00BD68C4"/>
    <w:rsid w:val="00BD6F67"/>
    <w:rsid w:val="00BD70BD"/>
    <w:rsid w:val="00BD74B0"/>
    <w:rsid w:val="00BE01F9"/>
    <w:rsid w:val="00BE0729"/>
    <w:rsid w:val="00BE0AC3"/>
    <w:rsid w:val="00BE10F2"/>
    <w:rsid w:val="00BE1627"/>
    <w:rsid w:val="00BE1A15"/>
    <w:rsid w:val="00BE1FF5"/>
    <w:rsid w:val="00BE205F"/>
    <w:rsid w:val="00BE27DE"/>
    <w:rsid w:val="00BE27EE"/>
    <w:rsid w:val="00BE28D8"/>
    <w:rsid w:val="00BE2CDD"/>
    <w:rsid w:val="00BE357C"/>
    <w:rsid w:val="00BE3E7E"/>
    <w:rsid w:val="00BE43E1"/>
    <w:rsid w:val="00BE4649"/>
    <w:rsid w:val="00BE4D76"/>
    <w:rsid w:val="00BE56D5"/>
    <w:rsid w:val="00BE57C8"/>
    <w:rsid w:val="00BE673D"/>
    <w:rsid w:val="00BE7AD8"/>
    <w:rsid w:val="00BE7D49"/>
    <w:rsid w:val="00BE7EEB"/>
    <w:rsid w:val="00BF06DC"/>
    <w:rsid w:val="00BF08FC"/>
    <w:rsid w:val="00BF195A"/>
    <w:rsid w:val="00BF19CC"/>
    <w:rsid w:val="00BF1B91"/>
    <w:rsid w:val="00BF27F2"/>
    <w:rsid w:val="00BF29C9"/>
    <w:rsid w:val="00BF2CE0"/>
    <w:rsid w:val="00BF34AA"/>
    <w:rsid w:val="00BF3B7E"/>
    <w:rsid w:val="00BF474F"/>
    <w:rsid w:val="00BF49A2"/>
    <w:rsid w:val="00BF4A7D"/>
    <w:rsid w:val="00BF5880"/>
    <w:rsid w:val="00BF58CB"/>
    <w:rsid w:val="00BF63CF"/>
    <w:rsid w:val="00BF640D"/>
    <w:rsid w:val="00BF6421"/>
    <w:rsid w:val="00BF7D2C"/>
    <w:rsid w:val="00BF7E8E"/>
    <w:rsid w:val="00C006AF"/>
    <w:rsid w:val="00C00CF2"/>
    <w:rsid w:val="00C01118"/>
    <w:rsid w:val="00C015C4"/>
    <w:rsid w:val="00C01B65"/>
    <w:rsid w:val="00C01D5D"/>
    <w:rsid w:val="00C025CD"/>
    <w:rsid w:val="00C02A31"/>
    <w:rsid w:val="00C02A91"/>
    <w:rsid w:val="00C02F65"/>
    <w:rsid w:val="00C03E0A"/>
    <w:rsid w:val="00C04CCE"/>
    <w:rsid w:val="00C04FCA"/>
    <w:rsid w:val="00C04FF2"/>
    <w:rsid w:val="00C063C9"/>
    <w:rsid w:val="00C06592"/>
    <w:rsid w:val="00C06EB1"/>
    <w:rsid w:val="00C0726C"/>
    <w:rsid w:val="00C1005E"/>
    <w:rsid w:val="00C1056C"/>
    <w:rsid w:val="00C10779"/>
    <w:rsid w:val="00C10B3F"/>
    <w:rsid w:val="00C10D6A"/>
    <w:rsid w:val="00C10F18"/>
    <w:rsid w:val="00C119C9"/>
    <w:rsid w:val="00C11C3D"/>
    <w:rsid w:val="00C12493"/>
    <w:rsid w:val="00C127C0"/>
    <w:rsid w:val="00C12A02"/>
    <w:rsid w:val="00C12E95"/>
    <w:rsid w:val="00C138EB"/>
    <w:rsid w:val="00C147D5"/>
    <w:rsid w:val="00C1492D"/>
    <w:rsid w:val="00C153F2"/>
    <w:rsid w:val="00C1591A"/>
    <w:rsid w:val="00C16065"/>
    <w:rsid w:val="00C16575"/>
    <w:rsid w:val="00C17300"/>
    <w:rsid w:val="00C17C6C"/>
    <w:rsid w:val="00C17FD5"/>
    <w:rsid w:val="00C20869"/>
    <w:rsid w:val="00C20BFB"/>
    <w:rsid w:val="00C20FB7"/>
    <w:rsid w:val="00C211C9"/>
    <w:rsid w:val="00C21456"/>
    <w:rsid w:val="00C21E85"/>
    <w:rsid w:val="00C224FB"/>
    <w:rsid w:val="00C22C26"/>
    <w:rsid w:val="00C22DF6"/>
    <w:rsid w:val="00C2314B"/>
    <w:rsid w:val="00C23363"/>
    <w:rsid w:val="00C238B2"/>
    <w:rsid w:val="00C23D7E"/>
    <w:rsid w:val="00C23F6C"/>
    <w:rsid w:val="00C23FCF"/>
    <w:rsid w:val="00C24063"/>
    <w:rsid w:val="00C242F5"/>
    <w:rsid w:val="00C24712"/>
    <w:rsid w:val="00C247F9"/>
    <w:rsid w:val="00C24BFC"/>
    <w:rsid w:val="00C25242"/>
    <w:rsid w:val="00C256FE"/>
    <w:rsid w:val="00C261AF"/>
    <w:rsid w:val="00C26471"/>
    <w:rsid w:val="00C2679A"/>
    <w:rsid w:val="00C26857"/>
    <w:rsid w:val="00C276B8"/>
    <w:rsid w:val="00C27848"/>
    <w:rsid w:val="00C27B9C"/>
    <w:rsid w:val="00C304D4"/>
    <w:rsid w:val="00C304F8"/>
    <w:rsid w:val="00C3076A"/>
    <w:rsid w:val="00C30BE9"/>
    <w:rsid w:val="00C310A3"/>
    <w:rsid w:val="00C3122E"/>
    <w:rsid w:val="00C313C6"/>
    <w:rsid w:val="00C31793"/>
    <w:rsid w:val="00C31804"/>
    <w:rsid w:val="00C319FA"/>
    <w:rsid w:val="00C31C70"/>
    <w:rsid w:val="00C31E0B"/>
    <w:rsid w:val="00C32AEF"/>
    <w:rsid w:val="00C33B4F"/>
    <w:rsid w:val="00C343E4"/>
    <w:rsid w:val="00C346BD"/>
    <w:rsid w:val="00C3484B"/>
    <w:rsid w:val="00C348FB"/>
    <w:rsid w:val="00C34A67"/>
    <w:rsid w:val="00C34D31"/>
    <w:rsid w:val="00C34E79"/>
    <w:rsid w:val="00C35DD5"/>
    <w:rsid w:val="00C371CF"/>
    <w:rsid w:val="00C401CA"/>
    <w:rsid w:val="00C4060D"/>
    <w:rsid w:val="00C406B9"/>
    <w:rsid w:val="00C40BC0"/>
    <w:rsid w:val="00C4130B"/>
    <w:rsid w:val="00C415A9"/>
    <w:rsid w:val="00C416EA"/>
    <w:rsid w:val="00C419F7"/>
    <w:rsid w:val="00C41F36"/>
    <w:rsid w:val="00C4270E"/>
    <w:rsid w:val="00C4440C"/>
    <w:rsid w:val="00C44490"/>
    <w:rsid w:val="00C444D5"/>
    <w:rsid w:val="00C4452B"/>
    <w:rsid w:val="00C44A0F"/>
    <w:rsid w:val="00C44C0F"/>
    <w:rsid w:val="00C44EE5"/>
    <w:rsid w:val="00C45562"/>
    <w:rsid w:val="00C455DF"/>
    <w:rsid w:val="00C45C20"/>
    <w:rsid w:val="00C465E8"/>
    <w:rsid w:val="00C46E57"/>
    <w:rsid w:val="00C47860"/>
    <w:rsid w:val="00C47A9D"/>
    <w:rsid w:val="00C47D6B"/>
    <w:rsid w:val="00C5008B"/>
    <w:rsid w:val="00C504EF"/>
    <w:rsid w:val="00C51271"/>
    <w:rsid w:val="00C5151C"/>
    <w:rsid w:val="00C54615"/>
    <w:rsid w:val="00C54D0F"/>
    <w:rsid w:val="00C54E7C"/>
    <w:rsid w:val="00C55881"/>
    <w:rsid w:val="00C56051"/>
    <w:rsid w:val="00C562FD"/>
    <w:rsid w:val="00C5643D"/>
    <w:rsid w:val="00C564A0"/>
    <w:rsid w:val="00C56AA6"/>
    <w:rsid w:val="00C572F3"/>
    <w:rsid w:val="00C573F3"/>
    <w:rsid w:val="00C57467"/>
    <w:rsid w:val="00C6184E"/>
    <w:rsid w:val="00C619D1"/>
    <w:rsid w:val="00C63460"/>
    <w:rsid w:val="00C648DC"/>
    <w:rsid w:val="00C649CA"/>
    <w:rsid w:val="00C651F3"/>
    <w:rsid w:val="00C65A19"/>
    <w:rsid w:val="00C65A7A"/>
    <w:rsid w:val="00C661D8"/>
    <w:rsid w:val="00C66533"/>
    <w:rsid w:val="00C6695B"/>
    <w:rsid w:val="00C66CE5"/>
    <w:rsid w:val="00C66EC1"/>
    <w:rsid w:val="00C70578"/>
    <w:rsid w:val="00C70A6C"/>
    <w:rsid w:val="00C7144E"/>
    <w:rsid w:val="00C717D0"/>
    <w:rsid w:val="00C71ECB"/>
    <w:rsid w:val="00C724C0"/>
    <w:rsid w:val="00C725BB"/>
    <w:rsid w:val="00C725CB"/>
    <w:rsid w:val="00C725F4"/>
    <w:rsid w:val="00C74144"/>
    <w:rsid w:val="00C7426A"/>
    <w:rsid w:val="00C7498A"/>
    <w:rsid w:val="00C74AE0"/>
    <w:rsid w:val="00C74C4D"/>
    <w:rsid w:val="00C754D2"/>
    <w:rsid w:val="00C757F5"/>
    <w:rsid w:val="00C75D66"/>
    <w:rsid w:val="00C75E78"/>
    <w:rsid w:val="00C763FF"/>
    <w:rsid w:val="00C76C6E"/>
    <w:rsid w:val="00C76D09"/>
    <w:rsid w:val="00C77090"/>
    <w:rsid w:val="00C77390"/>
    <w:rsid w:val="00C773B4"/>
    <w:rsid w:val="00C77CBE"/>
    <w:rsid w:val="00C80924"/>
    <w:rsid w:val="00C80C5A"/>
    <w:rsid w:val="00C81777"/>
    <w:rsid w:val="00C817EC"/>
    <w:rsid w:val="00C81BAD"/>
    <w:rsid w:val="00C825A0"/>
    <w:rsid w:val="00C8260A"/>
    <w:rsid w:val="00C83B81"/>
    <w:rsid w:val="00C83E50"/>
    <w:rsid w:val="00C843BF"/>
    <w:rsid w:val="00C845F9"/>
    <w:rsid w:val="00C84E4F"/>
    <w:rsid w:val="00C84E95"/>
    <w:rsid w:val="00C85090"/>
    <w:rsid w:val="00C856B0"/>
    <w:rsid w:val="00C85836"/>
    <w:rsid w:val="00C85D6F"/>
    <w:rsid w:val="00C86362"/>
    <w:rsid w:val="00C8658D"/>
    <w:rsid w:val="00C868C4"/>
    <w:rsid w:val="00C86B7E"/>
    <w:rsid w:val="00C90608"/>
    <w:rsid w:val="00C9073C"/>
    <w:rsid w:val="00C90894"/>
    <w:rsid w:val="00C91123"/>
    <w:rsid w:val="00C912E2"/>
    <w:rsid w:val="00C914CB"/>
    <w:rsid w:val="00C9225E"/>
    <w:rsid w:val="00C92A17"/>
    <w:rsid w:val="00C9354E"/>
    <w:rsid w:val="00C9384E"/>
    <w:rsid w:val="00C93AD4"/>
    <w:rsid w:val="00C940AE"/>
    <w:rsid w:val="00C942C6"/>
    <w:rsid w:val="00C95767"/>
    <w:rsid w:val="00C95B53"/>
    <w:rsid w:val="00C96CFF"/>
    <w:rsid w:val="00C973B3"/>
    <w:rsid w:val="00C9745F"/>
    <w:rsid w:val="00CA02E0"/>
    <w:rsid w:val="00CA02E6"/>
    <w:rsid w:val="00CA23D8"/>
    <w:rsid w:val="00CA2A4C"/>
    <w:rsid w:val="00CA2F78"/>
    <w:rsid w:val="00CA30E7"/>
    <w:rsid w:val="00CA37DD"/>
    <w:rsid w:val="00CA4A96"/>
    <w:rsid w:val="00CA4B55"/>
    <w:rsid w:val="00CA52DD"/>
    <w:rsid w:val="00CA5725"/>
    <w:rsid w:val="00CA5C56"/>
    <w:rsid w:val="00CA5FB2"/>
    <w:rsid w:val="00CA6347"/>
    <w:rsid w:val="00CA6885"/>
    <w:rsid w:val="00CA6AD0"/>
    <w:rsid w:val="00CA6BB6"/>
    <w:rsid w:val="00CA6D0A"/>
    <w:rsid w:val="00CA7C27"/>
    <w:rsid w:val="00CB020A"/>
    <w:rsid w:val="00CB0CA6"/>
    <w:rsid w:val="00CB11DF"/>
    <w:rsid w:val="00CB19A6"/>
    <w:rsid w:val="00CB2CE6"/>
    <w:rsid w:val="00CB3198"/>
    <w:rsid w:val="00CB3356"/>
    <w:rsid w:val="00CB344A"/>
    <w:rsid w:val="00CB38BC"/>
    <w:rsid w:val="00CB441A"/>
    <w:rsid w:val="00CB597B"/>
    <w:rsid w:val="00CB737A"/>
    <w:rsid w:val="00CC0638"/>
    <w:rsid w:val="00CC07BD"/>
    <w:rsid w:val="00CC0CB4"/>
    <w:rsid w:val="00CC0CBB"/>
    <w:rsid w:val="00CC1E66"/>
    <w:rsid w:val="00CC298A"/>
    <w:rsid w:val="00CC38D7"/>
    <w:rsid w:val="00CC4161"/>
    <w:rsid w:val="00CC57C6"/>
    <w:rsid w:val="00CC5A90"/>
    <w:rsid w:val="00CC5F98"/>
    <w:rsid w:val="00CC6049"/>
    <w:rsid w:val="00CC6A24"/>
    <w:rsid w:val="00CC704C"/>
    <w:rsid w:val="00CC70A2"/>
    <w:rsid w:val="00CD11C6"/>
    <w:rsid w:val="00CD1748"/>
    <w:rsid w:val="00CD263B"/>
    <w:rsid w:val="00CD2CF5"/>
    <w:rsid w:val="00CD2E19"/>
    <w:rsid w:val="00CD3136"/>
    <w:rsid w:val="00CD3FA8"/>
    <w:rsid w:val="00CD427C"/>
    <w:rsid w:val="00CD42AE"/>
    <w:rsid w:val="00CD439F"/>
    <w:rsid w:val="00CD49F8"/>
    <w:rsid w:val="00CD4F8D"/>
    <w:rsid w:val="00CD5103"/>
    <w:rsid w:val="00CD5446"/>
    <w:rsid w:val="00CD553A"/>
    <w:rsid w:val="00CD5A48"/>
    <w:rsid w:val="00CD5B58"/>
    <w:rsid w:val="00CD605F"/>
    <w:rsid w:val="00CD6101"/>
    <w:rsid w:val="00CD6671"/>
    <w:rsid w:val="00CD6D76"/>
    <w:rsid w:val="00CD714B"/>
    <w:rsid w:val="00CD7722"/>
    <w:rsid w:val="00CD7729"/>
    <w:rsid w:val="00CD7DFD"/>
    <w:rsid w:val="00CE0B5D"/>
    <w:rsid w:val="00CE0D76"/>
    <w:rsid w:val="00CE14E1"/>
    <w:rsid w:val="00CE3153"/>
    <w:rsid w:val="00CE3299"/>
    <w:rsid w:val="00CE3756"/>
    <w:rsid w:val="00CE3779"/>
    <w:rsid w:val="00CE379E"/>
    <w:rsid w:val="00CE4150"/>
    <w:rsid w:val="00CE4290"/>
    <w:rsid w:val="00CE63BF"/>
    <w:rsid w:val="00CE680C"/>
    <w:rsid w:val="00CE680F"/>
    <w:rsid w:val="00CE686E"/>
    <w:rsid w:val="00CE687D"/>
    <w:rsid w:val="00CE6B2C"/>
    <w:rsid w:val="00CE6D46"/>
    <w:rsid w:val="00CE7938"/>
    <w:rsid w:val="00CF0DDD"/>
    <w:rsid w:val="00CF1286"/>
    <w:rsid w:val="00CF1F04"/>
    <w:rsid w:val="00CF23F3"/>
    <w:rsid w:val="00CF2753"/>
    <w:rsid w:val="00CF3135"/>
    <w:rsid w:val="00CF35E0"/>
    <w:rsid w:val="00CF49F5"/>
    <w:rsid w:val="00CF51E8"/>
    <w:rsid w:val="00CF5225"/>
    <w:rsid w:val="00CF5E08"/>
    <w:rsid w:val="00CF6828"/>
    <w:rsid w:val="00CF6B8A"/>
    <w:rsid w:val="00CF6C7C"/>
    <w:rsid w:val="00CF7432"/>
    <w:rsid w:val="00CF74E4"/>
    <w:rsid w:val="00D005F4"/>
    <w:rsid w:val="00D00811"/>
    <w:rsid w:val="00D0138D"/>
    <w:rsid w:val="00D036FF"/>
    <w:rsid w:val="00D03A58"/>
    <w:rsid w:val="00D03DA9"/>
    <w:rsid w:val="00D041B7"/>
    <w:rsid w:val="00D04DB8"/>
    <w:rsid w:val="00D05A17"/>
    <w:rsid w:val="00D05C08"/>
    <w:rsid w:val="00D06761"/>
    <w:rsid w:val="00D06E0A"/>
    <w:rsid w:val="00D06F49"/>
    <w:rsid w:val="00D0740A"/>
    <w:rsid w:val="00D07505"/>
    <w:rsid w:val="00D077E9"/>
    <w:rsid w:val="00D1020A"/>
    <w:rsid w:val="00D10321"/>
    <w:rsid w:val="00D10551"/>
    <w:rsid w:val="00D1080B"/>
    <w:rsid w:val="00D11545"/>
    <w:rsid w:val="00D11AB2"/>
    <w:rsid w:val="00D12520"/>
    <w:rsid w:val="00D125FB"/>
    <w:rsid w:val="00D127A4"/>
    <w:rsid w:val="00D12E97"/>
    <w:rsid w:val="00D13384"/>
    <w:rsid w:val="00D137C3"/>
    <w:rsid w:val="00D14909"/>
    <w:rsid w:val="00D14AEB"/>
    <w:rsid w:val="00D14E05"/>
    <w:rsid w:val="00D15740"/>
    <w:rsid w:val="00D157F6"/>
    <w:rsid w:val="00D15D59"/>
    <w:rsid w:val="00D15FEF"/>
    <w:rsid w:val="00D1618E"/>
    <w:rsid w:val="00D16DF3"/>
    <w:rsid w:val="00D16FB4"/>
    <w:rsid w:val="00D1759F"/>
    <w:rsid w:val="00D20A0E"/>
    <w:rsid w:val="00D2238D"/>
    <w:rsid w:val="00D223D9"/>
    <w:rsid w:val="00D22617"/>
    <w:rsid w:val="00D22B63"/>
    <w:rsid w:val="00D238C6"/>
    <w:rsid w:val="00D23FC4"/>
    <w:rsid w:val="00D25D2E"/>
    <w:rsid w:val="00D264A5"/>
    <w:rsid w:val="00D26A77"/>
    <w:rsid w:val="00D27043"/>
    <w:rsid w:val="00D2738F"/>
    <w:rsid w:val="00D27B23"/>
    <w:rsid w:val="00D27F48"/>
    <w:rsid w:val="00D30491"/>
    <w:rsid w:val="00D30954"/>
    <w:rsid w:val="00D3118B"/>
    <w:rsid w:val="00D31501"/>
    <w:rsid w:val="00D31741"/>
    <w:rsid w:val="00D31D4A"/>
    <w:rsid w:val="00D322F0"/>
    <w:rsid w:val="00D32340"/>
    <w:rsid w:val="00D32483"/>
    <w:rsid w:val="00D327FF"/>
    <w:rsid w:val="00D32C11"/>
    <w:rsid w:val="00D34153"/>
    <w:rsid w:val="00D35079"/>
    <w:rsid w:val="00D35181"/>
    <w:rsid w:val="00D35396"/>
    <w:rsid w:val="00D35FDC"/>
    <w:rsid w:val="00D3617B"/>
    <w:rsid w:val="00D37612"/>
    <w:rsid w:val="00D37A3A"/>
    <w:rsid w:val="00D37C18"/>
    <w:rsid w:val="00D40109"/>
    <w:rsid w:val="00D4149C"/>
    <w:rsid w:val="00D4229D"/>
    <w:rsid w:val="00D4230D"/>
    <w:rsid w:val="00D42D6F"/>
    <w:rsid w:val="00D42E82"/>
    <w:rsid w:val="00D4341D"/>
    <w:rsid w:val="00D43A94"/>
    <w:rsid w:val="00D43AFD"/>
    <w:rsid w:val="00D44A55"/>
    <w:rsid w:val="00D44E1B"/>
    <w:rsid w:val="00D452F3"/>
    <w:rsid w:val="00D455ED"/>
    <w:rsid w:val="00D46899"/>
    <w:rsid w:val="00D46CE0"/>
    <w:rsid w:val="00D474A6"/>
    <w:rsid w:val="00D47925"/>
    <w:rsid w:val="00D479B1"/>
    <w:rsid w:val="00D479E6"/>
    <w:rsid w:val="00D514F5"/>
    <w:rsid w:val="00D518E0"/>
    <w:rsid w:val="00D51944"/>
    <w:rsid w:val="00D51F0D"/>
    <w:rsid w:val="00D52097"/>
    <w:rsid w:val="00D5276A"/>
    <w:rsid w:val="00D5277A"/>
    <w:rsid w:val="00D52C27"/>
    <w:rsid w:val="00D543F1"/>
    <w:rsid w:val="00D54F04"/>
    <w:rsid w:val="00D54F3E"/>
    <w:rsid w:val="00D5532C"/>
    <w:rsid w:val="00D554E9"/>
    <w:rsid w:val="00D5585D"/>
    <w:rsid w:val="00D55962"/>
    <w:rsid w:val="00D55E17"/>
    <w:rsid w:val="00D56548"/>
    <w:rsid w:val="00D565D9"/>
    <w:rsid w:val="00D56C16"/>
    <w:rsid w:val="00D57353"/>
    <w:rsid w:val="00D5750D"/>
    <w:rsid w:val="00D57C3B"/>
    <w:rsid w:val="00D57EE9"/>
    <w:rsid w:val="00D60221"/>
    <w:rsid w:val="00D60B9F"/>
    <w:rsid w:val="00D6138D"/>
    <w:rsid w:val="00D61E27"/>
    <w:rsid w:val="00D61FB4"/>
    <w:rsid w:val="00D62653"/>
    <w:rsid w:val="00D62F5C"/>
    <w:rsid w:val="00D635D5"/>
    <w:rsid w:val="00D63B98"/>
    <w:rsid w:val="00D63EB8"/>
    <w:rsid w:val="00D642A5"/>
    <w:rsid w:val="00D6461F"/>
    <w:rsid w:val="00D64A9D"/>
    <w:rsid w:val="00D64CA6"/>
    <w:rsid w:val="00D64CBA"/>
    <w:rsid w:val="00D65293"/>
    <w:rsid w:val="00D653C5"/>
    <w:rsid w:val="00D6567E"/>
    <w:rsid w:val="00D65D05"/>
    <w:rsid w:val="00D6717E"/>
    <w:rsid w:val="00D674A1"/>
    <w:rsid w:val="00D70D1C"/>
    <w:rsid w:val="00D7185F"/>
    <w:rsid w:val="00D71A43"/>
    <w:rsid w:val="00D71BDD"/>
    <w:rsid w:val="00D72432"/>
    <w:rsid w:val="00D736F2"/>
    <w:rsid w:val="00D737ED"/>
    <w:rsid w:val="00D73A0A"/>
    <w:rsid w:val="00D73A82"/>
    <w:rsid w:val="00D73AF3"/>
    <w:rsid w:val="00D740CB"/>
    <w:rsid w:val="00D749DC"/>
    <w:rsid w:val="00D74BCD"/>
    <w:rsid w:val="00D7707F"/>
    <w:rsid w:val="00D77ABF"/>
    <w:rsid w:val="00D77D55"/>
    <w:rsid w:val="00D77F3E"/>
    <w:rsid w:val="00D80057"/>
    <w:rsid w:val="00D805E7"/>
    <w:rsid w:val="00D807DD"/>
    <w:rsid w:val="00D818AA"/>
    <w:rsid w:val="00D81AF6"/>
    <w:rsid w:val="00D81D95"/>
    <w:rsid w:val="00D83008"/>
    <w:rsid w:val="00D8311F"/>
    <w:rsid w:val="00D838EE"/>
    <w:rsid w:val="00D83EB3"/>
    <w:rsid w:val="00D8425C"/>
    <w:rsid w:val="00D8460E"/>
    <w:rsid w:val="00D84ABF"/>
    <w:rsid w:val="00D84BC5"/>
    <w:rsid w:val="00D852B3"/>
    <w:rsid w:val="00D858AE"/>
    <w:rsid w:val="00D86ADE"/>
    <w:rsid w:val="00D8740A"/>
    <w:rsid w:val="00D87A35"/>
    <w:rsid w:val="00D87A60"/>
    <w:rsid w:val="00D9108A"/>
    <w:rsid w:val="00D92520"/>
    <w:rsid w:val="00D926B8"/>
    <w:rsid w:val="00D92D0C"/>
    <w:rsid w:val="00D930AC"/>
    <w:rsid w:val="00D93927"/>
    <w:rsid w:val="00D94DFB"/>
    <w:rsid w:val="00D95197"/>
    <w:rsid w:val="00D9520E"/>
    <w:rsid w:val="00D953DD"/>
    <w:rsid w:val="00D95518"/>
    <w:rsid w:val="00D956C1"/>
    <w:rsid w:val="00D95F82"/>
    <w:rsid w:val="00D9626B"/>
    <w:rsid w:val="00D970F0"/>
    <w:rsid w:val="00D97636"/>
    <w:rsid w:val="00D97E2D"/>
    <w:rsid w:val="00DA113A"/>
    <w:rsid w:val="00DA137F"/>
    <w:rsid w:val="00DA1624"/>
    <w:rsid w:val="00DA1731"/>
    <w:rsid w:val="00DA18A3"/>
    <w:rsid w:val="00DA2BEA"/>
    <w:rsid w:val="00DA2EF1"/>
    <w:rsid w:val="00DA3095"/>
    <w:rsid w:val="00DA3F68"/>
    <w:rsid w:val="00DA41EA"/>
    <w:rsid w:val="00DA44D6"/>
    <w:rsid w:val="00DA5517"/>
    <w:rsid w:val="00DA56C5"/>
    <w:rsid w:val="00DA6D0D"/>
    <w:rsid w:val="00DA70C8"/>
    <w:rsid w:val="00DB03C3"/>
    <w:rsid w:val="00DB040F"/>
    <w:rsid w:val="00DB0524"/>
    <w:rsid w:val="00DB078A"/>
    <w:rsid w:val="00DB08BD"/>
    <w:rsid w:val="00DB0AB6"/>
    <w:rsid w:val="00DB0CE9"/>
    <w:rsid w:val="00DB0EB4"/>
    <w:rsid w:val="00DB146F"/>
    <w:rsid w:val="00DB14E5"/>
    <w:rsid w:val="00DB1759"/>
    <w:rsid w:val="00DB22C1"/>
    <w:rsid w:val="00DB236D"/>
    <w:rsid w:val="00DB2622"/>
    <w:rsid w:val="00DB2BFE"/>
    <w:rsid w:val="00DB2FD6"/>
    <w:rsid w:val="00DB3419"/>
    <w:rsid w:val="00DB382E"/>
    <w:rsid w:val="00DB3E33"/>
    <w:rsid w:val="00DB3F6F"/>
    <w:rsid w:val="00DB4243"/>
    <w:rsid w:val="00DB432F"/>
    <w:rsid w:val="00DB4D6D"/>
    <w:rsid w:val="00DB51AA"/>
    <w:rsid w:val="00DB6448"/>
    <w:rsid w:val="00DB6516"/>
    <w:rsid w:val="00DB6F0E"/>
    <w:rsid w:val="00DB7BF2"/>
    <w:rsid w:val="00DB7D0E"/>
    <w:rsid w:val="00DC036D"/>
    <w:rsid w:val="00DC06EC"/>
    <w:rsid w:val="00DC0E35"/>
    <w:rsid w:val="00DC18A0"/>
    <w:rsid w:val="00DC1BC4"/>
    <w:rsid w:val="00DC1C2A"/>
    <w:rsid w:val="00DC28D1"/>
    <w:rsid w:val="00DC4202"/>
    <w:rsid w:val="00DC4569"/>
    <w:rsid w:val="00DC4684"/>
    <w:rsid w:val="00DC526E"/>
    <w:rsid w:val="00DC54E5"/>
    <w:rsid w:val="00DC5E71"/>
    <w:rsid w:val="00DC6115"/>
    <w:rsid w:val="00DC6688"/>
    <w:rsid w:val="00DC6F8A"/>
    <w:rsid w:val="00DC7DEA"/>
    <w:rsid w:val="00DC7E97"/>
    <w:rsid w:val="00DD0586"/>
    <w:rsid w:val="00DD0714"/>
    <w:rsid w:val="00DD176E"/>
    <w:rsid w:val="00DD26BA"/>
    <w:rsid w:val="00DD2C49"/>
    <w:rsid w:val="00DD3511"/>
    <w:rsid w:val="00DD354F"/>
    <w:rsid w:val="00DD3BAB"/>
    <w:rsid w:val="00DD4214"/>
    <w:rsid w:val="00DD66EF"/>
    <w:rsid w:val="00DE0261"/>
    <w:rsid w:val="00DE0761"/>
    <w:rsid w:val="00DE07CD"/>
    <w:rsid w:val="00DE14F3"/>
    <w:rsid w:val="00DE17AF"/>
    <w:rsid w:val="00DE1C90"/>
    <w:rsid w:val="00DE1F21"/>
    <w:rsid w:val="00DE234A"/>
    <w:rsid w:val="00DE29FE"/>
    <w:rsid w:val="00DE31C3"/>
    <w:rsid w:val="00DE3910"/>
    <w:rsid w:val="00DE4E02"/>
    <w:rsid w:val="00DE4E18"/>
    <w:rsid w:val="00DE4E89"/>
    <w:rsid w:val="00DE54A9"/>
    <w:rsid w:val="00DE6602"/>
    <w:rsid w:val="00DE6DD4"/>
    <w:rsid w:val="00DE6E82"/>
    <w:rsid w:val="00DE7766"/>
    <w:rsid w:val="00DE795F"/>
    <w:rsid w:val="00DF00F0"/>
    <w:rsid w:val="00DF0309"/>
    <w:rsid w:val="00DF0B8A"/>
    <w:rsid w:val="00DF0C2F"/>
    <w:rsid w:val="00DF10F3"/>
    <w:rsid w:val="00DF1237"/>
    <w:rsid w:val="00DF12C8"/>
    <w:rsid w:val="00DF12E2"/>
    <w:rsid w:val="00DF199A"/>
    <w:rsid w:val="00DF1CBE"/>
    <w:rsid w:val="00DF2110"/>
    <w:rsid w:val="00DF2258"/>
    <w:rsid w:val="00DF3978"/>
    <w:rsid w:val="00DF3A2B"/>
    <w:rsid w:val="00DF4389"/>
    <w:rsid w:val="00DF4BDA"/>
    <w:rsid w:val="00DF4C82"/>
    <w:rsid w:val="00DF4DBD"/>
    <w:rsid w:val="00DF4DE3"/>
    <w:rsid w:val="00DF4F84"/>
    <w:rsid w:val="00DF4FD0"/>
    <w:rsid w:val="00DF616F"/>
    <w:rsid w:val="00DF6EE5"/>
    <w:rsid w:val="00E00A96"/>
    <w:rsid w:val="00E0113A"/>
    <w:rsid w:val="00E01854"/>
    <w:rsid w:val="00E01C42"/>
    <w:rsid w:val="00E02053"/>
    <w:rsid w:val="00E024DC"/>
    <w:rsid w:val="00E02CB8"/>
    <w:rsid w:val="00E03677"/>
    <w:rsid w:val="00E03A18"/>
    <w:rsid w:val="00E03C95"/>
    <w:rsid w:val="00E046CA"/>
    <w:rsid w:val="00E04A19"/>
    <w:rsid w:val="00E05128"/>
    <w:rsid w:val="00E05165"/>
    <w:rsid w:val="00E054AF"/>
    <w:rsid w:val="00E054B4"/>
    <w:rsid w:val="00E05A32"/>
    <w:rsid w:val="00E05E16"/>
    <w:rsid w:val="00E0636A"/>
    <w:rsid w:val="00E072D4"/>
    <w:rsid w:val="00E103F9"/>
    <w:rsid w:val="00E10614"/>
    <w:rsid w:val="00E10BB4"/>
    <w:rsid w:val="00E11357"/>
    <w:rsid w:val="00E1161E"/>
    <w:rsid w:val="00E11B8D"/>
    <w:rsid w:val="00E1213E"/>
    <w:rsid w:val="00E12F37"/>
    <w:rsid w:val="00E13025"/>
    <w:rsid w:val="00E13A16"/>
    <w:rsid w:val="00E13B0B"/>
    <w:rsid w:val="00E13D93"/>
    <w:rsid w:val="00E14330"/>
    <w:rsid w:val="00E1434D"/>
    <w:rsid w:val="00E1436D"/>
    <w:rsid w:val="00E14523"/>
    <w:rsid w:val="00E14C53"/>
    <w:rsid w:val="00E162F9"/>
    <w:rsid w:val="00E16633"/>
    <w:rsid w:val="00E167F0"/>
    <w:rsid w:val="00E16D1B"/>
    <w:rsid w:val="00E179E4"/>
    <w:rsid w:val="00E17C71"/>
    <w:rsid w:val="00E17F2A"/>
    <w:rsid w:val="00E203F5"/>
    <w:rsid w:val="00E204B4"/>
    <w:rsid w:val="00E20509"/>
    <w:rsid w:val="00E212D8"/>
    <w:rsid w:val="00E21E1A"/>
    <w:rsid w:val="00E21ED2"/>
    <w:rsid w:val="00E22C82"/>
    <w:rsid w:val="00E22EA9"/>
    <w:rsid w:val="00E2334D"/>
    <w:rsid w:val="00E2373A"/>
    <w:rsid w:val="00E23E79"/>
    <w:rsid w:val="00E24110"/>
    <w:rsid w:val="00E2418E"/>
    <w:rsid w:val="00E259A1"/>
    <w:rsid w:val="00E25DC6"/>
    <w:rsid w:val="00E25DEF"/>
    <w:rsid w:val="00E260B6"/>
    <w:rsid w:val="00E26F4B"/>
    <w:rsid w:val="00E271E8"/>
    <w:rsid w:val="00E276FB"/>
    <w:rsid w:val="00E278C3"/>
    <w:rsid w:val="00E301E3"/>
    <w:rsid w:val="00E30A75"/>
    <w:rsid w:val="00E30ECC"/>
    <w:rsid w:val="00E30FD7"/>
    <w:rsid w:val="00E30FE8"/>
    <w:rsid w:val="00E31788"/>
    <w:rsid w:val="00E318BC"/>
    <w:rsid w:val="00E33865"/>
    <w:rsid w:val="00E33C6A"/>
    <w:rsid w:val="00E343EF"/>
    <w:rsid w:val="00E34520"/>
    <w:rsid w:val="00E3452F"/>
    <w:rsid w:val="00E34ADB"/>
    <w:rsid w:val="00E34BA3"/>
    <w:rsid w:val="00E35677"/>
    <w:rsid w:val="00E35A74"/>
    <w:rsid w:val="00E36251"/>
    <w:rsid w:val="00E36376"/>
    <w:rsid w:val="00E36FDD"/>
    <w:rsid w:val="00E37468"/>
    <w:rsid w:val="00E40526"/>
    <w:rsid w:val="00E40B5A"/>
    <w:rsid w:val="00E40DAF"/>
    <w:rsid w:val="00E417EE"/>
    <w:rsid w:val="00E420CF"/>
    <w:rsid w:val="00E421A6"/>
    <w:rsid w:val="00E42419"/>
    <w:rsid w:val="00E42986"/>
    <w:rsid w:val="00E44BB7"/>
    <w:rsid w:val="00E44C36"/>
    <w:rsid w:val="00E452B1"/>
    <w:rsid w:val="00E45E6D"/>
    <w:rsid w:val="00E45FEB"/>
    <w:rsid w:val="00E470FA"/>
    <w:rsid w:val="00E47163"/>
    <w:rsid w:val="00E474A3"/>
    <w:rsid w:val="00E47775"/>
    <w:rsid w:val="00E47CF2"/>
    <w:rsid w:val="00E47D95"/>
    <w:rsid w:val="00E50E19"/>
    <w:rsid w:val="00E50E84"/>
    <w:rsid w:val="00E50FE4"/>
    <w:rsid w:val="00E514F7"/>
    <w:rsid w:val="00E51AF7"/>
    <w:rsid w:val="00E525F7"/>
    <w:rsid w:val="00E52A1A"/>
    <w:rsid w:val="00E53876"/>
    <w:rsid w:val="00E53A18"/>
    <w:rsid w:val="00E53C67"/>
    <w:rsid w:val="00E5421B"/>
    <w:rsid w:val="00E549BB"/>
    <w:rsid w:val="00E54E53"/>
    <w:rsid w:val="00E56264"/>
    <w:rsid w:val="00E565D8"/>
    <w:rsid w:val="00E56662"/>
    <w:rsid w:val="00E567F6"/>
    <w:rsid w:val="00E5698A"/>
    <w:rsid w:val="00E56A84"/>
    <w:rsid w:val="00E57127"/>
    <w:rsid w:val="00E5718A"/>
    <w:rsid w:val="00E5733B"/>
    <w:rsid w:val="00E5754B"/>
    <w:rsid w:val="00E5768C"/>
    <w:rsid w:val="00E6002A"/>
    <w:rsid w:val="00E601C6"/>
    <w:rsid w:val="00E6084E"/>
    <w:rsid w:val="00E608DD"/>
    <w:rsid w:val="00E60A28"/>
    <w:rsid w:val="00E6106F"/>
    <w:rsid w:val="00E61A33"/>
    <w:rsid w:val="00E62880"/>
    <w:rsid w:val="00E62B12"/>
    <w:rsid w:val="00E62E90"/>
    <w:rsid w:val="00E63C55"/>
    <w:rsid w:val="00E63C78"/>
    <w:rsid w:val="00E63D1E"/>
    <w:rsid w:val="00E643D1"/>
    <w:rsid w:val="00E64DB1"/>
    <w:rsid w:val="00E64E54"/>
    <w:rsid w:val="00E65259"/>
    <w:rsid w:val="00E66011"/>
    <w:rsid w:val="00E66360"/>
    <w:rsid w:val="00E669CB"/>
    <w:rsid w:val="00E66A77"/>
    <w:rsid w:val="00E66BAF"/>
    <w:rsid w:val="00E66EA2"/>
    <w:rsid w:val="00E66EF1"/>
    <w:rsid w:val="00E676C4"/>
    <w:rsid w:val="00E67E24"/>
    <w:rsid w:val="00E7013D"/>
    <w:rsid w:val="00E70508"/>
    <w:rsid w:val="00E708A3"/>
    <w:rsid w:val="00E70B8A"/>
    <w:rsid w:val="00E71031"/>
    <w:rsid w:val="00E712D6"/>
    <w:rsid w:val="00E7154E"/>
    <w:rsid w:val="00E71984"/>
    <w:rsid w:val="00E72217"/>
    <w:rsid w:val="00E73172"/>
    <w:rsid w:val="00E73354"/>
    <w:rsid w:val="00E734C1"/>
    <w:rsid w:val="00E73ED2"/>
    <w:rsid w:val="00E74251"/>
    <w:rsid w:val="00E742A3"/>
    <w:rsid w:val="00E74B8D"/>
    <w:rsid w:val="00E74C71"/>
    <w:rsid w:val="00E74D70"/>
    <w:rsid w:val="00E74E92"/>
    <w:rsid w:val="00E750A5"/>
    <w:rsid w:val="00E75A49"/>
    <w:rsid w:val="00E770B9"/>
    <w:rsid w:val="00E77496"/>
    <w:rsid w:val="00E775BD"/>
    <w:rsid w:val="00E77917"/>
    <w:rsid w:val="00E77EF0"/>
    <w:rsid w:val="00E80094"/>
    <w:rsid w:val="00E8081F"/>
    <w:rsid w:val="00E812C6"/>
    <w:rsid w:val="00E815D3"/>
    <w:rsid w:val="00E8189C"/>
    <w:rsid w:val="00E827F8"/>
    <w:rsid w:val="00E82C53"/>
    <w:rsid w:val="00E82FEB"/>
    <w:rsid w:val="00E8364D"/>
    <w:rsid w:val="00E84822"/>
    <w:rsid w:val="00E84A40"/>
    <w:rsid w:val="00E8505C"/>
    <w:rsid w:val="00E86508"/>
    <w:rsid w:val="00E86708"/>
    <w:rsid w:val="00E86BF9"/>
    <w:rsid w:val="00E86E8D"/>
    <w:rsid w:val="00E870CC"/>
    <w:rsid w:val="00E8753C"/>
    <w:rsid w:val="00E90276"/>
    <w:rsid w:val="00E90CC7"/>
    <w:rsid w:val="00E915FA"/>
    <w:rsid w:val="00E91BA9"/>
    <w:rsid w:val="00E93FE7"/>
    <w:rsid w:val="00E944C5"/>
    <w:rsid w:val="00E94699"/>
    <w:rsid w:val="00E95253"/>
    <w:rsid w:val="00E95481"/>
    <w:rsid w:val="00E95A45"/>
    <w:rsid w:val="00E95A58"/>
    <w:rsid w:val="00E95B8F"/>
    <w:rsid w:val="00E95F2A"/>
    <w:rsid w:val="00E968BB"/>
    <w:rsid w:val="00E96B7F"/>
    <w:rsid w:val="00E9707E"/>
    <w:rsid w:val="00E9753F"/>
    <w:rsid w:val="00E97550"/>
    <w:rsid w:val="00EA00BA"/>
    <w:rsid w:val="00EA06B1"/>
    <w:rsid w:val="00EA0951"/>
    <w:rsid w:val="00EA0F13"/>
    <w:rsid w:val="00EA101C"/>
    <w:rsid w:val="00EA1034"/>
    <w:rsid w:val="00EA12B3"/>
    <w:rsid w:val="00EA1438"/>
    <w:rsid w:val="00EA18B2"/>
    <w:rsid w:val="00EA1AA2"/>
    <w:rsid w:val="00EA1FA1"/>
    <w:rsid w:val="00EA230E"/>
    <w:rsid w:val="00EA2A5F"/>
    <w:rsid w:val="00EA2B43"/>
    <w:rsid w:val="00EA39AD"/>
    <w:rsid w:val="00EA3ECD"/>
    <w:rsid w:val="00EA47A0"/>
    <w:rsid w:val="00EA4B61"/>
    <w:rsid w:val="00EA51AB"/>
    <w:rsid w:val="00EA542E"/>
    <w:rsid w:val="00EA58F9"/>
    <w:rsid w:val="00EA600F"/>
    <w:rsid w:val="00EA63C7"/>
    <w:rsid w:val="00EA6ABA"/>
    <w:rsid w:val="00EA7D09"/>
    <w:rsid w:val="00EB01DE"/>
    <w:rsid w:val="00EB031F"/>
    <w:rsid w:val="00EB052E"/>
    <w:rsid w:val="00EB0E12"/>
    <w:rsid w:val="00EB2CAD"/>
    <w:rsid w:val="00EB35F1"/>
    <w:rsid w:val="00EB3C1E"/>
    <w:rsid w:val="00EB5216"/>
    <w:rsid w:val="00EB53E3"/>
    <w:rsid w:val="00EB56E4"/>
    <w:rsid w:val="00EB5DAF"/>
    <w:rsid w:val="00EB5F3D"/>
    <w:rsid w:val="00EB60F8"/>
    <w:rsid w:val="00EB60F9"/>
    <w:rsid w:val="00EB74AD"/>
    <w:rsid w:val="00EC0103"/>
    <w:rsid w:val="00EC13D5"/>
    <w:rsid w:val="00EC189C"/>
    <w:rsid w:val="00EC1CD9"/>
    <w:rsid w:val="00EC2135"/>
    <w:rsid w:val="00EC22BA"/>
    <w:rsid w:val="00EC28E6"/>
    <w:rsid w:val="00EC2DF8"/>
    <w:rsid w:val="00EC32E4"/>
    <w:rsid w:val="00EC3340"/>
    <w:rsid w:val="00EC3F4B"/>
    <w:rsid w:val="00EC48D9"/>
    <w:rsid w:val="00EC4B49"/>
    <w:rsid w:val="00EC4B99"/>
    <w:rsid w:val="00EC4DF2"/>
    <w:rsid w:val="00EC4DFA"/>
    <w:rsid w:val="00EC77DD"/>
    <w:rsid w:val="00EC79BA"/>
    <w:rsid w:val="00EC7BDB"/>
    <w:rsid w:val="00ED1938"/>
    <w:rsid w:val="00ED1DFA"/>
    <w:rsid w:val="00ED1E11"/>
    <w:rsid w:val="00ED2C12"/>
    <w:rsid w:val="00ED2ED9"/>
    <w:rsid w:val="00ED3011"/>
    <w:rsid w:val="00ED3489"/>
    <w:rsid w:val="00ED3EA1"/>
    <w:rsid w:val="00ED43D7"/>
    <w:rsid w:val="00ED43ED"/>
    <w:rsid w:val="00ED46BF"/>
    <w:rsid w:val="00ED4934"/>
    <w:rsid w:val="00ED516C"/>
    <w:rsid w:val="00ED58C8"/>
    <w:rsid w:val="00ED6146"/>
    <w:rsid w:val="00ED7097"/>
    <w:rsid w:val="00ED79AE"/>
    <w:rsid w:val="00EE052C"/>
    <w:rsid w:val="00EE0E58"/>
    <w:rsid w:val="00EE0E8F"/>
    <w:rsid w:val="00EE148C"/>
    <w:rsid w:val="00EE1638"/>
    <w:rsid w:val="00EE165B"/>
    <w:rsid w:val="00EE1791"/>
    <w:rsid w:val="00EE1930"/>
    <w:rsid w:val="00EE1C19"/>
    <w:rsid w:val="00EE27E5"/>
    <w:rsid w:val="00EE3237"/>
    <w:rsid w:val="00EE33E9"/>
    <w:rsid w:val="00EE3405"/>
    <w:rsid w:val="00EE3466"/>
    <w:rsid w:val="00EE3D9E"/>
    <w:rsid w:val="00EE48D8"/>
    <w:rsid w:val="00EE4AD8"/>
    <w:rsid w:val="00EE504E"/>
    <w:rsid w:val="00EE5875"/>
    <w:rsid w:val="00EE61EE"/>
    <w:rsid w:val="00EE62D9"/>
    <w:rsid w:val="00EE651D"/>
    <w:rsid w:val="00EE6940"/>
    <w:rsid w:val="00EE6C72"/>
    <w:rsid w:val="00EE731F"/>
    <w:rsid w:val="00EE7568"/>
    <w:rsid w:val="00EF0943"/>
    <w:rsid w:val="00EF0D78"/>
    <w:rsid w:val="00EF0F0B"/>
    <w:rsid w:val="00EF1162"/>
    <w:rsid w:val="00EF11F0"/>
    <w:rsid w:val="00EF1EEB"/>
    <w:rsid w:val="00EF243A"/>
    <w:rsid w:val="00EF2BA8"/>
    <w:rsid w:val="00EF2CB7"/>
    <w:rsid w:val="00EF2DF7"/>
    <w:rsid w:val="00EF2E8D"/>
    <w:rsid w:val="00EF2FC3"/>
    <w:rsid w:val="00EF32CF"/>
    <w:rsid w:val="00EF3E6B"/>
    <w:rsid w:val="00EF549C"/>
    <w:rsid w:val="00EF595A"/>
    <w:rsid w:val="00EF5B18"/>
    <w:rsid w:val="00EF6046"/>
    <w:rsid w:val="00F0020D"/>
    <w:rsid w:val="00F01417"/>
    <w:rsid w:val="00F018CE"/>
    <w:rsid w:val="00F02237"/>
    <w:rsid w:val="00F0229B"/>
    <w:rsid w:val="00F03072"/>
    <w:rsid w:val="00F03C15"/>
    <w:rsid w:val="00F0425E"/>
    <w:rsid w:val="00F05070"/>
    <w:rsid w:val="00F05733"/>
    <w:rsid w:val="00F05F8F"/>
    <w:rsid w:val="00F0623F"/>
    <w:rsid w:val="00F06427"/>
    <w:rsid w:val="00F067F9"/>
    <w:rsid w:val="00F06FEE"/>
    <w:rsid w:val="00F07DE2"/>
    <w:rsid w:val="00F117D5"/>
    <w:rsid w:val="00F11DCF"/>
    <w:rsid w:val="00F11E69"/>
    <w:rsid w:val="00F12081"/>
    <w:rsid w:val="00F12331"/>
    <w:rsid w:val="00F1323E"/>
    <w:rsid w:val="00F13C7B"/>
    <w:rsid w:val="00F141AC"/>
    <w:rsid w:val="00F14414"/>
    <w:rsid w:val="00F1518D"/>
    <w:rsid w:val="00F15A92"/>
    <w:rsid w:val="00F16989"/>
    <w:rsid w:val="00F16E95"/>
    <w:rsid w:val="00F1713C"/>
    <w:rsid w:val="00F17195"/>
    <w:rsid w:val="00F2004D"/>
    <w:rsid w:val="00F22025"/>
    <w:rsid w:val="00F230C5"/>
    <w:rsid w:val="00F2406C"/>
    <w:rsid w:val="00F2476C"/>
    <w:rsid w:val="00F253FC"/>
    <w:rsid w:val="00F25CF9"/>
    <w:rsid w:val="00F2672C"/>
    <w:rsid w:val="00F26869"/>
    <w:rsid w:val="00F26B64"/>
    <w:rsid w:val="00F26E70"/>
    <w:rsid w:val="00F26F23"/>
    <w:rsid w:val="00F2726E"/>
    <w:rsid w:val="00F27D2C"/>
    <w:rsid w:val="00F3073A"/>
    <w:rsid w:val="00F321BF"/>
    <w:rsid w:val="00F3253D"/>
    <w:rsid w:val="00F336B7"/>
    <w:rsid w:val="00F33B09"/>
    <w:rsid w:val="00F33D00"/>
    <w:rsid w:val="00F34747"/>
    <w:rsid w:val="00F34E68"/>
    <w:rsid w:val="00F3519C"/>
    <w:rsid w:val="00F363E2"/>
    <w:rsid w:val="00F36942"/>
    <w:rsid w:val="00F36B22"/>
    <w:rsid w:val="00F36C4B"/>
    <w:rsid w:val="00F3716C"/>
    <w:rsid w:val="00F37A9B"/>
    <w:rsid w:val="00F4000F"/>
    <w:rsid w:val="00F401B1"/>
    <w:rsid w:val="00F40939"/>
    <w:rsid w:val="00F40E7E"/>
    <w:rsid w:val="00F40EA2"/>
    <w:rsid w:val="00F40FA0"/>
    <w:rsid w:val="00F41657"/>
    <w:rsid w:val="00F418C7"/>
    <w:rsid w:val="00F425F6"/>
    <w:rsid w:val="00F438F6"/>
    <w:rsid w:val="00F43D64"/>
    <w:rsid w:val="00F43F6C"/>
    <w:rsid w:val="00F441EA"/>
    <w:rsid w:val="00F44468"/>
    <w:rsid w:val="00F4529A"/>
    <w:rsid w:val="00F45EC7"/>
    <w:rsid w:val="00F46210"/>
    <w:rsid w:val="00F463A2"/>
    <w:rsid w:val="00F46A12"/>
    <w:rsid w:val="00F4768D"/>
    <w:rsid w:val="00F5029E"/>
    <w:rsid w:val="00F5079E"/>
    <w:rsid w:val="00F50A97"/>
    <w:rsid w:val="00F51037"/>
    <w:rsid w:val="00F5192A"/>
    <w:rsid w:val="00F51CC7"/>
    <w:rsid w:val="00F52320"/>
    <w:rsid w:val="00F52505"/>
    <w:rsid w:val="00F5258D"/>
    <w:rsid w:val="00F52A5E"/>
    <w:rsid w:val="00F52F21"/>
    <w:rsid w:val="00F52FAA"/>
    <w:rsid w:val="00F53F80"/>
    <w:rsid w:val="00F5425C"/>
    <w:rsid w:val="00F547F7"/>
    <w:rsid w:val="00F54E22"/>
    <w:rsid w:val="00F54F76"/>
    <w:rsid w:val="00F55298"/>
    <w:rsid w:val="00F555AA"/>
    <w:rsid w:val="00F55955"/>
    <w:rsid w:val="00F55C40"/>
    <w:rsid w:val="00F56300"/>
    <w:rsid w:val="00F56456"/>
    <w:rsid w:val="00F56F73"/>
    <w:rsid w:val="00F57213"/>
    <w:rsid w:val="00F60389"/>
    <w:rsid w:val="00F6058C"/>
    <w:rsid w:val="00F605AE"/>
    <w:rsid w:val="00F60626"/>
    <w:rsid w:val="00F60E6B"/>
    <w:rsid w:val="00F610ED"/>
    <w:rsid w:val="00F6179F"/>
    <w:rsid w:val="00F61BF6"/>
    <w:rsid w:val="00F62007"/>
    <w:rsid w:val="00F6202B"/>
    <w:rsid w:val="00F629EE"/>
    <w:rsid w:val="00F62FD0"/>
    <w:rsid w:val="00F63A54"/>
    <w:rsid w:val="00F6440F"/>
    <w:rsid w:val="00F65676"/>
    <w:rsid w:val="00F6606F"/>
    <w:rsid w:val="00F663B2"/>
    <w:rsid w:val="00F666A3"/>
    <w:rsid w:val="00F67132"/>
    <w:rsid w:val="00F6731E"/>
    <w:rsid w:val="00F6782B"/>
    <w:rsid w:val="00F67C92"/>
    <w:rsid w:val="00F67D81"/>
    <w:rsid w:val="00F70B7D"/>
    <w:rsid w:val="00F70C91"/>
    <w:rsid w:val="00F71AE1"/>
    <w:rsid w:val="00F71B4E"/>
    <w:rsid w:val="00F71BDD"/>
    <w:rsid w:val="00F71E19"/>
    <w:rsid w:val="00F71FC3"/>
    <w:rsid w:val="00F72DC3"/>
    <w:rsid w:val="00F733CC"/>
    <w:rsid w:val="00F742B4"/>
    <w:rsid w:val="00F747E4"/>
    <w:rsid w:val="00F74EA8"/>
    <w:rsid w:val="00F74F33"/>
    <w:rsid w:val="00F7501B"/>
    <w:rsid w:val="00F75596"/>
    <w:rsid w:val="00F76152"/>
    <w:rsid w:val="00F76408"/>
    <w:rsid w:val="00F7675F"/>
    <w:rsid w:val="00F768B1"/>
    <w:rsid w:val="00F77274"/>
    <w:rsid w:val="00F772BF"/>
    <w:rsid w:val="00F77EAB"/>
    <w:rsid w:val="00F80213"/>
    <w:rsid w:val="00F80908"/>
    <w:rsid w:val="00F8098D"/>
    <w:rsid w:val="00F81384"/>
    <w:rsid w:val="00F829B9"/>
    <w:rsid w:val="00F82D64"/>
    <w:rsid w:val="00F83090"/>
    <w:rsid w:val="00F831BC"/>
    <w:rsid w:val="00F842CF"/>
    <w:rsid w:val="00F8454C"/>
    <w:rsid w:val="00F84742"/>
    <w:rsid w:val="00F848CA"/>
    <w:rsid w:val="00F85015"/>
    <w:rsid w:val="00F85029"/>
    <w:rsid w:val="00F8527C"/>
    <w:rsid w:val="00F85445"/>
    <w:rsid w:val="00F85956"/>
    <w:rsid w:val="00F8597A"/>
    <w:rsid w:val="00F85BB9"/>
    <w:rsid w:val="00F8608A"/>
    <w:rsid w:val="00F864AC"/>
    <w:rsid w:val="00F86F99"/>
    <w:rsid w:val="00F87C84"/>
    <w:rsid w:val="00F9010B"/>
    <w:rsid w:val="00F90633"/>
    <w:rsid w:val="00F90974"/>
    <w:rsid w:val="00F913F2"/>
    <w:rsid w:val="00F91595"/>
    <w:rsid w:val="00F920A6"/>
    <w:rsid w:val="00F92CAC"/>
    <w:rsid w:val="00F93471"/>
    <w:rsid w:val="00F937D8"/>
    <w:rsid w:val="00F945A8"/>
    <w:rsid w:val="00F945A9"/>
    <w:rsid w:val="00F9491D"/>
    <w:rsid w:val="00F95112"/>
    <w:rsid w:val="00F957CD"/>
    <w:rsid w:val="00F95ADC"/>
    <w:rsid w:val="00F95DB6"/>
    <w:rsid w:val="00F96C2F"/>
    <w:rsid w:val="00F97387"/>
    <w:rsid w:val="00F97BA2"/>
    <w:rsid w:val="00F97CCA"/>
    <w:rsid w:val="00FA094D"/>
    <w:rsid w:val="00FA12E1"/>
    <w:rsid w:val="00FA16F0"/>
    <w:rsid w:val="00FA176A"/>
    <w:rsid w:val="00FA281F"/>
    <w:rsid w:val="00FA2BEE"/>
    <w:rsid w:val="00FA449F"/>
    <w:rsid w:val="00FA505F"/>
    <w:rsid w:val="00FA53D2"/>
    <w:rsid w:val="00FA5637"/>
    <w:rsid w:val="00FA6488"/>
    <w:rsid w:val="00FA64B8"/>
    <w:rsid w:val="00FA69DA"/>
    <w:rsid w:val="00FA6E06"/>
    <w:rsid w:val="00FA6EFC"/>
    <w:rsid w:val="00FA73CD"/>
    <w:rsid w:val="00FA787E"/>
    <w:rsid w:val="00FA7BB7"/>
    <w:rsid w:val="00FA7FA4"/>
    <w:rsid w:val="00FB0109"/>
    <w:rsid w:val="00FB0300"/>
    <w:rsid w:val="00FB06A0"/>
    <w:rsid w:val="00FB0B49"/>
    <w:rsid w:val="00FB2178"/>
    <w:rsid w:val="00FB26C6"/>
    <w:rsid w:val="00FB2776"/>
    <w:rsid w:val="00FB2971"/>
    <w:rsid w:val="00FB3D58"/>
    <w:rsid w:val="00FB4C8E"/>
    <w:rsid w:val="00FB59A6"/>
    <w:rsid w:val="00FB64FC"/>
    <w:rsid w:val="00FB69CD"/>
    <w:rsid w:val="00FB6C8A"/>
    <w:rsid w:val="00FB731E"/>
    <w:rsid w:val="00FC17EC"/>
    <w:rsid w:val="00FC18FB"/>
    <w:rsid w:val="00FC1ECC"/>
    <w:rsid w:val="00FC2076"/>
    <w:rsid w:val="00FC2142"/>
    <w:rsid w:val="00FC2316"/>
    <w:rsid w:val="00FC23CF"/>
    <w:rsid w:val="00FC2422"/>
    <w:rsid w:val="00FC2587"/>
    <w:rsid w:val="00FC25ED"/>
    <w:rsid w:val="00FC2786"/>
    <w:rsid w:val="00FC280A"/>
    <w:rsid w:val="00FC2CAD"/>
    <w:rsid w:val="00FC3270"/>
    <w:rsid w:val="00FC382F"/>
    <w:rsid w:val="00FC385C"/>
    <w:rsid w:val="00FC38FA"/>
    <w:rsid w:val="00FC431C"/>
    <w:rsid w:val="00FC4653"/>
    <w:rsid w:val="00FC4EEA"/>
    <w:rsid w:val="00FC5106"/>
    <w:rsid w:val="00FC5170"/>
    <w:rsid w:val="00FC52F1"/>
    <w:rsid w:val="00FC555F"/>
    <w:rsid w:val="00FC6018"/>
    <w:rsid w:val="00FC628B"/>
    <w:rsid w:val="00FC63E8"/>
    <w:rsid w:val="00FC7BCB"/>
    <w:rsid w:val="00FC7CF9"/>
    <w:rsid w:val="00FD026F"/>
    <w:rsid w:val="00FD065C"/>
    <w:rsid w:val="00FD0ADB"/>
    <w:rsid w:val="00FD0D12"/>
    <w:rsid w:val="00FD0F73"/>
    <w:rsid w:val="00FD11FC"/>
    <w:rsid w:val="00FD1DA8"/>
    <w:rsid w:val="00FD1E6A"/>
    <w:rsid w:val="00FD2338"/>
    <w:rsid w:val="00FD2D99"/>
    <w:rsid w:val="00FD3F8A"/>
    <w:rsid w:val="00FD403B"/>
    <w:rsid w:val="00FD4CF1"/>
    <w:rsid w:val="00FD4D12"/>
    <w:rsid w:val="00FD6364"/>
    <w:rsid w:val="00FD69E6"/>
    <w:rsid w:val="00FD7122"/>
    <w:rsid w:val="00FD7583"/>
    <w:rsid w:val="00FD7D98"/>
    <w:rsid w:val="00FE04DA"/>
    <w:rsid w:val="00FE0EE6"/>
    <w:rsid w:val="00FE1203"/>
    <w:rsid w:val="00FE1C59"/>
    <w:rsid w:val="00FE1DBF"/>
    <w:rsid w:val="00FE21E7"/>
    <w:rsid w:val="00FE28DE"/>
    <w:rsid w:val="00FE321E"/>
    <w:rsid w:val="00FE4724"/>
    <w:rsid w:val="00FE4D53"/>
    <w:rsid w:val="00FE4DF1"/>
    <w:rsid w:val="00FE56A3"/>
    <w:rsid w:val="00FE631F"/>
    <w:rsid w:val="00FE63AD"/>
    <w:rsid w:val="00FE6B94"/>
    <w:rsid w:val="00FE7670"/>
    <w:rsid w:val="00FF045B"/>
    <w:rsid w:val="00FF0567"/>
    <w:rsid w:val="00FF0757"/>
    <w:rsid w:val="00FF10A9"/>
    <w:rsid w:val="00FF165A"/>
    <w:rsid w:val="00FF20B5"/>
    <w:rsid w:val="00FF23B9"/>
    <w:rsid w:val="00FF2A6E"/>
    <w:rsid w:val="00FF2E5C"/>
    <w:rsid w:val="00FF3411"/>
    <w:rsid w:val="00FF3A87"/>
    <w:rsid w:val="00FF4045"/>
    <w:rsid w:val="00FF4467"/>
    <w:rsid w:val="00FF4470"/>
    <w:rsid w:val="00FF4A36"/>
    <w:rsid w:val="00FF4C40"/>
    <w:rsid w:val="00FF537D"/>
    <w:rsid w:val="00FF5680"/>
    <w:rsid w:val="00FF6941"/>
    <w:rsid w:val="00FF6C14"/>
    <w:rsid w:val="014C14E5"/>
    <w:rsid w:val="0213EB40"/>
    <w:rsid w:val="0568B5D0"/>
    <w:rsid w:val="094DCA9B"/>
    <w:rsid w:val="0A6977FA"/>
    <w:rsid w:val="0A95EEFB"/>
    <w:rsid w:val="0EB73574"/>
    <w:rsid w:val="13D96734"/>
    <w:rsid w:val="1559D5E5"/>
    <w:rsid w:val="15ECD8E1"/>
    <w:rsid w:val="16B35DAC"/>
    <w:rsid w:val="1795C949"/>
    <w:rsid w:val="17DDF4ED"/>
    <w:rsid w:val="1802B5CE"/>
    <w:rsid w:val="1802B5CE"/>
    <w:rsid w:val="1D45489A"/>
    <w:rsid w:val="1DFE24EB"/>
    <w:rsid w:val="1F01CB0C"/>
    <w:rsid w:val="22BCD052"/>
    <w:rsid w:val="250B7B0D"/>
    <w:rsid w:val="2596CC0A"/>
    <w:rsid w:val="270274CB"/>
    <w:rsid w:val="2B793D50"/>
    <w:rsid w:val="33F8F1F4"/>
    <w:rsid w:val="351CA6D4"/>
    <w:rsid w:val="37A1F3B4"/>
    <w:rsid w:val="3E17C587"/>
    <w:rsid w:val="3F1005EC"/>
    <w:rsid w:val="3F89A3F3"/>
    <w:rsid w:val="41C591F5"/>
    <w:rsid w:val="4327051E"/>
    <w:rsid w:val="48ADFB23"/>
    <w:rsid w:val="4E270AC9"/>
    <w:rsid w:val="4F9F6287"/>
    <w:rsid w:val="54830438"/>
    <w:rsid w:val="5D03C4E3"/>
    <w:rsid w:val="5F3A5991"/>
    <w:rsid w:val="5F6C0640"/>
    <w:rsid w:val="63D5D9D8"/>
    <w:rsid w:val="68CE0848"/>
    <w:rsid w:val="6F3B689B"/>
    <w:rsid w:val="731654A0"/>
    <w:rsid w:val="75261CC6"/>
    <w:rsid w:val="75953785"/>
    <w:rsid w:val="773BCC33"/>
    <w:rsid w:val="7B2B19E9"/>
    <w:rsid w:val="7B414B79"/>
    <w:rsid w:val="7B722BAF"/>
    <w:rsid w:val="7C199AB7"/>
    <w:rsid w:val="7C382C72"/>
    <w:rsid w:val="7CCBE68C"/>
    <w:rsid w:val="7F7F1F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706D3"/>
  <w15:docId w15:val="{080E2940-245B-404A-BA4F-A74A3D2AC2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740CB"/>
  </w:style>
  <w:style w:type="paragraph" w:styleId="Heading1">
    <w:name w:val="heading 1"/>
    <w:basedOn w:val="Normal"/>
    <w:next w:val="Normal"/>
    <w:link w:val="Heading1Char"/>
    <w:uiPriority w:val="9"/>
    <w:qFormat/>
    <w:rsid w:val="0073315E"/>
    <w:pPr>
      <w:pBdr>
        <w:bottom w:val="single" w:color="65B85D" w:themeColor="accent6" w:sz="12" w:space="1"/>
      </w:pBdr>
      <w:outlineLvl w:val="0"/>
    </w:pPr>
    <w:rPr>
      <w:rFonts w:asciiTheme="majorHAnsi" w:hAnsiTheme="majorHAnsi"/>
      <w:b/>
      <w:color w:val="643169" w:themeColor="accent1"/>
      <w:sz w:val="40"/>
      <w:szCs w:val="40"/>
    </w:rPr>
  </w:style>
  <w:style w:type="paragraph" w:styleId="Heading2">
    <w:name w:val="heading 2"/>
    <w:basedOn w:val="Normal"/>
    <w:next w:val="Normal"/>
    <w:link w:val="Heading2Char"/>
    <w:uiPriority w:val="9"/>
    <w:unhideWhenUsed/>
    <w:qFormat/>
    <w:rsid w:val="0073315E"/>
    <w:pPr>
      <w:outlineLvl w:val="1"/>
    </w:pPr>
    <w:rPr>
      <w:rFonts w:ascii="Roboto Slab" w:hAnsi="Roboto Slab"/>
      <w:b/>
      <w:color w:val="643169" w:themeColor="accent1"/>
      <w:sz w:val="36"/>
    </w:rPr>
  </w:style>
  <w:style w:type="paragraph" w:styleId="Heading3">
    <w:name w:val="heading 3"/>
    <w:basedOn w:val="Normal"/>
    <w:next w:val="Normal"/>
    <w:link w:val="Heading3Char"/>
    <w:uiPriority w:val="9"/>
    <w:unhideWhenUsed/>
    <w:qFormat/>
    <w:rsid w:val="0073315E"/>
    <w:pPr>
      <w:outlineLvl w:val="2"/>
    </w:pPr>
    <w:rPr>
      <w:i/>
      <w:color w:val="643169" w:themeColor="accent1"/>
      <w:sz w:val="28"/>
    </w:rPr>
  </w:style>
  <w:style w:type="paragraph" w:styleId="Heading4">
    <w:name w:val="heading 4"/>
    <w:basedOn w:val="Normal"/>
    <w:next w:val="Normal"/>
    <w:link w:val="Heading4Char"/>
    <w:uiPriority w:val="9"/>
    <w:unhideWhenUsed/>
    <w:qFormat/>
    <w:rsid w:val="0073315E"/>
    <w:pPr>
      <w:keepNext/>
      <w:keepLines/>
      <w:spacing w:before="200" w:after="0"/>
      <w:outlineLvl w:val="3"/>
    </w:pPr>
    <w:rPr>
      <w:rFonts w:asciiTheme="majorHAnsi" w:hAnsiTheme="majorHAnsi" w:eastAsiaTheme="majorEastAsia" w:cstheme="majorBidi"/>
      <w:b/>
      <w:bCs/>
      <w:i/>
      <w:iCs/>
      <w:color w:val="643169" w:themeColor="accent1"/>
    </w:rPr>
  </w:style>
  <w:style w:type="paragraph" w:styleId="Heading5">
    <w:name w:val="heading 5"/>
    <w:basedOn w:val="Normal"/>
    <w:next w:val="Normal"/>
    <w:link w:val="Heading5Char"/>
    <w:uiPriority w:val="9"/>
    <w:unhideWhenUsed/>
    <w:qFormat/>
    <w:rsid w:val="00C10779"/>
    <w:pPr>
      <w:keepNext/>
      <w:keepLines/>
      <w:spacing w:before="40" w:after="0"/>
      <w:outlineLvl w:val="4"/>
    </w:pPr>
    <w:rPr>
      <w:rFonts w:asciiTheme="majorHAnsi" w:hAnsiTheme="majorHAnsi" w:eastAsiaTheme="majorEastAsia" w:cstheme="majorBidi"/>
      <w:color w:val="4A244E" w:themeColor="accent1" w:themeShade="BF"/>
    </w:rPr>
  </w:style>
  <w:style w:type="paragraph" w:styleId="Heading6">
    <w:name w:val="heading 6"/>
    <w:basedOn w:val="Normal"/>
    <w:next w:val="Normal"/>
    <w:link w:val="Heading6Char"/>
    <w:uiPriority w:val="9"/>
    <w:unhideWhenUsed/>
    <w:qFormat/>
    <w:rsid w:val="00735179"/>
    <w:pPr>
      <w:keepNext/>
      <w:keepLines/>
      <w:spacing w:before="40" w:after="0"/>
      <w:outlineLvl w:val="5"/>
    </w:pPr>
    <w:rPr>
      <w:rFonts w:asciiTheme="majorHAnsi" w:hAnsiTheme="majorHAnsi" w:eastAsiaTheme="majorEastAsia" w:cstheme="majorBidi"/>
      <w:color w:val="311834"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62973"/>
    <w:pPr>
      <w:tabs>
        <w:tab w:val="center" w:pos="4513"/>
        <w:tab w:val="right" w:pos="9026"/>
      </w:tabs>
      <w:spacing w:after="0" w:line="240" w:lineRule="auto"/>
    </w:pPr>
  </w:style>
  <w:style w:type="character" w:styleId="HeaderChar" w:customStyle="1">
    <w:name w:val="Header Char"/>
    <w:basedOn w:val="DefaultParagraphFont"/>
    <w:link w:val="Header"/>
    <w:uiPriority w:val="99"/>
    <w:rsid w:val="00962973"/>
  </w:style>
  <w:style w:type="paragraph" w:styleId="Footer">
    <w:name w:val="footer"/>
    <w:link w:val="FooterChar"/>
    <w:uiPriority w:val="99"/>
    <w:unhideWhenUsed/>
    <w:rsid w:val="0073315E"/>
    <w:pPr>
      <w:tabs>
        <w:tab w:val="center" w:pos="4513"/>
        <w:tab w:val="right" w:pos="9026"/>
      </w:tabs>
      <w:spacing w:after="0" w:line="240" w:lineRule="auto"/>
    </w:pPr>
  </w:style>
  <w:style w:type="character" w:styleId="FooterChar" w:customStyle="1">
    <w:name w:val="Footer Char"/>
    <w:basedOn w:val="DefaultParagraphFont"/>
    <w:link w:val="Footer"/>
    <w:uiPriority w:val="99"/>
    <w:rsid w:val="0073315E"/>
  </w:style>
  <w:style w:type="paragraph" w:styleId="BalloonText">
    <w:name w:val="Balloon Text"/>
    <w:basedOn w:val="Normal"/>
    <w:link w:val="BalloonTextChar"/>
    <w:uiPriority w:val="99"/>
    <w:semiHidden/>
    <w:unhideWhenUsed/>
    <w:rsid w:val="0096297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62973"/>
    <w:rPr>
      <w:rFonts w:ascii="Tahoma" w:hAnsi="Tahoma" w:cs="Tahoma"/>
      <w:sz w:val="16"/>
      <w:szCs w:val="16"/>
    </w:rPr>
  </w:style>
  <w:style w:type="table" w:styleId="TableGrid">
    <w:name w:val="Table Grid"/>
    <w:basedOn w:val="TableNormal"/>
    <w:uiPriority w:val="59"/>
    <w:rsid w:val="0094150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41509"/>
    <w:rPr>
      <w:color w:val="643169" w:themeColor="hyperlink"/>
      <w:u w:val="single"/>
    </w:rPr>
  </w:style>
  <w:style w:type="paragraph" w:styleId="Style1" w:customStyle="1">
    <w:name w:val="Style1"/>
    <w:basedOn w:val="Heading3"/>
    <w:link w:val="Style1Char"/>
    <w:rsid w:val="00A94283"/>
    <w:pPr>
      <w:jc w:val="center"/>
    </w:pPr>
    <w:rPr>
      <w:rFonts w:ascii="Roboto Slab" w:hAnsi="Roboto Slab"/>
      <w:b/>
    </w:rPr>
  </w:style>
  <w:style w:type="paragraph" w:styleId="Tagline" w:customStyle="1">
    <w:name w:val="Tagline"/>
    <w:link w:val="TaglineChar"/>
    <w:autoRedefine/>
    <w:qFormat/>
    <w:rsid w:val="0073315E"/>
    <w:pPr>
      <w:spacing w:after="0" w:line="240" w:lineRule="auto"/>
    </w:pPr>
    <w:rPr>
      <w:rFonts w:asciiTheme="majorHAnsi" w:hAnsiTheme="majorHAnsi" w:eastAsiaTheme="majorEastAsia" w:cstheme="majorBidi"/>
      <w:bCs/>
      <w:iCs/>
      <w:color w:val="62366E"/>
      <w:sz w:val="36"/>
      <w:szCs w:val="36"/>
    </w:rPr>
  </w:style>
  <w:style w:type="character" w:styleId="Heading3Char" w:customStyle="1">
    <w:name w:val="Heading 3 Char"/>
    <w:basedOn w:val="DefaultParagraphFont"/>
    <w:link w:val="Heading3"/>
    <w:uiPriority w:val="9"/>
    <w:rsid w:val="0073315E"/>
    <w:rPr>
      <w:i/>
      <w:color w:val="643169" w:themeColor="accent1"/>
      <w:sz w:val="28"/>
    </w:rPr>
  </w:style>
  <w:style w:type="paragraph" w:styleId="FooterText" w:customStyle="1">
    <w:name w:val="Footer Text"/>
    <w:basedOn w:val="Footer"/>
    <w:link w:val="FooterTextChar"/>
    <w:qFormat/>
    <w:rsid w:val="0073315E"/>
    <w:rPr>
      <w:sz w:val="18"/>
      <w:szCs w:val="18"/>
    </w:rPr>
  </w:style>
  <w:style w:type="character" w:styleId="Style1Char" w:customStyle="1">
    <w:name w:val="Style1 Char"/>
    <w:basedOn w:val="Heading3Char"/>
    <w:link w:val="Style1"/>
    <w:rsid w:val="00A94283"/>
    <w:rPr>
      <w:rFonts w:ascii="Roboto Slab" w:hAnsi="Roboto Slab"/>
      <w:b/>
      <w:i/>
      <w:color w:val="643169" w:themeColor="accent1"/>
      <w:sz w:val="28"/>
    </w:rPr>
  </w:style>
  <w:style w:type="character" w:styleId="TaglineChar" w:customStyle="1">
    <w:name w:val="Tagline Char"/>
    <w:basedOn w:val="Style1Char"/>
    <w:link w:val="Tagline"/>
    <w:rsid w:val="0073315E"/>
    <w:rPr>
      <w:rFonts w:asciiTheme="majorHAnsi" w:hAnsiTheme="majorHAnsi" w:eastAsiaTheme="majorEastAsia" w:cstheme="majorBidi"/>
      <w:b w:val="0"/>
      <w:bCs/>
      <w:i w:val="0"/>
      <w:iCs/>
      <w:color w:val="62366E"/>
      <w:sz w:val="36"/>
      <w:szCs w:val="36"/>
    </w:rPr>
  </w:style>
  <w:style w:type="paragraph" w:styleId="Title">
    <w:name w:val="Title"/>
    <w:basedOn w:val="Normal"/>
    <w:next w:val="Normal"/>
    <w:link w:val="TitleChar"/>
    <w:autoRedefine/>
    <w:uiPriority w:val="10"/>
    <w:qFormat/>
    <w:rsid w:val="0073315E"/>
    <w:pPr>
      <w:pBdr>
        <w:bottom w:val="single" w:color="65B85D" w:themeColor="accent6" w:sz="18" w:space="1"/>
      </w:pBdr>
    </w:pPr>
    <w:rPr>
      <w:rFonts w:asciiTheme="majorHAnsi" w:hAnsiTheme="majorHAnsi"/>
      <w:color w:val="643169" w:themeColor="accent1"/>
      <w:sz w:val="72"/>
    </w:rPr>
  </w:style>
  <w:style w:type="character" w:styleId="FooterTextChar" w:customStyle="1">
    <w:name w:val="Footer Text Char"/>
    <w:basedOn w:val="FooterChar"/>
    <w:link w:val="FooterText"/>
    <w:rsid w:val="0073315E"/>
    <w:rPr>
      <w:sz w:val="18"/>
      <w:szCs w:val="18"/>
    </w:rPr>
  </w:style>
  <w:style w:type="character" w:styleId="TitleChar" w:customStyle="1">
    <w:name w:val="Title Char"/>
    <w:basedOn w:val="DefaultParagraphFont"/>
    <w:link w:val="Title"/>
    <w:uiPriority w:val="10"/>
    <w:rsid w:val="0073315E"/>
    <w:rPr>
      <w:rFonts w:asciiTheme="majorHAnsi" w:hAnsiTheme="majorHAnsi"/>
      <w:color w:val="643169" w:themeColor="accent1"/>
      <w:sz w:val="72"/>
    </w:rPr>
  </w:style>
  <w:style w:type="character" w:styleId="Heading1Char" w:customStyle="1">
    <w:name w:val="Heading 1 Char"/>
    <w:basedOn w:val="DefaultParagraphFont"/>
    <w:link w:val="Heading1"/>
    <w:uiPriority w:val="9"/>
    <w:rsid w:val="0073315E"/>
    <w:rPr>
      <w:rFonts w:asciiTheme="majorHAnsi" w:hAnsiTheme="majorHAnsi"/>
      <w:b/>
      <w:color w:val="643169" w:themeColor="accent1"/>
      <w:sz w:val="40"/>
      <w:szCs w:val="40"/>
    </w:rPr>
  </w:style>
  <w:style w:type="paragraph" w:styleId="IntenseQuote">
    <w:name w:val="Intense Quote"/>
    <w:basedOn w:val="Normal"/>
    <w:next w:val="Normal"/>
    <w:link w:val="IntenseQuoteChar"/>
    <w:uiPriority w:val="30"/>
    <w:qFormat/>
    <w:rsid w:val="0073315E"/>
    <w:pPr>
      <w:jc w:val="center"/>
    </w:pPr>
    <w:rPr>
      <w:rFonts w:ascii="Roboto Slab" w:hAnsi="Roboto Slab"/>
      <w:i/>
      <w:color w:val="643169" w:themeColor="accent1"/>
      <w:sz w:val="28"/>
    </w:rPr>
  </w:style>
  <w:style w:type="character" w:styleId="IntenseQuoteChar" w:customStyle="1">
    <w:name w:val="Intense Quote Char"/>
    <w:basedOn w:val="DefaultParagraphFont"/>
    <w:link w:val="IntenseQuote"/>
    <w:uiPriority w:val="30"/>
    <w:rsid w:val="0073315E"/>
    <w:rPr>
      <w:rFonts w:ascii="Roboto Slab" w:hAnsi="Roboto Slab"/>
      <w:i/>
      <w:color w:val="643169" w:themeColor="accent1"/>
      <w:sz w:val="28"/>
    </w:rPr>
  </w:style>
  <w:style w:type="character" w:styleId="Heading2Char" w:customStyle="1">
    <w:name w:val="Heading 2 Char"/>
    <w:basedOn w:val="DefaultParagraphFont"/>
    <w:link w:val="Heading2"/>
    <w:uiPriority w:val="9"/>
    <w:rsid w:val="0073315E"/>
    <w:rPr>
      <w:rFonts w:ascii="Roboto Slab" w:hAnsi="Roboto Slab"/>
      <w:b/>
      <w:color w:val="643169" w:themeColor="accent1"/>
      <w:sz w:val="36"/>
    </w:rPr>
  </w:style>
  <w:style w:type="character" w:styleId="Heading4Char" w:customStyle="1">
    <w:name w:val="Heading 4 Char"/>
    <w:basedOn w:val="DefaultParagraphFont"/>
    <w:link w:val="Heading4"/>
    <w:uiPriority w:val="9"/>
    <w:rsid w:val="0073315E"/>
    <w:rPr>
      <w:rFonts w:asciiTheme="majorHAnsi" w:hAnsiTheme="majorHAnsi" w:eastAsiaTheme="majorEastAsia" w:cstheme="majorBidi"/>
      <w:b/>
      <w:bCs/>
      <w:i/>
      <w:iCs/>
      <w:color w:val="643169" w:themeColor="accent1"/>
    </w:rPr>
  </w:style>
  <w:style w:type="paragraph" w:styleId="PlainText">
    <w:name w:val="Plain Text"/>
    <w:basedOn w:val="Normal"/>
    <w:link w:val="PlainTextChar"/>
    <w:uiPriority w:val="99"/>
    <w:unhideWhenUsed/>
    <w:rsid w:val="0073315E"/>
    <w:pPr>
      <w:spacing w:after="0" w:line="240" w:lineRule="auto"/>
    </w:pPr>
    <w:rPr>
      <w:rFonts w:ascii="Calibri" w:hAnsi="Calibri" w:cs="Consolas"/>
      <w:szCs w:val="21"/>
    </w:rPr>
  </w:style>
  <w:style w:type="character" w:styleId="PlainTextChar" w:customStyle="1">
    <w:name w:val="Plain Text Char"/>
    <w:basedOn w:val="DefaultParagraphFont"/>
    <w:link w:val="PlainText"/>
    <w:uiPriority w:val="99"/>
    <w:rsid w:val="0073315E"/>
    <w:rPr>
      <w:rFonts w:ascii="Calibri" w:hAnsi="Calibri" w:cs="Consolas"/>
      <w:szCs w:val="21"/>
    </w:rPr>
  </w:style>
  <w:style w:type="character" w:styleId="ListParagraphChar" w:customStyle="1">
    <w:name w:val="List Paragraph Char"/>
    <w:basedOn w:val="DefaultParagraphFont"/>
    <w:link w:val="ListParagraph"/>
    <w:uiPriority w:val="34"/>
    <w:locked/>
    <w:rsid w:val="00D740CB"/>
    <w:rPr>
      <w:lang w:val="en" w:eastAsia="en-AU"/>
    </w:rPr>
  </w:style>
  <w:style w:type="paragraph" w:styleId="ListParagraph">
    <w:name w:val="List Paragraph"/>
    <w:basedOn w:val="Normal"/>
    <w:link w:val="ListParagraphChar"/>
    <w:uiPriority w:val="34"/>
    <w:qFormat/>
    <w:rsid w:val="00D740CB"/>
    <w:pPr>
      <w:numPr>
        <w:numId w:val="1"/>
      </w:numPr>
      <w:spacing w:after="160" w:line="259" w:lineRule="auto"/>
      <w:contextualSpacing/>
    </w:pPr>
    <w:rPr>
      <w:lang w:val="en" w:eastAsia="en-AU"/>
    </w:rPr>
  </w:style>
  <w:style w:type="character" w:styleId="Strong">
    <w:name w:val="Strong"/>
    <w:basedOn w:val="DefaultParagraphFont"/>
    <w:uiPriority w:val="22"/>
    <w:qFormat/>
    <w:rsid w:val="0073315E"/>
    <w:rPr>
      <w:b/>
      <w:bCs/>
    </w:rPr>
  </w:style>
  <w:style w:type="paragraph" w:styleId="MediaReleaseHeader" w:customStyle="1">
    <w:name w:val="Media Release Header"/>
    <w:basedOn w:val="Heading1"/>
    <w:link w:val="MediaReleaseHeaderChar"/>
    <w:qFormat/>
    <w:rsid w:val="0073315E"/>
    <w:pPr>
      <w:spacing w:before="80" w:after="0"/>
      <w:ind w:left="-709"/>
      <w:jc w:val="right"/>
    </w:pPr>
    <w:rPr>
      <w:noProof/>
      <w:sz w:val="64"/>
      <w:szCs w:val="64"/>
      <w:lang w:eastAsia="en-AU"/>
    </w:rPr>
  </w:style>
  <w:style w:type="character" w:styleId="MediaReleaseHeaderChar" w:customStyle="1">
    <w:name w:val="Media Release Header Char"/>
    <w:basedOn w:val="Heading1Char"/>
    <w:link w:val="MediaReleaseHeader"/>
    <w:rsid w:val="0073315E"/>
    <w:rPr>
      <w:rFonts w:asciiTheme="majorHAnsi" w:hAnsiTheme="majorHAnsi"/>
      <w:b/>
      <w:noProof/>
      <w:color w:val="643169" w:themeColor="accent1"/>
      <w:sz w:val="64"/>
      <w:szCs w:val="64"/>
      <w:lang w:eastAsia="en-AU"/>
    </w:rPr>
  </w:style>
  <w:style w:type="paragraph" w:styleId="Tagline2" w:customStyle="1">
    <w:name w:val="Tagline2"/>
    <w:basedOn w:val="Tagline"/>
    <w:link w:val="Tagline2Char"/>
    <w:qFormat/>
    <w:rsid w:val="0073315E"/>
    <w:pPr>
      <w:ind w:left="1134"/>
    </w:pPr>
  </w:style>
  <w:style w:type="character" w:styleId="Tagline2Char" w:customStyle="1">
    <w:name w:val="Tagline2 Char"/>
    <w:basedOn w:val="TaglineChar"/>
    <w:link w:val="Tagline2"/>
    <w:rsid w:val="0073315E"/>
    <w:rPr>
      <w:rFonts w:asciiTheme="majorHAnsi" w:hAnsiTheme="majorHAnsi" w:eastAsiaTheme="majorEastAsia" w:cstheme="majorBidi"/>
      <w:b w:val="0"/>
      <w:bCs/>
      <w:i w:val="0"/>
      <w:iCs/>
      <w:color w:val="62366E"/>
      <w:sz w:val="36"/>
      <w:szCs w:val="36"/>
    </w:rPr>
  </w:style>
  <w:style w:type="table" w:styleId="GridTable1Light-Accent61" w:customStyle="1">
    <w:name w:val="Grid Table 1 Light - Accent 61"/>
    <w:basedOn w:val="TableNormal"/>
    <w:uiPriority w:val="46"/>
    <w:rsid w:val="00473A62"/>
    <w:pPr>
      <w:spacing w:after="0" w:line="240" w:lineRule="auto"/>
    </w:pPr>
    <w:rPr>
      <w:rFonts w:eastAsiaTheme="minorEastAsia"/>
    </w:rPr>
    <w:tblPr>
      <w:tblStyleRowBandSize w:val="1"/>
      <w:tblStyleColBandSize w:val="1"/>
      <w:tblBorders>
        <w:top w:val="single" w:color="C1E2BE" w:themeColor="accent6" w:themeTint="66" w:sz="4" w:space="0"/>
        <w:left w:val="single" w:color="C1E2BE" w:themeColor="accent6" w:themeTint="66" w:sz="4" w:space="0"/>
        <w:bottom w:val="single" w:color="C1E2BE" w:themeColor="accent6" w:themeTint="66" w:sz="4" w:space="0"/>
        <w:right w:val="single" w:color="C1E2BE" w:themeColor="accent6" w:themeTint="66" w:sz="4" w:space="0"/>
        <w:insideH w:val="single" w:color="C1E2BE" w:themeColor="accent6" w:themeTint="66" w:sz="4" w:space="0"/>
        <w:insideV w:val="single" w:color="C1E2BE" w:themeColor="accent6" w:themeTint="66" w:sz="4" w:space="0"/>
      </w:tblBorders>
    </w:tblPr>
    <w:tblStylePr w:type="firstRow">
      <w:rPr>
        <w:b/>
        <w:bCs/>
      </w:rPr>
      <w:tblPr/>
      <w:tcPr>
        <w:tcBorders>
          <w:bottom w:val="single" w:color="A2D49D" w:themeColor="accent6" w:themeTint="99" w:sz="12" w:space="0"/>
        </w:tcBorders>
      </w:tcPr>
    </w:tblStylePr>
    <w:tblStylePr w:type="lastRow">
      <w:rPr>
        <w:b/>
        <w:bCs/>
      </w:rPr>
      <w:tblPr/>
      <w:tcPr>
        <w:tcBorders>
          <w:top w:val="double" w:color="A2D49D" w:themeColor="accent6" w:themeTint="99" w:sz="2" w:space="0"/>
        </w:tcBorders>
      </w:tcPr>
    </w:tblStylePr>
    <w:tblStylePr w:type="firstCol">
      <w:rPr>
        <w:b/>
        <w:bCs/>
      </w:rPr>
    </w:tblStylePr>
    <w:tblStylePr w:type="lastCol">
      <w:rPr>
        <w:b/>
        <w:bCs/>
      </w:rPr>
    </w:tblStylePr>
  </w:style>
  <w:style w:type="paragraph" w:styleId="msolistparagraph0" w:customStyle="1">
    <w:name w:val="msolistparagraph"/>
    <w:basedOn w:val="Normal"/>
    <w:rsid w:val="00473A62"/>
    <w:pPr>
      <w:spacing w:after="0" w:line="240" w:lineRule="auto"/>
      <w:ind w:left="720"/>
    </w:pPr>
    <w:rPr>
      <w:rFonts w:ascii="Calibri" w:hAnsi="Calibri" w:eastAsia="Calibri" w:cs="Times New Roman"/>
      <w:lang w:val="en-US"/>
    </w:rPr>
  </w:style>
  <w:style w:type="paragraph" w:styleId="TOCHeading">
    <w:name w:val="TOC Heading"/>
    <w:basedOn w:val="Heading1"/>
    <w:next w:val="Normal"/>
    <w:uiPriority w:val="39"/>
    <w:unhideWhenUsed/>
    <w:qFormat/>
    <w:rsid w:val="006D5FE3"/>
    <w:pPr>
      <w:keepNext/>
      <w:keepLines/>
      <w:pBdr>
        <w:bottom w:val="none" w:color="auto" w:sz="0" w:space="0"/>
      </w:pBdr>
      <w:spacing w:before="480" w:after="0"/>
      <w:outlineLvl w:val="9"/>
    </w:pPr>
    <w:rPr>
      <w:rFonts w:eastAsiaTheme="majorEastAsia" w:cstheme="majorBidi"/>
      <w:bCs/>
      <w:color w:val="4A244E" w:themeColor="accent1" w:themeShade="BF"/>
      <w:sz w:val="28"/>
      <w:szCs w:val="28"/>
      <w:lang w:val="en-US" w:eastAsia="ja-JP"/>
    </w:rPr>
  </w:style>
  <w:style w:type="paragraph" w:styleId="TOC2">
    <w:name w:val="toc 2"/>
    <w:basedOn w:val="Normal"/>
    <w:next w:val="Normal"/>
    <w:autoRedefine/>
    <w:uiPriority w:val="39"/>
    <w:unhideWhenUsed/>
    <w:qFormat/>
    <w:rsid w:val="006D5FE3"/>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C025CD"/>
    <w:pPr>
      <w:spacing w:after="100"/>
      <w:ind w:right="1213"/>
    </w:pPr>
    <w:rPr>
      <w:rFonts w:asciiTheme="majorHAnsi" w:hAnsiTheme="majorHAnsi" w:eastAsiaTheme="minorEastAsia"/>
      <w:noProof/>
      <w:color w:val="8B508E" w:themeColor="background1"/>
      <w:sz w:val="28"/>
      <w:szCs w:val="28"/>
      <w:lang w:val="en-US" w:eastAsia="ja-JP"/>
    </w:rPr>
  </w:style>
  <w:style w:type="paragraph" w:styleId="TOC3">
    <w:name w:val="toc 3"/>
    <w:basedOn w:val="Normal"/>
    <w:next w:val="Normal"/>
    <w:autoRedefine/>
    <w:uiPriority w:val="39"/>
    <w:unhideWhenUsed/>
    <w:qFormat/>
    <w:rsid w:val="00C025CD"/>
    <w:pPr>
      <w:spacing w:after="100"/>
      <w:ind w:left="440" w:right="1213"/>
    </w:pPr>
    <w:rPr>
      <w:rFonts w:eastAsiaTheme="minorEastAsia"/>
      <w:noProof/>
      <w:lang w:val="en-US" w:eastAsia="ja-JP"/>
    </w:rPr>
  </w:style>
  <w:style w:type="character" w:styleId="UnresolvedMention1" w:customStyle="1">
    <w:name w:val="Unresolved Mention1"/>
    <w:basedOn w:val="DefaultParagraphFont"/>
    <w:uiPriority w:val="99"/>
    <w:semiHidden/>
    <w:unhideWhenUsed/>
    <w:rsid w:val="0017449F"/>
    <w:rPr>
      <w:color w:val="808080"/>
      <w:shd w:val="clear" w:color="auto" w:fill="E6E6E6"/>
    </w:rPr>
  </w:style>
  <w:style w:type="character" w:styleId="CommentReference">
    <w:name w:val="annotation reference"/>
    <w:basedOn w:val="DefaultParagraphFont"/>
    <w:uiPriority w:val="99"/>
    <w:semiHidden/>
    <w:unhideWhenUsed/>
    <w:rsid w:val="002D7CE2"/>
    <w:rPr>
      <w:sz w:val="16"/>
      <w:szCs w:val="16"/>
    </w:rPr>
  </w:style>
  <w:style w:type="paragraph" w:styleId="CommentText">
    <w:name w:val="annotation text"/>
    <w:basedOn w:val="Normal"/>
    <w:link w:val="CommentTextChar"/>
    <w:uiPriority w:val="99"/>
    <w:semiHidden/>
    <w:unhideWhenUsed/>
    <w:rsid w:val="002D7CE2"/>
    <w:pPr>
      <w:spacing w:line="240" w:lineRule="auto"/>
    </w:pPr>
    <w:rPr>
      <w:sz w:val="20"/>
      <w:szCs w:val="20"/>
    </w:rPr>
  </w:style>
  <w:style w:type="character" w:styleId="CommentTextChar" w:customStyle="1">
    <w:name w:val="Comment Text Char"/>
    <w:basedOn w:val="DefaultParagraphFont"/>
    <w:link w:val="CommentText"/>
    <w:uiPriority w:val="99"/>
    <w:semiHidden/>
    <w:rsid w:val="002D7CE2"/>
    <w:rPr>
      <w:sz w:val="20"/>
      <w:szCs w:val="20"/>
    </w:rPr>
  </w:style>
  <w:style w:type="paragraph" w:styleId="CommentSubject">
    <w:name w:val="annotation subject"/>
    <w:basedOn w:val="CommentText"/>
    <w:next w:val="CommentText"/>
    <w:link w:val="CommentSubjectChar"/>
    <w:uiPriority w:val="99"/>
    <w:semiHidden/>
    <w:unhideWhenUsed/>
    <w:rsid w:val="002D7CE2"/>
    <w:rPr>
      <w:b/>
      <w:bCs/>
    </w:rPr>
  </w:style>
  <w:style w:type="character" w:styleId="CommentSubjectChar" w:customStyle="1">
    <w:name w:val="Comment Subject Char"/>
    <w:basedOn w:val="CommentTextChar"/>
    <w:link w:val="CommentSubject"/>
    <w:uiPriority w:val="99"/>
    <w:semiHidden/>
    <w:rsid w:val="002D7CE2"/>
    <w:rPr>
      <w:b/>
      <w:bCs/>
      <w:sz w:val="20"/>
      <w:szCs w:val="20"/>
    </w:rPr>
  </w:style>
  <w:style w:type="paragraph" w:styleId="NormalWeb">
    <w:name w:val="Normal (Web)"/>
    <w:basedOn w:val="Normal"/>
    <w:uiPriority w:val="99"/>
    <w:unhideWhenUsed/>
    <w:rsid w:val="00B167AA"/>
    <w:pPr>
      <w:spacing w:before="100" w:beforeAutospacing="1" w:after="240" w:line="360" w:lineRule="auto"/>
    </w:pPr>
    <w:rPr>
      <w:rFonts w:ascii="Times New Roman" w:hAnsi="Times New Roman" w:eastAsia="Times New Roman" w:cs="Times New Roman"/>
      <w:color w:val="313131"/>
      <w:sz w:val="24"/>
      <w:szCs w:val="24"/>
      <w:lang w:eastAsia="en-AU"/>
    </w:rPr>
  </w:style>
  <w:style w:type="paragraph" w:styleId="Default" w:customStyle="1">
    <w:name w:val="Default"/>
    <w:rsid w:val="0037552F"/>
    <w:pPr>
      <w:autoSpaceDE w:val="0"/>
      <w:autoSpaceDN w:val="0"/>
      <w:adjustRightInd w:val="0"/>
      <w:spacing w:after="0" w:line="240" w:lineRule="auto"/>
    </w:pPr>
    <w:rPr>
      <w:rFonts w:ascii="Roboto" w:hAnsi="Roboto" w:cs="Roboto"/>
      <w:color w:val="000000"/>
      <w:sz w:val="24"/>
      <w:szCs w:val="24"/>
    </w:rPr>
  </w:style>
  <w:style w:type="paragraph" w:styleId="FootnoteText">
    <w:name w:val="footnote text"/>
    <w:basedOn w:val="Normal"/>
    <w:link w:val="FootnoteTextChar"/>
    <w:uiPriority w:val="99"/>
    <w:semiHidden/>
    <w:unhideWhenUsed/>
    <w:rsid w:val="001D6A49"/>
    <w:pPr>
      <w:spacing w:after="0" w:line="240" w:lineRule="auto"/>
    </w:pPr>
    <w:rPr>
      <w:sz w:val="20"/>
      <w:szCs w:val="20"/>
    </w:rPr>
  </w:style>
  <w:style w:type="character" w:styleId="FootnoteTextChar" w:customStyle="1">
    <w:name w:val="Footnote Text Char"/>
    <w:basedOn w:val="DefaultParagraphFont"/>
    <w:link w:val="FootnoteText"/>
    <w:uiPriority w:val="99"/>
    <w:rsid w:val="001D6A49"/>
    <w:rPr>
      <w:sz w:val="20"/>
      <w:szCs w:val="20"/>
    </w:rPr>
  </w:style>
  <w:style w:type="character" w:styleId="FootnoteReference">
    <w:name w:val="footnote reference"/>
    <w:basedOn w:val="DefaultParagraphFont"/>
    <w:uiPriority w:val="99"/>
    <w:semiHidden/>
    <w:unhideWhenUsed/>
    <w:rsid w:val="001D6A49"/>
    <w:rPr>
      <w:vertAlign w:val="superscript"/>
    </w:rPr>
  </w:style>
  <w:style w:type="character" w:styleId="UnresolvedMention2" w:customStyle="1">
    <w:name w:val="Unresolved Mention2"/>
    <w:basedOn w:val="DefaultParagraphFont"/>
    <w:uiPriority w:val="99"/>
    <w:semiHidden/>
    <w:unhideWhenUsed/>
    <w:rsid w:val="001278F1"/>
    <w:rPr>
      <w:color w:val="808080"/>
      <w:shd w:val="clear" w:color="auto" w:fill="E6E6E6"/>
    </w:rPr>
  </w:style>
  <w:style w:type="paragraph" w:styleId="Quote">
    <w:name w:val="Quote"/>
    <w:basedOn w:val="Normal"/>
    <w:next w:val="Normal"/>
    <w:link w:val="QuoteChar"/>
    <w:uiPriority w:val="29"/>
    <w:qFormat/>
    <w:rsid w:val="00FC280A"/>
    <w:pPr>
      <w:spacing w:before="200" w:after="160"/>
      <w:ind w:left="864" w:right="864"/>
      <w:jc w:val="center"/>
    </w:pPr>
    <w:rPr>
      <w:i/>
      <w:iCs/>
      <w:color w:val="535353" w:themeColor="text1" w:themeTint="BF"/>
    </w:rPr>
  </w:style>
  <w:style w:type="character" w:styleId="QuoteChar" w:customStyle="1">
    <w:name w:val="Quote Char"/>
    <w:basedOn w:val="DefaultParagraphFont"/>
    <w:link w:val="Quote"/>
    <w:uiPriority w:val="29"/>
    <w:rsid w:val="00FC280A"/>
    <w:rPr>
      <w:i/>
      <w:iCs/>
      <w:color w:val="535353" w:themeColor="text1" w:themeTint="BF"/>
    </w:rPr>
  </w:style>
  <w:style w:type="character" w:styleId="Heading5Char" w:customStyle="1">
    <w:name w:val="Heading 5 Char"/>
    <w:basedOn w:val="DefaultParagraphFont"/>
    <w:link w:val="Heading5"/>
    <w:uiPriority w:val="9"/>
    <w:rsid w:val="00C10779"/>
    <w:rPr>
      <w:rFonts w:asciiTheme="majorHAnsi" w:hAnsiTheme="majorHAnsi" w:eastAsiaTheme="majorEastAsia" w:cstheme="majorBidi"/>
      <w:color w:val="4A244E" w:themeColor="accent1" w:themeShade="BF"/>
    </w:rPr>
  </w:style>
  <w:style w:type="character" w:styleId="FollowedHyperlink">
    <w:name w:val="FollowedHyperlink"/>
    <w:basedOn w:val="DefaultParagraphFont"/>
    <w:uiPriority w:val="99"/>
    <w:semiHidden/>
    <w:unhideWhenUsed/>
    <w:rsid w:val="001A6F18"/>
    <w:rPr>
      <w:color w:val="8B508E" w:themeColor="followedHyperlink"/>
      <w:u w:val="single"/>
    </w:rPr>
  </w:style>
  <w:style w:type="table" w:styleId="GridTable1Light-Accent21" w:customStyle="1">
    <w:name w:val="Grid Table 1 Light - Accent 21"/>
    <w:basedOn w:val="TableNormal"/>
    <w:uiPriority w:val="46"/>
    <w:rsid w:val="009621F7"/>
    <w:pPr>
      <w:spacing w:after="0" w:line="240" w:lineRule="auto"/>
    </w:pPr>
    <w:tblPr>
      <w:tblStyleRowBandSize w:val="1"/>
      <w:tblStyleColBandSize w:val="1"/>
      <w:tblBorders>
        <w:top w:val="single" w:color="C1E2BE" w:themeColor="accent2" w:themeTint="66" w:sz="4" w:space="0"/>
        <w:left w:val="single" w:color="C1E2BE" w:themeColor="accent2" w:themeTint="66" w:sz="4" w:space="0"/>
        <w:bottom w:val="single" w:color="C1E2BE" w:themeColor="accent2" w:themeTint="66" w:sz="4" w:space="0"/>
        <w:right w:val="single" w:color="C1E2BE" w:themeColor="accent2" w:themeTint="66" w:sz="4" w:space="0"/>
        <w:insideH w:val="single" w:color="C1E2BE" w:themeColor="accent2" w:themeTint="66" w:sz="4" w:space="0"/>
        <w:insideV w:val="single" w:color="C1E2BE" w:themeColor="accent2" w:themeTint="66" w:sz="4" w:space="0"/>
      </w:tblBorders>
    </w:tblPr>
    <w:tblStylePr w:type="firstRow">
      <w:rPr>
        <w:b/>
        <w:bCs/>
      </w:rPr>
      <w:tblPr/>
      <w:tcPr>
        <w:tcBorders>
          <w:bottom w:val="single" w:color="A2D49D" w:themeColor="accent2" w:themeTint="99" w:sz="12" w:space="0"/>
        </w:tcBorders>
      </w:tcPr>
    </w:tblStylePr>
    <w:tblStylePr w:type="lastRow">
      <w:rPr>
        <w:b/>
        <w:bCs/>
      </w:rPr>
      <w:tblPr/>
      <w:tcPr>
        <w:tcBorders>
          <w:top w:val="double" w:color="A2D49D" w:themeColor="accent2" w:themeTint="99" w:sz="2" w:space="0"/>
        </w:tcBorders>
      </w:tcPr>
    </w:tblStylePr>
    <w:tblStylePr w:type="firstCol">
      <w:rPr>
        <w:b/>
        <w:bCs/>
      </w:rPr>
    </w:tblStylePr>
    <w:tblStylePr w:type="lastCol">
      <w:rPr>
        <w:b/>
        <w:bCs/>
      </w:rPr>
    </w:tblStylePr>
  </w:style>
  <w:style w:type="table" w:styleId="GridTable1Light-Accent41" w:customStyle="1">
    <w:name w:val="Grid Table 1 Light - Accent 41"/>
    <w:basedOn w:val="TableNormal"/>
    <w:uiPriority w:val="46"/>
    <w:rsid w:val="009621F7"/>
    <w:pPr>
      <w:spacing w:after="0" w:line="240" w:lineRule="auto"/>
    </w:pPr>
    <w:tblPr>
      <w:tblStyleRowBandSize w:val="1"/>
      <w:tblStyleColBandSize w:val="1"/>
      <w:tblBorders>
        <w:top w:val="single" w:color="C1E2BE" w:themeColor="accent4" w:themeTint="66" w:sz="4" w:space="0"/>
        <w:left w:val="single" w:color="C1E2BE" w:themeColor="accent4" w:themeTint="66" w:sz="4" w:space="0"/>
        <w:bottom w:val="single" w:color="C1E2BE" w:themeColor="accent4" w:themeTint="66" w:sz="4" w:space="0"/>
        <w:right w:val="single" w:color="C1E2BE" w:themeColor="accent4" w:themeTint="66" w:sz="4" w:space="0"/>
        <w:insideH w:val="single" w:color="C1E2BE" w:themeColor="accent4" w:themeTint="66" w:sz="4" w:space="0"/>
        <w:insideV w:val="single" w:color="C1E2BE" w:themeColor="accent4" w:themeTint="66" w:sz="4" w:space="0"/>
      </w:tblBorders>
    </w:tblPr>
    <w:tblStylePr w:type="firstRow">
      <w:rPr>
        <w:b/>
        <w:bCs/>
      </w:rPr>
      <w:tblPr/>
      <w:tcPr>
        <w:tcBorders>
          <w:bottom w:val="single" w:color="A2D49D" w:themeColor="accent4" w:themeTint="99" w:sz="12" w:space="0"/>
        </w:tcBorders>
      </w:tcPr>
    </w:tblStylePr>
    <w:tblStylePr w:type="lastRow">
      <w:rPr>
        <w:b/>
        <w:bCs/>
      </w:rPr>
      <w:tblPr/>
      <w:tcPr>
        <w:tcBorders>
          <w:top w:val="double" w:color="A2D49D" w:themeColor="accent4" w:themeTint="99" w:sz="2" w:space="0"/>
        </w:tcBorders>
      </w:tcPr>
    </w:tblStylePr>
    <w:tblStylePr w:type="firstCol">
      <w:rPr>
        <w:b/>
        <w:bCs/>
      </w:rPr>
    </w:tblStylePr>
    <w:tblStylePr w:type="lastCol">
      <w:rPr>
        <w:b/>
        <w:bCs/>
      </w:rPr>
    </w:tblStylePr>
  </w:style>
  <w:style w:type="table" w:styleId="GridTable1Light-Accent62" w:customStyle="1">
    <w:name w:val="Grid Table 1 Light - Accent 62"/>
    <w:basedOn w:val="TableNormal"/>
    <w:uiPriority w:val="46"/>
    <w:rsid w:val="009621F7"/>
    <w:pPr>
      <w:spacing w:after="0" w:line="240" w:lineRule="auto"/>
    </w:pPr>
    <w:tblPr>
      <w:tblStyleRowBandSize w:val="1"/>
      <w:tblStyleColBandSize w:val="1"/>
      <w:tblBorders>
        <w:top w:val="single" w:color="C1E2BE" w:themeColor="accent6" w:themeTint="66" w:sz="4" w:space="0"/>
        <w:left w:val="single" w:color="C1E2BE" w:themeColor="accent6" w:themeTint="66" w:sz="4" w:space="0"/>
        <w:bottom w:val="single" w:color="C1E2BE" w:themeColor="accent6" w:themeTint="66" w:sz="4" w:space="0"/>
        <w:right w:val="single" w:color="C1E2BE" w:themeColor="accent6" w:themeTint="66" w:sz="4" w:space="0"/>
        <w:insideH w:val="single" w:color="C1E2BE" w:themeColor="accent6" w:themeTint="66" w:sz="4" w:space="0"/>
        <w:insideV w:val="single" w:color="C1E2BE" w:themeColor="accent6" w:themeTint="66" w:sz="4" w:space="0"/>
      </w:tblBorders>
    </w:tblPr>
    <w:tblStylePr w:type="firstRow">
      <w:rPr>
        <w:b/>
        <w:bCs/>
      </w:rPr>
      <w:tblPr/>
      <w:tcPr>
        <w:tcBorders>
          <w:bottom w:val="single" w:color="A2D49D" w:themeColor="accent6" w:themeTint="99" w:sz="12" w:space="0"/>
        </w:tcBorders>
      </w:tcPr>
    </w:tblStylePr>
    <w:tblStylePr w:type="lastRow">
      <w:rPr>
        <w:b/>
        <w:bCs/>
      </w:rPr>
      <w:tblPr/>
      <w:tcPr>
        <w:tcBorders>
          <w:top w:val="double" w:color="A2D49D" w:themeColor="accent6" w:themeTint="99" w:sz="2" w:space="0"/>
        </w:tcBorders>
      </w:tcPr>
    </w:tblStylePr>
    <w:tblStylePr w:type="firstCol">
      <w:rPr>
        <w:b/>
        <w:bCs/>
      </w:rPr>
    </w:tblStylePr>
    <w:tblStylePr w:type="lastCol">
      <w:rPr>
        <w:b/>
        <w:bCs/>
      </w:rPr>
    </w:tblStylePr>
  </w:style>
  <w:style w:type="table" w:styleId="GridTable4-Accent41" w:customStyle="1">
    <w:name w:val="Grid Table 4 - Accent 41"/>
    <w:basedOn w:val="TableNormal"/>
    <w:uiPriority w:val="49"/>
    <w:rsid w:val="009621F7"/>
    <w:pPr>
      <w:spacing w:after="0" w:line="240" w:lineRule="auto"/>
    </w:pPr>
    <w:tblPr>
      <w:tblStyleRowBandSize w:val="1"/>
      <w:tblStyleColBandSize w:val="1"/>
      <w:tblBorders>
        <w:top w:val="single" w:color="A2D49D" w:themeColor="accent4" w:themeTint="99" w:sz="4" w:space="0"/>
        <w:left w:val="single" w:color="A2D49D" w:themeColor="accent4" w:themeTint="99" w:sz="4" w:space="0"/>
        <w:bottom w:val="single" w:color="A2D49D" w:themeColor="accent4" w:themeTint="99" w:sz="4" w:space="0"/>
        <w:right w:val="single" w:color="A2D49D" w:themeColor="accent4" w:themeTint="99" w:sz="4" w:space="0"/>
        <w:insideH w:val="single" w:color="A2D49D" w:themeColor="accent4" w:themeTint="99" w:sz="4" w:space="0"/>
        <w:insideV w:val="single" w:color="A2D49D" w:themeColor="accent4" w:themeTint="99" w:sz="4" w:space="0"/>
      </w:tblBorders>
    </w:tblPr>
    <w:tblStylePr w:type="firstRow">
      <w:rPr>
        <w:b/>
        <w:bCs/>
        <w:color w:val="8B508E" w:themeColor="background1"/>
      </w:rPr>
      <w:tblPr/>
      <w:tcPr>
        <w:tcBorders>
          <w:top w:val="single" w:color="65B85D" w:themeColor="accent4" w:sz="4" w:space="0"/>
          <w:left w:val="single" w:color="65B85D" w:themeColor="accent4" w:sz="4" w:space="0"/>
          <w:bottom w:val="single" w:color="65B85D" w:themeColor="accent4" w:sz="4" w:space="0"/>
          <w:right w:val="single" w:color="65B85D" w:themeColor="accent4" w:sz="4" w:space="0"/>
          <w:insideH w:val="nil"/>
          <w:insideV w:val="nil"/>
        </w:tcBorders>
        <w:shd w:val="clear" w:color="auto" w:fill="65B85D" w:themeFill="accent4"/>
      </w:tcPr>
    </w:tblStylePr>
    <w:tblStylePr w:type="lastRow">
      <w:rPr>
        <w:b/>
        <w:bCs/>
      </w:rPr>
      <w:tblPr/>
      <w:tcPr>
        <w:tcBorders>
          <w:top w:val="double" w:color="65B85D" w:themeColor="accent4" w:sz="4" w:space="0"/>
        </w:tcBorders>
      </w:tcPr>
    </w:tblStylePr>
    <w:tblStylePr w:type="firstCol">
      <w:rPr>
        <w:b/>
        <w:bCs/>
      </w:rPr>
    </w:tblStylePr>
    <w:tblStylePr w:type="lastCol">
      <w:rPr>
        <w:b/>
        <w:bCs/>
      </w:rPr>
    </w:tblStylePr>
    <w:tblStylePr w:type="band1Vert">
      <w:tblPr/>
      <w:tcPr>
        <w:shd w:val="clear" w:color="auto" w:fill="E0F0DE" w:themeFill="accent4" w:themeFillTint="33"/>
      </w:tcPr>
    </w:tblStylePr>
    <w:tblStylePr w:type="band1Horz">
      <w:tblPr/>
      <w:tcPr>
        <w:shd w:val="clear" w:color="auto" w:fill="E0F0DE" w:themeFill="accent4" w:themeFillTint="33"/>
      </w:tcPr>
    </w:tblStylePr>
  </w:style>
  <w:style w:type="table" w:styleId="GridTable4-Accent21" w:customStyle="1">
    <w:name w:val="Grid Table 4 - Accent 21"/>
    <w:basedOn w:val="TableNormal"/>
    <w:uiPriority w:val="49"/>
    <w:rsid w:val="009621F7"/>
    <w:pPr>
      <w:spacing w:after="0" w:line="240" w:lineRule="auto"/>
    </w:pPr>
    <w:tblPr>
      <w:tblStyleRowBandSize w:val="1"/>
      <w:tblStyleColBandSize w:val="1"/>
      <w:tblBorders>
        <w:top w:val="single" w:color="A2D49D" w:themeColor="accent2" w:themeTint="99" w:sz="4" w:space="0"/>
        <w:left w:val="single" w:color="A2D49D" w:themeColor="accent2" w:themeTint="99" w:sz="4" w:space="0"/>
        <w:bottom w:val="single" w:color="A2D49D" w:themeColor="accent2" w:themeTint="99" w:sz="4" w:space="0"/>
        <w:right w:val="single" w:color="A2D49D" w:themeColor="accent2" w:themeTint="99" w:sz="4" w:space="0"/>
        <w:insideH w:val="single" w:color="A2D49D" w:themeColor="accent2" w:themeTint="99" w:sz="4" w:space="0"/>
        <w:insideV w:val="single" w:color="A2D49D" w:themeColor="accent2" w:themeTint="99" w:sz="4" w:space="0"/>
      </w:tblBorders>
    </w:tblPr>
    <w:tblStylePr w:type="firstRow">
      <w:rPr>
        <w:b/>
        <w:bCs/>
        <w:color w:val="8B508E" w:themeColor="background1"/>
      </w:rPr>
      <w:tblPr/>
      <w:tcPr>
        <w:tcBorders>
          <w:top w:val="single" w:color="65B85D" w:themeColor="accent2" w:sz="4" w:space="0"/>
          <w:left w:val="single" w:color="65B85D" w:themeColor="accent2" w:sz="4" w:space="0"/>
          <w:bottom w:val="single" w:color="65B85D" w:themeColor="accent2" w:sz="4" w:space="0"/>
          <w:right w:val="single" w:color="65B85D" w:themeColor="accent2" w:sz="4" w:space="0"/>
          <w:insideH w:val="nil"/>
          <w:insideV w:val="nil"/>
        </w:tcBorders>
        <w:shd w:val="clear" w:color="auto" w:fill="65B85D" w:themeFill="accent2"/>
      </w:tcPr>
    </w:tblStylePr>
    <w:tblStylePr w:type="lastRow">
      <w:rPr>
        <w:b/>
        <w:bCs/>
      </w:rPr>
      <w:tblPr/>
      <w:tcPr>
        <w:tcBorders>
          <w:top w:val="double" w:color="65B85D" w:themeColor="accent2" w:sz="4" w:space="0"/>
        </w:tcBorders>
      </w:tcPr>
    </w:tblStylePr>
    <w:tblStylePr w:type="firstCol">
      <w:rPr>
        <w:b/>
        <w:bCs/>
      </w:rPr>
    </w:tblStylePr>
    <w:tblStylePr w:type="lastCol">
      <w:rPr>
        <w:b/>
        <w:bCs/>
      </w:rPr>
    </w:tblStylePr>
    <w:tblStylePr w:type="band1Vert">
      <w:tblPr/>
      <w:tcPr>
        <w:shd w:val="clear" w:color="auto" w:fill="E0F0DE" w:themeFill="accent2" w:themeFillTint="33"/>
      </w:tcPr>
    </w:tblStylePr>
    <w:tblStylePr w:type="band1Horz">
      <w:tblPr/>
      <w:tcPr>
        <w:shd w:val="clear" w:color="auto" w:fill="E0F0DE" w:themeFill="accent2" w:themeFillTint="33"/>
      </w:tcPr>
    </w:tblStylePr>
  </w:style>
  <w:style w:type="table" w:styleId="GridTable4-Accent51" w:customStyle="1">
    <w:name w:val="Grid Table 4 - Accent 51"/>
    <w:basedOn w:val="TableNormal"/>
    <w:uiPriority w:val="49"/>
    <w:rsid w:val="009621F7"/>
    <w:pPr>
      <w:spacing w:after="0" w:line="240" w:lineRule="auto"/>
    </w:pPr>
    <w:tblPr>
      <w:tblStyleRowBandSize w:val="1"/>
      <w:tblStyleColBandSize w:val="1"/>
      <w:tblBorders>
        <w:top w:val="single" w:color="BE90C0" w:themeColor="accent5" w:themeTint="99" w:sz="4" w:space="0"/>
        <w:left w:val="single" w:color="BE90C0" w:themeColor="accent5" w:themeTint="99" w:sz="4" w:space="0"/>
        <w:bottom w:val="single" w:color="BE90C0" w:themeColor="accent5" w:themeTint="99" w:sz="4" w:space="0"/>
        <w:right w:val="single" w:color="BE90C0" w:themeColor="accent5" w:themeTint="99" w:sz="4" w:space="0"/>
        <w:insideH w:val="single" w:color="BE90C0" w:themeColor="accent5" w:themeTint="99" w:sz="4" w:space="0"/>
        <w:insideV w:val="single" w:color="BE90C0" w:themeColor="accent5" w:themeTint="99" w:sz="4" w:space="0"/>
      </w:tblBorders>
    </w:tblPr>
    <w:tblStylePr w:type="firstRow">
      <w:rPr>
        <w:b/>
        <w:bCs/>
        <w:color w:val="8B508E" w:themeColor="background1"/>
      </w:rPr>
      <w:tblPr/>
      <w:tcPr>
        <w:tcBorders>
          <w:top w:val="single" w:color="8B508E" w:themeColor="accent5" w:sz="4" w:space="0"/>
          <w:left w:val="single" w:color="8B508E" w:themeColor="accent5" w:sz="4" w:space="0"/>
          <w:bottom w:val="single" w:color="8B508E" w:themeColor="accent5" w:sz="4" w:space="0"/>
          <w:right w:val="single" w:color="8B508E" w:themeColor="accent5" w:sz="4" w:space="0"/>
          <w:insideH w:val="nil"/>
          <w:insideV w:val="nil"/>
        </w:tcBorders>
        <w:shd w:val="clear" w:color="auto" w:fill="8B508E" w:themeFill="accent5"/>
      </w:tcPr>
    </w:tblStylePr>
    <w:tblStylePr w:type="lastRow">
      <w:rPr>
        <w:b/>
        <w:bCs/>
      </w:rPr>
      <w:tblPr/>
      <w:tcPr>
        <w:tcBorders>
          <w:top w:val="double" w:color="8B508E" w:themeColor="accent5" w:sz="4" w:space="0"/>
        </w:tcBorders>
      </w:tcPr>
    </w:tblStylePr>
    <w:tblStylePr w:type="firstCol">
      <w:rPr>
        <w:b/>
        <w:bCs/>
      </w:rPr>
    </w:tblStylePr>
    <w:tblStylePr w:type="lastCol">
      <w:rPr>
        <w:b/>
        <w:bCs/>
      </w:rPr>
    </w:tblStylePr>
    <w:tblStylePr w:type="band1Vert">
      <w:tblPr/>
      <w:tcPr>
        <w:shd w:val="clear" w:color="auto" w:fill="E9DAEA" w:themeFill="accent5" w:themeFillTint="33"/>
      </w:tcPr>
    </w:tblStylePr>
    <w:tblStylePr w:type="band1Horz">
      <w:tblPr/>
      <w:tcPr>
        <w:shd w:val="clear" w:color="auto" w:fill="E9DAEA" w:themeFill="accent5" w:themeFillTint="33"/>
      </w:tcPr>
    </w:tblStylePr>
  </w:style>
  <w:style w:type="table" w:styleId="GridTable4-Accent61" w:customStyle="1">
    <w:name w:val="Grid Table 4 - Accent 61"/>
    <w:basedOn w:val="TableNormal"/>
    <w:uiPriority w:val="49"/>
    <w:rsid w:val="009621F7"/>
    <w:pPr>
      <w:spacing w:after="0" w:line="240" w:lineRule="auto"/>
    </w:pPr>
    <w:tblPr>
      <w:tblStyleRowBandSize w:val="1"/>
      <w:tblStyleColBandSize w:val="1"/>
      <w:tblBorders>
        <w:top w:val="single" w:color="A2D49D" w:themeColor="accent6" w:themeTint="99" w:sz="4" w:space="0"/>
        <w:left w:val="single" w:color="A2D49D" w:themeColor="accent6" w:themeTint="99" w:sz="4" w:space="0"/>
        <w:bottom w:val="single" w:color="A2D49D" w:themeColor="accent6" w:themeTint="99" w:sz="4" w:space="0"/>
        <w:right w:val="single" w:color="A2D49D" w:themeColor="accent6" w:themeTint="99" w:sz="4" w:space="0"/>
        <w:insideH w:val="single" w:color="A2D49D" w:themeColor="accent6" w:themeTint="99" w:sz="4" w:space="0"/>
        <w:insideV w:val="single" w:color="A2D49D" w:themeColor="accent6" w:themeTint="99" w:sz="4" w:space="0"/>
      </w:tblBorders>
    </w:tblPr>
    <w:tblStylePr w:type="firstRow">
      <w:rPr>
        <w:b/>
        <w:bCs/>
        <w:color w:val="8B508E" w:themeColor="background1"/>
      </w:rPr>
      <w:tblPr/>
      <w:tcPr>
        <w:tcBorders>
          <w:top w:val="single" w:color="65B85D" w:themeColor="accent6" w:sz="4" w:space="0"/>
          <w:left w:val="single" w:color="65B85D" w:themeColor="accent6" w:sz="4" w:space="0"/>
          <w:bottom w:val="single" w:color="65B85D" w:themeColor="accent6" w:sz="4" w:space="0"/>
          <w:right w:val="single" w:color="65B85D" w:themeColor="accent6" w:sz="4" w:space="0"/>
          <w:insideH w:val="nil"/>
          <w:insideV w:val="nil"/>
        </w:tcBorders>
        <w:shd w:val="clear" w:color="auto" w:fill="65B85D" w:themeFill="accent6"/>
      </w:tcPr>
    </w:tblStylePr>
    <w:tblStylePr w:type="lastRow">
      <w:rPr>
        <w:b/>
        <w:bCs/>
      </w:rPr>
      <w:tblPr/>
      <w:tcPr>
        <w:tcBorders>
          <w:top w:val="double" w:color="65B85D" w:themeColor="accent6" w:sz="4" w:space="0"/>
        </w:tcBorders>
      </w:tcPr>
    </w:tblStylePr>
    <w:tblStylePr w:type="firstCol">
      <w:rPr>
        <w:b/>
        <w:bCs/>
      </w:rPr>
    </w:tblStylePr>
    <w:tblStylePr w:type="lastCol">
      <w:rPr>
        <w:b/>
        <w:bCs/>
      </w:rPr>
    </w:tblStylePr>
    <w:tblStylePr w:type="band1Vert">
      <w:tblPr/>
      <w:tcPr>
        <w:shd w:val="clear" w:color="auto" w:fill="E0F0DE" w:themeFill="accent6" w:themeFillTint="33"/>
      </w:tcPr>
    </w:tblStylePr>
    <w:tblStylePr w:type="band1Horz">
      <w:tblPr/>
      <w:tcPr>
        <w:shd w:val="clear" w:color="auto" w:fill="E0F0DE" w:themeFill="accent6" w:themeFillTint="33"/>
      </w:tcPr>
    </w:tblStylePr>
  </w:style>
  <w:style w:type="character" w:styleId="UnresolvedMention">
    <w:name w:val="Unresolved Mention"/>
    <w:basedOn w:val="DefaultParagraphFont"/>
    <w:uiPriority w:val="99"/>
    <w:semiHidden/>
    <w:unhideWhenUsed/>
    <w:rsid w:val="00B423AF"/>
    <w:rPr>
      <w:color w:val="605E5C"/>
      <w:shd w:val="clear" w:color="auto" w:fill="E1DFDD"/>
    </w:rPr>
  </w:style>
  <w:style w:type="character" w:styleId="IntenseEmphasis">
    <w:name w:val="Intense Emphasis"/>
    <w:basedOn w:val="DefaultParagraphFont"/>
    <w:uiPriority w:val="21"/>
    <w:qFormat/>
    <w:rsid w:val="00551CC7"/>
    <w:rPr>
      <w:i/>
      <w:iCs/>
      <w:color w:val="643169" w:themeColor="accent1"/>
    </w:rPr>
  </w:style>
  <w:style w:type="numbering" w:styleId="NoList1" w:customStyle="1">
    <w:name w:val="No List1"/>
    <w:next w:val="NoList"/>
    <w:uiPriority w:val="99"/>
    <w:semiHidden/>
    <w:unhideWhenUsed/>
    <w:rsid w:val="00D65D05"/>
  </w:style>
  <w:style w:type="character" w:styleId="Hyperlink1" w:customStyle="1">
    <w:name w:val="Hyperlink1"/>
    <w:basedOn w:val="DefaultParagraphFont"/>
    <w:uiPriority w:val="99"/>
    <w:unhideWhenUsed/>
    <w:rsid w:val="00D65D05"/>
    <w:rPr>
      <w:color w:val="643169"/>
      <w:u w:val="single"/>
    </w:rPr>
  </w:style>
  <w:style w:type="paragraph" w:styleId="FootnoteText1" w:customStyle="1">
    <w:name w:val="Footnote Text1"/>
    <w:basedOn w:val="Normal"/>
    <w:next w:val="FootnoteText"/>
    <w:uiPriority w:val="99"/>
    <w:unhideWhenUsed/>
    <w:rsid w:val="00D65D05"/>
    <w:pPr>
      <w:spacing w:after="0" w:line="240" w:lineRule="auto"/>
    </w:pPr>
    <w:rPr>
      <w:sz w:val="20"/>
      <w:szCs w:val="20"/>
    </w:rPr>
  </w:style>
  <w:style w:type="character" w:styleId="FootnoteTextChar1" w:customStyle="1">
    <w:name w:val="Footnote Text Char1"/>
    <w:basedOn w:val="DefaultParagraphFont"/>
    <w:uiPriority w:val="99"/>
    <w:semiHidden/>
    <w:rsid w:val="00D65D05"/>
    <w:rPr>
      <w:sz w:val="20"/>
      <w:szCs w:val="20"/>
    </w:rPr>
  </w:style>
  <w:style w:type="table" w:styleId="PlainTable21" w:customStyle="1">
    <w:name w:val="Plain Table 21"/>
    <w:basedOn w:val="TableNormal"/>
    <w:next w:val="PlainTable2"/>
    <w:uiPriority w:val="42"/>
    <w:rsid w:val="00D65D05"/>
    <w:pPr>
      <w:spacing w:after="0" w:line="240" w:lineRule="auto"/>
    </w:pPr>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PlainTable2">
    <w:name w:val="Plain Table 2"/>
    <w:basedOn w:val="TableNormal"/>
    <w:uiPriority w:val="42"/>
    <w:rsid w:val="00D65D05"/>
    <w:pPr>
      <w:spacing w:after="0" w:line="240" w:lineRule="auto"/>
    </w:pPr>
    <w:tblPr>
      <w:tblStyleRowBandSize w:val="1"/>
      <w:tblStyleColBandSize w:val="1"/>
      <w:tblBorders>
        <w:top w:val="single" w:color="8C8C8C" w:themeColor="text1" w:themeTint="80" w:sz="4" w:space="0"/>
        <w:bottom w:val="single" w:color="8C8C8C" w:themeColor="text1" w:themeTint="80" w:sz="4" w:space="0"/>
      </w:tblBorders>
    </w:tblPr>
    <w:tblStylePr w:type="firstRow">
      <w:rPr>
        <w:b/>
        <w:bCs/>
      </w:rPr>
      <w:tblPr/>
      <w:tcPr>
        <w:tcBorders>
          <w:bottom w:val="single" w:color="8C8C8C" w:themeColor="text1" w:themeTint="80" w:sz="4" w:space="0"/>
        </w:tcBorders>
      </w:tcPr>
    </w:tblStylePr>
    <w:tblStylePr w:type="lastRow">
      <w:rPr>
        <w:b/>
        <w:bCs/>
      </w:rPr>
      <w:tblPr/>
      <w:tcPr>
        <w:tcBorders>
          <w:top w:val="single" w:color="8C8C8C" w:themeColor="text1" w:themeTint="80" w:sz="4" w:space="0"/>
        </w:tcBorders>
      </w:tcPr>
    </w:tblStylePr>
    <w:tblStylePr w:type="firstCol">
      <w:rPr>
        <w:b/>
        <w:bCs/>
      </w:rPr>
    </w:tblStylePr>
    <w:tblStylePr w:type="lastCol">
      <w:rPr>
        <w:b/>
        <w:bCs/>
      </w:rPr>
    </w:tblStylePr>
    <w:tblStylePr w:type="band1Vert">
      <w:tblPr/>
      <w:tcPr>
        <w:tcBorders>
          <w:left w:val="single" w:color="8C8C8C" w:themeColor="text1" w:themeTint="80" w:sz="4" w:space="0"/>
          <w:right w:val="single" w:color="8C8C8C" w:themeColor="text1" w:themeTint="80" w:sz="4" w:space="0"/>
        </w:tcBorders>
      </w:tcPr>
    </w:tblStylePr>
    <w:tblStylePr w:type="band2Vert">
      <w:tblPr/>
      <w:tcPr>
        <w:tcBorders>
          <w:left w:val="single" w:color="8C8C8C" w:themeColor="text1" w:themeTint="80" w:sz="4" w:space="0"/>
          <w:right w:val="single" w:color="8C8C8C" w:themeColor="text1" w:themeTint="80" w:sz="4" w:space="0"/>
        </w:tcBorders>
      </w:tcPr>
    </w:tblStylePr>
    <w:tblStylePr w:type="band1Horz">
      <w:tblPr/>
      <w:tcPr>
        <w:tcBorders>
          <w:top w:val="single" w:color="8C8C8C" w:themeColor="text1" w:themeTint="80" w:sz="4" w:space="0"/>
          <w:bottom w:val="single" w:color="8C8C8C" w:themeColor="text1" w:themeTint="80" w:sz="4" w:space="0"/>
        </w:tcBorders>
      </w:tcPr>
    </w:tblStylePr>
  </w:style>
  <w:style w:type="table" w:styleId="TableGrid1" w:customStyle="1">
    <w:name w:val="Table Grid1"/>
    <w:basedOn w:val="TableNormal"/>
    <w:next w:val="TableGrid"/>
    <w:uiPriority w:val="39"/>
    <w:rsid w:val="004A38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2">
    <w:name w:val="Grid Table 1 Light Accent 2"/>
    <w:basedOn w:val="TableNormal"/>
    <w:uiPriority w:val="46"/>
    <w:rsid w:val="00097682"/>
    <w:pPr>
      <w:spacing w:after="0" w:line="240" w:lineRule="auto"/>
    </w:pPr>
    <w:tblPr>
      <w:tblStyleRowBandSize w:val="1"/>
      <w:tblStyleColBandSize w:val="1"/>
      <w:tblBorders>
        <w:top w:val="single" w:color="C1E2BE" w:themeColor="accent2" w:themeTint="66" w:sz="4" w:space="0"/>
        <w:left w:val="single" w:color="C1E2BE" w:themeColor="accent2" w:themeTint="66" w:sz="4" w:space="0"/>
        <w:bottom w:val="single" w:color="C1E2BE" w:themeColor="accent2" w:themeTint="66" w:sz="4" w:space="0"/>
        <w:right w:val="single" w:color="C1E2BE" w:themeColor="accent2" w:themeTint="66" w:sz="4" w:space="0"/>
        <w:insideH w:val="single" w:color="C1E2BE" w:themeColor="accent2" w:themeTint="66" w:sz="4" w:space="0"/>
        <w:insideV w:val="single" w:color="C1E2BE" w:themeColor="accent2" w:themeTint="66" w:sz="4" w:space="0"/>
      </w:tblBorders>
    </w:tblPr>
    <w:tblStylePr w:type="firstRow">
      <w:rPr>
        <w:b/>
        <w:bCs/>
      </w:rPr>
      <w:tblPr/>
      <w:tcPr>
        <w:tcBorders>
          <w:bottom w:val="single" w:color="A2D49D" w:themeColor="accent2" w:themeTint="99" w:sz="12" w:space="0"/>
        </w:tcBorders>
      </w:tcPr>
    </w:tblStylePr>
    <w:tblStylePr w:type="lastRow">
      <w:rPr>
        <w:b/>
        <w:bCs/>
      </w:rPr>
      <w:tblPr/>
      <w:tcPr>
        <w:tcBorders>
          <w:top w:val="double" w:color="A2D49D" w:themeColor="accent2" w:themeTint="99" w:sz="2" w:space="0"/>
        </w:tcBorders>
      </w:tcPr>
    </w:tblStylePr>
    <w:tblStylePr w:type="firstCol">
      <w:rPr>
        <w:b/>
        <w:bCs/>
      </w:rPr>
    </w:tblStylePr>
    <w:tblStylePr w:type="lastCol">
      <w:rPr>
        <w:b/>
        <w:bCs/>
      </w:rPr>
    </w:tblStylePr>
  </w:style>
  <w:style w:type="character" w:styleId="Heading6Char" w:customStyle="1">
    <w:name w:val="Heading 6 Char"/>
    <w:basedOn w:val="DefaultParagraphFont"/>
    <w:link w:val="Heading6"/>
    <w:uiPriority w:val="9"/>
    <w:rsid w:val="00735179"/>
    <w:rPr>
      <w:rFonts w:asciiTheme="majorHAnsi" w:hAnsiTheme="majorHAnsi" w:eastAsiaTheme="majorEastAsia" w:cstheme="majorBidi"/>
      <w:color w:val="311834" w:themeColor="accent1" w:themeShade="7F"/>
    </w:rPr>
  </w:style>
  <w:style w:type="paragraph" w:styleId="EndnoteText">
    <w:name w:val="endnote text"/>
    <w:basedOn w:val="Normal"/>
    <w:link w:val="EndnoteTextChar"/>
    <w:uiPriority w:val="99"/>
    <w:semiHidden/>
    <w:unhideWhenUsed/>
    <w:rsid w:val="00075E0F"/>
    <w:pPr>
      <w:spacing w:after="0" w:line="240" w:lineRule="auto"/>
    </w:pPr>
    <w:rPr>
      <w:sz w:val="20"/>
      <w:szCs w:val="20"/>
    </w:rPr>
  </w:style>
  <w:style w:type="character" w:styleId="EndnoteTextChar" w:customStyle="1">
    <w:name w:val="Endnote Text Char"/>
    <w:basedOn w:val="DefaultParagraphFont"/>
    <w:link w:val="EndnoteText"/>
    <w:uiPriority w:val="99"/>
    <w:semiHidden/>
    <w:rsid w:val="00075E0F"/>
    <w:rPr>
      <w:sz w:val="20"/>
      <w:szCs w:val="20"/>
    </w:rPr>
  </w:style>
  <w:style w:type="character" w:styleId="EndnoteReference">
    <w:name w:val="endnote reference"/>
    <w:basedOn w:val="DefaultParagraphFont"/>
    <w:uiPriority w:val="99"/>
    <w:semiHidden/>
    <w:unhideWhenUsed/>
    <w:rsid w:val="00075E0F"/>
    <w:rPr>
      <w:vertAlign w:val="superscript"/>
    </w:rPr>
  </w:style>
  <w:style w:type="paragraph" w:styleId="Bibliography">
    <w:name w:val="Bibliography"/>
    <w:basedOn w:val="Normal"/>
    <w:next w:val="Normal"/>
    <w:uiPriority w:val="37"/>
    <w:unhideWhenUsed/>
    <w:rsid w:val="0056711A"/>
  </w:style>
  <w:style w:type="table" w:styleId="GridTable1Light-Accent4">
    <w:name w:val="Grid Table 1 Light Accent 4"/>
    <w:basedOn w:val="TableNormal"/>
    <w:uiPriority w:val="46"/>
    <w:rsid w:val="005443CD"/>
    <w:pPr>
      <w:spacing w:after="0" w:line="240" w:lineRule="auto"/>
    </w:pPr>
    <w:tblPr>
      <w:tblStyleRowBandSize w:val="1"/>
      <w:tblStyleColBandSize w:val="1"/>
      <w:tblBorders>
        <w:top w:val="single" w:color="C1E2BE" w:themeColor="accent4" w:themeTint="66" w:sz="4" w:space="0"/>
        <w:left w:val="single" w:color="C1E2BE" w:themeColor="accent4" w:themeTint="66" w:sz="4" w:space="0"/>
        <w:bottom w:val="single" w:color="C1E2BE" w:themeColor="accent4" w:themeTint="66" w:sz="4" w:space="0"/>
        <w:right w:val="single" w:color="C1E2BE" w:themeColor="accent4" w:themeTint="66" w:sz="4" w:space="0"/>
        <w:insideH w:val="single" w:color="C1E2BE" w:themeColor="accent4" w:themeTint="66" w:sz="4" w:space="0"/>
        <w:insideV w:val="single" w:color="C1E2BE" w:themeColor="accent4" w:themeTint="66" w:sz="4" w:space="0"/>
      </w:tblBorders>
    </w:tblPr>
    <w:tblStylePr w:type="firstRow">
      <w:rPr>
        <w:b/>
        <w:bCs/>
      </w:rPr>
      <w:tblPr/>
      <w:tcPr>
        <w:tcBorders>
          <w:bottom w:val="single" w:color="A2D49D" w:themeColor="accent4" w:themeTint="99" w:sz="12" w:space="0"/>
        </w:tcBorders>
      </w:tcPr>
    </w:tblStylePr>
    <w:tblStylePr w:type="lastRow">
      <w:rPr>
        <w:b/>
        <w:bCs/>
      </w:rPr>
      <w:tblPr/>
      <w:tcPr>
        <w:tcBorders>
          <w:top w:val="double" w:color="A2D49D" w:themeColor="accent4"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11C86"/>
    <w:pPr>
      <w:spacing w:after="0" w:line="240" w:lineRule="auto"/>
    </w:pPr>
    <w:tblPr>
      <w:tblStyleRowBandSize w:val="1"/>
      <w:tblStyleColBandSize w:val="1"/>
      <w:tblBorders>
        <w:top w:val="single" w:color="C1E2BE" w:themeColor="accent6" w:themeTint="66" w:sz="4" w:space="0"/>
        <w:left w:val="single" w:color="C1E2BE" w:themeColor="accent6" w:themeTint="66" w:sz="4" w:space="0"/>
        <w:bottom w:val="single" w:color="C1E2BE" w:themeColor="accent6" w:themeTint="66" w:sz="4" w:space="0"/>
        <w:right w:val="single" w:color="C1E2BE" w:themeColor="accent6" w:themeTint="66" w:sz="4" w:space="0"/>
        <w:insideH w:val="single" w:color="C1E2BE" w:themeColor="accent6" w:themeTint="66" w:sz="4" w:space="0"/>
        <w:insideV w:val="single" w:color="C1E2BE" w:themeColor="accent6" w:themeTint="66" w:sz="4" w:space="0"/>
      </w:tblBorders>
    </w:tblPr>
    <w:tblStylePr w:type="firstRow">
      <w:rPr>
        <w:b/>
        <w:bCs/>
      </w:rPr>
      <w:tblPr/>
      <w:tcPr>
        <w:tcBorders>
          <w:bottom w:val="single" w:color="A2D49D" w:themeColor="accent6" w:themeTint="99" w:sz="12" w:space="0"/>
        </w:tcBorders>
      </w:tcPr>
    </w:tblStylePr>
    <w:tblStylePr w:type="lastRow">
      <w:rPr>
        <w:b/>
        <w:bCs/>
      </w:rPr>
      <w:tblPr/>
      <w:tcPr>
        <w:tcBorders>
          <w:top w:val="double" w:color="A2D49D" w:themeColor="accent6"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250D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9607">
      <w:bodyDiv w:val="1"/>
      <w:marLeft w:val="0"/>
      <w:marRight w:val="0"/>
      <w:marTop w:val="0"/>
      <w:marBottom w:val="0"/>
      <w:divBdr>
        <w:top w:val="none" w:sz="0" w:space="0" w:color="auto"/>
        <w:left w:val="none" w:sz="0" w:space="0" w:color="auto"/>
        <w:bottom w:val="none" w:sz="0" w:space="0" w:color="auto"/>
        <w:right w:val="none" w:sz="0" w:space="0" w:color="auto"/>
      </w:divBdr>
    </w:div>
    <w:div w:id="35275034">
      <w:bodyDiv w:val="1"/>
      <w:marLeft w:val="0"/>
      <w:marRight w:val="0"/>
      <w:marTop w:val="0"/>
      <w:marBottom w:val="0"/>
      <w:divBdr>
        <w:top w:val="none" w:sz="0" w:space="0" w:color="auto"/>
        <w:left w:val="none" w:sz="0" w:space="0" w:color="auto"/>
        <w:bottom w:val="none" w:sz="0" w:space="0" w:color="auto"/>
        <w:right w:val="none" w:sz="0" w:space="0" w:color="auto"/>
      </w:divBdr>
    </w:div>
    <w:div w:id="81340175">
      <w:bodyDiv w:val="1"/>
      <w:marLeft w:val="0"/>
      <w:marRight w:val="0"/>
      <w:marTop w:val="0"/>
      <w:marBottom w:val="0"/>
      <w:divBdr>
        <w:top w:val="none" w:sz="0" w:space="0" w:color="auto"/>
        <w:left w:val="none" w:sz="0" w:space="0" w:color="auto"/>
        <w:bottom w:val="none" w:sz="0" w:space="0" w:color="auto"/>
        <w:right w:val="none" w:sz="0" w:space="0" w:color="auto"/>
      </w:divBdr>
    </w:div>
    <w:div w:id="81418410">
      <w:bodyDiv w:val="1"/>
      <w:marLeft w:val="0"/>
      <w:marRight w:val="0"/>
      <w:marTop w:val="0"/>
      <w:marBottom w:val="0"/>
      <w:divBdr>
        <w:top w:val="none" w:sz="0" w:space="0" w:color="auto"/>
        <w:left w:val="none" w:sz="0" w:space="0" w:color="auto"/>
        <w:bottom w:val="none" w:sz="0" w:space="0" w:color="auto"/>
        <w:right w:val="none" w:sz="0" w:space="0" w:color="auto"/>
      </w:divBdr>
    </w:div>
    <w:div w:id="101145099">
      <w:bodyDiv w:val="1"/>
      <w:marLeft w:val="0"/>
      <w:marRight w:val="0"/>
      <w:marTop w:val="0"/>
      <w:marBottom w:val="0"/>
      <w:divBdr>
        <w:top w:val="none" w:sz="0" w:space="0" w:color="auto"/>
        <w:left w:val="none" w:sz="0" w:space="0" w:color="auto"/>
        <w:bottom w:val="none" w:sz="0" w:space="0" w:color="auto"/>
        <w:right w:val="none" w:sz="0" w:space="0" w:color="auto"/>
      </w:divBdr>
    </w:div>
    <w:div w:id="101414510">
      <w:bodyDiv w:val="1"/>
      <w:marLeft w:val="0"/>
      <w:marRight w:val="0"/>
      <w:marTop w:val="0"/>
      <w:marBottom w:val="0"/>
      <w:divBdr>
        <w:top w:val="none" w:sz="0" w:space="0" w:color="auto"/>
        <w:left w:val="none" w:sz="0" w:space="0" w:color="auto"/>
        <w:bottom w:val="none" w:sz="0" w:space="0" w:color="auto"/>
        <w:right w:val="none" w:sz="0" w:space="0" w:color="auto"/>
      </w:divBdr>
    </w:div>
    <w:div w:id="111287011">
      <w:bodyDiv w:val="1"/>
      <w:marLeft w:val="0"/>
      <w:marRight w:val="0"/>
      <w:marTop w:val="0"/>
      <w:marBottom w:val="0"/>
      <w:divBdr>
        <w:top w:val="none" w:sz="0" w:space="0" w:color="auto"/>
        <w:left w:val="none" w:sz="0" w:space="0" w:color="auto"/>
        <w:bottom w:val="none" w:sz="0" w:space="0" w:color="auto"/>
        <w:right w:val="none" w:sz="0" w:space="0" w:color="auto"/>
      </w:divBdr>
    </w:div>
    <w:div w:id="116336742">
      <w:bodyDiv w:val="1"/>
      <w:marLeft w:val="0"/>
      <w:marRight w:val="0"/>
      <w:marTop w:val="0"/>
      <w:marBottom w:val="0"/>
      <w:divBdr>
        <w:top w:val="none" w:sz="0" w:space="0" w:color="auto"/>
        <w:left w:val="none" w:sz="0" w:space="0" w:color="auto"/>
        <w:bottom w:val="none" w:sz="0" w:space="0" w:color="auto"/>
        <w:right w:val="none" w:sz="0" w:space="0" w:color="auto"/>
      </w:divBdr>
    </w:div>
    <w:div w:id="138498730">
      <w:bodyDiv w:val="1"/>
      <w:marLeft w:val="0"/>
      <w:marRight w:val="0"/>
      <w:marTop w:val="0"/>
      <w:marBottom w:val="0"/>
      <w:divBdr>
        <w:top w:val="none" w:sz="0" w:space="0" w:color="auto"/>
        <w:left w:val="none" w:sz="0" w:space="0" w:color="auto"/>
        <w:bottom w:val="none" w:sz="0" w:space="0" w:color="auto"/>
        <w:right w:val="none" w:sz="0" w:space="0" w:color="auto"/>
      </w:divBdr>
    </w:div>
    <w:div w:id="145325798">
      <w:bodyDiv w:val="1"/>
      <w:marLeft w:val="0"/>
      <w:marRight w:val="0"/>
      <w:marTop w:val="0"/>
      <w:marBottom w:val="0"/>
      <w:divBdr>
        <w:top w:val="none" w:sz="0" w:space="0" w:color="auto"/>
        <w:left w:val="none" w:sz="0" w:space="0" w:color="auto"/>
        <w:bottom w:val="none" w:sz="0" w:space="0" w:color="auto"/>
        <w:right w:val="none" w:sz="0" w:space="0" w:color="auto"/>
      </w:divBdr>
    </w:div>
    <w:div w:id="166134420">
      <w:bodyDiv w:val="1"/>
      <w:marLeft w:val="0"/>
      <w:marRight w:val="0"/>
      <w:marTop w:val="0"/>
      <w:marBottom w:val="0"/>
      <w:divBdr>
        <w:top w:val="none" w:sz="0" w:space="0" w:color="auto"/>
        <w:left w:val="none" w:sz="0" w:space="0" w:color="auto"/>
        <w:bottom w:val="none" w:sz="0" w:space="0" w:color="auto"/>
        <w:right w:val="none" w:sz="0" w:space="0" w:color="auto"/>
      </w:divBdr>
    </w:div>
    <w:div w:id="166672185">
      <w:bodyDiv w:val="1"/>
      <w:marLeft w:val="0"/>
      <w:marRight w:val="0"/>
      <w:marTop w:val="0"/>
      <w:marBottom w:val="0"/>
      <w:divBdr>
        <w:top w:val="none" w:sz="0" w:space="0" w:color="auto"/>
        <w:left w:val="none" w:sz="0" w:space="0" w:color="auto"/>
        <w:bottom w:val="none" w:sz="0" w:space="0" w:color="auto"/>
        <w:right w:val="none" w:sz="0" w:space="0" w:color="auto"/>
      </w:divBdr>
    </w:div>
    <w:div w:id="182012733">
      <w:bodyDiv w:val="1"/>
      <w:marLeft w:val="0"/>
      <w:marRight w:val="0"/>
      <w:marTop w:val="0"/>
      <w:marBottom w:val="0"/>
      <w:divBdr>
        <w:top w:val="none" w:sz="0" w:space="0" w:color="auto"/>
        <w:left w:val="none" w:sz="0" w:space="0" w:color="auto"/>
        <w:bottom w:val="none" w:sz="0" w:space="0" w:color="auto"/>
        <w:right w:val="none" w:sz="0" w:space="0" w:color="auto"/>
      </w:divBdr>
    </w:div>
    <w:div w:id="194317211">
      <w:bodyDiv w:val="1"/>
      <w:marLeft w:val="0"/>
      <w:marRight w:val="0"/>
      <w:marTop w:val="0"/>
      <w:marBottom w:val="0"/>
      <w:divBdr>
        <w:top w:val="none" w:sz="0" w:space="0" w:color="auto"/>
        <w:left w:val="none" w:sz="0" w:space="0" w:color="auto"/>
        <w:bottom w:val="none" w:sz="0" w:space="0" w:color="auto"/>
        <w:right w:val="none" w:sz="0" w:space="0" w:color="auto"/>
      </w:divBdr>
    </w:div>
    <w:div w:id="205071497">
      <w:bodyDiv w:val="1"/>
      <w:marLeft w:val="0"/>
      <w:marRight w:val="0"/>
      <w:marTop w:val="0"/>
      <w:marBottom w:val="0"/>
      <w:divBdr>
        <w:top w:val="none" w:sz="0" w:space="0" w:color="auto"/>
        <w:left w:val="none" w:sz="0" w:space="0" w:color="auto"/>
        <w:bottom w:val="none" w:sz="0" w:space="0" w:color="auto"/>
        <w:right w:val="none" w:sz="0" w:space="0" w:color="auto"/>
      </w:divBdr>
    </w:div>
    <w:div w:id="211507243">
      <w:bodyDiv w:val="1"/>
      <w:marLeft w:val="0"/>
      <w:marRight w:val="0"/>
      <w:marTop w:val="0"/>
      <w:marBottom w:val="0"/>
      <w:divBdr>
        <w:top w:val="none" w:sz="0" w:space="0" w:color="auto"/>
        <w:left w:val="none" w:sz="0" w:space="0" w:color="auto"/>
        <w:bottom w:val="none" w:sz="0" w:space="0" w:color="auto"/>
        <w:right w:val="none" w:sz="0" w:space="0" w:color="auto"/>
      </w:divBdr>
    </w:div>
    <w:div w:id="225798674">
      <w:bodyDiv w:val="1"/>
      <w:marLeft w:val="0"/>
      <w:marRight w:val="0"/>
      <w:marTop w:val="0"/>
      <w:marBottom w:val="0"/>
      <w:divBdr>
        <w:top w:val="none" w:sz="0" w:space="0" w:color="auto"/>
        <w:left w:val="none" w:sz="0" w:space="0" w:color="auto"/>
        <w:bottom w:val="none" w:sz="0" w:space="0" w:color="auto"/>
        <w:right w:val="none" w:sz="0" w:space="0" w:color="auto"/>
      </w:divBdr>
    </w:div>
    <w:div w:id="226184773">
      <w:bodyDiv w:val="1"/>
      <w:marLeft w:val="0"/>
      <w:marRight w:val="0"/>
      <w:marTop w:val="0"/>
      <w:marBottom w:val="0"/>
      <w:divBdr>
        <w:top w:val="none" w:sz="0" w:space="0" w:color="auto"/>
        <w:left w:val="none" w:sz="0" w:space="0" w:color="auto"/>
        <w:bottom w:val="none" w:sz="0" w:space="0" w:color="auto"/>
        <w:right w:val="none" w:sz="0" w:space="0" w:color="auto"/>
      </w:divBdr>
    </w:div>
    <w:div w:id="233011925">
      <w:bodyDiv w:val="1"/>
      <w:marLeft w:val="0"/>
      <w:marRight w:val="0"/>
      <w:marTop w:val="0"/>
      <w:marBottom w:val="0"/>
      <w:divBdr>
        <w:top w:val="none" w:sz="0" w:space="0" w:color="auto"/>
        <w:left w:val="none" w:sz="0" w:space="0" w:color="auto"/>
        <w:bottom w:val="none" w:sz="0" w:space="0" w:color="auto"/>
        <w:right w:val="none" w:sz="0" w:space="0" w:color="auto"/>
      </w:divBdr>
    </w:div>
    <w:div w:id="254559937">
      <w:bodyDiv w:val="1"/>
      <w:marLeft w:val="0"/>
      <w:marRight w:val="0"/>
      <w:marTop w:val="0"/>
      <w:marBottom w:val="0"/>
      <w:divBdr>
        <w:top w:val="none" w:sz="0" w:space="0" w:color="auto"/>
        <w:left w:val="none" w:sz="0" w:space="0" w:color="auto"/>
        <w:bottom w:val="none" w:sz="0" w:space="0" w:color="auto"/>
        <w:right w:val="none" w:sz="0" w:space="0" w:color="auto"/>
      </w:divBdr>
    </w:div>
    <w:div w:id="273824960">
      <w:bodyDiv w:val="1"/>
      <w:marLeft w:val="0"/>
      <w:marRight w:val="0"/>
      <w:marTop w:val="0"/>
      <w:marBottom w:val="0"/>
      <w:divBdr>
        <w:top w:val="none" w:sz="0" w:space="0" w:color="auto"/>
        <w:left w:val="none" w:sz="0" w:space="0" w:color="auto"/>
        <w:bottom w:val="none" w:sz="0" w:space="0" w:color="auto"/>
        <w:right w:val="none" w:sz="0" w:space="0" w:color="auto"/>
      </w:divBdr>
    </w:div>
    <w:div w:id="286592430">
      <w:bodyDiv w:val="1"/>
      <w:marLeft w:val="0"/>
      <w:marRight w:val="0"/>
      <w:marTop w:val="0"/>
      <w:marBottom w:val="0"/>
      <w:divBdr>
        <w:top w:val="none" w:sz="0" w:space="0" w:color="auto"/>
        <w:left w:val="none" w:sz="0" w:space="0" w:color="auto"/>
        <w:bottom w:val="none" w:sz="0" w:space="0" w:color="auto"/>
        <w:right w:val="none" w:sz="0" w:space="0" w:color="auto"/>
      </w:divBdr>
    </w:div>
    <w:div w:id="289436740">
      <w:bodyDiv w:val="1"/>
      <w:marLeft w:val="0"/>
      <w:marRight w:val="0"/>
      <w:marTop w:val="0"/>
      <w:marBottom w:val="0"/>
      <w:divBdr>
        <w:top w:val="none" w:sz="0" w:space="0" w:color="auto"/>
        <w:left w:val="none" w:sz="0" w:space="0" w:color="auto"/>
        <w:bottom w:val="none" w:sz="0" w:space="0" w:color="auto"/>
        <w:right w:val="none" w:sz="0" w:space="0" w:color="auto"/>
      </w:divBdr>
    </w:div>
    <w:div w:id="291789045">
      <w:bodyDiv w:val="1"/>
      <w:marLeft w:val="0"/>
      <w:marRight w:val="0"/>
      <w:marTop w:val="0"/>
      <w:marBottom w:val="0"/>
      <w:divBdr>
        <w:top w:val="none" w:sz="0" w:space="0" w:color="auto"/>
        <w:left w:val="none" w:sz="0" w:space="0" w:color="auto"/>
        <w:bottom w:val="none" w:sz="0" w:space="0" w:color="auto"/>
        <w:right w:val="none" w:sz="0" w:space="0" w:color="auto"/>
      </w:divBdr>
    </w:div>
    <w:div w:id="302851521">
      <w:bodyDiv w:val="1"/>
      <w:marLeft w:val="0"/>
      <w:marRight w:val="0"/>
      <w:marTop w:val="0"/>
      <w:marBottom w:val="0"/>
      <w:divBdr>
        <w:top w:val="none" w:sz="0" w:space="0" w:color="auto"/>
        <w:left w:val="none" w:sz="0" w:space="0" w:color="auto"/>
        <w:bottom w:val="none" w:sz="0" w:space="0" w:color="auto"/>
        <w:right w:val="none" w:sz="0" w:space="0" w:color="auto"/>
      </w:divBdr>
    </w:div>
    <w:div w:id="304087771">
      <w:bodyDiv w:val="1"/>
      <w:marLeft w:val="0"/>
      <w:marRight w:val="0"/>
      <w:marTop w:val="0"/>
      <w:marBottom w:val="0"/>
      <w:divBdr>
        <w:top w:val="none" w:sz="0" w:space="0" w:color="auto"/>
        <w:left w:val="none" w:sz="0" w:space="0" w:color="auto"/>
        <w:bottom w:val="none" w:sz="0" w:space="0" w:color="auto"/>
        <w:right w:val="none" w:sz="0" w:space="0" w:color="auto"/>
      </w:divBdr>
    </w:div>
    <w:div w:id="307631116">
      <w:bodyDiv w:val="1"/>
      <w:marLeft w:val="0"/>
      <w:marRight w:val="0"/>
      <w:marTop w:val="0"/>
      <w:marBottom w:val="0"/>
      <w:divBdr>
        <w:top w:val="none" w:sz="0" w:space="0" w:color="auto"/>
        <w:left w:val="none" w:sz="0" w:space="0" w:color="auto"/>
        <w:bottom w:val="none" w:sz="0" w:space="0" w:color="auto"/>
        <w:right w:val="none" w:sz="0" w:space="0" w:color="auto"/>
      </w:divBdr>
    </w:div>
    <w:div w:id="334116934">
      <w:bodyDiv w:val="1"/>
      <w:marLeft w:val="0"/>
      <w:marRight w:val="0"/>
      <w:marTop w:val="0"/>
      <w:marBottom w:val="0"/>
      <w:divBdr>
        <w:top w:val="none" w:sz="0" w:space="0" w:color="auto"/>
        <w:left w:val="none" w:sz="0" w:space="0" w:color="auto"/>
        <w:bottom w:val="none" w:sz="0" w:space="0" w:color="auto"/>
        <w:right w:val="none" w:sz="0" w:space="0" w:color="auto"/>
      </w:divBdr>
    </w:div>
    <w:div w:id="376515076">
      <w:bodyDiv w:val="1"/>
      <w:marLeft w:val="0"/>
      <w:marRight w:val="0"/>
      <w:marTop w:val="0"/>
      <w:marBottom w:val="0"/>
      <w:divBdr>
        <w:top w:val="none" w:sz="0" w:space="0" w:color="auto"/>
        <w:left w:val="none" w:sz="0" w:space="0" w:color="auto"/>
        <w:bottom w:val="none" w:sz="0" w:space="0" w:color="auto"/>
        <w:right w:val="none" w:sz="0" w:space="0" w:color="auto"/>
      </w:divBdr>
    </w:div>
    <w:div w:id="380177784">
      <w:bodyDiv w:val="1"/>
      <w:marLeft w:val="0"/>
      <w:marRight w:val="0"/>
      <w:marTop w:val="0"/>
      <w:marBottom w:val="0"/>
      <w:divBdr>
        <w:top w:val="none" w:sz="0" w:space="0" w:color="auto"/>
        <w:left w:val="none" w:sz="0" w:space="0" w:color="auto"/>
        <w:bottom w:val="none" w:sz="0" w:space="0" w:color="auto"/>
        <w:right w:val="none" w:sz="0" w:space="0" w:color="auto"/>
      </w:divBdr>
    </w:div>
    <w:div w:id="424110462">
      <w:bodyDiv w:val="1"/>
      <w:marLeft w:val="0"/>
      <w:marRight w:val="0"/>
      <w:marTop w:val="0"/>
      <w:marBottom w:val="0"/>
      <w:divBdr>
        <w:top w:val="none" w:sz="0" w:space="0" w:color="auto"/>
        <w:left w:val="none" w:sz="0" w:space="0" w:color="auto"/>
        <w:bottom w:val="none" w:sz="0" w:space="0" w:color="auto"/>
        <w:right w:val="none" w:sz="0" w:space="0" w:color="auto"/>
      </w:divBdr>
    </w:div>
    <w:div w:id="426537242">
      <w:bodyDiv w:val="1"/>
      <w:marLeft w:val="0"/>
      <w:marRight w:val="0"/>
      <w:marTop w:val="0"/>
      <w:marBottom w:val="0"/>
      <w:divBdr>
        <w:top w:val="none" w:sz="0" w:space="0" w:color="auto"/>
        <w:left w:val="none" w:sz="0" w:space="0" w:color="auto"/>
        <w:bottom w:val="none" w:sz="0" w:space="0" w:color="auto"/>
        <w:right w:val="none" w:sz="0" w:space="0" w:color="auto"/>
      </w:divBdr>
    </w:div>
    <w:div w:id="457798148">
      <w:bodyDiv w:val="1"/>
      <w:marLeft w:val="0"/>
      <w:marRight w:val="0"/>
      <w:marTop w:val="0"/>
      <w:marBottom w:val="0"/>
      <w:divBdr>
        <w:top w:val="none" w:sz="0" w:space="0" w:color="auto"/>
        <w:left w:val="none" w:sz="0" w:space="0" w:color="auto"/>
        <w:bottom w:val="none" w:sz="0" w:space="0" w:color="auto"/>
        <w:right w:val="none" w:sz="0" w:space="0" w:color="auto"/>
      </w:divBdr>
    </w:div>
    <w:div w:id="491680878">
      <w:bodyDiv w:val="1"/>
      <w:marLeft w:val="0"/>
      <w:marRight w:val="0"/>
      <w:marTop w:val="0"/>
      <w:marBottom w:val="0"/>
      <w:divBdr>
        <w:top w:val="none" w:sz="0" w:space="0" w:color="auto"/>
        <w:left w:val="none" w:sz="0" w:space="0" w:color="auto"/>
        <w:bottom w:val="none" w:sz="0" w:space="0" w:color="auto"/>
        <w:right w:val="none" w:sz="0" w:space="0" w:color="auto"/>
      </w:divBdr>
    </w:div>
    <w:div w:id="540092209">
      <w:bodyDiv w:val="1"/>
      <w:marLeft w:val="0"/>
      <w:marRight w:val="0"/>
      <w:marTop w:val="0"/>
      <w:marBottom w:val="0"/>
      <w:divBdr>
        <w:top w:val="none" w:sz="0" w:space="0" w:color="auto"/>
        <w:left w:val="none" w:sz="0" w:space="0" w:color="auto"/>
        <w:bottom w:val="none" w:sz="0" w:space="0" w:color="auto"/>
        <w:right w:val="none" w:sz="0" w:space="0" w:color="auto"/>
      </w:divBdr>
    </w:div>
    <w:div w:id="541480946">
      <w:bodyDiv w:val="1"/>
      <w:marLeft w:val="0"/>
      <w:marRight w:val="0"/>
      <w:marTop w:val="0"/>
      <w:marBottom w:val="0"/>
      <w:divBdr>
        <w:top w:val="none" w:sz="0" w:space="0" w:color="auto"/>
        <w:left w:val="none" w:sz="0" w:space="0" w:color="auto"/>
        <w:bottom w:val="none" w:sz="0" w:space="0" w:color="auto"/>
        <w:right w:val="none" w:sz="0" w:space="0" w:color="auto"/>
      </w:divBdr>
    </w:div>
    <w:div w:id="555551170">
      <w:bodyDiv w:val="1"/>
      <w:marLeft w:val="0"/>
      <w:marRight w:val="0"/>
      <w:marTop w:val="0"/>
      <w:marBottom w:val="0"/>
      <w:divBdr>
        <w:top w:val="none" w:sz="0" w:space="0" w:color="auto"/>
        <w:left w:val="none" w:sz="0" w:space="0" w:color="auto"/>
        <w:bottom w:val="none" w:sz="0" w:space="0" w:color="auto"/>
        <w:right w:val="none" w:sz="0" w:space="0" w:color="auto"/>
      </w:divBdr>
    </w:div>
    <w:div w:id="573586355">
      <w:bodyDiv w:val="1"/>
      <w:marLeft w:val="0"/>
      <w:marRight w:val="0"/>
      <w:marTop w:val="0"/>
      <w:marBottom w:val="0"/>
      <w:divBdr>
        <w:top w:val="none" w:sz="0" w:space="0" w:color="auto"/>
        <w:left w:val="none" w:sz="0" w:space="0" w:color="auto"/>
        <w:bottom w:val="none" w:sz="0" w:space="0" w:color="auto"/>
        <w:right w:val="none" w:sz="0" w:space="0" w:color="auto"/>
      </w:divBdr>
    </w:div>
    <w:div w:id="590891095">
      <w:bodyDiv w:val="1"/>
      <w:marLeft w:val="0"/>
      <w:marRight w:val="0"/>
      <w:marTop w:val="0"/>
      <w:marBottom w:val="0"/>
      <w:divBdr>
        <w:top w:val="none" w:sz="0" w:space="0" w:color="auto"/>
        <w:left w:val="none" w:sz="0" w:space="0" w:color="auto"/>
        <w:bottom w:val="none" w:sz="0" w:space="0" w:color="auto"/>
        <w:right w:val="none" w:sz="0" w:space="0" w:color="auto"/>
      </w:divBdr>
    </w:div>
    <w:div w:id="610161473">
      <w:bodyDiv w:val="1"/>
      <w:marLeft w:val="0"/>
      <w:marRight w:val="0"/>
      <w:marTop w:val="0"/>
      <w:marBottom w:val="0"/>
      <w:divBdr>
        <w:top w:val="none" w:sz="0" w:space="0" w:color="auto"/>
        <w:left w:val="none" w:sz="0" w:space="0" w:color="auto"/>
        <w:bottom w:val="none" w:sz="0" w:space="0" w:color="auto"/>
        <w:right w:val="none" w:sz="0" w:space="0" w:color="auto"/>
      </w:divBdr>
    </w:div>
    <w:div w:id="636227338">
      <w:bodyDiv w:val="1"/>
      <w:marLeft w:val="0"/>
      <w:marRight w:val="0"/>
      <w:marTop w:val="0"/>
      <w:marBottom w:val="0"/>
      <w:divBdr>
        <w:top w:val="none" w:sz="0" w:space="0" w:color="auto"/>
        <w:left w:val="none" w:sz="0" w:space="0" w:color="auto"/>
        <w:bottom w:val="none" w:sz="0" w:space="0" w:color="auto"/>
        <w:right w:val="none" w:sz="0" w:space="0" w:color="auto"/>
      </w:divBdr>
    </w:div>
    <w:div w:id="654459820">
      <w:bodyDiv w:val="1"/>
      <w:marLeft w:val="0"/>
      <w:marRight w:val="0"/>
      <w:marTop w:val="0"/>
      <w:marBottom w:val="0"/>
      <w:divBdr>
        <w:top w:val="none" w:sz="0" w:space="0" w:color="auto"/>
        <w:left w:val="none" w:sz="0" w:space="0" w:color="auto"/>
        <w:bottom w:val="none" w:sz="0" w:space="0" w:color="auto"/>
        <w:right w:val="none" w:sz="0" w:space="0" w:color="auto"/>
      </w:divBdr>
    </w:div>
    <w:div w:id="656423504">
      <w:bodyDiv w:val="1"/>
      <w:marLeft w:val="0"/>
      <w:marRight w:val="0"/>
      <w:marTop w:val="0"/>
      <w:marBottom w:val="0"/>
      <w:divBdr>
        <w:top w:val="none" w:sz="0" w:space="0" w:color="auto"/>
        <w:left w:val="none" w:sz="0" w:space="0" w:color="auto"/>
        <w:bottom w:val="none" w:sz="0" w:space="0" w:color="auto"/>
        <w:right w:val="none" w:sz="0" w:space="0" w:color="auto"/>
      </w:divBdr>
    </w:div>
    <w:div w:id="687175702">
      <w:bodyDiv w:val="1"/>
      <w:marLeft w:val="0"/>
      <w:marRight w:val="0"/>
      <w:marTop w:val="0"/>
      <w:marBottom w:val="0"/>
      <w:divBdr>
        <w:top w:val="none" w:sz="0" w:space="0" w:color="auto"/>
        <w:left w:val="none" w:sz="0" w:space="0" w:color="auto"/>
        <w:bottom w:val="none" w:sz="0" w:space="0" w:color="auto"/>
        <w:right w:val="none" w:sz="0" w:space="0" w:color="auto"/>
      </w:divBdr>
    </w:div>
    <w:div w:id="691876142">
      <w:bodyDiv w:val="1"/>
      <w:marLeft w:val="0"/>
      <w:marRight w:val="0"/>
      <w:marTop w:val="0"/>
      <w:marBottom w:val="0"/>
      <w:divBdr>
        <w:top w:val="none" w:sz="0" w:space="0" w:color="auto"/>
        <w:left w:val="none" w:sz="0" w:space="0" w:color="auto"/>
        <w:bottom w:val="none" w:sz="0" w:space="0" w:color="auto"/>
        <w:right w:val="none" w:sz="0" w:space="0" w:color="auto"/>
      </w:divBdr>
    </w:div>
    <w:div w:id="712853951">
      <w:bodyDiv w:val="1"/>
      <w:marLeft w:val="0"/>
      <w:marRight w:val="0"/>
      <w:marTop w:val="0"/>
      <w:marBottom w:val="0"/>
      <w:divBdr>
        <w:top w:val="none" w:sz="0" w:space="0" w:color="auto"/>
        <w:left w:val="none" w:sz="0" w:space="0" w:color="auto"/>
        <w:bottom w:val="none" w:sz="0" w:space="0" w:color="auto"/>
        <w:right w:val="none" w:sz="0" w:space="0" w:color="auto"/>
      </w:divBdr>
    </w:div>
    <w:div w:id="723220300">
      <w:bodyDiv w:val="1"/>
      <w:marLeft w:val="0"/>
      <w:marRight w:val="0"/>
      <w:marTop w:val="0"/>
      <w:marBottom w:val="0"/>
      <w:divBdr>
        <w:top w:val="none" w:sz="0" w:space="0" w:color="auto"/>
        <w:left w:val="none" w:sz="0" w:space="0" w:color="auto"/>
        <w:bottom w:val="none" w:sz="0" w:space="0" w:color="auto"/>
        <w:right w:val="none" w:sz="0" w:space="0" w:color="auto"/>
      </w:divBdr>
    </w:div>
    <w:div w:id="725687182">
      <w:bodyDiv w:val="1"/>
      <w:marLeft w:val="0"/>
      <w:marRight w:val="0"/>
      <w:marTop w:val="0"/>
      <w:marBottom w:val="0"/>
      <w:divBdr>
        <w:top w:val="none" w:sz="0" w:space="0" w:color="auto"/>
        <w:left w:val="none" w:sz="0" w:space="0" w:color="auto"/>
        <w:bottom w:val="none" w:sz="0" w:space="0" w:color="auto"/>
        <w:right w:val="none" w:sz="0" w:space="0" w:color="auto"/>
      </w:divBdr>
    </w:div>
    <w:div w:id="725877616">
      <w:bodyDiv w:val="1"/>
      <w:marLeft w:val="0"/>
      <w:marRight w:val="0"/>
      <w:marTop w:val="0"/>
      <w:marBottom w:val="0"/>
      <w:divBdr>
        <w:top w:val="none" w:sz="0" w:space="0" w:color="auto"/>
        <w:left w:val="none" w:sz="0" w:space="0" w:color="auto"/>
        <w:bottom w:val="none" w:sz="0" w:space="0" w:color="auto"/>
        <w:right w:val="none" w:sz="0" w:space="0" w:color="auto"/>
      </w:divBdr>
    </w:div>
    <w:div w:id="735514730">
      <w:bodyDiv w:val="1"/>
      <w:marLeft w:val="0"/>
      <w:marRight w:val="0"/>
      <w:marTop w:val="0"/>
      <w:marBottom w:val="0"/>
      <w:divBdr>
        <w:top w:val="none" w:sz="0" w:space="0" w:color="auto"/>
        <w:left w:val="none" w:sz="0" w:space="0" w:color="auto"/>
        <w:bottom w:val="none" w:sz="0" w:space="0" w:color="auto"/>
        <w:right w:val="none" w:sz="0" w:space="0" w:color="auto"/>
      </w:divBdr>
    </w:div>
    <w:div w:id="748575338">
      <w:bodyDiv w:val="1"/>
      <w:marLeft w:val="0"/>
      <w:marRight w:val="0"/>
      <w:marTop w:val="0"/>
      <w:marBottom w:val="0"/>
      <w:divBdr>
        <w:top w:val="none" w:sz="0" w:space="0" w:color="auto"/>
        <w:left w:val="none" w:sz="0" w:space="0" w:color="auto"/>
        <w:bottom w:val="none" w:sz="0" w:space="0" w:color="auto"/>
        <w:right w:val="none" w:sz="0" w:space="0" w:color="auto"/>
      </w:divBdr>
    </w:div>
    <w:div w:id="754744381">
      <w:bodyDiv w:val="1"/>
      <w:marLeft w:val="0"/>
      <w:marRight w:val="0"/>
      <w:marTop w:val="0"/>
      <w:marBottom w:val="0"/>
      <w:divBdr>
        <w:top w:val="none" w:sz="0" w:space="0" w:color="auto"/>
        <w:left w:val="none" w:sz="0" w:space="0" w:color="auto"/>
        <w:bottom w:val="none" w:sz="0" w:space="0" w:color="auto"/>
        <w:right w:val="none" w:sz="0" w:space="0" w:color="auto"/>
      </w:divBdr>
    </w:div>
    <w:div w:id="764158304">
      <w:bodyDiv w:val="1"/>
      <w:marLeft w:val="0"/>
      <w:marRight w:val="0"/>
      <w:marTop w:val="0"/>
      <w:marBottom w:val="0"/>
      <w:divBdr>
        <w:top w:val="none" w:sz="0" w:space="0" w:color="auto"/>
        <w:left w:val="none" w:sz="0" w:space="0" w:color="auto"/>
        <w:bottom w:val="none" w:sz="0" w:space="0" w:color="auto"/>
        <w:right w:val="none" w:sz="0" w:space="0" w:color="auto"/>
      </w:divBdr>
    </w:div>
    <w:div w:id="769817338">
      <w:bodyDiv w:val="1"/>
      <w:marLeft w:val="0"/>
      <w:marRight w:val="0"/>
      <w:marTop w:val="0"/>
      <w:marBottom w:val="0"/>
      <w:divBdr>
        <w:top w:val="none" w:sz="0" w:space="0" w:color="auto"/>
        <w:left w:val="none" w:sz="0" w:space="0" w:color="auto"/>
        <w:bottom w:val="none" w:sz="0" w:space="0" w:color="auto"/>
        <w:right w:val="none" w:sz="0" w:space="0" w:color="auto"/>
      </w:divBdr>
    </w:div>
    <w:div w:id="801846483">
      <w:bodyDiv w:val="1"/>
      <w:marLeft w:val="0"/>
      <w:marRight w:val="0"/>
      <w:marTop w:val="0"/>
      <w:marBottom w:val="0"/>
      <w:divBdr>
        <w:top w:val="none" w:sz="0" w:space="0" w:color="auto"/>
        <w:left w:val="none" w:sz="0" w:space="0" w:color="auto"/>
        <w:bottom w:val="none" w:sz="0" w:space="0" w:color="auto"/>
        <w:right w:val="none" w:sz="0" w:space="0" w:color="auto"/>
      </w:divBdr>
    </w:div>
    <w:div w:id="813060844">
      <w:bodyDiv w:val="1"/>
      <w:marLeft w:val="0"/>
      <w:marRight w:val="0"/>
      <w:marTop w:val="0"/>
      <w:marBottom w:val="0"/>
      <w:divBdr>
        <w:top w:val="none" w:sz="0" w:space="0" w:color="auto"/>
        <w:left w:val="none" w:sz="0" w:space="0" w:color="auto"/>
        <w:bottom w:val="none" w:sz="0" w:space="0" w:color="auto"/>
        <w:right w:val="none" w:sz="0" w:space="0" w:color="auto"/>
      </w:divBdr>
    </w:div>
    <w:div w:id="818960705">
      <w:bodyDiv w:val="1"/>
      <w:marLeft w:val="0"/>
      <w:marRight w:val="0"/>
      <w:marTop w:val="0"/>
      <w:marBottom w:val="0"/>
      <w:divBdr>
        <w:top w:val="none" w:sz="0" w:space="0" w:color="auto"/>
        <w:left w:val="none" w:sz="0" w:space="0" w:color="auto"/>
        <w:bottom w:val="none" w:sz="0" w:space="0" w:color="auto"/>
        <w:right w:val="none" w:sz="0" w:space="0" w:color="auto"/>
      </w:divBdr>
    </w:div>
    <w:div w:id="822042218">
      <w:bodyDiv w:val="1"/>
      <w:marLeft w:val="0"/>
      <w:marRight w:val="0"/>
      <w:marTop w:val="0"/>
      <w:marBottom w:val="0"/>
      <w:divBdr>
        <w:top w:val="none" w:sz="0" w:space="0" w:color="auto"/>
        <w:left w:val="none" w:sz="0" w:space="0" w:color="auto"/>
        <w:bottom w:val="none" w:sz="0" w:space="0" w:color="auto"/>
        <w:right w:val="none" w:sz="0" w:space="0" w:color="auto"/>
      </w:divBdr>
    </w:div>
    <w:div w:id="822545348">
      <w:bodyDiv w:val="1"/>
      <w:marLeft w:val="0"/>
      <w:marRight w:val="0"/>
      <w:marTop w:val="0"/>
      <w:marBottom w:val="0"/>
      <w:divBdr>
        <w:top w:val="none" w:sz="0" w:space="0" w:color="auto"/>
        <w:left w:val="none" w:sz="0" w:space="0" w:color="auto"/>
        <w:bottom w:val="none" w:sz="0" w:space="0" w:color="auto"/>
        <w:right w:val="none" w:sz="0" w:space="0" w:color="auto"/>
      </w:divBdr>
    </w:div>
    <w:div w:id="824710897">
      <w:bodyDiv w:val="1"/>
      <w:marLeft w:val="0"/>
      <w:marRight w:val="0"/>
      <w:marTop w:val="0"/>
      <w:marBottom w:val="0"/>
      <w:divBdr>
        <w:top w:val="none" w:sz="0" w:space="0" w:color="auto"/>
        <w:left w:val="none" w:sz="0" w:space="0" w:color="auto"/>
        <w:bottom w:val="none" w:sz="0" w:space="0" w:color="auto"/>
        <w:right w:val="none" w:sz="0" w:space="0" w:color="auto"/>
      </w:divBdr>
    </w:div>
    <w:div w:id="835877436">
      <w:bodyDiv w:val="1"/>
      <w:marLeft w:val="0"/>
      <w:marRight w:val="0"/>
      <w:marTop w:val="0"/>
      <w:marBottom w:val="0"/>
      <w:divBdr>
        <w:top w:val="none" w:sz="0" w:space="0" w:color="auto"/>
        <w:left w:val="none" w:sz="0" w:space="0" w:color="auto"/>
        <w:bottom w:val="none" w:sz="0" w:space="0" w:color="auto"/>
        <w:right w:val="none" w:sz="0" w:space="0" w:color="auto"/>
      </w:divBdr>
    </w:div>
    <w:div w:id="838271601">
      <w:bodyDiv w:val="1"/>
      <w:marLeft w:val="0"/>
      <w:marRight w:val="0"/>
      <w:marTop w:val="0"/>
      <w:marBottom w:val="0"/>
      <w:divBdr>
        <w:top w:val="none" w:sz="0" w:space="0" w:color="auto"/>
        <w:left w:val="none" w:sz="0" w:space="0" w:color="auto"/>
        <w:bottom w:val="none" w:sz="0" w:space="0" w:color="auto"/>
        <w:right w:val="none" w:sz="0" w:space="0" w:color="auto"/>
      </w:divBdr>
    </w:div>
    <w:div w:id="847674083">
      <w:bodyDiv w:val="1"/>
      <w:marLeft w:val="0"/>
      <w:marRight w:val="0"/>
      <w:marTop w:val="0"/>
      <w:marBottom w:val="0"/>
      <w:divBdr>
        <w:top w:val="none" w:sz="0" w:space="0" w:color="auto"/>
        <w:left w:val="none" w:sz="0" w:space="0" w:color="auto"/>
        <w:bottom w:val="none" w:sz="0" w:space="0" w:color="auto"/>
        <w:right w:val="none" w:sz="0" w:space="0" w:color="auto"/>
      </w:divBdr>
    </w:div>
    <w:div w:id="874387086">
      <w:bodyDiv w:val="1"/>
      <w:marLeft w:val="0"/>
      <w:marRight w:val="0"/>
      <w:marTop w:val="0"/>
      <w:marBottom w:val="0"/>
      <w:divBdr>
        <w:top w:val="none" w:sz="0" w:space="0" w:color="auto"/>
        <w:left w:val="none" w:sz="0" w:space="0" w:color="auto"/>
        <w:bottom w:val="none" w:sz="0" w:space="0" w:color="auto"/>
        <w:right w:val="none" w:sz="0" w:space="0" w:color="auto"/>
      </w:divBdr>
    </w:div>
    <w:div w:id="924075183">
      <w:bodyDiv w:val="1"/>
      <w:marLeft w:val="0"/>
      <w:marRight w:val="0"/>
      <w:marTop w:val="0"/>
      <w:marBottom w:val="0"/>
      <w:divBdr>
        <w:top w:val="none" w:sz="0" w:space="0" w:color="auto"/>
        <w:left w:val="none" w:sz="0" w:space="0" w:color="auto"/>
        <w:bottom w:val="none" w:sz="0" w:space="0" w:color="auto"/>
        <w:right w:val="none" w:sz="0" w:space="0" w:color="auto"/>
      </w:divBdr>
    </w:div>
    <w:div w:id="1000038214">
      <w:bodyDiv w:val="1"/>
      <w:marLeft w:val="0"/>
      <w:marRight w:val="0"/>
      <w:marTop w:val="0"/>
      <w:marBottom w:val="0"/>
      <w:divBdr>
        <w:top w:val="none" w:sz="0" w:space="0" w:color="auto"/>
        <w:left w:val="none" w:sz="0" w:space="0" w:color="auto"/>
        <w:bottom w:val="none" w:sz="0" w:space="0" w:color="auto"/>
        <w:right w:val="none" w:sz="0" w:space="0" w:color="auto"/>
      </w:divBdr>
    </w:div>
    <w:div w:id="1014960280">
      <w:bodyDiv w:val="1"/>
      <w:marLeft w:val="0"/>
      <w:marRight w:val="0"/>
      <w:marTop w:val="0"/>
      <w:marBottom w:val="0"/>
      <w:divBdr>
        <w:top w:val="none" w:sz="0" w:space="0" w:color="auto"/>
        <w:left w:val="none" w:sz="0" w:space="0" w:color="auto"/>
        <w:bottom w:val="none" w:sz="0" w:space="0" w:color="auto"/>
        <w:right w:val="none" w:sz="0" w:space="0" w:color="auto"/>
      </w:divBdr>
    </w:div>
    <w:div w:id="1035085529">
      <w:bodyDiv w:val="1"/>
      <w:marLeft w:val="0"/>
      <w:marRight w:val="0"/>
      <w:marTop w:val="0"/>
      <w:marBottom w:val="0"/>
      <w:divBdr>
        <w:top w:val="none" w:sz="0" w:space="0" w:color="auto"/>
        <w:left w:val="none" w:sz="0" w:space="0" w:color="auto"/>
        <w:bottom w:val="none" w:sz="0" w:space="0" w:color="auto"/>
        <w:right w:val="none" w:sz="0" w:space="0" w:color="auto"/>
      </w:divBdr>
    </w:div>
    <w:div w:id="1038555352">
      <w:bodyDiv w:val="1"/>
      <w:marLeft w:val="0"/>
      <w:marRight w:val="0"/>
      <w:marTop w:val="0"/>
      <w:marBottom w:val="0"/>
      <w:divBdr>
        <w:top w:val="none" w:sz="0" w:space="0" w:color="auto"/>
        <w:left w:val="none" w:sz="0" w:space="0" w:color="auto"/>
        <w:bottom w:val="none" w:sz="0" w:space="0" w:color="auto"/>
        <w:right w:val="none" w:sz="0" w:space="0" w:color="auto"/>
      </w:divBdr>
    </w:div>
    <w:div w:id="1050610612">
      <w:bodyDiv w:val="1"/>
      <w:marLeft w:val="0"/>
      <w:marRight w:val="0"/>
      <w:marTop w:val="0"/>
      <w:marBottom w:val="0"/>
      <w:divBdr>
        <w:top w:val="none" w:sz="0" w:space="0" w:color="auto"/>
        <w:left w:val="none" w:sz="0" w:space="0" w:color="auto"/>
        <w:bottom w:val="none" w:sz="0" w:space="0" w:color="auto"/>
        <w:right w:val="none" w:sz="0" w:space="0" w:color="auto"/>
      </w:divBdr>
      <w:divsChild>
        <w:div w:id="601769690">
          <w:marLeft w:val="0"/>
          <w:marRight w:val="0"/>
          <w:marTop w:val="300"/>
          <w:marBottom w:val="0"/>
          <w:divBdr>
            <w:top w:val="none" w:sz="0" w:space="0" w:color="auto"/>
            <w:left w:val="none" w:sz="0" w:space="0" w:color="auto"/>
            <w:bottom w:val="none" w:sz="0" w:space="0" w:color="auto"/>
            <w:right w:val="none" w:sz="0" w:space="0" w:color="auto"/>
          </w:divBdr>
          <w:divsChild>
            <w:div w:id="395444645">
              <w:marLeft w:val="0"/>
              <w:marRight w:val="0"/>
              <w:marTop w:val="0"/>
              <w:marBottom w:val="0"/>
              <w:divBdr>
                <w:top w:val="none" w:sz="0" w:space="0" w:color="auto"/>
                <w:left w:val="none" w:sz="0" w:space="0" w:color="auto"/>
                <w:bottom w:val="none" w:sz="0" w:space="0" w:color="auto"/>
                <w:right w:val="none" w:sz="0" w:space="0" w:color="auto"/>
              </w:divBdr>
              <w:divsChild>
                <w:div w:id="1177305847">
                  <w:marLeft w:val="0"/>
                  <w:marRight w:val="-3600"/>
                  <w:marTop w:val="0"/>
                  <w:marBottom w:val="0"/>
                  <w:divBdr>
                    <w:top w:val="none" w:sz="0" w:space="0" w:color="auto"/>
                    <w:left w:val="none" w:sz="0" w:space="0" w:color="auto"/>
                    <w:bottom w:val="none" w:sz="0" w:space="0" w:color="auto"/>
                    <w:right w:val="none" w:sz="0" w:space="0" w:color="auto"/>
                  </w:divBdr>
                  <w:divsChild>
                    <w:div w:id="665400088">
                      <w:marLeft w:val="300"/>
                      <w:marRight w:val="4200"/>
                      <w:marTop w:val="0"/>
                      <w:marBottom w:val="540"/>
                      <w:divBdr>
                        <w:top w:val="none" w:sz="0" w:space="0" w:color="auto"/>
                        <w:left w:val="none" w:sz="0" w:space="0" w:color="auto"/>
                        <w:bottom w:val="none" w:sz="0" w:space="0" w:color="auto"/>
                        <w:right w:val="none" w:sz="0" w:space="0" w:color="auto"/>
                      </w:divBdr>
                      <w:divsChild>
                        <w:div w:id="1857618208">
                          <w:marLeft w:val="0"/>
                          <w:marRight w:val="0"/>
                          <w:marTop w:val="0"/>
                          <w:marBottom w:val="0"/>
                          <w:divBdr>
                            <w:top w:val="none" w:sz="0" w:space="0" w:color="auto"/>
                            <w:left w:val="none" w:sz="0" w:space="0" w:color="auto"/>
                            <w:bottom w:val="none" w:sz="0" w:space="0" w:color="auto"/>
                            <w:right w:val="none" w:sz="0" w:space="0" w:color="auto"/>
                          </w:divBdr>
                          <w:divsChild>
                            <w:div w:id="19860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826295">
      <w:bodyDiv w:val="1"/>
      <w:marLeft w:val="0"/>
      <w:marRight w:val="0"/>
      <w:marTop w:val="0"/>
      <w:marBottom w:val="0"/>
      <w:divBdr>
        <w:top w:val="none" w:sz="0" w:space="0" w:color="auto"/>
        <w:left w:val="none" w:sz="0" w:space="0" w:color="auto"/>
        <w:bottom w:val="none" w:sz="0" w:space="0" w:color="auto"/>
        <w:right w:val="none" w:sz="0" w:space="0" w:color="auto"/>
      </w:divBdr>
    </w:div>
    <w:div w:id="1067848122">
      <w:bodyDiv w:val="1"/>
      <w:marLeft w:val="0"/>
      <w:marRight w:val="0"/>
      <w:marTop w:val="0"/>
      <w:marBottom w:val="0"/>
      <w:divBdr>
        <w:top w:val="none" w:sz="0" w:space="0" w:color="auto"/>
        <w:left w:val="none" w:sz="0" w:space="0" w:color="auto"/>
        <w:bottom w:val="none" w:sz="0" w:space="0" w:color="auto"/>
        <w:right w:val="none" w:sz="0" w:space="0" w:color="auto"/>
      </w:divBdr>
    </w:div>
    <w:div w:id="1075054322">
      <w:bodyDiv w:val="1"/>
      <w:marLeft w:val="0"/>
      <w:marRight w:val="0"/>
      <w:marTop w:val="0"/>
      <w:marBottom w:val="0"/>
      <w:divBdr>
        <w:top w:val="none" w:sz="0" w:space="0" w:color="auto"/>
        <w:left w:val="none" w:sz="0" w:space="0" w:color="auto"/>
        <w:bottom w:val="none" w:sz="0" w:space="0" w:color="auto"/>
        <w:right w:val="none" w:sz="0" w:space="0" w:color="auto"/>
      </w:divBdr>
    </w:div>
    <w:div w:id="1075515109">
      <w:bodyDiv w:val="1"/>
      <w:marLeft w:val="0"/>
      <w:marRight w:val="0"/>
      <w:marTop w:val="0"/>
      <w:marBottom w:val="0"/>
      <w:divBdr>
        <w:top w:val="none" w:sz="0" w:space="0" w:color="auto"/>
        <w:left w:val="none" w:sz="0" w:space="0" w:color="auto"/>
        <w:bottom w:val="none" w:sz="0" w:space="0" w:color="auto"/>
        <w:right w:val="none" w:sz="0" w:space="0" w:color="auto"/>
      </w:divBdr>
    </w:div>
    <w:div w:id="1122310128">
      <w:bodyDiv w:val="1"/>
      <w:marLeft w:val="0"/>
      <w:marRight w:val="0"/>
      <w:marTop w:val="0"/>
      <w:marBottom w:val="0"/>
      <w:divBdr>
        <w:top w:val="none" w:sz="0" w:space="0" w:color="auto"/>
        <w:left w:val="none" w:sz="0" w:space="0" w:color="auto"/>
        <w:bottom w:val="none" w:sz="0" w:space="0" w:color="auto"/>
        <w:right w:val="none" w:sz="0" w:space="0" w:color="auto"/>
      </w:divBdr>
    </w:div>
    <w:div w:id="1137844635">
      <w:bodyDiv w:val="1"/>
      <w:marLeft w:val="0"/>
      <w:marRight w:val="0"/>
      <w:marTop w:val="0"/>
      <w:marBottom w:val="0"/>
      <w:divBdr>
        <w:top w:val="none" w:sz="0" w:space="0" w:color="auto"/>
        <w:left w:val="none" w:sz="0" w:space="0" w:color="auto"/>
        <w:bottom w:val="none" w:sz="0" w:space="0" w:color="auto"/>
        <w:right w:val="none" w:sz="0" w:space="0" w:color="auto"/>
      </w:divBdr>
    </w:div>
    <w:div w:id="1163164025">
      <w:bodyDiv w:val="1"/>
      <w:marLeft w:val="0"/>
      <w:marRight w:val="0"/>
      <w:marTop w:val="0"/>
      <w:marBottom w:val="0"/>
      <w:divBdr>
        <w:top w:val="none" w:sz="0" w:space="0" w:color="auto"/>
        <w:left w:val="none" w:sz="0" w:space="0" w:color="auto"/>
        <w:bottom w:val="none" w:sz="0" w:space="0" w:color="auto"/>
        <w:right w:val="none" w:sz="0" w:space="0" w:color="auto"/>
      </w:divBdr>
    </w:div>
    <w:div w:id="1165704841">
      <w:bodyDiv w:val="1"/>
      <w:marLeft w:val="0"/>
      <w:marRight w:val="0"/>
      <w:marTop w:val="0"/>
      <w:marBottom w:val="0"/>
      <w:divBdr>
        <w:top w:val="none" w:sz="0" w:space="0" w:color="auto"/>
        <w:left w:val="none" w:sz="0" w:space="0" w:color="auto"/>
        <w:bottom w:val="none" w:sz="0" w:space="0" w:color="auto"/>
        <w:right w:val="none" w:sz="0" w:space="0" w:color="auto"/>
      </w:divBdr>
    </w:div>
    <w:div w:id="1176918615">
      <w:bodyDiv w:val="1"/>
      <w:marLeft w:val="0"/>
      <w:marRight w:val="0"/>
      <w:marTop w:val="0"/>
      <w:marBottom w:val="0"/>
      <w:divBdr>
        <w:top w:val="none" w:sz="0" w:space="0" w:color="auto"/>
        <w:left w:val="none" w:sz="0" w:space="0" w:color="auto"/>
        <w:bottom w:val="none" w:sz="0" w:space="0" w:color="auto"/>
        <w:right w:val="none" w:sz="0" w:space="0" w:color="auto"/>
      </w:divBdr>
    </w:div>
    <w:div w:id="1185510503">
      <w:bodyDiv w:val="1"/>
      <w:marLeft w:val="0"/>
      <w:marRight w:val="0"/>
      <w:marTop w:val="0"/>
      <w:marBottom w:val="0"/>
      <w:divBdr>
        <w:top w:val="none" w:sz="0" w:space="0" w:color="auto"/>
        <w:left w:val="none" w:sz="0" w:space="0" w:color="auto"/>
        <w:bottom w:val="none" w:sz="0" w:space="0" w:color="auto"/>
        <w:right w:val="none" w:sz="0" w:space="0" w:color="auto"/>
      </w:divBdr>
    </w:div>
    <w:div w:id="1191576458">
      <w:bodyDiv w:val="1"/>
      <w:marLeft w:val="0"/>
      <w:marRight w:val="0"/>
      <w:marTop w:val="0"/>
      <w:marBottom w:val="0"/>
      <w:divBdr>
        <w:top w:val="none" w:sz="0" w:space="0" w:color="auto"/>
        <w:left w:val="none" w:sz="0" w:space="0" w:color="auto"/>
        <w:bottom w:val="none" w:sz="0" w:space="0" w:color="auto"/>
        <w:right w:val="none" w:sz="0" w:space="0" w:color="auto"/>
      </w:divBdr>
    </w:div>
    <w:div w:id="1192035414">
      <w:bodyDiv w:val="1"/>
      <w:marLeft w:val="0"/>
      <w:marRight w:val="0"/>
      <w:marTop w:val="0"/>
      <w:marBottom w:val="0"/>
      <w:divBdr>
        <w:top w:val="none" w:sz="0" w:space="0" w:color="auto"/>
        <w:left w:val="none" w:sz="0" w:space="0" w:color="auto"/>
        <w:bottom w:val="none" w:sz="0" w:space="0" w:color="auto"/>
        <w:right w:val="none" w:sz="0" w:space="0" w:color="auto"/>
      </w:divBdr>
    </w:div>
    <w:div w:id="1194999910">
      <w:bodyDiv w:val="1"/>
      <w:marLeft w:val="0"/>
      <w:marRight w:val="0"/>
      <w:marTop w:val="0"/>
      <w:marBottom w:val="0"/>
      <w:divBdr>
        <w:top w:val="none" w:sz="0" w:space="0" w:color="auto"/>
        <w:left w:val="none" w:sz="0" w:space="0" w:color="auto"/>
        <w:bottom w:val="none" w:sz="0" w:space="0" w:color="auto"/>
        <w:right w:val="none" w:sz="0" w:space="0" w:color="auto"/>
      </w:divBdr>
    </w:div>
    <w:div w:id="1197278757">
      <w:bodyDiv w:val="1"/>
      <w:marLeft w:val="0"/>
      <w:marRight w:val="0"/>
      <w:marTop w:val="0"/>
      <w:marBottom w:val="0"/>
      <w:divBdr>
        <w:top w:val="none" w:sz="0" w:space="0" w:color="auto"/>
        <w:left w:val="none" w:sz="0" w:space="0" w:color="auto"/>
        <w:bottom w:val="none" w:sz="0" w:space="0" w:color="auto"/>
        <w:right w:val="none" w:sz="0" w:space="0" w:color="auto"/>
      </w:divBdr>
    </w:div>
    <w:div w:id="1198349408">
      <w:bodyDiv w:val="1"/>
      <w:marLeft w:val="0"/>
      <w:marRight w:val="0"/>
      <w:marTop w:val="0"/>
      <w:marBottom w:val="0"/>
      <w:divBdr>
        <w:top w:val="none" w:sz="0" w:space="0" w:color="auto"/>
        <w:left w:val="none" w:sz="0" w:space="0" w:color="auto"/>
        <w:bottom w:val="none" w:sz="0" w:space="0" w:color="auto"/>
        <w:right w:val="none" w:sz="0" w:space="0" w:color="auto"/>
      </w:divBdr>
    </w:div>
    <w:div w:id="1200511274">
      <w:bodyDiv w:val="1"/>
      <w:marLeft w:val="0"/>
      <w:marRight w:val="0"/>
      <w:marTop w:val="0"/>
      <w:marBottom w:val="0"/>
      <w:divBdr>
        <w:top w:val="none" w:sz="0" w:space="0" w:color="auto"/>
        <w:left w:val="none" w:sz="0" w:space="0" w:color="auto"/>
        <w:bottom w:val="none" w:sz="0" w:space="0" w:color="auto"/>
        <w:right w:val="none" w:sz="0" w:space="0" w:color="auto"/>
      </w:divBdr>
    </w:div>
    <w:div w:id="1207718341">
      <w:bodyDiv w:val="1"/>
      <w:marLeft w:val="0"/>
      <w:marRight w:val="0"/>
      <w:marTop w:val="0"/>
      <w:marBottom w:val="0"/>
      <w:divBdr>
        <w:top w:val="none" w:sz="0" w:space="0" w:color="auto"/>
        <w:left w:val="none" w:sz="0" w:space="0" w:color="auto"/>
        <w:bottom w:val="none" w:sz="0" w:space="0" w:color="auto"/>
        <w:right w:val="none" w:sz="0" w:space="0" w:color="auto"/>
      </w:divBdr>
    </w:div>
    <w:div w:id="1214149864">
      <w:bodyDiv w:val="1"/>
      <w:marLeft w:val="0"/>
      <w:marRight w:val="0"/>
      <w:marTop w:val="0"/>
      <w:marBottom w:val="0"/>
      <w:divBdr>
        <w:top w:val="none" w:sz="0" w:space="0" w:color="auto"/>
        <w:left w:val="none" w:sz="0" w:space="0" w:color="auto"/>
        <w:bottom w:val="none" w:sz="0" w:space="0" w:color="auto"/>
        <w:right w:val="none" w:sz="0" w:space="0" w:color="auto"/>
      </w:divBdr>
    </w:div>
    <w:div w:id="1240216189">
      <w:bodyDiv w:val="1"/>
      <w:marLeft w:val="0"/>
      <w:marRight w:val="0"/>
      <w:marTop w:val="0"/>
      <w:marBottom w:val="0"/>
      <w:divBdr>
        <w:top w:val="none" w:sz="0" w:space="0" w:color="auto"/>
        <w:left w:val="none" w:sz="0" w:space="0" w:color="auto"/>
        <w:bottom w:val="none" w:sz="0" w:space="0" w:color="auto"/>
        <w:right w:val="none" w:sz="0" w:space="0" w:color="auto"/>
      </w:divBdr>
    </w:div>
    <w:div w:id="1244026740">
      <w:bodyDiv w:val="1"/>
      <w:marLeft w:val="0"/>
      <w:marRight w:val="0"/>
      <w:marTop w:val="0"/>
      <w:marBottom w:val="0"/>
      <w:divBdr>
        <w:top w:val="none" w:sz="0" w:space="0" w:color="auto"/>
        <w:left w:val="none" w:sz="0" w:space="0" w:color="auto"/>
        <w:bottom w:val="none" w:sz="0" w:space="0" w:color="auto"/>
        <w:right w:val="none" w:sz="0" w:space="0" w:color="auto"/>
      </w:divBdr>
    </w:div>
    <w:div w:id="1254314649">
      <w:bodyDiv w:val="1"/>
      <w:marLeft w:val="0"/>
      <w:marRight w:val="0"/>
      <w:marTop w:val="0"/>
      <w:marBottom w:val="0"/>
      <w:divBdr>
        <w:top w:val="none" w:sz="0" w:space="0" w:color="auto"/>
        <w:left w:val="none" w:sz="0" w:space="0" w:color="auto"/>
        <w:bottom w:val="none" w:sz="0" w:space="0" w:color="auto"/>
        <w:right w:val="none" w:sz="0" w:space="0" w:color="auto"/>
      </w:divBdr>
    </w:div>
    <w:div w:id="1266621921">
      <w:bodyDiv w:val="1"/>
      <w:marLeft w:val="0"/>
      <w:marRight w:val="0"/>
      <w:marTop w:val="0"/>
      <w:marBottom w:val="0"/>
      <w:divBdr>
        <w:top w:val="none" w:sz="0" w:space="0" w:color="auto"/>
        <w:left w:val="none" w:sz="0" w:space="0" w:color="auto"/>
        <w:bottom w:val="none" w:sz="0" w:space="0" w:color="auto"/>
        <w:right w:val="none" w:sz="0" w:space="0" w:color="auto"/>
      </w:divBdr>
    </w:div>
    <w:div w:id="1278021731">
      <w:bodyDiv w:val="1"/>
      <w:marLeft w:val="0"/>
      <w:marRight w:val="0"/>
      <w:marTop w:val="0"/>
      <w:marBottom w:val="0"/>
      <w:divBdr>
        <w:top w:val="none" w:sz="0" w:space="0" w:color="auto"/>
        <w:left w:val="none" w:sz="0" w:space="0" w:color="auto"/>
        <w:bottom w:val="none" w:sz="0" w:space="0" w:color="auto"/>
        <w:right w:val="none" w:sz="0" w:space="0" w:color="auto"/>
      </w:divBdr>
    </w:div>
    <w:div w:id="1286236675">
      <w:bodyDiv w:val="1"/>
      <w:marLeft w:val="0"/>
      <w:marRight w:val="0"/>
      <w:marTop w:val="0"/>
      <w:marBottom w:val="0"/>
      <w:divBdr>
        <w:top w:val="none" w:sz="0" w:space="0" w:color="auto"/>
        <w:left w:val="none" w:sz="0" w:space="0" w:color="auto"/>
        <w:bottom w:val="none" w:sz="0" w:space="0" w:color="auto"/>
        <w:right w:val="none" w:sz="0" w:space="0" w:color="auto"/>
      </w:divBdr>
    </w:div>
    <w:div w:id="1303997241">
      <w:bodyDiv w:val="1"/>
      <w:marLeft w:val="0"/>
      <w:marRight w:val="0"/>
      <w:marTop w:val="0"/>
      <w:marBottom w:val="0"/>
      <w:divBdr>
        <w:top w:val="none" w:sz="0" w:space="0" w:color="auto"/>
        <w:left w:val="none" w:sz="0" w:space="0" w:color="auto"/>
        <w:bottom w:val="none" w:sz="0" w:space="0" w:color="auto"/>
        <w:right w:val="none" w:sz="0" w:space="0" w:color="auto"/>
      </w:divBdr>
    </w:div>
    <w:div w:id="1310328984">
      <w:bodyDiv w:val="1"/>
      <w:marLeft w:val="0"/>
      <w:marRight w:val="0"/>
      <w:marTop w:val="0"/>
      <w:marBottom w:val="0"/>
      <w:divBdr>
        <w:top w:val="none" w:sz="0" w:space="0" w:color="auto"/>
        <w:left w:val="none" w:sz="0" w:space="0" w:color="auto"/>
        <w:bottom w:val="none" w:sz="0" w:space="0" w:color="auto"/>
        <w:right w:val="none" w:sz="0" w:space="0" w:color="auto"/>
      </w:divBdr>
    </w:div>
    <w:div w:id="1329018740">
      <w:bodyDiv w:val="1"/>
      <w:marLeft w:val="0"/>
      <w:marRight w:val="0"/>
      <w:marTop w:val="0"/>
      <w:marBottom w:val="0"/>
      <w:divBdr>
        <w:top w:val="none" w:sz="0" w:space="0" w:color="auto"/>
        <w:left w:val="none" w:sz="0" w:space="0" w:color="auto"/>
        <w:bottom w:val="none" w:sz="0" w:space="0" w:color="auto"/>
        <w:right w:val="none" w:sz="0" w:space="0" w:color="auto"/>
      </w:divBdr>
    </w:div>
    <w:div w:id="1332103618">
      <w:bodyDiv w:val="1"/>
      <w:marLeft w:val="0"/>
      <w:marRight w:val="0"/>
      <w:marTop w:val="0"/>
      <w:marBottom w:val="0"/>
      <w:divBdr>
        <w:top w:val="none" w:sz="0" w:space="0" w:color="auto"/>
        <w:left w:val="none" w:sz="0" w:space="0" w:color="auto"/>
        <w:bottom w:val="none" w:sz="0" w:space="0" w:color="auto"/>
        <w:right w:val="none" w:sz="0" w:space="0" w:color="auto"/>
      </w:divBdr>
    </w:div>
    <w:div w:id="1340237979">
      <w:bodyDiv w:val="1"/>
      <w:marLeft w:val="0"/>
      <w:marRight w:val="0"/>
      <w:marTop w:val="0"/>
      <w:marBottom w:val="0"/>
      <w:divBdr>
        <w:top w:val="none" w:sz="0" w:space="0" w:color="auto"/>
        <w:left w:val="none" w:sz="0" w:space="0" w:color="auto"/>
        <w:bottom w:val="none" w:sz="0" w:space="0" w:color="auto"/>
        <w:right w:val="none" w:sz="0" w:space="0" w:color="auto"/>
      </w:divBdr>
    </w:div>
    <w:div w:id="1361660217">
      <w:bodyDiv w:val="1"/>
      <w:marLeft w:val="0"/>
      <w:marRight w:val="0"/>
      <w:marTop w:val="0"/>
      <w:marBottom w:val="0"/>
      <w:divBdr>
        <w:top w:val="none" w:sz="0" w:space="0" w:color="auto"/>
        <w:left w:val="none" w:sz="0" w:space="0" w:color="auto"/>
        <w:bottom w:val="none" w:sz="0" w:space="0" w:color="auto"/>
        <w:right w:val="none" w:sz="0" w:space="0" w:color="auto"/>
      </w:divBdr>
    </w:div>
    <w:div w:id="1370256470">
      <w:bodyDiv w:val="1"/>
      <w:marLeft w:val="0"/>
      <w:marRight w:val="0"/>
      <w:marTop w:val="0"/>
      <w:marBottom w:val="0"/>
      <w:divBdr>
        <w:top w:val="none" w:sz="0" w:space="0" w:color="auto"/>
        <w:left w:val="none" w:sz="0" w:space="0" w:color="auto"/>
        <w:bottom w:val="none" w:sz="0" w:space="0" w:color="auto"/>
        <w:right w:val="none" w:sz="0" w:space="0" w:color="auto"/>
      </w:divBdr>
    </w:div>
    <w:div w:id="1377195259">
      <w:bodyDiv w:val="1"/>
      <w:marLeft w:val="0"/>
      <w:marRight w:val="0"/>
      <w:marTop w:val="0"/>
      <w:marBottom w:val="0"/>
      <w:divBdr>
        <w:top w:val="none" w:sz="0" w:space="0" w:color="auto"/>
        <w:left w:val="none" w:sz="0" w:space="0" w:color="auto"/>
        <w:bottom w:val="none" w:sz="0" w:space="0" w:color="auto"/>
        <w:right w:val="none" w:sz="0" w:space="0" w:color="auto"/>
      </w:divBdr>
    </w:div>
    <w:div w:id="1378774514">
      <w:bodyDiv w:val="1"/>
      <w:marLeft w:val="0"/>
      <w:marRight w:val="0"/>
      <w:marTop w:val="0"/>
      <w:marBottom w:val="0"/>
      <w:divBdr>
        <w:top w:val="none" w:sz="0" w:space="0" w:color="auto"/>
        <w:left w:val="none" w:sz="0" w:space="0" w:color="auto"/>
        <w:bottom w:val="none" w:sz="0" w:space="0" w:color="auto"/>
        <w:right w:val="none" w:sz="0" w:space="0" w:color="auto"/>
      </w:divBdr>
    </w:div>
    <w:div w:id="1384451361">
      <w:bodyDiv w:val="1"/>
      <w:marLeft w:val="0"/>
      <w:marRight w:val="0"/>
      <w:marTop w:val="0"/>
      <w:marBottom w:val="0"/>
      <w:divBdr>
        <w:top w:val="none" w:sz="0" w:space="0" w:color="auto"/>
        <w:left w:val="none" w:sz="0" w:space="0" w:color="auto"/>
        <w:bottom w:val="none" w:sz="0" w:space="0" w:color="auto"/>
        <w:right w:val="none" w:sz="0" w:space="0" w:color="auto"/>
      </w:divBdr>
    </w:div>
    <w:div w:id="1398473037">
      <w:bodyDiv w:val="1"/>
      <w:marLeft w:val="0"/>
      <w:marRight w:val="0"/>
      <w:marTop w:val="0"/>
      <w:marBottom w:val="0"/>
      <w:divBdr>
        <w:top w:val="none" w:sz="0" w:space="0" w:color="auto"/>
        <w:left w:val="none" w:sz="0" w:space="0" w:color="auto"/>
        <w:bottom w:val="none" w:sz="0" w:space="0" w:color="auto"/>
        <w:right w:val="none" w:sz="0" w:space="0" w:color="auto"/>
      </w:divBdr>
    </w:div>
    <w:div w:id="1400714420">
      <w:bodyDiv w:val="1"/>
      <w:marLeft w:val="0"/>
      <w:marRight w:val="0"/>
      <w:marTop w:val="0"/>
      <w:marBottom w:val="0"/>
      <w:divBdr>
        <w:top w:val="none" w:sz="0" w:space="0" w:color="auto"/>
        <w:left w:val="none" w:sz="0" w:space="0" w:color="auto"/>
        <w:bottom w:val="none" w:sz="0" w:space="0" w:color="auto"/>
        <w:right w:val="none" w:sz="0" w:space="0" w:color="auto"/>
      </w:divBdr>
    </w:div>
    <w:div w:id="1415979037">
      <w:bodyDiv w:val="1"/>
      <w:marLeft w:val="0"/>
      <w:marRight w:val="0"/>
      <w:marTop w:val="0"/>
      <w:marBottom w:val="0"/>
      <w:divBdr>
        <w:top w:val="none" w:sz="0" w:space="0" w:color="auto"/>
        <w:left w:val="none" w:sz="0" w:space="0" w:color="auto"/>
        <w:bottom w:val="none" w:sz="0" w:space="0" w:color="auto"/>
        <w:right w:val="none" w:sz="0" w:space="0" w:color="auto"/>
      </w:divBdr>
    </w:div>
    <w:div w:id="1422676358">
      <w:bodyDiv w:val="1"/>
      <w:marLeft w:val="0"/>
      <w:marRight w:val="0"/>
      <w:marTop w:val="0"/>
      <w:marBottom w:val="0"/>
      <w:divBdr>
        <w:top w:val="none" w:sz="0" w:space="0" w:color="auto"/>
        <w:left w:val="none" w:sz="0" w:space="0" w:color="auto"/>
        <w:bottom w:val="none" w:sz="0" w:space="0" w:color="auto"/>
        <w:right w:val="none" w:sz="0" w:space="0" w:color="auto"/>
      </w:divBdr>
    </w:div>
    <w:div w:id="1447892450">
      <w:bodyDiv w:val="1"/>
      <w:marLeft w:val="0"/>
      <w:marRight w:val="0"/>
      <w:marTop w:val="0"/>
      <w:marBottom w:val="0"/>
      <w:divBdr>
        <w:top w:val="none" w:sz="0" w:space="0" w:color="auto"/>
        <w:left w:val="none" w:sz="0" w:space="0" w:color="auto"/>
        <w:bottom w:val="none" w:sz="0" w:space="0" w:color="auto"/>
        <w:right w:val="none" w:sz="0" w:space="0" w:color="auto"/>
      </w:divBdr>
    </w:div>
    <w:div w:id="1461537697">
      <w:bodyDiv w:val="1"/>
      <w:marLeft w:val="0"/>
      <w:marRight w:val="0"/>
      <w:marTop w:val="0"/>
      <w:marBottom w:val="0"/>
      <w:divBdr>
        <w:top w:val="none" w:sz="0" w:space="0" w:color="auto"/>
        <w:left w:val="none" w:sz="0" w:space="0" w:color="auto"/>
        <w:bottom w:val="none" w:sz="0" w:space="0" w:color="auto"/>
        <w:right w:val="none" w:sz="0" w:space="0" w:color="auto"/>
      </w:divBdr>
    </w:div>
    <w:div w:id="1473474695">
      <w:bodyDiv w:val="1"/>
      <w:marLeft w:val="0"/>
      <w:marRight w:val="0"/>
      <w:marTop w:val="0"/>
      <w:marBottom w:val="0"/>
      <w:divBdr>
        <w:top w:val="none" w:sz="0" w:space="0" w:color="auto"/>
        <w:left w:val="none" w:sz="0" w:space="0" w:color="auto"/>
        <w:bottom w:val="none" w:sz="0" w:space="0" w:color="auto"/>
        <w:right w:val="none" w:sz="0" w:space="0" w:color="auto"/>
      </w:divBdr>
      <w:divsChild>
        <w:div w:id="1045642927">
          <w:marLeft w:val="0"/>
          <w:marRight w:val="0"/>
          <w:marTop w:val="0"/>
          <w:marBottom w:val="0"/>
          <w:divBdr>
            <w:top w:val="none" w:sz="0" w:space="0" w:color="auto"/>
            <w:left w:val="none" w:sz="0" w:space="0" w:color="auto"/>
            <w:bottom w:val="none" w:sz="0" w:space="0" w:color="auto"/>
            <w:right w:val="none" w:sz="0" w:space="0" w:color="auto"/>
          </w:divBdr>
          <w:divsChild>
            <w:div w:id="2087873498">
              <w:marLeft w:val="0"/>
              <w:marRight w:val="0"/>
              <w:marTop w:val="0"/>
              <w:marBottom w:val="0"/>
              <w:divBdr>
                <w:top w:val="none" w:sz="0" w:space="0" w:color="auto"/>
                <w:left w:val="none" w:sz="0" w:space="0" w:color="auto"/>
                <w:bottom w:val="none" w:sz="0" w:space="0" w:color="auto"/>
                <w:right w:val="none" w:sz="0" w:space="0" w:color="auto"/>
              </w:divBdr>
              <w:divsChild>
                <w:div w:id="1706633919">
                  <w:marLeft w:val="0"/>
                  <w:marRight w:val="0"/>
                  <w:marTop w:val="0"/>
                  <w:marBottom w:val="0"/>
                  <w:divBdr>
                    <w:top w:val="none" w:sz="0" w:space="0" w:color="auto"/>
                    <w:left w:val="none" w:sz="0" w:space="0" w:color="auto"/>
                    <w:bottom w:val="none" w:sz="0" w:space="0" w:color="auto"/>
                    <w:right w:val="none" w:sz="0" w:space="0" w:color="auto"/>
                  </w:divBdr>
                  <w:divsChild>
                    <w:div w:id="635333819">
                      <w:marLeft w:val="0"/>
                      <w:marRight w:val="0"/>
                      <w:marTop w:val="0"/>
                      <w:marBottom w:val="0"/>
                      <w:divBdr>
                        <w:top w:val="none" w:sz="0" w:space="0" w:color="auto"/>
                        <w:left w:val="none" w:sz="0" w:space="0" w:color="auto"/>
                        <w:bottom w:val="none" w:sz="0" w:space="0" w:color="auto"/>
                        <w:right w:val="none" w:sz="0" w:space="0" w:color="auto"/>
                      </w:divBdr>
                      <w:divsChild>
                        <w:div w:id="1496604366">
                          <w:marLeft w:val="0"/>
                          <w:marRight w:val="0"/>
                          <w:marTop w:val="0"/>
                          <w:marBottom w:val="0"/>
                          <w:divBdr>
                            <w:top w:val="none" w:sz="0" w:space="0" w:color="auto"/>
                            <w:left w:val="none" w:sz="0" w:space="0" w:color="auto"/>
                            <w:bottom w:val="none" w:sz="0" w:space="0" w:color="auto"/>
                            <w:right w:val="none" w:sz="0" w:space="0" w:color="auto"/>
                          </w:divBdr>
                          <w:divsChild>
                            <w:div w:id="84620204">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578694">
      <w:bodyDiv w:val="1"/>
      <w:marLeft w:val="0"/>
      <w:marRight w:val="0"/>
      <w:marTop w:val="0"/>
      <w:marBottom w:val="0"/>
      <w:divBdr>
        <w:top w:val="none" w:sz="0" w:space="0" w:color="auto"/>
        <w:left w:val="none" w:sz="0" w:space="0" w:color="auto"/>
        <w:bottom w:val="none" w:sz="0" w:space="0" w:color="auto"/>
        <w:right w:val="none" w:sz="0" w:space="0" w:color="auto"/>
      </w:divBdr>
    </w:div>
    <w:div w:id="1484928000">
      <w:bodyDiv w:val="1"/>
      <w:marLeft w:val="0"/>
      <w:marRight w:val="0"/>
      <w:marTop w:val="0"/>
      <w:marBottom w:val="0"/>
      <w:divBdr>
        <w:top w:val="none" w:sz="0" w:space="0" w:color="auto"/>
        <w:left w:val="none" w:sz="0" w:space="0" w:color="auto"/>
        <w:bottom w:val="none" w:sz="0" w:space="0" w:color="auto"/>
        <w:right w:val="none" w:sz="0" w:space="0" w:color="auto"/>
      </w:divBdr>
    </w:div>
    <w:div w:id="1485780614">
      <w:bodyDiv w:val="1"/>
      <w:marLeft w:val="0"/>
      <w:marRight w:val="0"/>
      <w:marTop w:val="0"/>
      <w:marBottom w:val="0"/>
      <w:divBdr>
        <w:top w:val="none" w:sz="0" w:space="0" w:color="auto"/>
        <w:left w:val="none" w:sz="0" w:space="0" w:color="auto"/>
        <w:bottom w:val="none" w:sz="0" w:space="0" w:color="auto"/>
        <w:right w:val="none" w:sz="0" w:space="0" w:color="auto"/>
      </w:divBdr>
    </w:div>
    <w:div w:id="1491554585">
      <w:bodyDiv w:val="1"/>
      <w:marLeft w:val="0"/>
      <w:marRight w:val="0"/>
      <w:marTop w:val="0"/>
      <w:marBottom w:val="0"/>
      <w:divBdr>
        <w:top w:val="none" w:sz="0" w:space="0" w:color="auto"/>
        <w:left w:val="none" w:sz="0" w:space="0" w:color="auto"/>
        <w:bottom w:val="none" w:sz="0" w:space="0" w:color="auto"/>
        <w:right w:val="none" w:sz="0" w:space="0" w:color="auto"/>
      </w:divBdr>
    </w:div>
    <w:div w:id="1518693286">
      <w:bodyDiv w:val="1"/>
      <w:marLeft w:val="0"/>
      <w:marRight w:val="0"/>
      <w:marTop w:val="0"/>
      <w:marBottom w:val="0"/>
      <w:divBdr>
        <w:top w:val="none" w:sz="0" w:space="0" w:color="auto"/>
        <w:left w:val="none" w:sz="0" w:space="0" w:color="auto"/>
        <w:bottom w:val="none" w:sz="0" w:space="0" w:color="auto"/>
        <w:right w:val="none" w:sz="0" w:space="0" w:color="auto"/>
      </w:divBdr>
    </w:div>
    <w:div w:id="1535002887">
      <w:bodyDiv w:val="1"/>
      <w:marLeft w:val="0"/>
      <w:marRight w:val="0"/>
      <w:marTop w:val="0"/>
      <w:marBottom w:val="0"/>
      <w:divBdr>
        <w:top w:val="none" w:sz="0" w:space="0" w:color="auto"/>
        <w:left w:val="none" w:sz="0" w:space="0" w:color="auto"/>
        <w:bottom w:val="none" w:sz="0" w:space="0" w:color="auto"/>
        <w:right w:val="none" w:sz="0" w:space="0" w:color="auto"/>
      </w:divBdr>
    </w:div>
    <w:div w:id="1556238625">
      <w:bodyDiv w:val="1"/>
      <w:marLeft w:val="0"/>
      <w:marRight w:val="0"/>
      <w:marTop w:val="0"/>
      <w:marBottom w:val="0"/>
      <w:divBdr>
        <w:top w:val="none" w:sz="0" w:space="0" w:color="auto"/>
        <w:left w:val="none" w:sz="0" w:space="0" w:color="auto"/>
        <w:bottom w:val="none" w:sz="0" w:space="0" w:color="auto"/>
        <w:right w:val="none" w:sz="0" w:space="0" w:color="auto"/>
      </w:divBdr>
    </w:div>
    <w:div w:id="1557349502">
      <w:bodyDiv w:val="1"/>
      <w:marLeft w:val="0"/>
      <w:marRight w:val="0"/>
      <w:marTop w:val="0"/>
      <w:marBottom w:val="0"/>
      <w:divBdr>
        <w:top w:val="none" w:sz="0" w:space="0" w:color="auto"/>
        <w:left w:val="none" w:sz="0" w:space="0" w:color="auto"/>
        <w:bottom w:val="none" w:sz="0" w:space="0" w:color="auto"/>
        <w:right w:val="none" w:sz="0" w:space="0" w:color="auto"/>
      </w:divBdr>
    </w:div>
    <w:div w:id="1566602168">
      <w:bodyDiv w:val="1"/>
      <w:marLeft w:val="0"/>
      <w:marRight w:val="0"/>
      <w:marTop w:val="0"/>
      <w:marBottom w:val="0"/>
      <w:divBdr>
        <w:top w:val="none" w:sz="0" w:space="0" w:color="auto"/>
        <w:left w:val="none" w:sz="0" w:space="0" w:color="auto"/>
        <w:bottom w:val="none" w:sz="0" w:space="0" w:color="auto"/>
        <w:right w:val="none" w:sz="0" w:space="0" w:color="auto"/>
      </w:divBdr>
    </w:div>
    <w:div w:id="1583445675">
      <w:bodyDiv w:val="1"/>
      <w:marLeft w:val="0"/>
      <w:marRight w:val="0"/>
      <w:marTop w:val="0"/>
      <w:marBottom w:val="0"/>
      <w:divBdr>
        <w:top w:val="none" w:sz="0" w:space="0" w:color="auto"/>
        <w:left w:val="none" w:sz="0" w:space="0" w:color="auto"/>
        <w:bottom w:val="none" w:sz="0" w:space="0" w:color="auto"/>
        <w:right w:val="none" w:sz="0" w:space="0" w:color="auto"/>
      </w:divBdr>
    </w:div>
    <w:div w:id="1598250972">
      <w:bodyDiv w:val="1"/>
      <w:marLeft w:val="0"/>
      <w:marRight w:val="0"/>
      <w:marTop w:val="0"/>
      <w:marBottom w:val="0"/>
      <w:divBdr>
        <w:top w:val="none" w:sz="0" w:space="0" w:color="auto"/>
        <w:left w:val="none" w:sz="0" w:space="0" w:color="auto"/>
        <w:bottom w:val="none" w:sz="0" w:space="0" w:color="auto"/>
        <w:right w:val="none" w:sz="0" w:space="0" w:color="auto"/>
      </w:divBdr>
    </w:div>
    <w:div w:id="1601068230">
      <w:bodyDiv w:val="1"/>
      <w:marLeft w:val="0"/>
      <w:marRight w:val="0"/>
      <w:marTop w:val="0"/>
      <w:marBottom w:val="0"/>
      <w:divBdr>
        <w:top w:val="none" w:sz="0" w:space="0" w:color="auto"/>
        <w:left w:val="none" w:sz="0" w:space="0" w:color="auto"/>
        <w:bottom w:val="none" w:sz="0" w:space="0" w:color="auto"/>
        <w:right w:val="none" w:sz="0" w:space="0" w:color="auto"/>
      </w:divBdr>
    </w:div>
    <w:div w:id="1605189180">
      <w:bodyDiv w:val="1"/>
      <w:marLeft w:val="0"/>
      <w:marRight w:val="0"/>
      <w:marTop w:val="0"/>
      <w:marBottom w:val="0"/>
      <w:divBdr>
        <w:top w:val="none" w:sz="0" w:space="0" w:color="auto"/>
        <w:left w:val="none" w:sz="0" w:space="0" w:color="auto"/>
        <w:bottom w:val="none" w:sz="0" w:space="0" w:color="auto"/>
        <w:right w:val="none" w:sz="0" w:space="0" w:color="auto"/>
      </w:divBdr>
    </w:div>
    <w:div w:id="1609846812">
      <w:bodyDiv w:val="1"/>
      <w:marLeft w:val="0"/>
      <w:marRight w:val="0"/>
      <w:marTop w:val="0"/>
      <w:marBottom w:val="0"/>
      <w:divBdr>
        <w:top w:val="none" w:sz="0" w:space="0" w:color="auto"/>
        <w:left w:val="none" w:sz="0" w:space="0" w:color="auto"/>
        <w:bottom w:val="none" w:sz="0" w:space="0" w:color="auto"/>
        <w:right w:val="none" w:sz="0" w:space="0" w:color="auto"/>
      </w:divBdr>
    </w:div>
    <w:div w:id="1629509917">
      <w:bodyDiv w:val="1"/>
      <w:marLeft w:val="0"/>
      <w:marRight w:val="0"/>
      <w:marTop w:val="0"/>
      <w:marBottom w:val="0"/>
      <w:divBdr>
        <w:top w:val="none" w:sz="0" w:space="0" w:color="auto"/>
        <w:left w:val="none" w:sz="0" w:space="0" w:color="auto"/>
        <w:bottom w:val="none" w:sz="0" w:space="0" w:color="auto"/>
        <w:right w:val="none" w:sz="0" w:space="0" w:color="auto"/>
      </w:divBdr>
    </w:div>
    <w:div w:id="1687559003">
      <w:bodyDiv w:val="1"/>
      <w:marLeft w:val="0"/>
      <w:marRight w:val="0"/>
      <w:marTop w:val="0"/>
      <w:marBottom w:val="0"/>
      <w:divBdr>
        <w:top w:val="none" w:sz="0" w:space="0" w:color="auto"/>
        <w:left w:val="none" w:sz="0" w:space="0" w:color="auto"/>
        <w:bottom w:val="none" w:sz="0" w:space="0" w:color="auto"/>
        <w:right w:val="none" w:sz="0" w:space="0" w:color="auto"/>
      </w:divBdr>
    </w:div>
    <w:div w:id="1719278076">
      <w:bodyDiv w:val="1"/>
      <w:marLeft w:val="0"/>
      <w:marRight w:val="0"/>
      <w:marTop w:val="0"/>
      <w:marBottom w:val="0"/>
      <w:divBdr>
        <w:top w:val="none" w:sz="0" w:space="0" w:color="auto"/>
        <w:left w:val="none" w:sz="0" w:space="0" w:color="auto"/>
        <w:bottom w:val="none" w:sz="0" w:space="0" w:color="auto"/>
        <w:right w:val="none" w:sz="0" w:space="0" w:color="auto"/>
      </w:divBdr>
    </w:div>
    <w:div w:id="1729566737">
      <w:bodyDiv w:val="1"/>
      <w:marLeft w:val="0"/>
      <w:marRight w:val="0"/>
      <w:marTop w:val="0"/>
      <w:marBottom w:val="0"/>
      <w:divBdr>
        <w:top w:val="none" w:sz="0" w:space="0" w:color="auto"/>
        <w:left w:val="none" w:sz="0" w:space="0" w:color="auto"/>
        <w:bottom w:val="none" w:sz="0" w:space="0" w:color="auto"/>
        <w:right w:val="none" w:sz="0" w:space="0" w:color="auto"/>
      </w:divBdr>
    </w:div>
    <w:div w:id="1740789748">
      <w:bodyDiv w:val="1"/>
      <w:marLeft w:val="0"/>
      <w:marRight w:val="0"/>
      <w:marTop w:val="0"/>
      <w:marBottom w:val="0"/>
      <w:divBdr>
        <w:top w:val="none" w:sz="0" w:space="0" w:color="auto"/>
        <w:left w:val="none" w:sz="0" w:space="0" w:color="auto"/>
        <w:bottom w:val="none" w:sz="0" w:space="0" w:color="auto"/>
        <w:right w:val="none" w:sz="0" w:space="0" w:color="auto"/>
      </w:divBdr>
    </w:div>
    <w:div w:id="1781408839">
      <w:bodyDiv w:val="1"/>
      <w:marLeft w:val="0"/>
      <w:marRight w:val="0"/>
      <w:marTop w:val="0"/>
      <w:marBottom w:val="0"/>
      <w:divBdr>
        <w:top w:val="none" w:sz="0" w:space="0" w:color="auto"/>
        <w:left w:val="none" w:sz="0" w:space="0" w:color="auto"/>
        <w:bottom w:val="none" w:sz="0" w:space="0" w:color="auto"/>
        <w:right w:val="none" w:sz="0" w:space="0" w:color="auto"/>
      </w:divBdr>
    </w:div>
    <w:div w:id="1795293918">
      <w:bodyDiv w:val="1"/>
      <w:marLeft w:val="0"/>
      <w:marRight w:val="0"/>
      <w:marTop w:val="0"/>
      <w:marBottom w:val="0"/>
      <w:divBdr>
        <w:top w:val="none" w:sz="0" w:space="0" w:color="auto"/>
        <w:left w:val="none" w:sz="0" w:space="0" w:color="auto"/>
        <w:bottom w:val="none" w:sz="0" w:space="0" w:color="auto"/>
        <w:right w:val="none" w:sz="0" w:space="0" w:color="auto"/>
      </w:divBdr>
    </w:div>
    <w:div w:id="1831361448">
      <w:bodyDiv w:val="1"/>
      <w:marLeft w:val="0"/>
      <w:marRight w:val="0"/>
      <w:marTop w:val="0"/>
      <w:marBottom w:val="0"/>
      <w:divBdr>
        <w:top w:val="none" w:sz="0" w:space="0" w:color="auto"/>
        <w:left w:val="none" w:sz="0" w:space="0" w:color="auto"/>
        <w:bottom w:val="none" w:sz="0" w:space="0" w:color="auto"/>
        <w:right w:val="none" w:sz="0" w:space="0" w:color="auto"/>
      </w:divBdr>
    </w:div>
    <w:div w:id="1832865635">
      <w:bodyDiv w:val="1"/>
      <w:marLeft w:val="0"/>
      <w:marRight w:val="0"/>
      <w:marTop w:val="0"/>
      <w:marBottom w:val="0"/>
      <w:divBdr>
        <w:top w:val="none" w:sz="0" w:space="0" w:color="auto"/>
        <w:left w:val="none" w:sz="0" w:space="0" w:color="auto"/>
        <w:bottom w:val="none" w:sz="0" w:space="0" w:color="auto"/>
        <w:right w:val="none" w:sz="0" w:space="0" w:color="auto"/>
      </w:divBdr>
    </w:div>
    <w:div w:id="1833178406">
      <w:bodyDiv w:val="1"/>
      <w:marLeft w:val="0"/>
      <w:marRight w:val="0"/>
      <w:marTop w:val="0"/>
      <w:marBottom w:val="0"/>
      <w:divBdr>
        <w:top w:val="none" w:sz="0" w:space="0" w:color="auto"/>
        <w:left w:val="none" w:sz="0" w:space="0" w:color="auto"/>
        <w:bottom w:val="none" w:sz="0" w:space="0" w:color="auto"/>
        <w:right w:val="none" w:sz="0" w:space="0" w:color="auto"/>
      </w:divBdr>
    </w:div>
    <w:div w:id="1834832138">
      <w:bodyDiv w:val="1"/>
      <w:marLeft w:val="0"/>
      <w:marRight w:val="0"/>
      <w:marTop w:val="0"/>
      <w:marBottom w:val="0"/>
      <w:divBdr>
        <w:top w:val="none" w:sz="0" w:space="0" w:color="auto"/>
        <w:left w:val="none" w:sz="0" w:space="0" w:color="auto"/>
        <w:bottom w:val="none" w:sz="0" w:space="0" w:color="auto"/>
        <w:right w:val="none" w:sz="0" w:space="0" w:color="auto"/>
      </w:divBdr>
    </w:div>
    <w:div w:id="1837768406">
      <w:bodyDiv w:val="1"/>
      <w:marLeft w:val="0"/>
      <w:marRight w:val="0"/>
      <w:marTop w:val="0"/>
      <w:marBottom w:val="0"/>
      <w:divBdr>
        <w:top w:val="none" w:sz="0" w:space="0" w:color="auto"/>
        <w:left w:val="none" w:sz="0" w:space="0" w:color="auto"/>
        <w:bottom w:val="none" w:sz="0" w:space="0" w:color="auto"/>
        <w:right w:val="none" w:sz="0" w:space="0" w:color="auto"/>
      </w:divBdr>
    </w:div>
    <w:div w:id="1839689304">
      <w:bodyDiv w:val="1"/>
      <w:marLeft w:val="0"/>
      <w:marRight w:val="0"/>
      <w:marTop w:val="0"/>
      <w:marBottom w:val="0"/>
      <w:divBdr>
        <w:top w:val="none" w:sz="0" w:space="0" w:color="auto"/>
        <w:left w:val="none" w:sz="0" w:space="0" w:color="auto"/>
        <w:bottom w:val="none" w:sz="0" w:space="0" w:color="auto"/>
        <w:right w:val="none" w:sz="0" w:space="0" w:color="auto"/>
      </w:divBdr>
    </w:div>
    <w:div w:id="1848132112">
      <w:bodyDiv w:val="1"/>
      <w:marLeft w:val="0"/>
      <w:marRight w:val="0"/>
      <w:marTop w:val="0"/>
      <w:marBottom w:val="0"/>
      <w:divBdr>
        <w:top w:val="none" w:sz="0" w:space="0" w:color="auto"/>
        <w:left w:val="none" w:sz="0" w:space="0" w:color="auto"/>
        <w:bottom w:val="none" w:sz="0" w:space="0" w:color="auto"/>
        <w:right w:val="none" w:sz="0" w:space="0" w:color="auto"/>
      </w:divBdr>
    </w:div>
    <w:div w:id="1858346515">
      <w:bodyDiv w:val="1"/>
      <w:marLeft w:val="0"/>
      <w:marRight w:val="0"/>
      <w:marTop w:val="0"/>
      <w:marBottom w:val="0"/>
      <w:divBdr>
        <w:top w:val="none" w:sz="0" w:space="0" w:color="auto"/>
        <w:left w:val="none" w:sz="0" w:space="0" w:color="auto"/>
        <w:bottom w:val="none" w:sz="0" w:space="0" w:color="auto"/>
        <w:right w:val="none" w:sz="0" w:space="0" w:color="auto"/>
      </w:divBdr>
    </w:div>
    <w:div w:id="1873613711">
      <w:bodyDiv w:val="1"/>
      <w:marLeft w:val="0"/>
      <w:marRight w:val="0"/>
      <w:marTop w:val="0"/>
      <w:marBottom w:val="0"/>
      <w:divBdr>
        <w:top w:val="none" w:sz="0" w:space="0" w:color="auto"/>
        <w:left w:val="none" w:sz="0" w:space="0" w:color="auto"/>
        <w:bottom w:val="none" w:sz="0" w:space="0" w:color="auto"/>
        <w:right w:val="none" w:sz="0" w:space="0" w:color="auto"/>
      </w:divBdr>
    </w:div>
    <w:div w:id="1883904765">
      <w:bodyDiv w:val="1"/>
      <w:marLeft w:val="0"/>
      <w:marRight w:val="0"/>
      <w:marTop w:val="0"/>
      <w:marBottom w:val="0"/>
      <w:divBdr>
        <w:top w:val="none" w:sz="0" w:space="0" w:color="auto"/>
        <w:left w:val="none" w:sz="0" w:space="0" w:color="auto"/>
        <w:bottom w:val="none" w:sz="0" w:space="0" w:color="auto"/>
        <w:right w:val="none" w:sz="0" w:space="0" w:color="auto"/>
      </w:divBdr>
    </w:div>
    <w:div w:id="1887640971">
      <w:bodyDiv w:val="1"/>
      <w:marLeft w:val="0"/>
      <w:marRight w:val="0"/>
      <w:marTop w:val="0"/>
      <w:marBottom w:val="0"/>
      <w:divBdr>
        <w:top w:val="none" w:sz="0" w:space="0" w:color="auto"/>
        <w:left w:val="none" w:sz="0" w:space="0" w:color="auto"/>
        <w:bottom w:val="none" w:sz="0" w:space="0" w:color="auto"/>
        <w:right w:val="none" w:sz="0" w:space="0" w:color="auto"/>
      </w:divBdr>
    </w:div>
    <w:div w:id="1895845098">
      <w:bodyDiv w:val="1"/>
      <w:marLeft w:val="0"/>
      <w:marRight w:val="0"/>
      <w:marTop w:val="0"/>
      <w:marBottom w:val="0"/>
      <w:divBdr>
        <w:top w:val="none" w:sz="0" w:space="0" w:color="auto"/>
        <w:left w:val="none" w:sz="0" w:space="0" w:color="auto"/>
        <w:bottom w:val="none" w:sz="0" w:space="0" w:color="auto"/>
        <w:right w:val="none" w:sz="0" w:space="0" w:color="auto"/>
      </w:divBdr>
    </w:div>
    <w:div w:id="1904561780">
      <w:bodyDiv w:val="1"/>
      <w:marLeft w:val="0"/>
      <w:marRight w:val="0"/>
      <w:marTop w:val="0"/>
      <w:marBottom w:val="0"/>
      <w:divBdr>
        <w:top w:val="none" w:sz="0" w:space="0" w:color="auto"/>
        <w:left w:val="none" w:sz="0" w:space="0" w:color="auto"/>
        <w:bottom w:val="none" w:sz="0" w:space="0" w:color="auto"/>
        <w:right w:val="none" w:sz="0" w:space="0" w:color="auto"/>
      </w:divBdr>
    </w:div>
    <w:div w:id="1907912444">
      <w:bodyDiv w:val="1"/>
      <w:marLeft w:val="0"/>
      <w:marRight w:val="0"/>
      <w:marTop w:val="0"/>
      <w:marBottom w:val="0"/>
      <w:divBdr>
        <w:top w:val="none" w:sz="0" w:space="0" w:color="auto"/>
        <w:left w:val="none" w:sz="0" w:space="0" w:color="auto"/>
        <w:bottom w:val="none" w:sz="0" w:space="0" w:color="auto"/>
        <w:right w:val="none" w:sz="0" w:space="0" w:color="auto"/>
      </w:divBdr>
    </w:div>
    <w:div w:id="1911040552">
      <w:bodyDiv w:val="1"/>
      <w:marLeft w:val="0"/>
      <w:marRight w:val="0"/>
      <w:marTop w:val="0"/>
      <w:marBottom w:val="0"/>
      <w:divBdr>
        <w:top w:val="none" w:sz="0" w:space="0" w:color="auto"/>
        <w:left w:val="none" w:sz="0" w:space="0" w:color="auto"/>
        <w:bottom w:val="none" w:sz="0" w:space="0" w:color="auto"/>
        <w:right w:val="none" w:sz="0" w:space="0" w:color="auto"/>
      </w:divBdr>
    </w:div>
    <w:div w:id="1925383782">
      <w:bodyDiv w:val="1"/>
      <w:marLeft w:val="0"/>
      <w:marRight w:val="0"/>
      <w:marTop w:val="0"/>
      <w:marBottom w:val="0"/>
      <w:divBdr>
        <w:top w:val="none" w:sz="0" w:space="0" w:color="auto"/>
        <w:left w:val="none" w:sz="0" w:space="0" w:color="auto"/>
        <w:bottom w:val="none" w:sz="0" w:space="0" w:color="auto"/>
        <w:right w:val="none" w:sz="0" w:space="0" w:color="auto"/>
      </w:divBdr>
    </w:div>
    <w:div w:id="1939413091">
      <w:bodyDiv w:val="1"/>
      <w:marLeft w:val="0"/>
      <w:marRight w:val="0"/>
      <w:marTop w:val="0"/>
      <w:marBottom w:val="0"/>
      <w:divBdr>
        <w:top w:val="none" w:sz="0" w:space="0" w:color="auto"/>
        <w:left w:val="none" w:sz="0" w:space="0" w:color="auto"/>
        <w:bottom w:val="none" w:sz="0" w:space="0" w:color="auto"/>
        <w:right w:val="none" w:sz="0" w:space="0" w:color="auto"/>
      </w:divBdr>
    </w:div>
    <w:div w:id="1979795214">
      <w:bodyDiv w:val="1"/>
      <w:marLeft w:val="0"/>
      <w:marRight w:val="0"/>
      <w:marTop w:val="0"/>
      <w:marBottom w:val="0"/>
      <w:divBdr>
        <w:top w:val="none" w:sz="0" w:space="0" w:color="auto"/>
        <w:left w:val="none" w:sz="0" w:space="0" w:color="auto"/>
        <w:bottom w:val="none" w:sz="0" w:space="0" w:color="auto"/>
        <w:right w:val="none" w:sz="0" w:space="0" w:color="auto"/>
      </w:divBdr>
    </w:div>
    <w:div w:id="1983730866">
      <w:bodyDiv w:val="1"/>
      <w:marLeft w:val="0"/>
      <w:marRight w:val="0"/>
      <w:marTop w:val="0"/>
      <w:marBottom w:val="0"/>
      <w:divBdr>
        <w:top w:val="none" w:sz="0" w:space="0" w:color="auto"/>
        <w:left w:val="none" w:sz="0" w:space="0" w:color="auto"/>
        <w:bottom w:val="none" w:sz="0" w:space="0" w:color="auto"/>
        <w:right w:val="none" w:sz="0" w:space="0" w:color="auto"/>
      </w:divBdr>
    </w:div>
    <w:div w:id="1990748128">
      <w:bodyDiv w:val="1"/>
      <w:marLeft w:val="0"/>
      <w:marRight w:val="0"/>
      <w:marTop w:val="0"/>
      <w:marBottom w:val="0"/>
      <w:divBdr>
        <w:top w:val="none" w:sz="0" w:space="0" w:color="auto"/>
        <w:left w:val="none" w:sz="0" w:space="0" w:color="auto"/>
        <w:bottom w:val="none" w:sz="0" w:space="0" w:color="auto"/>
        <w:right w:val="none" w:sz="0" w:space="0" w:color="auto"/>
      </w:divBdr>
      <w:divsChild>
        <w:div w:id="84424564">
          <w:marLeft w:val="0"/>
          <w:marRight w:val="0"/>
          <w:marTop w:val="0"/>
          <w:marBottom w:val="0"/>
          <w:divBdr>
            <w:top w:val="none" w:sz="0" w:space="0" w:color="auto"/>
            <w:left w:val="none" w:sz="0" w:space="0" w:color="auto"/>
            <w:bottom w:val="none" w:sz="0" w:space="0" w:color="auto"/>
            <w:right w:val="none" w:sz="0" w:space="0" w:color="auto"/>
          </w:divBdr>
          <w:divsChild>
            <w:div w:id="1186476522">
              <w:marLeft w:val="0"/>
              <w:marRight w:val="0"/>
              <w:marTop w:val="0"/>
              <w:marBottom w:val="0"/>
              <w:divBdr>
                <w:top w:val="none" w:sz="0" w:space="0" w:color="auto"/>
                <w:left w:val="none" w:sz="0" w:space="0" w:color="auto"/>
                <w:bottom w:val="none" w:sz="0" w:space="0" w:color="auto"/>
                <w:right w:val="none" w:sz="0" w:space="0" w:color="auto"/>
              </w:divBdr>
              <w:divsChild>
                <w:div w:id="1453134988">
                  <w:marLeft w:val="0"/>
                  <w:marRight w:val="0"/>
                  <w:marTop w:val="0"/>
                  <w:marBottom w:val="0"/>
                  <w:divBdr>
                    <w:top w:val="none" w:sz="0" w:space="0" w:color="auto"/>
                    <w:left w:val="none" w:sz="0" w:space="0" w:color="auto"/>
                    <w:bottom w:val="none" w:sz="0" w:space="0" w:color="auto"/>
                    <w:right w:val="none" w:sz="0" w:space="0" w:color="auto"/>
                  </w:divBdr>
                  <w:divsChild>
                    <w:div w:id="803275231">
                      <w:marLeft w:val="0"/>
                      <w:marRight w:val="0"/>
                      <w:marTop w:val="0"/>
                      <w:marBottom w:val="0"/>
                      <w:divBdr>
                        <w:top w:val="none" w:sz="0" w:space="0" w:color="auto"/>
                        <w:left w:val="none" w:sz="0" w:space="0" w:color="auto"/>
                        <w:bottom w:val="none" w:sz="0" w:space="0" w:color="auto"/>
                        <w:right w:val="none" w:sz="0" w:space="0" w:color="auto"/>
                      </w:divBdr>
                      <w:divsChild>
                        <w:div w:id="187647312">
                          <w:marLeft w:val="0"/>
                          <w:marRight w:val="0"/>
                          <w:marTop w:val="0"/>
                          <w:marBottom w:val="0"/>
                          <w:divBdr>
                            <w:top w:val="none" w:sz="0" w:space="0" w:color="auto"/>
                            <w:left w:val="none" w:sz="0" w:space="0" w:color="auto"/>
                            <w:bottom w:val="none" w:sz="0" w:space="0" w:color="auto"/>
                            <w:right w:val="none" w:sz="0" w:space="0" w:color="auto"/>
                          </w:divBdr>
                          <w:divsChild>
                            <w:div w:id="182754741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708643">
      <w:bodyDiv w:val="1"/>
      <w:marLeft w:val="0"/>
      <w:marRight w:val="0"/>
      <w:marTop w:val="0"/>
      <w:marBottom w:val="0"/>
      <w:divBdr>
        <w:top w:val="none" w:sz="0" w:space="0" w:color="auto"/>
        <w:left w:val="none" w:sz="0" w:space="0" w:color="auto"/>
        <w:bottom w:val="none" w:sz="0" w:space="0" w:color="auto"/>
        <w:right w:val="none" w:sz="0" w:space="0" w:color="auto"/>
      </w:divBdr>
    </w:div>
    <w:div w:id="1998605731">
      <w:bodyDiv w:val="1"/>
      <w:marLeft w:val="0"/>
      <w:marRight w:val="0"/>
      <w:marTop w:val="0"/>
      <w:marBottom w:val="0"/>
      <w:divBdr>
        <w:top w:val="none" w:sz="0" w:space="0" w:color="auto"/>
        <w:left w:val="none" w:sz="0" w:space="0" w:color="auto"/>
        <w:bottom w:val="none" w:sz="0" w:space="0" w:color="auto"/>
        <w:right w:val="none" w:sz="0" w:space="0" w:color="auto"/>
      </w:divBdr>
    </w:div>
    <w:div w:id="2012947595">
      <w:bodyDiv w:val="1"/>
      <w:marLeft w:val="0"/>
      <w:marRight w:val="0"/>
      <w:marTop w:val="0"/>
      <w:marBottom w:val="0"/>
      <w:divBdr>
        <w:top w:val="none" w:sz="0" w:space="0" w:color="auto"/>
        <w:left w:val="none" w:sz="0" w:space="0" w:color="auto"/>
        <w:bottom w:val="none" w:sz="0" w:space="0" w:color="auto"/>
        <w:right w:val="none" w:sz="0" w:space="0" w:color="auto"/>
      </w:divBdr>
    </w:div>
    <w:div w:id="2071229858">
      <w:bodyDiv w:val="1"/>
      <w:marLeft w:val="0"/>
      <w:marRight w:val="0"/>
      <w:marTop w:val="0"/>
      <w:marBottom w:val="0"/>
      <w:divBdr>
        <w:top w:val="none" w:sz="0" w:space="0" w:color="auto"/>
        <w:left w:val="none" w:sz="0" w:space="0" w:color="auto"/>
        <w:bottom w:val="none" w:sz="0" w:space="0" w:color="auto"/>
        <w:right w:val="none" w:sz="0" w:space="0" w:color="auto"/>
      </w:divBdr>
    </w:div>
    <w:div w:id="2075812645">
      <w:bodyDiv w:val="1"/>
      <w:marLeft w:val="0"/>
      <w:marRight w:val="0"/>
      <w:marTop w:val="0"/>
      <w:marBottom w:val="0"/>
      <w:divBdr>
        <w:top w:val="none" w:sz="0" w:space="0" w:color="auto"/>
        <w:left w:val="none" w:sz="0" w:space="0" w:color="auto"/>
        <w:bottom w:val="none" w:sz="0" w:space="0" w:color="auto"/>
        <w:right w:val="none" w:sz="0" w:space="0" w:color="auto"/>
      </w:divBdr>
    </w:div>
    <w:div w:id="2079552853">
      <w:bodyDiv w:val="1"/>
      <w:marLeft w:val="0"/>
      <w:marRight w:val="0"/>
      <w:marTop w:val="0"/>
      <w:marBottom w:val="0"/>
      <w:divBdr>
        <w:top w:val="none" w:sz="0" w:space="0" w:color="auto"/>
        <w:left w:val="none" w:sz="0" w:space="0" w:color="auto"/>
        <w:bottom w:val="none" w:sz="0" w:space="0" w:color="auto"/>
        <w:right w:val="none" w:sz="0" w:space="0" w:color="auto"/>
      </w:divBdr>
    </w:div>
    <w:div w:id="2104719592">
      <w:bodyDiv w:val="1"/>
      <w:marLeft w:val="0"/>
      <w:marRight w:val="0"/>
      <w:marTop w:val="0"/>
      <w:marBottom w:val="0"/>
      <w:divBdr>
        <w:top w:val="none" w:sz="0" w:space="0" w:color="auto"/>
        <w:left w:val="none" w:sz="0" w:space="0" w:color="auto"/>
        <w:bottom w:val="none" w:sz="0" w:space="0" w:color="auto"/>
        <w:right w:val="none" w:sz="0" w:space="0" w:color="auto"/>
      </w:divBdr>
    </w:div>
    <w:div w:id="2120639789">
      <w:bodyDiv w:val="1"/>
      <w:marLeft w:val="0"/>
      <w:marRight w:val="0"/>
      <w:marTop w:val="0"/>
      <w:marBottom w:val="0"/>
      <w:divBdr>
        <w:top w:val="none" w:sz="0" w:space="0" w:color="auto"/>
        <w:left w:val="none" w:sz="0" w:space="0" w:color="auto"/>
        <w:bottom w:val="none" w:sz="0" w:space="0" w:color="auto"/>
        <w:right w:val="none" w:sz="0" w:space="0" w:color="auto"/>
      </w:divBdr>
    </w:div>
    <w:div w:id="2123919753">
      <w:bodyDiv w:val="1"/>
      <w:marLeft w:val="0"/>
      <w:marRight w:val="0"/>
      <w:marTop w:val="0"/>
      <w:marBottom w:val="0"/>
      <w:divBdr>
        <w:top w:val="none" w:sz="0" w:space="0" w:color="auto"/>
        <w:left w:val="none" w:sz="0" w:space="0" w:color="auto"/>
        <w:bottom w:val="none" w:sz="0" w:space="0" w:color="auto"/>
        <w:right w:val="none" w:sz="0" w:space="0" w:color="auto"/>
      </w:divBdr>
    </w:div>
    <w:div w:id="2126995763">
      <w:bodyDiv w:val="1"/>
      <w:marLeft w:val="0"/>
      <w:marRight w:val="0"/>
      <w:marTop w:val="0"/>
      <w:marBottom w:val="0"/>
      <w:divBdr>
        <w:top w:val="none" w:sz="0" w:space="0" w:color="auto"/>
        <w:left w:val="none" w:sz="0" w:space="0" w:color="auto"/>
        <w:bottom w:val="none" w:sz="0" w:space="0" w:color="auto"/>
        <w:right w:val="none" w:sz="0" w:space="0" w:color="auto"/>
      </w:divBdr>
    </w:div>
    <w:div w:id="2139182412">
      <w:bodyDiv w:val="1"/>
      <w:marLeft w:val="0"/>
      <w:marRight w:val="0"/>
      <w:marTop w:val="0"/>
      <w:marBottom w:val="0"/>
      <w:divBdr>
        <w:top w:val="none" w:sz="0" w:space="0" w:color="auto"/>
        <w:left w:val="none" w:sz="0" w:space="0" w:color="auto"/>
        <w:bottom w:val="none" w:sz="0" w:space="0" w:color="auto"/>
        <w:right w:val="none" w:sz="0" w:space="0" w:color="auto"/>
      </w:divBdr>
    </w:div>
    <w:div w:id="214192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hyperlink" Target="http://twitter.com/CHFofAustralia" TargetMode="External" Id="rId18" /><Relationship Type="http://schemas.openxmlformats.org/officeDocument/2006/relationships/hyperlink" Target="http://twitter.com/CHFofAustralia" TargetMode="External" Id="rId26" /><Relationship Type="http://schemas.openxmlformats.org/officeDocument/2006/relationships/hyperlink" Target="http://twitter.com/CHFofAustralia" TargetMode="External" Id="rId39" /><Relationship Type="http://schemas.openxmlformats.org/officeDocument/2006/relationships/hyperlink" Target="http://facebook.com/CHFofAustralia" TargetMode="External" Id="rId21" /><Relationship Type="http://schemas.openxmlformats.org/officeDocument/2006/relationships/hyperlink" Target="http://facebook.com/CHFofAustralia" TargetMode="External" Id="rId34" /><Relationship Type="http://schemas.openxmlformats.org/officeDocument/2006/relationships/hyperlink" Target="http://facebook.com/CHFofAustralia" TargetMode="External" Id="rId42" /><Relationship Type="http://schemas.openxmlformats.org/officeDocument/2006/relationships/image" Target="media/image7.png" Id="rId55"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info@chf.org.au" TargetMode="External" Id="rId17" /><Relationship Type="http://schemas.openxmlformats.org/officeDocument/2006/relationships/hyperlink" Target="http://facebook.com/CHFofAustralia" TargetMode="External" Id="rId25" /><Relationship Type="http://schemas.openxmlformats.org/officeDocument/2006/relationships/hyperlink" Target="http://twitter.com/CHFofAustralia" TargetMode="External" Id="rId33" /><Relationship Type="http://schemas.openxmlformats.org/officeDocument/2006/relationships/hyperlink" Target="http://facebook.com/CHFofAustralia" TargetMode="External" Id="rId38" /><Relationship Type="http://schemas.openxmlformats.org/officeDocument/2006/relationships/hyperlink" Target="http://facebook.com/CHFofAustralia" TargetMode="External" Id="rId46" /><Relationship Type="http://schemas.openxmlformats.org/officeDocument/2006/relationships/theme" Target="theme/theme1.xml" Id="rId59"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twitter.com/CHFofAustralia" TargetMode="External" Id="rId20" /><Relationship Type="http://schemas.openxmlformats.org/officeDocument/2006/relationships/hyperlink" Target="http://facebook.com/CHFofAustralia" TargetMode="External" Id="rId29" /><Relationship Type="http://schemas.openxmlformats.org/officeDocument/2006/relationships/hyperlink" Target="http://twitter.com/CHFofAustralia" TargetMode="External" Id="rId41" /><Relationship Type="http://schemas.openxmlformats.org/officeDocument/2006/relationships/image" Target="media/image6.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twitter.com/CHFofAustralia" TargetMode="External" Id="rId24" /><Relationship Type="http://schemas.openxmlformats.org/officeDocument/2006/relationships/hyperlink" Target="mailto:info@chf.org.au" TargetMode="External" Id="rId32" /><Relationship Type="http://schemas.openxmlformats.org/officeDocument/2006/relationships/hyperlink" Target="http://twitter.com/CHFofAustralia" TargetMode="External" Id="rId37" /><Relationship Type="http://schemas.openxmlformats.org/officeDocument/2006/relationships/hyperlink" Target="http://facebook.com/CHFofAustralia" TargetMode="External" Id="rId40" /><Relationship Type="http://schemas.openxmlformats.org/officeDocument/2006/relationships/hyperlink" Target="http://twitter.com/CHFofAustralia" TargetMode="External" Id="rId45" /><Relationship Type="http://schemas.openxmlformats.org/officeDocument/2006/relationships/image" Target="media/image5.svg"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http://facebook.com/CHFofAustralia" TargetMode="External" Id="rId23" /><Relationship Type="http://schemas.openxmlformats.org/officeDocument/2006/relationships/hyperlink" Target="http://twitter.com/CHFofAustralia" TargetMode="External" Id="rId28" /><Relationship Type="http://schemas.openxmlformats.org/officeDocument/2006/relationships/hyperlink" Target="http://facebook.com/CHFofAustralia" TargetMode="External" Id="rId36" /><Relationship Type="http://schemas.openxmlformats.org/officeDocument/2006/relationships/hyperlink" Target="https://www.dropbox.com/scl/fi/s1bck2jldik1t523wfteu/Complete-list-of-health-literacy-QUM-Indicators.docx?dl=0&amp;rlkey=a4tr22i1dkc7u7lwn72vtxsy3" TargetMode="External" Id="rId57" /><Relationship Type="http://schemas.openxmlformats.org/officeDocument/2006/relationships/endnotes" Target="endnotes.xml" Id="rId10" /><Relationship Type="http://schemas.openxmlformats.org/officeDocument/2006/relationships/hyperlink" Target="http://facebook.com/CHFofAustralia" TargetMode="External" Id="rId19" /><Relationship Type="http://schemas.openxmlformats.org/officeDocument/2006/relationships/hyperlink" Target="http://facebook.com/CHFofAustralia" TargetMode="External" Id="rId31" /><Relationship Type="http://schemas.openxmlformats.org/officeDocument/2006/relationships/hyperlink" Target="http://facebook.com/CHFofAustralia" TargetMode="External" Id="rId44" /><Relationship Type="http://schemas.openxmlformats.org/officeDocument/2006/relationships/image" Target="media/image4.png"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twitter.com/CHFofAustralia" TargetMode="External" Id="rId22" /><Relationship Type="http://schemas.openxmlformats.org/officeDocument/2006/relationships/hyperlink" Target="http://facebook.com/CHFofAustralia" TargetMode="External" Id="rId27" /><Relationship Type="http://schemas.openxmlformats.org/officeDocument/2006/relationships/hyperlink" Target="http://twitter.com/CHFofAustralia" TargetMode="External" Id="rId30" /><Relationship Type="http://schemas.openxmlformats.org/officeDocument/2006/relationships/hyperlink" Target="http://twitter.com/CHFofAustralia" TargetMode="External" Id="rId35" /><Relationship Type="http://schemas.openxmlformats.org/officeDocument/2006/relationships/hyperlink" Target="http://twitter.com/CHFofAustralia" TargetMode="External" Id="rId43" /><Relationship Type="http://schemas.openxmlformats.org/officeDocument/2006/relationships/image" Target="media/image8.png" Id="rId56" /><Relationship Type="http://schemas.openxmlformats.org/officeDocument/2006/relationships/webSettings" Target="webSettings.xml" Id="rId8" /><Relationship Type="http://schemas.openxmlformats.org/officeDocument/2006/relationships/image" Target="media/image3.png" Id="rId51" /><Relationship Type="http://schemas.openxmlformats.org/officeDocument/2006/relationships/customXml" Target="../customXml/item3.xml" Id="rId3" /><Relationship Type="http://schemas.openxmlformats.org/officeDocument/2006/relationships/glossaryDocument" Target="glossary/document.xml" Id="Rb01a42c688344909" /><Relationship Type="http://schemas.openxmlformats.org/officeDocument/2006/relationships/hyperlink" Target="https://www.dropbox.com/s/81hxrlpo8s9d9lq/CHF%20Formative%20Research_Consumer%20Segmentation%20and%20Activation_Final.pdf?dl=0" TargetMode="External" Id="R609ad1ab65b84666" /><Relationship Type="http://schemas.openxmlformats.org/officeDocument/2006/relationships/hyperlink" Target="https://www.dropbox.com/s/gpmf4103gvxbtcy/Final%20Literature%20Review%20Report.pdf?dl=0" TargetMode="External" Id="Rb1e2af7145af4941" /><Relationship Type="http://schemas.openxmlformats.org/officeDocument/2006/relationships/hyperlink" Target="https://www.dropbox.com/s/iur3wnts2axee8t/Virtual%20Consumer%20Led%20Discussions_Final%20Report.pdf?dl=0" TargetMode="External" Id="R520f6f06c0064cb1" /><Relationship Type="http://schemas.openxmlformats.org/officeDocument/2006/relationships/hyperlink" Target="https://www.dropbox.com/s/vpla5ppb83e1je5/Consumer%20Segmentation%20Survey_Final%20Report.pdf?dl=0" TargetMode="External" Id="Rdba89b2fbb0f4ea9"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bf455cbc-1de9-47de-8d17-9ecf46e23322}"/>
      </w:docPartPr>
      <w:docPartBody>
        <w:p xmlns:wp14="http://schemas.microsoft.com/office/word/2010/wordml" w14:paraId="4C51D8CD"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CHF Modern Colours">
      <a:dk1>
        <a:srgbClr val="1A1A1A"/>
      </a:dk1>
      <a:lt1>
        <a:srgbClr val="8B508E"/>
      </a:lt1>
      <a:dk2>
        <a:srgbClr val="E6F3E5"/>
      </a:dk2>
      <a:lt2>
        <a:srgbClr val="FFFFFF"/>
      </a:lt2>
      <a:accent1>
        <a:srgbClr val="643169"/>
      </a:accent1>
      <a:accent2>
        <a:srgbClr val="65B85D"/>
      </a:accent2>
      <a:accent3>
        <a:srgbClr val="714173"/>
      </a:accent3>
      <a:accent4>
        <a:srgbClr val="65B85D"/>
      </a:accent4>
      <a:accent5>
        <a:srgbClr val="8B508E"/>
      </a:accent5>
      <a:accent6>
        <a:srgbClr val="65B85D"/>
      </a:accent6>
      <a:hlink>
        <a:srgbClr val="643169"/>
      </a:hlink>
      <a:folHlink>
        <a:srgbClr val="8B508E"/>
      </a:folHlink>
    </a:clrScheme>
    <a:fontScheme name="CHF Modern Fonts">
      <a:majorFont>
        <a:latin typeface="Roboto Slab"/>
        <a:ea typeface=""/>
        <a:cs typeface=""/>
      </a:majorFont>
      <a:minorFont>
        <a:latin typeface="Robot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0256373A657445AC96B68273173196" ma:contentTypeVersion="14" ma:contentTypeDescription="Create a new document." ma:contentTypeScope="" ma:versionID="fb4f0cbfb3167c18f5ec2dc26732793b">
  <xsd:schema xmlns:xsd="http://www.w3.org/2001/XMLSchema" xmlns:xs="http://www.w3.org/2001/XMLSchema" xmlns:p="http://schemas.microsoft.com/office/2006/metadata/properties" xmlns:ns2="6f5d58cb-53f4-4920-9d6e-8be9908b4925" xmlns:ns3="0f4bdde2-1fd3-49de-b520-3a54132a75ca" targetNamespace="http://schemas.microsoft.com/office/2006/metadata/properties" ma:root="true" ma:fieldsID="a67df6d59db18c9196870c60fd217b25" ns2:_="" ns3:_="">
    <xsd:import namespace="6f5d58cb-53f4-4920-9d6e-8be9908b4925"/>
    <xsd:import namespace="0f4bdde2-1fd3-49de-b520-3a54132a75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d58cb-53f4-4920-9d6e-8be9908b4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4bdde2-1fd3-49de-b520-3a54132a75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Aus06</b:Tag>
    <b:SourceType>Book</b:SourceType>
    <b:Guid>{2E005562-F5D9-4A53-B172-665A22B60765}</b:Guid>
    <b:Author>
      <b:Author>
        <b:Corporate>Australian Bureau of Statistics</b:Corporate>
      </b:Author>
    </b:Author>
    <b:Title>"Adult Literacy and Life Skills Survey, summary REsults"</b:Title>
    <b:Year>2006</b:Year>
    <b:RefOrder>1</b:RefOrder>
  </b:Source>
  <b:Source>
    <b:Tag>Aus19</b:Tag>
    <b:SourceType>ElectronicSource</b:SourceType>
    <b:Guid>{87267DDD-539A-42B1-8A35-194E02B4E745}</b:Guid>
    <b:Title>"National Health Survey: Health Literacy."</b:Title>
    <b:Year>2019</b:Year>
    <b:City>In Canberra </b:City>
    <b:Author>
      <b:Author>
        <b:Corporate>Australian Bureau of Statistics</b:Corporate>
      </b:Author>
    </b:Author>
    <b:RefOrder>24</b:RefOrder>
  </b:Source>
  <b:Source>
    <b:Tag>Dunte</b:Tag>
    <b:SourceType>Report</b:SourceType>
    <b:Guid>{F0FE8046-AEBE-4B51-A3C7-49C3E113879D}</b:Guid>
    <b:Title>"HeLP: Health Literacy in Phamracy Project Final Report."</b:Title>
    <b:City>In Canberra</b:City>
    <b:Year>no date</b:Year>
    <b:Author>
      <b:Author>
        <b:NameList>
          <b:Person>
            <b:Last>Duncan G</b:Last>
            <b:First>Emmerton</b:First>
            <b:Middle>L, and Hussainy S</b:Middle>
          </b:Person>
        </b:NameList>
      </b:Author>
    </b:Author>
    <b:Publisher>Australian Department of Health and The Pharmacy Guild of Australia</b:Publisher>
    <b:RefOrder>33</b:RefOrder>
  </b:Source>
  <b:Source>
    <b:Tag>Sti14</b:Tag>
    <b:SourceType>JournalArticle</b:SourceType>
    <b:Guid>{7BF641C8-8E13-4C58-9894-FE397BC4AA47}</b:Guid>
    <b:Title>'Medication health literacy measure: development and psychmetric propoerties'</b:Title>
    <b:Year>2014</b:Year>
    <b:Author>
      <b:Author>
        <b:NameList>
          <b:Person>
            <b:Last>Stilley</b:Last>
            <b:First>C.S.,</b:First>
            <b:Middle>L. Terhorst, W.B. Flynn, R.M. Fiore, and E.D.</b:Middle>
          </b:Person>
        </b:NameList>
      </b:Author>
    </b:Author>
    <b:JournalName>J Nurs Meas</b:JournalName>
    <b:Pages>22: 213-22. </b:Pages>
    <b:RefOrder>31</b:RefOrder>
  </b:Source>
  <b:Source>
    <b:Tag>Ver18</b:Tag>
    <b:SourceType>JournalArticle</b:SourceType>
    <b:Guid>{564CD356-404D-4EB0-9F3E-01E4582A476E}</b:Guid>
    <b:Author>
      <b:Author>
        <b:NameList>
          <b:Person>
            <b:Last>Vervloet</b:Last>
            <b:First>M.,</b:First>
            <b:Middle>L. van Dijik, Jjdjm Rademakers, M.L. Bouvy, Pagm De Smet, D. Philbert, and E.S. Koster.</b:Middle>
          </b:Person>
        </b:NameList>
      </b:Author>
    </b:Author>
    <b:Title>'Recognizing and Addressing Limited PHarmaceutical literacy: Development of the RALPH interview guide'</b:Title>
    <b:JournalName>Research In Social &amp; Administrative Pharmacy</b:JournalName>
    <b:Year>2018</b:Year>
    <b:Pages>14: 805-11. </b:Pages>
    <b:RefOrder>34</b:RefOrder>
  </b:Source>
  <b:Source>
    <b:Tag>Kos18</b:Tag>
    <b:SourceType>JournalArticle</b:SourceType>
    <b:Guid>{05BECFFB-992F-430C-B79A-5844E6D9999E}</b:Guid>
    <b:Author>
      <b:Author>
        <b:NameList>
          <b:Person>
            <b:Last>Koster</b:Last>
            <b:First>Ellen</b:First>
            <b:Middle>S., Daphne Philbert, Liset van Dijk, Jany Rademakers, Peter A. G. M. de Smet, Marcel L. Bouvy, and Marcia Vervloet.</b:Middle>
          </b:Person>
        </b:NameList>
      </b:Author>
    </b:Author>
    <b:Title>"Recognizing pharmaceutical illliteracy in community pharmacy: Agreement between a practice-based interview guide and questionnaire-based assessment', Research in social &amp; administrative pharmacy'</b:Title>
    <b:JournalName>RSAP</b:JournalName>
    <b:Year>2018</b:Year>
    <b:Pages>14: 812-16. </b:Pages>
    <b:RefOrder>35</b:RefOrder>
  </b:Source>
  <b:Source>
    <b:Tag>Aus14</b:Tag>
    <b:SourceType>Report</b:SourceType>
    <b:Guid>{D52462EF-50ED-40A5-A346-1EAA31335EC6}</b:Guid>
    <b:Title>'National Statement on Health Literacy: Taking action to improve safety and quality'.</b:Title>
    <b:Year>2014</b:Year>
    <b:Author>
      <b:Author>
        <b:Corporate>Australian Commission on Safety and Quality in Health Care </b:Corporate>
      </b:Author>
    </b:Author>
    <b:Publisher>ACSQHC.</b:Publisher>
    <b:City>In. Sydney</b:City>
    <b:RefOrder>3</b:RefOrder>
  </b:Source>
  <b:Source>
    <b:Tag>Vel17</b:Tag>
    <b:SourceType>JournalArticle</b:SourceType>
    <b:Guid>{2BE0B856-918A-475B-B33D-C8E645C25D67}</b:Guid>
    <b:Title>'Embedding health literacy into health systems: a case study of a regional health service'</b:Title>
    <b:Year>2017</b:Year>
    <b:Author>
      <b:Author>
        <b:NameList>
          <b:Person>
            <b:Last>Vellar</b:Last>
            <b:First>L.,</b:First>
            <b:Middle>F. Mastroianni, and K. Lambert</b:Middle>
          </b:Person>
        </b:NameList>
      </b:Author>
    </b:Author>
    <b:JournalName>Aust Health Rev</b:JournalName>
    <b:Pages>41: 621-25. </b:Pages>
    <b:RefOrder>36</b:RefOrder>
  </b:Source>
  <b:Source>
    <b:Tag>Bat14</b:Tag>
    <b:SourceType>JournalArticle</b:SourceType>
    <b:Guid>{E624CA83-21CB-483E-994F-D11CEEBC5CCE}</b:Guid>
    <b:Author>
      <b:Author>
        <b:NameList>
          <b:Person>
            <b:Last>Batterman</b:Last>
            <b:First>Roy</b:First>
            <b:Middle>W., Rachelle Buchbinder, Alison Beauchamp, Sarity Dodson, Gerald R. Elsworth, and Richard H. Osborne</b:Middle>
          </b:Person>
        </b:NameList>
      </b:Author>
    </b:Author>
    <b:Title>'The OPtimising HEalth Literacy (Ophelia) process: study protocol for using health literacy profiling and community engagement to create and implement health reform'</b:Title>
    <b:JournalName>BMC Public Health</b:JournalName>
    <b:Year>2014</b:Year>
    <b:Pages>14: 694. </b:Pages>
    <b:RefOrder>37</b:RefOrder>
  </b:Source>
  <b:Source>
    <b:Tag>Bet18</b:Tag>
    <b:SourceType>JournalArticle</b:SourceType>
    <b:Guid>{6E0BBEDB-9FD8-4658-BDC2-8FFEF1AF6D78}</b:Guid>
    <b:Author>
      <b:Author>
        <b:NameList>
          <b:Person>
            <b:Last>Betschart</b:Last>
            <b:First>P.,</b:First>
            <b:Middle>D. Abt, H. P. Schmid, P. Viktorin, J. Langenauer, and V. Zumstein</b:Middle>
          </b:Person>
        </b:NameList>
      </b:Author>
    </b:Author>
    <b:Title>'Readability assessment of commonly used urological questionnaires'</b:Title>
    <b:JournalName>Investig Clin Urol</b:JournalName>
    <b:Year>2018</b:Year>
    <b:Pages>59: 297-304. </b:Pages>
    <b:RefOrder>38</b:RefOrder>
  </b:Source>
  <b:Source>
    <b:Tag>Bre15</b:Tag>
    <b:SourceType>Report</b:SourceType>
    <b:Guid>{AD937C32-095E-4FFF-BD81-C54C2C4C91A1}</b:Guid>
    <b:Author>
      <b:Author>
        <b:NameList>
          <b:Person>
            <b:Last>Brega Ag</b:Last>
            <b:First>Barnard</b:First>
            <b:Middle>J, Mabachi NM, Weiss BD, D.A DeWalt, Brach C, Cifuentes M, Albright K, and West DR</b:Middle>
          </b:Person>
        </b:NameList>
      </b:Author>
    </b:Author>
    <b:Title>'AHRQ Health Literacy Universal Precautions Toolkit'</b:Title>
    <b:Year>2015</b:Year>
    <b:City>In. Rockville</b:City>
    <b:Publisher>MD: Agency for Healthcare Research and Quality.</b:Publisher>
    <b:RefOrder>39</b:RefOrder>
  </b:Source>
  <b:Source>
    <b:Tag>Vis18</b:Tag>
    <b:SourceType>JournalArticle</b:SourceType>
    <b:Guid>{1F9B4135-E49A-4F10-8DD4-1A4E87FA8FDB}</b:Guid>
    <b:Title>'Evidence on the effectiveness of health literacy interventions in the EU: a systematic review'</b:Title>
    <b:Year>2018</b:Year>
    <b:Author>
      <b:Author>
        <b:NameList>
          <b:Person>
            <b:Last>Visscher BB</b:Last>
            <b:First>Steunenberg</b:First>
            <b:Middle>B, Heighman M, Hofstede JM, Walter D, van der Heide I, and Rademakers J</b:Middle>
          </b:Person>
        </b:NameList>
      </b:Author>
    </b:Author>
    <b:JournalName>BMC Public Health</b:JournalName>
    <b:Pages>18. </b:Pages>
    <b:RefOrder>40</b:RefOrder>
  </b:Source>
  <b:Source>
    <b:Tag>Nut18</b:Tag>
    <b:SourceType>JournalArticle</b:SourceType>
    <b:Guid>{6D094A47-6EB8-4205-8747-D8B84E32577D}</b:Guid>
    <b:Author>
      <b:Author>
        <b:NameList>
          <b:Person>
            <b:Last>Nutbeam</b:Last>
            <b:First>D.,</b:First>
            <b:Middle>B. McGill, and P. Premkumar.</b:Middle>
          </b:Person>
        </b:NameList>
      </b:Author>
    </b:Author>
    <b:Title>'Improving health literacy in community populations: a review of progress'</b:Title>
    <b:JournalName>Health Promot Int</b:JournalName>
    <b:Year>2018</b:Year>
    <b:Pages>54:303-05. </b:Pages>
    <b:RefOrder>41</b:RefOrder>
  </b:Source>
  <b:Source>
    <b:Tag>Ram17</b:Tag>
    <b:SourceType>Report</b:SourceType>
    <b:Guid>{78FB9C64-7F1A-44D9-B583-9F38B0DC8D30}</b:Guid>
    <b:Author>
      <b:Author>
        <b:NameList>
          <b:Person>
            <b:Last>Ramsey I</b:Last>
            <b:First>Peters</b:First>
            <b:Middle>M, Corsini N, and Eckert M</b:Middle>
          </b:Person>
        </b:NameList>
      </b:Author>
    </b:Author>
    <b:Title>'Consumer health information needs and preferences'</b:Title>
    <b:Year>2017</b:Year>
    <b:Publisher>Australian Commission on Safety and Quality in Health Care. </b:Publisher>
    <b:City>In. Sydney</b:City>
    <b:RefOrder>42</b:RefOrder>
  </b:Source>
  <b:Source>
    <b:Tag>Edw13</b:Tag>
    <b:SourceType>JournalArticle</b:SourceType>
    <b:Guid>{65DA578D-857F-4976-B1A0-B7768759FAF7}</b:Guid>
    <b:Title>'Distributed health literacy': longitudinal qualitative analysis of the roles of health literacy mediators and social networks of people living with a long-term health condition'</b:Title>
    <b:Year>2013</b:Year>
    <b:Author>
      <b:Author>
        <b:NameList>
          <b:Person>
            <b:Last>Edwards M</b:Last>
            <b:First>Wood</b:First>
            <b:Middle>F, Davies M, and Edwards A.</b:Middle>
          </b:Person>
        </b:NameList>
      </b:Author>
    </b:Author>
    <b:JournalName>Health Expectations</b:JournalName>
    <b:Pages>18: 1180-93. </b:Pages>
    <b:RefOrder>43</b:RefOrder>
  </b:Source>
  <b:Source>
    <b:Tag>NPS19</b:Tag>
    <b:SourceType>Report</b:SourceType>
    <b:Guid>{98BF8656-7ADA-4FC5-A5E2-A8A6C62B5FA8}</b:Guid>
    <b:Author>
      <b:Author>
        <b:Corporate>NPS MedicineWise</b:Corporate>
      </b:Author>
    </b:Author>
    <b:Title>Results from Be MedicineWise Week 2019 YouGov Galaxy Survey.</b:Title>
    <b:Year>2019</b:Year>
    <b:Publisher>National Prescribing Service.</b:Publisher>
    <b:City>In. Sydney:   </b:City>
    <b:RefOrder>19</b:RefOrder>
  </b:Source>
  <b:Source>
    <b:Tag>Ram171</b:Tag>
    <b:SourceType>Report</b:SourceType>
    <b:Guid>{6479754B-8CEB-4B71-8BB3-9526C7796548}</b:Guid>
    <b:Author>
      <b:Author>
        <b:NameList>
          <b:Person>
            <b:Last>Ramsey I</b:Last>
            <b:First>Peters</b:First>
            <b:Middle>M, Corsini N, and Eckert M.</b:Middle>
          </b:Person>
        </b:NameList>
      </b:Author>
    </b:Author>
    <b:Title>"Consumer health information needs and preferences." </b:Title>
    <b:Year>2017</b:Year>
    <b:Publisher>Australian Commission on Safety and Quality in Health Care.</b:Publisher>
    <b:City>In. Sydney</b:City>
    <b:RefOrder>20</b:RefOrder>
  </b:Source>
  <b:Source>
    <b:Tag>Con19</b:Tag>
    <b:SourceType>InternetSite</b:SourceType>
    <b:Guid>{D00850FB-9F7C-4F71-83B2-99A2EB10BE93}</b:Guid>
    <b:Author>
      <b:Author>
        <b:Corporate>Consumers Health Forum of Australia.</b:Corporate>
      </b:Author>
    </b:Author>
    <b:Title>“What Australia’s Health Panel said about Consumer Medicine Information Leaflet</b:Title>
    <b:Year>2019</b:Year>
    <b:URL>Available at: https://chf.org.au/node/1633</b:URL>
    <b:RefOrder>21</b:RefOrder>
  </b:Source>
  <b:Source>
    <b:Tag>Cul17</b:Tag>
    <b:SourceType>Report</b:SourceType>
    <b:Guid>{FFA477E9-87EC-4F5A-A92F-5E19D16A1203}</b:Guid>
    <b:Title>"Consumer health information needs and preferences: perspectives of culturally and linguistically diverse Aboriginal and Torres Strait Islander people"</b:Title>
    <b:Year>2017</b:Year>
    <b:Author>
      <b:Author>
        <b:Corporate>Cultural and Indigenous Research Centre Australiaon on behalf of the Australian Commission on Safety and Quality in Health Care.</b:Corporate>
      </b:Author>
    </b:Author>
    <b:Publisher>Commonwealth of Australia.</b:Publisher>
    <b:City>In. Sydney</b:City>
    <b:RefOrder>22</b:RefOrder>
  </b:Source>
  <b:Source>
    <b:Tag>Edw131</b:Tag>
    <b:SourceType>JournalArticle</b:SourceType>
    <b:Guid>{A89D8D85-CCF0-4865-9981-E4B863A3AF03}</b:Guid>
    <b:Author>
      <b:Author>
        <b:NameList>
          <b:Person>
            <b:Last>Edwards M</b:Last>
            <b:First>Wood</b:First>
            <b:Middle>F, Davies M, and Edwards A.</b:Middle>
          </b:Person>
        </b:NameList>
      </b:Author>
    </b:Author>
    <b:Title>''Distributed health literacy': longitudinal qualitative analysis of the roles of health literacy mediators and social networks of people living with a long-term health condition',</b:Title>
    <b:Year>2013</b:Year>
    <b:JournalName>Health Expectations</b:JournalName>
    <b:Pages>18: 1180-93.</b:Pages>
    <b:RefOrder>44</b:RefOrder>
  </b:Source>
  <b:Source>
    <b:Tag>EdwMA13</b:Tag>
    <b:SourceType>JournalArticle</b:SourceType>
    <b:Guid>{091B1673-6FFA-4AB6-AA5F-138CBD326B81}</b:Guid>
    <b:Author>
      <b:Author>
        <b:NameList>
          <b:Person>
            <b:Last>Edwards M</b:Last>
            <b:First>Wood</b:First>
            <b:Middle>F, Davies M, and Edwards A.</b:Middle>
          </b:Person>
        </b:NameList>
      </b:Author>
    </b:Author>
    <b:Title>''Distributed health literacy': longitudinal qualitative analysis of the roles of health literacy mediators and social networks of people living with a long-term health condition"</b:Title>
    <b:JournalName>Health Expectations.</b:JournalName>
    <b:Year>2013</b:Year>
    <b:Pages>18: 1180-93.</b:Pages>
    <b:RefOrder>23</b:RefOrder>
  </b:Source>
  <b:Source>
    <b:Tag>Ber16</b:Tag>
    <b:SourceType>JournalArticle</b:SourceType>
    <b:Guid>{B230D382-606E-4EA5-9ED1-C663FACC63EB}</b:Guid>
    <b:Author>
      <b:Author>
        <b:NameList>
          <b:Person>
            <b:Last>Berthenet</b:Last>
            <b:First>Marion,</b:First>
            <b:Middle>Régis Vaillancourt, and Annie Pouliot.</b:Middle>
          </b:Person>
        </b:NameList>
      </b:Author>
    </b:Author>
    <b:Title>'Evaluation, Modification, and Validation of Pictograms Depicting Medication Instructions in the Elderly' </b:Title>
    <b:JournalName>Journal of Health Communication</b:JournalName>
    <b:Year>2016</b:Year>
    <b:Pages>21: 27-33.</b:Pages>
    <b:RefOrder>2</b:RefOrder>
  </b:Source>
  <b:Source>
    <b:Tag>Cor18</b:Tag>
    <b:SourceType>JournalArticle</b:SourceType>
    <b:Guid>{D9794540-4D5F-435E-B260-76109CC550E8}</b:Guid>
    <b:Author>
      <b:Author>
        <b:NameList>
          <b:Person>
            <b:Last>Corre</b:Last>
            <b:First>Lauren</b:First>
            <b:Middle>J., Elizabeth Hotham, Jacquie Tsimbinos, Ian Todd, Greg Scarlett, and Vijayaprakash Suppiah.</b:Middle>
          </b:Person>
        </b:NameList>
      </b:Author>
    </b:Author>
    <b:Title>'Assessment of patient understanding of their medicines: interviews with community dwelling older Australians', </b:Title>
    <b:JournalName>International Journal of Pharmacy Practice</b:JournalName>
    <b:Year>2018</b:Year>
    <b:Pages>26: 568-72. </b:Pages>
    <b:RefOrder>4</b:RefOrder>
  </b:Source>
  <b:Source>
    <b:Tag>Cou11</b:Tag>
    <b:SourceType>JournalArticle</b:SourceType>
    <b:Guid>{700F1D98-4106-41AC-BBE5-F6C7E68A9A1F}</b:Guid>
    <b:Author>
      <b:Author>
        <b:NameList>
          <b:Person>
            <b:Last>Couzos S</b:Last>
            <b:First>Sheedy</b:First>
            <b:Middle>V, and Delaney Thiele D.</b:Middle>
          </b:Person>
        </b:NameList>
      </b:Author>
    </b:Author>
    <b:Title>'Improving Aboriginal and Torres Strait Islander Peoples Access to Medicines - the QUMAX program'</b:Title>
    <b:JournalName>Medical Journal of Australia</b:JournalName>
    <b:Year>2011</b:Year>
    <b:Pages> 195: 6263.</b:Pages>
    <b:RefOrder>5</b:RefOrder>
  </b:Source>
  <b:Source>
    <b:Tag>Cre18</b:Tag>
    <b:SourceType>JournalArticle</b:SourceType>
    <b:Guid>{78555D7E-AB3F-4766-8BA1-A0CBDE8A342B}</b:Guid>
    <b:Author>
      <b:Author>
        <b:NameList>
          <b:Person>
            <b:Last>Crengle</b:Last>
            <b:First>S.,</b:First>
            <b:Middle>J. N. Luke, M. Lambert, J. K. Smylie, S. Reid, J. Harré-Hindmarsh, and M. Kelaher.</b:Middle>
          </b:Person>
        </b:NameList>
      </b:Author>
    </b:Author>
    <b:Title> 'Effect of a health literacy intervention trial on knowledge about cardiovascular disease medications among Indigenous peoples in Australia, Canada and New Zealand</b:Title>
    <b:JournalName>BMJ Open</b:JournalName>
    <b:Year>2018</b:Year>
    <b:Pages>8:e018569</b:Pages>
    <b:RefOrder>6</b:RefOrder>
  </b:Source>
  <b:Source>
    <b:Tag>Spi19</b:Tag>
    <b:SourceType>JournalArticle</b:SourceType>
    <b:Guid>{A15FAAA2-77E5-48A3-BA3B-E741C87C67F6}</b:Guid>
    <b:Author>
      <b:Author>
        <b:NameList>
          <b:Person>
            <b:Last>Spinks</b:Last>
            <b:First>Jean</b:First>
            <b:Middle>Marie, Lisa M. Kalisch Ellett, Geoffrey Spurling, Theo Theodoros, Daniel Williamson, and Amanda J. Wheeler.</b:Middle>
          </b:Person>
        </b:NameList>
      </b:Author>
    </b:Author>
    <b:Title>'Adaptation of potentially preventable medication-related hospitalisation indicators for Indigenous populations in Australia using a modified Delphi technique'</b:Title>
    <b:Year>2019</b:Year>
    <b:JournalName>BMJ Open</b:JournalName>
    <b:Pages>9: e031369.</b:Pages>
    <b:RefOrder>7</b:RefOrder>
  </b:Source>
  <b:Source>
    <b:Tag>Sor12</b:Tag>
    <b:SourceType>JournalArticle</b:SourceType>
    <b:Guid>{D9BC0CE7-E18E-4B76-AA53-699EEF89E3B5}</b:Guid>
    <b:Author>
      <b:Author>
        <b:NameList>
          <b:Person>
            <b:Last>Sorensen</b:Last>
            <b:First>K.,</b:First>
            <b:Middle>S. Van den Broucke, J. Fullam, G. Doyle, J. Pelikan, Z. Slonska, Helmut Brand, and European Health Literacy Project Consortium.</b:Middle>
          </b:Person>
        </b:NameList>
      </b:Author>
    </b:Author>
    <b:Title>'Health literacy and public health: A systematic review and integration of definitions and models'</b:Title>
    <b:JournalName>BMC Public Health</b:JournalName>
    <b:Year>2012</b:Year>
    <b:Pages>12:80</b:Pages>
    <b:RefOrder>8</b:RefOrder>
  </b:Source>
  <b:Source>
    <b:Tag>Tay17</b:Tag>
    <b:SourceType>JournalArticle</b:SourceType>
    <b:Guid>{C3B0150C-81BB-49B7-A113-D990917496C5}</b:Guid>
    <b:Author>
      <b:Author>
        <b:NameList>
          <b:Person>
            <b:Last>Taylor</b:Last>
            <b:First>D.</b:First>
            <b:Middle>M., S. D. S. Fraser, J. A. Bradley, C. Bradley, H. Draper, W. Metcalfe, G. C. Oniscu, C. R. V. Tomson, R. Ravanan, and P. J. Roderick.</b:Middle>
          </b:Person>
        </b:NameList>
      </b:Author>
    </b:Author>
    <b:Title>'A Systematic Review of the Prevalence and Associations of Limited Health Literacy in CKD'</b:Title>
    <b:Year>2017</b:Year>
    <b:JournalName>Clin J Am Soc Nephrol</b:JournalName>
    <b:Pages>12: 1070-84. </b:Pages>
    <b:RefOrder>9</b:RefOrder>
  </b:Source>
  <b:Source>
    <b:Tag>And07</b:Tag>
    <b:SourceType>JournalArticle</b:SourceType>
    <b:Guid>{59D629E7-B12D-4E4C-BF09-0F72A7449DB7}</b:Guid>
    <b:Author>
      <b:Author>
        <b:NameList>
          <b:Person>
            <b:Last>Andrulis</b:Last>
            <b:First>Dennis</b:First>
            <b:Middle>P., and Cindy Brach.</b:Middle>
          </b:Person>
        </b:NameList>
      </b:Author>
    </b:Author>
    <b:Title>'Integrating literacy, culture, and language to improve health care quality for diverse populations'</b:Title>
    <b:JournalName>American Journal of Health Behavior</b:JournalName>
    <b:Year>2007</b:Year>
    <b:Pages>31 Suppl 1: S122-S33. </b:Pages>
    <b:RefOrder>10</b:RefOrder>
  </b:Source>
  <b:Source>
    <b:Tag>Vic12</b:Tag>
    <b:SourceType>Book</b:SourceType>
    <b:Guid>{63DE1833-F054-4BCE-A567-F0211A08A73B}</b:Guid>
    <b:Author>
      <b:Author>
        <b:Corporate>Ethnic Communities' Council of Victoria.</b:Corporate>
      </b:Author>
    </b:Author>
    <b:Title>"An Investment Not an Expense: Enhancing health literacy in culturally and linguistically diverse communities."</b:Title>
    <b:Year>2012</b:Year>
    <b:Publisher>In.: Ethnic Communities' Council of Victoria</b:Publisher>
    <b:RefOrder>11</b:RefOrder>
  </b:Source>
  <b:Source>
    <b:Tag>Bel15</b:Tag>
    <b:SourceType>JournalArticle</b:SourceType>
    <b:Guid>{BE9974D2-304C-4C9C-8A75-68A41D48DA52}</b:Guid>
    <b:Title>'Access to medication and pharmacy services for resettled refugees: a systematic review'</b:Title>
    <b:Year>2015</b:Year>
    <b:Author>
      <b:Author>
        <b:NameList>
          <b:Person>
            <b:Last>Bellamy</b:Last>
            <b:First>Kim,</b:First>
            <b:Middle>Remo Ostini, Nataly Martini, and Therese Kairuz.</b:Middle>
          </b:Person>
        </b:NameList>
      </b:Author>
    </b:Author>
    <b:JournalName>Australian Journal of Primary Health</b:JournalName>
    <b:Pages>21: 273-78.</b:Pages>
    <b:RefOrder>12</b:RefOrder>
  </b:Source>
  <b:Source>
    <b:Tag>Cla14</b:Tag>
    <b:SourceType>JournalArticle</b:SourceType>
    <b:Guid>{26878B09-254B-4909-A2E3-F7599CF7EB14}</b:Guid>
    <b:Author>
      <b:Author>
        <b:NameList>
          <b:Person>
            <b:Last>Clark</b:Last>
            <b:First>A.,</b:First>
            <b:Middle>A. Gilbert, D. Rao, and L. Kerr.</b:Middle>
          </b:Person>
        </b:NameList>
      </b:Author>
    </b:Author>
    <b:Title>''Excuse me, do any of you ladies speak English?' Perspectives of refugee women living in South Australia: barriers to accessing primary health care and achieving the Quality Use of Medicines'</b:Title>
    <b:Year>2014</b:Year>
    <b:JournalName>Aust J Prim Health</b:JournalName>
    <b:Pages>20:92-7. </b:Pages>
    <b:RefOrder>13</b:RefOrder>
  </b:Source>
  <b:Source>
    <b:Tag>Bak98</b:Tag>
    <b:SourceType>JournalArticle</b:SourceType>
    <b:Guid>{5184DF2D-D0E6-490A-AE70-2DE8D94AF97E}</b:Guid>
    <b:Author>
      <b:Author>
        <b:NameList>
          <b:Person>
            <b:Last>Baker</b:Last>
            <b:First>D.W.,</b:First>
            <b:Middle>R.M. Parker, M.V. Williams, and W.S. Clark.</b:Middle>
          </b:Person>
        </b:NameList>
      </b:Author>
    </b:Author>
    <b:Title>'Health literacy and the risk of hospital admission'</b:Title>
    <b:JournalName>J Gen Intern Med</b:JournalName>
    <b:Year>1998</b:Year>
    <b:Pages>13: 791-98. </b:Pages>
    <b:RefOrder>14</b:RefOrder>
  </b:Source>
  <b:Source>
    <b:Tag>Kay</b:Tag>
    <b:SourceType>JournalArticle</b:SourceType>
    <b:Guid>{85CB9E0A-237E-4956-A879-0C7415B1A73B}</b:Guid>
    <b:Author>
      <b:Author>
        <b:NameList>
          <b:Person>
            <b:Last>Kay</b:Last>
            <b:First>M.,</b:First>
            <b:Middle>S. Wijayanayaka, H. Cook, and S. Hollingworth.</b:Middle>
          </b:Person>
        </b:NameList>
      </b:Author>
    </b:Author>
    <b:Title>'Understanding quality use of medicines in refugee communities in Australian primary care: a qualitative study'</b:Title>
    <b:JournalName>British Journal of General Practice</b:JournalName>
    <b:Pages>66: e397-409.</b:Pages>
    <b:Year>No Date</b:Year>
    <b:RefOrder>15</b:RefOrder>
  </b:Source>
  <b:Source>
    <b:Tag>Hos18</b:Tag>
    <b:SourceType>JournalArticle</b:SourceType>
    <b:Guid>{914D2DF4-F934-4C61-ABC3-6A1BEED545F2}</b:Guid>
    <b:Author>
      <b:Author>
        <b:NameList>
          <b:Person>
            <b:Last>Hosking</b:Last>
            <b:First>Sarah</b:First>
            <b:Middle>M., Sharon L. Brennan-Olsen, Alison Beauchamp, Rachelle Buchbinder, Lana J. Williams, and Julie A. Pasco.</b:Middle>
          </b:Person>
        </b:NameList>
      </b:Author>
    </b:Author>
    <b:Title>'Health literacy in a population-based sample of Australian women: a cross-sectional profile of the Geelong Osteoporosis Study'</b:Title>
    <b:Year>2018</b:Year>
    <b:JournalName>BMC Public Health, </b:JournalName>
    <b:Pages>18: 876. </b:Pages>
    <b:RefOrder>16</b:RefOrder>
  </b:Source>
  <b:Source>
    <b:Tag>Sor15</b:Tag>
    <b:SourceType>JournalArticle</b:SourceType>
    <b:Guid>{6422450B-C2F7-4EA4-8969-7CE3B840C6FD}</b:Guid>
    <b:Author>
      <b:Author>
        <b:NameList>
          <b:Person>
            <b:Last>Sorensen K</b:Last>
            <b:First>Pelikan</b:First>
            <b:Middle>JM, Florian R, Ganahl K, Slonska Z, Doyle G, Fullam J, Kondilis B, Agrafiotis D, Uiters E, Falcon M, Mensing M, Tchamov K, van den Broucke S, and Brand H.</b:Middle>
          </b:Person>
        </b:NameList>
      </b:Author>
    </b:Author>
    <b:Year>2015</b:Year>
    <b:Title>. 'Health literacy in Europe: comparative results of the European health literacy survey (HLS-EU)' </b:Title>
    <b:JournalName>European Journal of Public Health</b:JournalName>
    <b:Pages>25: 1053-58. </b:Pages>
    <b:RefOrder>17</b:RefOrder>
  </b:Source>
  <b:Source>
    <b:Tag>Walte</b:Tag>
    <b:SourceType>JournalArticle</b:SourceType>
    <b:Guid>{E86AA863-CCA1-4C2A-BB74-D3F1985CFE8A}</b:Guid>
    <b:Author>
      <b:Author>
        <b:NameList>
          <b:Person>
            <b:Last>Wali</b:Last>
            <b:First>H.,</b:First>
            <b:Middle>and K. Grindrod.</b:Middle>
          </b:Person>
        </b:NameList>
      </b:Author>
    </b:Author>
    <b:Title> 'Don't assume the patient understands: Qualitative analysis of the challenges low health literate patients face in the pharmacy'</b:Title>
    <b:JournalName>Research In Social &amp; Administrative Pharmacy</b:JournalName>
    <b:Year>No Date</b:Year>
    <b:Pages>12: 885-92. </b:Pages>
    <b:RefOrder>18</b:RefOrder>
  </b:Source>
  <b:Source>
    <b:Tag>Aus17</b:Tag>
    <b:SourceType>Book</b:SourceType>
    <b:Guid>{E5FD0C6B-371E-479B-979F-68638B121C65}</b:Guid>
    <b:Title>"The National Safety and Quality Health Service Standards."</b:Title>
    <b:Year>2017</b:Year>
    <b:Author>
      <b:Author>
        <b:Corporate>Australian Commission on Safety and Quality in Health Care</b:Corporate>
      </b:Author>
    </b:Author>
    <b:City>Sydney</b:City>
    <b:Publisher>Australian Commission on Safety and Quality in Health Care.</b:Publisher>
    <b:RefOrder>25</b:RefOrder>
  </b:Source>
  <b:Source>
    <b:Tag>NPS</b:Tag>
    <b:SourceType>InternetSite</b:SourceType>
    <b:Guid>{EE2492EB-7E81-4EFB-AE9F-3FB04E68899A}</b:Guid>
    <b:Title>‘Resources: Relevant, timely and evidence-based information for Australian health professionals and consumers'</b:Title>
    <b:Author>
      <b:Author>
        <b:Corporate>NPS MedicineWise</b:Corporate>
      </b:Author>
    </b:Author>
    <b:URL> available at:  https://www.nps.org.au/resources?q=&amp;types=228642%2C228644&amp;audiences=228533&amp;date=&amp;sort=date</b:URL>
    <b:RefOrder>26</b:RefOrder>
  </b:Source>
  <b:Source>
    <b:Tag>Dunte1</b:Tag>
    <b:SourceType>Report</b:SourceType>
    <b:Guid>{BC512A9D-8605-4B86-87F8-8A8066DD445D}</b:Guid>
    <b:Title>"HeLP: Health Literacy in Pharmacy Project Final Report." </b:Title>
    <b:Year>No Date</b:Year>
    <b:Author>
      <b:Author>
        <b:NameList>
          <b:Person>
            <b:Last>Duncan G</b:Last>
            <b:First>Emmerton</b:First>
            <b:Middle>L, and Hussainy S.</b:Middle>
          </b:Person>
        </b:NameList>
      </b:Author>
    </b:Author>
    <b:Publisher>Australian Government Department of Health and The Pharmacy Guild of Australia.</b:Publisher>
    <b:City>In. Canberra. </b:City>
    <b:RefOrder>27</b:RefOrder>
  </b:Source>
  <b:Source>
    <b:Tag>Pou18</b:Tag>
    <b:SourceType>JournalArticle</b:SourceType>
    <b:Guid>{0D59A63B-16C2-4D6F-97E1-5F3E6C1A7124}</b:Guid>
    <b:Author>
      <b:Author>
        <b:NameList>
          <b:Person>
            <b:Last>Pouliot</b:Last>
            <b:First>A.,</b:First>
            <b:Middle>R. Vaillancourt, D. Stacey, and P. Suter.</b:Middle>
          </b:Person>
        </b:NameList>
      </b:Author>
    </b:Author>
    <b:Title>'Defining and identifying concepts of medication literacy: An international perspective'</b:Title>
    <b:Year>2018</b:Year>
    <b:JournalName>Res Social Adm Pharm</b:JournalName>
    <b:Pages>14: 797-804.</b:Pages>
    <b:RefOrder>28</b:RefOrder>
  </b:Source>
  <b:Source>
    <b:Tag>Alt14</b:Tag>
    <b:SourceType>JournalArticle</b:SourceType>
    <b:Guid>{40A963B0-2B1A-40C1-B888-42FCBE38B94E}</b:Guid>
    <b:Author>
      <b:Author>
        <b:NameList>
          <b:Person>
            <b:Last>Altin</b:Last>
            <b:First>Sibel</b:First>
            <b:Middle>Vildan, Isabelle Finke, Sibylle Kautz-Freimuth, and Stephanie Stock.</b:Middle>
          </b:Person>
        </b:NameList>
      </b:Author>
    </b:Author>
    <b:Title>'The evolution of health literacy assessment tools: a systematic review'</b:Title>
    <b:JournalName>BMC Public Health</b:JournalName>
    <b:Year>2014</b:Year>
    <b:Pages>14: 1207. </b:Pages>
    <b:RefOrder>29</b:RefOrder>
  </b:Source>
  <b:Source>
    <b:Tag>Hau14</b:Tag>
    <b:SourceType>JournalArticle</b:SourceType>
    <b:Guid>{06920A5B-275C-4799-A426-8109834DC643}</b:Guid>
    <b:Author>
      <b:Author>
        <b:NameList>
          <b:Person>
            <b:Last>Haun</b:Last>
            <b:First>Jolie</b:First>
            <b:Middle>N., Melissa A. Valerio, Lauren A. McCormack, Kristine Sørensen, and Michael K. PaascheOrlow.</b:Middle>
          </b:Person>
        </b:NameList>
      </b:Author>
    </b:Author>
    <b:Title>'Health Literacy Measurement: An Inventory and Descriptive Summary of 51 Instruments'</b:Title>
    <b:JournalName>Journal of Health Communication</b:JournalName>
    <b:Year>2014</b:Year>
    <b:Pages>19: 302-33. </b:Pages>
    <b:RefOrder>30</b:RefOrder>
  </b:Source>
  <b:Source>
    <b:Tag>Dep</b:Tag>
    <b:SourceType>InternetSite</b:SourceType>
    <b:Guid>{F1C292DE-A3E0-46EC-AEE4-99A67B1EB578}</b:Guid>
    <b:Title>Health Vic</b:Title>
    <b:Author>
      <b:Author>
        <b:Corporate>Department of Health and Human Services</b:Corporate>
      </b:Author>
    </b:Author>
    <b:InternetSiteTitle>Designing for Diversity</b:InternetSiteTitle>
    <b:URL>https://www2.health.vic.gov.au/about/populations/designing-for-diversity</b:URL>
    <b:RefOrder>32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4F823-F558-452A-811D-C6AD2E182F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0B6151-34C0-4068-8F5C-7E6573653947}"/>
</file>

<file path=customXml/itemProps3.xml><?xml version="1.0" encoding="utf-8"?>
<ds:datastoreItem xmlns:ds="http://schemas.openxmlformats.org/officeDocument/2006/customXml" ds:itemID="{1EB3B38F-B69C-4AAA-A316-55B72B9574FF}">
  <ds:schemaRefs>
    <ds:schemaRef ds:uri="http://schemas.openxmlformats.org/officeDocument/2006/bibliography"/>
  </ds:schemaRefs>
</ds:datastoreItem>
</file>

<file path=customXml/itemProps4.xml><?xml version="1.0" encoding="utf-8"?>
<ds:datastoreItem xmlns:ds="http://schemas.openxmlformats.org/officeDocument/2006/customXml" ds:itemID="{1F52E577-EEB2-4D24-86D8-47EB87E6FE1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Leanne Drury</dc:creator>
  <keywords/>
  <lastModifiedBy>James Ansell</lastModifiedBy>
  <revision>6</revision>
  <lastPrinted>2020-09-29T00:13:00.0000000Z</lastPrinted>
  <dcterms:created xsi:type="dcterms:W3CDTF">2020-09-29T00:11:00.0000000Z</dcterms:created>
  <dcterms:modified xsi:type="dcterms:W3CDTF">2025-01-17T00:51:32.2081181Z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0x010100450256373A657445AC96B68273173196</vt:lpwstr>
  </property>
  <property fmtid="{D5CDD505-2E9C-101B-9397-08002B2CF9AE}" pid="3" name="Order">
    <vt:r8>97000</vt:r8>
  </property>
</Properties>
</file>