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A1A32" w14:textId="1A96E18D" w:rsidR="006005F8" w:rsidRDefault="120503CE" w:rsidP="5B58AB00">
      <w:pPr>
        <w:spacing w:before="0"/>
        <w:ind w:left="-864"/>
      </w:pPr>
      <w:r>
        <w:rPr>
          <w:noProof/>
        </w:rPr>
        <w:drawing>
          <wp:anchor distT="0" distB="0" distL="114300" distR="114300" simplePos="0" relativeHeight="251658240" behindDoc="1" locked="0" layoutInCell="1" allowOverlap="1" wp14:anchorId="3BFDA4D7" wp14:editId="18A96D44">
            <wp:simplePos x="0" y="0"/>
            <wp:positionH relativeFrom="page">
              <wp:posOffset>10795</wp:posOffset>
            </wp:positionH>
            <wp:positionV relativeFrom="paragraph">
              <wp:posOffset>-914400</wp:posOffset>
            </wp:positionV>
            <wp:extent cx="7561815" cy="10692000"/>
            <wp:effectExtent l="0" t="0" r="1270" b="0"/>
            <wp:wrapNone/>
            <wp:docPr id="653690433" name="Picture 653690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690433" name="Picture 6536904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1815" cy="10692000"/>
                    </a:xfrm>
                    <a:prstGeom prst="rect">
                      <a:avLst/>
                    </a:prstGeom>
                  </pic:spPr>
                </pic:pic>
              </a:graphicData>
            </a:graphic>
            <wp14:sizeRelH relativeFrom="page">
              <wp14:pctWidth>0</wp14:pctWidth>
            </wp14:sizeRelH>
            <wp14:sizeRelV relativeFrom="page">
              <wp14:pctHeight>0</wp14:pctHeight>
            </wp14:sizeRelV>
          </wp:anchor>
        </w:drawing>
      </w:r>
    </w:p>
    <w:p w14:paraId="25529457" w14:textId="77777777" w:rsidR="00530389" w:rsidRDefault="00530389">
      <w:pPr>
        <w:widowControl/>
        <w:suppressAutoHyphens w:val="0"/>
        <w:spacing w:before="0" w:after="0" w:line="240" w:lineRule="auto"/>
        <w:rPr>
          <w:rFonts w:asciiTheme="majorHAnsi" w:eastAsiaTheme="majorEastAsia" w:hAnsiTheme="majorHAnsi"/>
          <w:b/>
          <w:bCs/>
          <w:color w:val="7030A0"/>
          <w:sz w:val="40"/>
          <w:szCs w:val="40"/>
        </w:rPr>
      </w:pPr>
      <w:r>
        <w:br w:type="page"/>
      </w:r>
    </w:p>
    <w:p w14:paraId="7BDEFD3F" w14:textId="510E1BF0" w:rsidR="005D0D1A" w:rsidRPr="00755E66" w:rsidRDefault="005D0D1A" w:rsidP="00CC3208">
      <w:pPr>
        <w:pStyle w:val="Heading2"/>
      </w:pPr>
      <w:r w:rsidRPr="00755E66">
        <w:lastRenderedPageBreak/>
        <w:t xml:space="preserve">How </w:t>
      </w:r>
      <w:r w:rsidR="00605861" w:rsidRPr="00755E66">
        <w:t>CHF</w:t>
      </w:r>
      <w:r w:rsidR="000E2094">
        <w:t xml:space="preserve"> </w:t>
      </w:r>
      <w:r w:rsidRPr="00755E66">
        <w:t>rate</w:t>
      </w:r>
      <w:r w:rsidR="00AC5D0F" w:rsidRPr="00755E66">
        <w:t>d</w:t>
      </w:r>
      <w:r w:rsidR="003A511C" w:rsidRPr="00755E66">
        <w:t xml:space="preserve"> the </w:t>
      </w:r>
      <w:r w:rsidR="000E2094">
        <w:t>p</w:t>
      </w:r>
      <w:r w:rsidR="003A511C" w:rsidRPr="00755E66">
        <w:t>arties</w:t>
      </w:r>
    </w:p>
    <w:p w14:paraId="6039CB5D" w14:textId="0EA37B33" w:rsidR="001F27EC" w:rsidRPr="000058B6" w:rsidRDefault="001F27EC" w:rsidP="00755E66">
      <w:r w:rsidRPr="00755E66">
        <w:t xml:space="preserve">CHF identified </w:t>
      </w:r>
      <w:r w:rsidR="006E5865" w:rsidRPr="00755E66">
        <w:t>four</w:t>
      </w:r>
      <w:r w:rsidRPr="00755E66">
        <w:t xml:space="preserve"> key policy areas in its </w:t>
      </w:r>
      <w:r w:rsidR="0021537A" w:rsidRPr="0021537A">
        <w:rPr>
          <w:b/>
          <w:color w:val="7030A0"/>
        </w:rPr>
        <w:t xml:space="preserve">Election Platform 2022: </w:t>
      </w:r>
      <w:r w:rsidR="0021537A" w:rsidRPr="0021537A">
        <w:rPr>
          <w:b/>
          <w:i/>
          <w:color w:val="7030A0"/>
        </w:rPr>
        <w:t>Community health and wellness in the 21st century</w:t>
      </w:r>
      <w:r w:rsidR="00B841AC" w:rsidRPr="0021537A">
        <w:rPr>
          <w:i/>
          <w:iCs/>
          <w:color w:val="7030A0"/>
        </w:rPr>
        <w:t xml:space="preserve"> </w:t>
      </w:r>
      <w:hyperlink r:id="rId12" w:history="1">
        <w:r w:rsidR="00267101" w:rsidRPr="0021537A">
          <w:rPr>
            <w:rStyle w:val="Hyperlink"/>
          </w:rPr>
          <w:t>launched in February 2022</w:t>
        </w:r>
      </w:hyperlink>
      <w:r w:rsidR="00267101">
        <w:t>.</w:t>
      </w:r>
      <w:r w:rsidRPr="00755E66">
        <w:t xml:space="preserve"> Across these, we called for </w:t>
      </w:r>
      <w:r w:rsidR="00A11B6B" w:rsidRPr="00755E66">
        <w:t>1</w:t>
      </w:r>
      <w:r w:rsidR="0016314D" w:rsidRPr="00755E66">
        <w:t>3</w:t>
      </w:r>
      <w:r w:rsidR="00A11B6B" w:rsidRPr="00755E66">
        <w:t xml:space="preserve"> commitments f</w:t>
      </w:r>
      <w:r w:rsidRPr="00755E66">
        <w:t xml:space="preserve">rom Australia’s political parties which would lay the groundwork for a </w:t>
      </w:r>
      <w:r w:rsidR="003F3138" w:rsidRPr="00755E66">
        <w:t xml:space="preserve">modern </w:t>
      </w:r>
      <w:r w:rsidRPr="00755E66">
        <w:t xml:space="preserve">sustainable health system that </w:t>
      </w:r>
      <w:r w:rsidR="003F3138" w:rsidRPr="00755E66">
        <w:t xml:space="preserve">gives equitable access </w:t>
      </w:r>
      <w:r w:rsidR="001E519B" w:rsidRPr="00755E66">
        <w:t xml:space="preserve">to services and </w:t>
      </w:r>
      <w:r w:rsidR="00633CD4" w:rsidRPr="00755E66">
        <w:t>will enable</w:t>
      </w:r>
      <w:r w:rsidR="001E519B" w:rsidRPr="00755E66">
        <w:t xml:space="preserve"> </w:t>
      </w:r>
      <w:r w:rsidRPr="00755E66">
        <w:t xml:space="preserve">people </w:t>
      </w:r>
      <w:r w:rsidR="00633CD4" w:rsidRPr="00755E66">
        <w:t xml:space="preserve">to </w:t>
      </w:r>
      <w:r w:rsidRPr="00755E66">
        <w:t>get the right care, at the right time and at the right cost</w:t>
      </w:r>
      <w:r w:rsidRPr="000058B6">
        <w:t xml:space="preserve">. </w:t>
      </w:r>
    </w:p>
    <w:p w14:paraId="243BA0E7" w14:textId="6902F17C" w:rsidR="002D1406" w:rsidRDefault="001F27EC" w:rsidP="00755E66">
      <w:r w:rsidRPr="000058B6">
        <w:t xml:space="preserve">We invited the </w:t>
      </w:r>
      <w:r w:rsidR="00C656EA" w:rsidRPr="000058B6">
        <w:t xml:space="preserve">Liberal-National </w:t>
      </w:r>
      <w:r w:rsidR="000310B2">
        <w:t>Par</w:t>
      </w:r>
      <w:r w:rsidR="000C4EA4">
        <w:t xml:space="preserve">ty </w:t>
      </w:r>
      <w:r w:rsidRPr="000058B6">
        <w:t>Coalition</w:t>
      </w:r>
      <w:r w:rsidR="00C656EA" w:rsidRPr="000058B6">
        <w:t xml:space="preserve"> (the Coalition)</w:t>
      </w:r>
      <w:r w:rsidRPr="000058B6">
        <w:t xml:space="preserve">, </w:t>
      </w:r>
      <w:r w:rsidR="00C656EA" w:rsidRPr="000058B6">
        <w:t xml:space="preserve">Australian </w:t>
      </w:r>
      <w:proofErr w:type="spellStart"/>
      <w:r w:rsidR="00C656EA" w:rsidRPr="000058B6">
        <w:t>Labor</w:t>
      </w:r>
      <w:proofErr w:type="spellEnd"/>
      <w:r w:rsidR="00C656EA" w:rsidRPr="000058B6">
        <w:t xml:space="preserve"> Party (ALP)</w:t>
      </w:r>
      <w:r w:rsidRPr="000058B6">
        <w:t xml:space="preserve"> and </w:t>
      </w:r>
      <w:r w:rsidR="00C656EA" w:rsidRPr="000058B6">
        <w:t xml:space="preserve">the Australian </w:t>
      </w:r>
      <w:r w:rsidRPr="000058B6">
        <w:t>Greens</w:t>
      </w:r>
      <w:r w:rsidR="00921F88">
        <w:t xml:space="preserve"> </w:t>
      </w:r>
      <w:r w:rsidR="00C656EA" w:rsidRPr="000058B6">
        <w:t xml:space="preserve">(the Greens) </w:t>
      </w:r>
      <w:r w:rsidRPr="000058B6">
        <w:t xml:space="preserve">to respond directly to our reform </w:t>
      </w:r>
      <w:r w:rsidR="002A1A02">
        <w:t xml:space="preserve">recommendations. </w:t>
      </w:r>
      <w:r w:rsidRPr="000058B6">
        <w:t xml:space="preserve">We indicated to all parties our intention to publish their responses alongside our appraisal. </w:t>
      </w:r>
      <w:r w:rsidR="00F61F6D">
        <w:t xml:space="preserve">We </w:t>
      </w:r>
      <w:r w:rsidR="00217098">
        <w:t>received</w:t>
      </w:r>
      <w:r w:rsidR="00F61F6D">
        <w:t xml:space="preserve"> responses f</w:t>
      </w:r>
      <w:r w:rsidR="00C75959">
        <w:t>rom</w:t>
      </w:r>
      <w:r w:rsidR="00F61F6D">
        <w:t xml:space="preserve"> the ALP but not from the </w:t>
      </w:r>
      <w:r w:rsidR="00267101">
        <w:t xml:space="preserve">Coalition or the </w:t>
      </w:r>
      <w:r w:rsidR="00F61F6D">
        <w:t xml:space="preserve">Australian Greens. </w:t>
      </w:r>
    </w:p>
    <w:p w14:paraId="3EFB9ED1" w14:textId="24DEBE41" w:rsidR="003F0398" w:rsidRPr="000058B6" w:rsidRDefault="000814E7" w:rsidP="00755E66">
      <w:r>
        <w:t>In our a</w:t>
      </w:r>
      <w:r w:rsidR="002A1A02">
        <w:t xml:space="preserve">ppraisal </w:t>
      </w:r>
      <w:r>
        <w:t>we</w:t>
      </w:r>
      <w:r w:rsidR="002A1A02">
        <w:t xml:space="preserve"> rate</w:t>
      </w:r>
      <w:r w:rsidR="001F7247">
        <w:t xml:space="preserve"> </w:t>
      </w:r>
      <w:r>
        <w:t xml:space="preserve">the parties </w:t>
      </w:r>
      <w:r w:rsidR="002A1A02">
        <w:t xml:space="preserve">against </w:t>
      </w:r>
      <w:r w:rsidR="00DD0177">
        <w:t>the</w:t>
      </w:r>
      <w:r w:rsidR="002A1A02">
        <w:t xml:space="preserve"> priorities </w:t>
      </w:r>
      <w:r w:rsidR="00DD0177">
        <w:t xml:space="preserve">set out </w:t>
      </w:r>
      <w:r w:rsidR="002A1A02">
        <w:t xml:space="preserve">in </w:t>
      </w:r>
      <w:r w:rsidR="00DD0177">
        <w:t>our</w:t>
      </w:r>
      <w:r w:rsidR="002A1A02">
        <w:t xml:space="preserve"> </w:t>
      </w:r>
      <w:r w:rsidR="00942C07" w:rsidRPr="009840A1">
        <w:t>E</w:t>
      </w:r>
      <w:r w:rsidR="00AC1179" w:rsidRPr="009840A1">
        <w:t>lection Platform</w:t>
      </w:r>
      <w:r w:rsidR="002A1A02">
        <w:t>.</w:t>
      </w:r>
      <w:r w:rsidR="009818E0">
        <w:t xml:space="preserve"> </w:t>
      </w:r>
      <w:r w:rsidR="00051214">
        <w:t>We also highlight key initiatives from all parties that we believe, whi</w:t>
      </w:r>
      <w:r w:rsidR="008D16B8">
        <w:t>le</w:t>
      </w:r>
      <w:r w:rsidR="00051214">
        <w:t xml:space="preserve"> not articulated</w:t>
      </w:r>
      <w:r w:rsidR="00F71F12">
        <w:t xml:space="preserve"> </w:t>
      </w:r>
      <w:r w:rsidR="00051214">
        <w:t>in our platform, would help achieve the same goals.</w:t>
      </w:r>
      <w:r w:rsidR="002A1A02">
        <w:t xml:space="preserve"> We have conducted this appraisal using two sources: statements made by the major parties </w:t>
      </w:r>
      <w:r w:rsidR="005C6E11">
        <w:t>during the election campaign</w:t>
      </w:r>
      <w:r w:rsidR="000F27E0">
        <w:t xml:space="preserve">, </w:t>
      </w:r>
      <w:r w:rsidR="005C6E11">
        <w:t>the parties’ responses to our letter</w:t>
      </w:r>
      <w:r w:rsidR="000F27E0">
        <w:t xml:space="preserve"> and discussions we have h</w:t>
      </w:r>
      <w:r w:rsidR="00114666">
        <w:t>a</w:t>
      </w:r>
      <w:r w:rsidR="000F27E0">
        <w:t>d with them</w:t>
      </w:r>
      <w:r w:rsidR="005C6E11">
        <w:t>.</w:t>
      </w:r>
      <w:r w:rsidR="002A1A02">
        <w:t xml:space="preserve"> </w:t>
      </w:r>
    </w:p>
    <w:p w14:paraId="0E92F936" w14:textId="57EFE612" w:rsidR="0081440E" w:rsidRPr="000058B6" w:rsidRDefault="0081440E" w:rsidP="00755E66">
      <w:r>
        <w:t xml:space="preserve">Our appraisal </w:t>
      </w:r>
      <w:r w:rsidR="008A6DDF">
        <w:t xml:space="preserve">applies to the various election pledges made by the major parties as </w:t>
      </w:r>
      <w:proofErr w:type="gramStart"/>
      <w:r w:rsidR="008A6DDF">
        <w:t>at</w:t>
      </w:r>
      <w:proofErr w:type="gramEnd"/>
      <w:r w:rsidR="008A6DDF">
        <w:t xml:space="preserve"> </w:t>
      </w:r>
      <w:r w:rsidR="00E76E27">
        <w:t>16 May 2022.</w:t>
      </w:r>
    </w:p>
    <w:p w14:paraId="21D85D5C" w14:textId="4D83D17A" w:rsidR="001F27EC" w:rsidRPr="00755E66" w:rsidRDefault="001F27EC" w:rsidP="00755E66">
      <w:pPr>
        <w:pStyle w:val="Heading4"/>
      </w:pPr>
      <w:r w:rsidRPr="00755E66">
        <w:t xml:space="preserve">Here’s how CHF rated the </w:t>
      </w:r>
      <w:r w:rsidR="00F863AC" w:rsidRPr="00755E66">
        <w:t>p</w:t>
      </w:r>
      <w:r w:rsidRPr="00755E66">
        <w:t>arties’ positions:</w:t>
      </w:r>
    </w:p>
    <w:tbl>
      <w:tblPr>
        <w:tblStyle w:val="TableGrid"/>
        <w:tblW w:w="765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668"/>
        <w:gridCol w:w="5987"/>
      </w:tblGrid>
      <w:tr w:rsidR="004A5988" w:rsidRPr="004A5988" w14:paraId="64FC8930" w14:textId="77777777" w:rsidTr="00CC3208">
        <w:trPr>
          <w:trHeight w:val="1134"/>
        </w:trPr>
        <w:tc>
          <w:tcPr>
            <w:tcW w:w="1668" w:type="dxa"/>
            <w:shd w:val="clear" w:color="auto" w:fill="FFFFFF" w:themeFill="background1"/>
            <w:vAlign w:val="center"/>
          </w:tcPr>
          <w:p w14:paraId="04825B55" w14:textId="72B24B2C" w:rsidR="004A5988" w:rsidRPr="004A5988" w:rsidRDefault="00C066B1" w:rsidP="00755E66">
            <w:r>
              <w:rPr>
                <w:noProof/>
              </w:rPr>
              <w:drawing>
                <wp:inline distT="0" distB="0" distL="0" distR="0" wp14:anchorId="3CFADED4" wp14:editId="599BEC44">
                  <wp:extent cx="720000" cy="720000"/>
                  <wp:effectExtent l="0" t="0" r="4445" b="4445"/>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5987" w:type="dxa"/>
            <w:shd w:val="clear" w:color="auto" w:fill="FFFFFF" w:themeFill="background1"/>
            <w:vAlign w:val="center"/>
          </w:tcPr>
          <w:p w14:paraId="17F6753E" w14:textId="77777777" w:rsidR="007E2E3D" w:rsidRPr="000058B6" w:rsidRDefault="003A511C" w:rsidP="000C46E6">
            <w:pPr>
              <w:rPr>
                <w:b/>
              </w:rPr>
            </w:pPr>
            <w:r w:rsidRPr="00755E66">
              <w:rPr>
                <w:rStyle w:val="tabletextChar"/>
              </w:rPr>
              <w:t>Where a p</w:t>
            </w:r>
            <w:r w:rsidR="004A5988" w:rsidRPr="00755E66">
              <w:rPr>
                <w:rStyle w:val="tabletextChar"/>
              </w:rPr>
              <w:t xml:space="preserve">arty made an explicit commitment in-line with CHF’s </w:t>
            </w:r>
            <w:r w:rsidR="00E869A6" w:rsidRPr="00755E66">
              <w:rPr>
                <w:rStyle w:val="tabletextChar"/>
              </w:rPr>
              <w:t>priorities</w:t>
            </w:r>
            <w:r w:rsidR="004A5988" w:rsidRPr="00755E66">
              <w:rPr>
                <w:rStyle w:val="tabletextChar"/>
              </w:rPr>
              <w:t xml:space="preserve">, we scored their position as having </w:t>
            </w:r>
            <w:r w:rsidR="004A5988" w:rsidRPr="001F060D">
              <w:rPr>
                <w:rStyle w:val="tabletextChar"/>
                <w:b/>
                <w:bCs/>
                <w:color w:val="00B050"/>
              </w:rPr>
              <w:t>MET</w:t>
            </w:r>
            <w:r w:rsidR="004A5988" w:rsidRPr="001F060D">
              <w:rPr>
                <w:rStyle w:val="tabletextChar"/>
                <w:color w:val="00B050"/>
              </w:rPr>
              <w:t xml:space="preserve"> </w:t>
            </w:r>
            <w:r w:rsidR="004A5988" w:rsidRPr="00755E66">
              <w:rPr>
                <w:rStyle w:val="tabletextChar"/>
              </w:rPr>
              <w:t>ours</w:t>
            </w:r>
            <w:r w:rsidR="004A5988" w:rsidRPr="000058B6">
              <w:t>.</w:t>
            </w:r>
          </w:p>
        </w:tc>
      </w:tr>
      <w:tr w:rsidR="004A5988" w:rsidRPr="004A5988" w14:paraId="7FDE522C" w14:textId="77777777" w:rsidTr="00CC3208">
        <w:trPr>
          <w:trHeight w:val="1134"/>
        </w:trPr>
        <w:tc>
          <w:tcPr>
            <w:tcW w:w="1668" w:type="dxa"/>
            <w:shd w:val="clear" w:color="auto" w:fill="FFFFFF" w:themeFill="background1"/>
            <w:vAlign w:val="center"/>
          </w:tcPr>
          <w:p w14:paraId="4727E315" w14:textId="7B663FCD" w:rsidR="004A5988" w:rsidRPr="004A5988" w:rsidRDefault="00C066B1" w:rsidP="00755E66">
            <w:r>
              <w:rPr>
                <w:noProof/>
              </w:rPr>
              <w:drawing>
                <wp:inline distT="0" distB="0" distL="0" distR="0" wp14:anchorId="1CAA95AF" wp14:editId="54E30F05">
                  <wp:extent cx="720000" cy="720000"/>
                  <wp:effectExtent l="0" t="0" r="4445" b="4445"/>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5987" w:type="dxa"/>
            <w:shd w:val="clear" w:color="auto" w:fill="FFFFFF" w:themeFill="background1"/>
            <w:vAlign w:val="center"/>
          </w:tcPr>
          <w:p w14:paraId="603F8501" w14:textId="796E41D6" w:rsidR="007E2E3D" w:rsidRPr="00CC3208" w:rsidRDefault="003A511C" w:rsidP="00755E66">
            <w:pPr>
              <w:pStyle w:val="tabletext"/>
            </w:pPr>
            <w:r w:rsidRPr="000058B6">
              <w:t>Where a p</w:t>
            </w:r>
            <w:r w:rsidR="004A5988" w:rsidRPr="000058B6">
              <w:t>arty made a statement that</w:t>
            </w:r>
            <w:r w:rsidR="00F863AC">
              <w:t xml:space="preserve"> supports</w:t>
            </w:r>
            <w:r w:rsidR="004A5988" w:rsidRPr="000058B6">
              <w:t xml:space="preserve"> CHF’s </w:t>
            </w:r>
            <w:r w:rsidR="00E869A6" w:rsidRPr="000058B6">
              <w:t>priorities</w:t>
            </w:r>
            <w:r w:rsidR="00DE6720" w:rsidRPr="000058B6">
              <w:t>,</w:t>
            </w:r>
            <w:r w:rsidR="004A5988" w:rsidRPr="000058B6">
              <w:t xml:space="preserve"> but without making an explicit commitment to reform, we scored their position as </w:t>
            </w:r>
            <w:r w:rsidR="004A5988" w:rsidRPr="000058B6">
              <w:rPr>
                <w:b/>
                <w:color w:val="B35E06" w:themeColor="accent1" w:themeShade="BF"/>
              </w:rPr>
              <w:t>SUPPORTING</w:t>
            </w:r>
            <w:r w:rsidR="004A5988" w:rsidRPr="000058B6">
              <w:t xml:space="preserve"> ours</w:t>
            </w:r>
            <w:r w:rsidR="00CC3208">
              <w:t>.</w:t>
            </w:r>
          </w:p>
        </w:tc>
      </w:tr>
      <w:tr w:rsidR="004A5988" w:rsidRPr="004A5988" w14:paraId="0DB46420" w14:textId="77777777" w:rsidTr="00CC3208">
        <w:trPr>
          <w:trHeight w:val="1134"/>
        </w:trPr>
        <w:tc>
          <w:tcPr>
            <w:tcW w:w="1668" w:type="dxa"/>
            <w:shd w:val="clear" w:color="auto" w:fill="FFFFFF" w:themeFill="background1"/>
            <w:vAlign w:val="center"/>
          </w:tcPr>
          <w:p w14:paraId="0F0367E2" w14:textId="48148F9A" w:rsidR="004A5988" w:rsidRPr="004A5988" w:rsidRDefault="00C066B1" w:rsidP="00755E66">
            <w:r>
              <w:rPr>
                <w:noProof/>
              </w:rPr>
              <w:drawing>
                <wp:inline distT="0" distB="0" distL="0" distR="0" wp14:anchorId="57D5F22B" wp14:editId="05946FB6">
                  <wp:extent cx="684000" cy="684000"/>
                  <wp:effectExtent l="0" t="0" r="1905" b="1905"/>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5987" w:type="dxa"/>
            <w:shd w:val="clear" w:color="auto" w:fill="FFFFFF" w:themeFill="background1"/>
            <w:vAlign w:val="center"/>
          </w:tcPr>
          <w:p w14:paraId="10B5135C" w14:textId="77777777" w:rsidR="007E2E3D" w:rsidRPr="00755E66" w:rsidRDefault="003A511C" w:rsidP="00755E66">
            <w:pPr>
              <w:pStyle w:val="tabletext"/>
            </w:pPr>
            <w:r w:rsidRPr="00755E66">
              <w:t>Where a p</w:t>
            </w:r>
            <w:r w:rsidR="004A5988" w:rsidRPr="00755E66">
              <w:t xml:space="preserve">arty </w:t>
            </w:r>
            <w:r w:rsidR="00921F88" w:rsidRPr="00755E66">
              <w:t xml:space="preserve">did not </w:t>
            </w:r>
            <w:r w:rsidR="004A5988" w:rsidRPr="00755E66">
              <w:t xml:space="preserve">make any apparent statement supporting CHF’s </w:t>
            </w:r>
            <w:r w:rsidR="00E869A6" w:rsidRPr="00755E66">
              <w:t>priorities</w:t>
            </w:r>
            <w:r w:rsidR="004A5988" w:rsidRPr="00755E66">
              <w:t xml:space="preserve">, or made a statement in opposition to CHF’s </w:t>
            </w:r>
            <w:r w:rsidR="00E869A6" w:rsidRPr="00755E66">
              <w:t>priorities</w:t>
            </w:r>
            <w:r w:rsidR="004A5988" w:rsidRPr="00755E66">
              <w:t xml:space="preserve">, we scored their position as having </w:t>
            </w:r>
            <w:r w:rsidR="004A5988" w:rsidRPr="001F060D">
              <w:rPr>
                <w:b/>
                <w:bCs/>
                <w:color w:val="FF0000"/>
              </w:rPr>
              <w:t>MISSED</w:t>
            </w:r>
            <w:r w:rsidR="000C46E6" w:rsidRPr="001F060D">
              <w:rPr>
                <w:color w:val="FF0000"/>
              </w:rPr>
              <w:t xml:space="preserve"> </w:t>
            </w:r>
            <w:r w:rsidR="000C46E6" w:rsidRPr="00755E66">
              <w:t>ours.</w:t>
            </w:r>
          </w:p>
        </w:tc>
      </w:tr>
    </w:tbl>
    <w:p w14:paraId="75338B30" w14:textId="2D732DE2" w:rsidR="00C56CD9" w:rsidRPr="007E5641" w:rsidRDefault="00883405" w:rsidP="00CC3208">
      <w:pPr>
        <w:pStyle w:val="Heading2"/>
      </w:pPr>
      <w:r w:rsidRPr="00D7596E">
        <w:lastRenderedPageBreak/>
        <w:t xml:space="preserve">Overall </w:t>
      </w:r>
      <w:r w:rsidR="000E2094">
        <w:t>a</w:t>
      </w:r>
      <w:r w:rsidRPr="007E5641">
        <w:t>ssessment</w:t>
      </w:r>
      <w:r w:rsidRPr="00D7596E">
        <w:t xml:space="preserve"> </w:t>
      </w:r>
    </w:p>
    <w:p w14:paraId="3981EDC5" w14:textId="6F08055C" w:rsidR="00776927" w:rsidRDefault="00776927" w:rsidP="00755E66">
      <w:r>
        <w:t>CHF</w:t>
      </w:r>
      <w:r w:rsidR="005B5ED5">
        <w:t>, guided by a consumer led steering committee,</w:t>
      </w:r>
      <w:r>
        <w:t xml:space="preserve"> developed its priorities </w:t>
      </w:r>
      <w:r w:rsidR="00C56CD9">
        <w:t>for Election 20</w:t>
      </w:r>
      <w:r w:rsidR="00D7596E">
        <w:t>22</w:t>
      </w:r>
      <w:r w:rsidR="00C56CD9">
        <w:t xml:space="preserve"> </w:t>
      </w:r>
      <w:r w:rsidR="00A24D12">
        <w:t>through</w:t>
      </w:r>
      <w:r>
        <w:t xml:space="preserve"> extensive consultation across its membership</w:t>
      </w:r>
      <w:r w:rsidR="00D7596E">
        <w:t xml:space="preserve"> and with </w:t>
      </w:r>
      <w:r w:rsidR="005B5ED5">
        <w:t>consumers</w:t>
      </w:r>
      <w:r>
        <w:t>. The</w:t>
      </w:r>
      <w:r w:rsidR="00663C99">
        <w:t xml:space="preserve"> process was</w:t>
      </w:r>
      <w:r>
        <w:t xml:space="preserve"> informed by</w:t>
      </w:r>
      <w:r w:rsidR="00921F88">
        <w:t xml:space="preserve"> </w:t>
      </w:r>
      <w:r w:rsidR="00C56CD9">
        <w:t xml:space="preserve">recommendations </w:t>
      </w:r>
      <w:r w:rsidR="00D7596E">
        <w:t>fr</w:t>
      </w:r>
      <w:r w:rsidR="005C4486">
        <w:t>o</w:t>
      </w:r>
      <w:r w:rsidR="00D7596E">
        <w:t xml:space="preserve">m our </w:t>
      </w:r>
      <w:r w:rsidR="005C4486" w:rsidRPr="007C6EAA">
        <w:rPr>
          <w:b/>
          <w:i/>
          <w:color w:val="7030A0"/>
        </w:rPr>
        <w:t>Making Health Better Together</w:t>
      </w:r>
      <w:r w:rsidR="005C4486" w:rsidRPr="005C4486">
        <w:rPr>
          <w:color w:val="7030A0"/>
        </w:rPr>
        <w:t xml:space="preserve"> </w:t>
      </w:r>
      <w:hyperlink r:id="rId16" w:history="1">
        <w:r w:rsidR="005C4486" w:rsidRPr="00902CD4">
          <w:rPr>
            <w:rStyle w:val="Hyperlink"/>
          </w:rPr>
          <w:t>report, which was developed</w:t>
        </w:r>
      </w:hyperlink>
      <w:r w:rsidR="005C4486">
        <w:t xml:space="preserve"> by our Consumer Commissioners in 2020. </w:t>
      </w:r>
    </w:p>
    <w:p w14:paraId="488B78EE" w14:textId="224FDD98" w:rsidR="00921F88" w:rsidRDefault="001439A8" w:rsidP="00755E66">
      <w:r>
        <w:t xml:space="preserve"> We identified four key priorities for reform</w:t>
      </w:r>
      <w:r w:rsidR="009B421D">
        <w:t xml:space="preserve"> and called on the incoming government to</w:t>
      </w:r>
      <w:r w:rsidR="00921F88">
        <w:t>:</w:t>
      </w:r>
    </w:p>
    <w:p w14:paraId="70315BD4" w14:textId="5F13F081" w:rsidR="009B421D" w:rsidRPr="007E5641" w:rsidRDefault="00663C99" w:rsidP="0021537A">
      <w:pPr>
        <w:pStyle w:val="ListParagraph"/>
        <w:ind w:left="567" w:hanging="283"/>
      </w:pPr>
      <w:r w:rsidRPr="007E5641">
        <w:t>i</w:t>
      </w:r>
      <w:r w:rsidR="009B421D" w:rsidRPr="007E5641">
        <w:t xml:space="preserve">mplement the key policies set out in the </w:t>
      </w:r>
      <w:r w:rsidR="006510DE" w:rsidRPr="007E5641">
        <w:t>10 Year</w:t>
      </w:r>
      <w:r w:rsidR="009B421D" w:rsidRPr="007E5641">
        <w:t xml:space="preserve"> </w:t>
      </w:r>
      <w:r w:rsidR="00E92530" w:rsidRPr="007E5641">
        <w:t>P</w:t>
      </w:r>
      <w:r w:rsidR="009B421D" w:rsidRPr="007E5641">
        <w:t xml:space="preserve">rimary </w:t>
      </w:r>
      <w:r w:rsidR="00E92530" w:rsidRPr="007E5641">
        <w:t>H</w:t>
      </w:r>
      <w:r w:rsidR="009B421D" w:rsidRPr="007E5641">
        <w:t>ealth</w:t>
      </w:r>
      <w:r w:rsidR="00E92530" w:rsidRPr="007E5641">
        <w:t xml:space="preserve"> C</w:t>
      </w:r>
      <w:r w:rsidR="009B421D" w:rsidRPr="007E5641">
        <w:t>are Plan</w:t>
      </w:r>
    </w:p>
    <w:p w14:paraId="5259E939" w14:textId="347683A5" w:rsidR="00E92530" w:rsidRPr="007E5641" w:rsidRDefault="00663C99" w:rsidP="0021537A">
      <w:pPr>
        <w:pStyle w:val="ListParagraph"/>
        <w:ind w:left="567" w:hanging="283"/>
      </w:pPr>
      <w:r w:rsidRPr="007E5641">
        <w:t>i</w:t>
      </w:r>
      <w:r w:rsidR="009B421D" w:rsidRPr="007E5641">
        <w:t xml:space="preserve">mplement key components and strategies set out in the 10 </w:t>
      </w:r>
      <w:r w:rsidR="00E92530" w:rsidRPr="007E5641">
        <w:t xml:space="preserve">Year Preventive Health Strategy </w:t>
      </w:r>
    </w:p>
    <w:p w14:paraId="26D162E6" w14:textId="76B21FFC" w:rsidR="00E92530" w:rsidRPr="007E5641" w:rsidRDefault="00663C99" w:rsidP="0021537A">
      <w:pPr>
        <w:pStyle w:val="ListParagraph"/>
        <w:ind w:left="567" w:hanging="283"/>
      </w:pPr>
      <w:r w:rsidRPr="007E5641">
        <w:t>s</w:t>
      </w:r>
      <w:r w:rsidR="00E92530" w:rsidRPr="007E5641">
        <w:t xml:space="preserve">trengthen consumer participation in health policy, </w:t>
      </w:r>
      <w:proofErr w:type="gramStart"/>
      <w:r w:rsidR="00E92530" w:rsidRPr="007E5641">
        <w:t>governance</w:t>
      </w:r>
      <w:proofErr w:type="gramEnd"/>
      <w:r w:rsidR="00E92530" w:rsidRPr="007E5641">
        <w:t xml:space="preserve"> and delivery</w:t>
      </w:r>
    </w:p>
    <w:p w14:paraId="5EB45228" w14:textId="560381E9" w:rsidR="0089716F" w:rsidRPr="007E5641" w:rsidRDefault="00663C99" w:rsidP="0021537A">
      <w:pPr>
        <w:pStyle w:val="ListParagraph"/>
        <w:ind w:left="567" w:hanging="283"/>
      </w:pPr>
      <w:r w:rsidRPr="007E5641">
        <w:t>i</w:t>
      </w:r>
      <w:r w:rsidR="00E92530" w:rsidRPr="007E5641">
        <w:t>mprove consumer access to health services</w:t>
      </w:r>
      <w:r w:rsidR="000B2997" w:rsidRPr="007E5641">
        <w:t>.</w:t>
      </w:r>
      <w:r w:rsidR="00E92530" w:rsidRPr="007E5641">
        <w:t xml:space="preserve"> </w:t>
      </w:r>
    </w:p>
    <w:p w14:paraId="59811458" w14:textId="7F117C1E" w:rsidR="00BD002C" w:rsidRDefault="0089716F" w:rsidP="00755E66">
      <w:r>
        <w:t>Overall</w:t>
      </w:r>
      <w:r w:rsidR="00663C99">
        <w:t>,</w:t>
      </w:r>
      <w:r>
        <w:t xml:space="preserve"> the debate about health policy in this election has been disappointing</w:t>
      </w:r>
      <w:r w:rsidR="000B2997">
        <w:t>,</w:t>
      </w:r>
      <w:r>
        <w:t xml:space="preserve"> with neither major </w:t>
      </w:r>
      <w:r w:rsidR="00590390">
        <w:t>party</w:t>
      </w:r>
      <w:r>
        <w:t xml:space="preserve"> </w:t>
      </w:r>
      <w:r w:rsidR="006E695B">
        <w:t xml:space="preserve">devoting much attention to it during the televised leaders’ debates, and </w:t>
      </w:r>
      <w:r w:rsidR="00542D76">
        <w:t xml:space="preserve">the absence of a </w:t>
      </w:r>
      <w:r>
        <w:t xml:space="preserve">debate between </w:t>
      </w:r>
      <w:r w:rsidR="009E42D6">
        <w:t xml:space="preserve">health spokespeople. This is </w:t>
      </w:r>
      <w:proofErr w:type="gramStart"/>
      <w:r w:rsidR="009E42D6">
        <w:t>despite the fact that</w:t>
      </w:r>
      <w:proofErr w:type="gramEnd"/>
      <w:r w:rsidR="009E42D6">
        <w:t xml:space="preserve"> health is still one of the top </w:t>
      </w:r>
      <w:r w:rsidR="00CC12BF">
        <w:t>i</w:t>
      </w:r>
      <w:r w:rsidR="009E42D6">
        <w:t xml:space="preserve">ssues for people </w:t>
      </w:r>
      <w:r w:rsidR="00EA74F4">
        <w:t>when they are asked about what matters to them.</w:t>
      </w:r>
      <w:r w:rsidR="00743A0B">
        <w:t xml:space="preserve">  None of the three parties have presented an </w:t>
      </w:r>
      <w:r w:rsidR="00CC12BF" w:rsidRPr="007C6EAA">
        <w:rPr>
          <w:i/>
          <w:iCs/>
        </w:rPr>
        <w:t>overall</w:t>
      </w:r>
      <w:r w:rsidR="00743A0B">
        <w:t xml:space="preserve"> overarching vision </w:t>
      </w:r>
      <w:r w:rsidR="00196DFE">
        <w:t>of what they want to see the health system look like in the future</w:t>
      </w:r>
      <w:r w:rsidR="00DA44A3">
        <w:t xml:space="preserve">. </w:t>
      </w:r>
    </w:p>
    <w:p w14:paraId="4FEC204F" w14:textId="276C988B" w:rsidR="004F7E95" w:rsidRDefault="00413BEE" w:rsidP="00755E66">
      <w:r>
        <w:t>Both the Coalition and</w:t>
      </w:r>
      <w:r w:rsidR="004D4E71">
        <w:t xml:space="preserve"> ALP</w:t>
      </w:r>
      <w:r>
        <w:t xml:space="preserve"> have </w:t>
      </w:r>
      <w:r w:rsidR="00934620">
        <w:t xml:space="preserve">supported the </w:t>
      </w:r>
      <w:r w:rsidR="00934620" w:rsidRPr="000E2094">
        <w:rPr>
          <w:i/>
          <w:iCs/>
        </w:rPr>
        <w:t>10 Year Primary Health Care Plan</w:t>
      </w:r>
      <w:r w:rsidR="00934620">
        <w:t xml:space="preserve"> released in March</w:t>
      </w:r>
      <w:r w:rsidR="009136ED">
        <w:t xml:space="preserve">. With wide stakeholder consensus, and after two years of extensive consultation, the Plan provides a forward-looking blueprint for reform of primary health care. </w:t>
      </w:r>
    </w:p>
    <w:p w14:paraId="5B0D4A6C" w14:textId="4342AFB2" w:rsidR="00495B9A" w:rsidRDefault="004417A1" w:rsidP="00755E66">
      <w:r>
        <w:t>All parties have</w:t>
      </w:r>
      <w:r w:rsidR="00DA44A3">
        <w:t xml:space="preserve"> committed to putting more focus on prevention</w:t>
      </w:r>
      <w:r>
        <w:t xml:space="preserve"> </w:t>
      </w:r>
      <w:r w:rsidR="009452CB">
        <w:t xml:space="preserve">under the framework of the </w:t>
      </w:r>
      <w:r w:rsidR="009452CB" w:rsidRPr="000E2094">
        <w:rPr>
          <w:i/>
          <w:iCs/>
        </w:rPr>
        <w:t>National Preventive Health Strategy 2021-2030</w:t>
      </w:r>
      <w:r w:rsidR="009452CB">
        <w:t xml:space="preserve"> - </w:t>
      </w:r>
      <w:r w:rsidR="00214003">
        <w:t>a welcome</w:t>
      </w:r>
      <w:r w:rsidR="00DA44A3">
        <w:t xml:space="preserve"> </w:t>
      </w:r>
      <w:r w:rsidR="00FD79A3">
        <w:t xml:space="preserve">area of attention. </w:t>
      </w:r>
      <w:r w:rsidR="00E7184C">
        <w:t>T</w:t>
      </w:r>
      <w:r w:rsidR="00E83C46">
        <w:t xml:space="preserve">hey all have </w:t>
      </w:r>
      <w:r w:rsidR="00EB5A3B">
        <w:t>additional init</w:t>
      </w:r>
      <w:r w:rsidR="000F7459">
        <w:t>iatives</w:t>
      </w:r>
      <w:r w:rsidR="00EB5A3B">
        <w:t xml:space="preserve"> </w:t>
      </w:r>
      <w:r>
        <w:t>that</w:t>
      </w:r>
      <w:r w:rsidR="00EB5A3B">
        <w:t xml:space="preserve"> address </w:t>
      </w:r>
      <w:r w:rsidR="00426D04">
        <w:t>various parts</w:t>
      </w:r>
      <w:r w:rsidR="00EB5A3B">
        <w:t xml:space="preserve"> of the system</w:t>
      </w:r>
      <w:r>
        <w:t>.</w:t>
      </w:r>
      <w:r w:rsidR="00495B9A">
        <w:t xml:space="preserve"> </w:t>
      </w:r>
      <w:r w:rsidR="008410B6">
        <w:t xml:space="preserve"> There is, unfortunately, not support across the board to establish </w:t>
      </w:r>
      <w:r w:rsidR="00511408">
        <w:t>a National Centre for Disease Control</w:t>
      </w:r>
      <w:r w:rsidR="00AC6D59">
        <w:t xml:space="preserve">.  We and other health stakeholders consider this an important part of our public health arsenal </w:t>
      </w:r>
      <w:r w:rsidR="00C32727">
        <w:t xml:space="preserve">essential to future pandemic preparedness. </w:t>
      </w:r>
    </w:p>
    <w:p w14:paraId="12DC44E4" w14:textId="114CAF85" w:rsidR="0089716F" w:rsidRDefault="00EB5A3B" w:rsidP="00755E66">
      <w:r>
        <w:t>We ask</w:t>
      </w:r>
      <w:r w:rsidR="004417A1">
        <w:t>ed</w:t>
      </w:r>
      <w:r>
        <w:t xml:space="preserve"> them </w:t>
      </w:r>
      <w:r w:rsidR="000F7459">
        <w:t xml:space="preserve">to deliver on key reforms in both the </w:t>
      </w:r>
      <w:proofErr w:type="gramStart"/>
      <w:r w:rsidR="006510DE">
        <w:t>10</w:t>
      </w:r>
      <w:r w:rsidR="00BC73CC">
        <w:t xml:space="preserve"> </w:t>
      </w:r>
      <w:r w:rsidR="00F03420">
        <w:t>y</w:t>
      </w:r>
      <w:r w:rsidR="006510DE">
        <w:t>ear</w:t>
      </w:r>
      <w:proofErr w:type="gramEnd"/>
      <w:r w:rsidR="000F7459">
        <w:t xml:space="preserve"> plans and </w:t>
      </w:r>
      <w:r w:rsidR="00E7184C">
        <w:t xml:space="preserve">to </w:t>
      </w:r>
      <w:r w:rsidR="00F03420">
        <w:t>for</w:t>
      </w:r>
      <w:r w:rsidR="00E7184C">
        <w:t xml:space="preserve"> any additional initi</w:t>
      </w:r>
      <w:r w:rsidR="00635581">
        <w:t>atives</w:t>
      </w:r>
      <w:r w:rsidR="00CD29A3">
        <w:t xml:space="preserve"> </w:t>
      </w:r>
      <w:r w:rsidR="00F03420">
        <w:t>to be</w:t>
      </w:r>
      <w:r w:rsidR="00CD29A3">
        <w:t xml:space="preserve"> aligned with those plans</w:t>
      </w:r>
      <w:r w:rsidR="00F03420">
        <w:t>,</w:t>
      </w:r>
      <w:r w:rsidR="00CD29A3">
        <w:t xml:space="preserve"> and not distract from </w:t>
      </w:r>
      <w:r w:rsidR="00635581">
        <w:t>them.</w:t>
      </w:r>
      <w:r w:rsidR="00DA44A3">
        <w:t xml:space="preserve"> </w:t>
      </w:r>
      <w:r w:rsidR="00B8460D">
        <w:t xml:space="preserve"> </w:t>
      </w:r>
    </w:p>
    <w:p w14:paraId="62E721B0" w14:textId="308EAC73" w:rsidR="00CF09B6" w:rsidRDefault="00157F31" w:rsidP="00755E66">
      <w:r>
        <w:t>It is</w:t>
      </w:r>
      <w:r w:rsidR="00BC73CC">
        <w:t xml:space="preserve"> </w:t>
      </w:r>
      <w:r>
        <w:t>disappointing that</w:t>
      </w:r>
      <w:r w:rsidR="005B390A">
        <w:t>,</w:t>
      </w:r>
      <w:r>
        <w:t xml:space="preserve"> yet again</w:t>
      </w:r>
      <w:r w:rsidR="005B390A">
        <w:t>,</w:t>
      </w:r>
      <w:r>
        <w:t xml:space="preserve"> neither the ALP </w:t>
      </w:r>
      <w:r w:rsidR="006510DE">
        <w:t>nor</w:t>
      </w:r>
      <w:r>
        <w:t xml:space="preserve"> the Coalition </w:t>
      </w:r>
      <w:r w:rsidR="005B390A">
        <w:t>are offering improvements to</w:t>
      </w:r>
      <w:r>
        <w:t xml:space="preserve"> dental health care</w:t>
      </w:r>
      <w:r w:rsidR="001E7E5E">
        <w:t xml:space="preserve"> </w:t>
      </w:r>
      <w:r w:rsidR="003D2392">
        <w:t xml:space="preserve">access </w:t>
      </w:r>
      <w:r w:rsidR="001E7E5E">
        <w:t xml:space="preserve">across the community. The </w:t>
      </w:r>
      <w:r w:rsidR="00156640">
        <w:t>G</w:t>
      </w:r>
      <w:r w:rsidR="001E7E5E">
        <w:t>reens have called for dental health to be included in Medi</w:t>
      </w:r>
      <w:r w:rsidR="00156640">
        <w:t>c</w:t>
      </w:r>
      <w:r w:rsidR="001E7E5E">
        <w:t>are</w:t>
      </w:r>
      <w:r w:rsidR="007A17CB">
        <w:t>,</w:t>
      </w:r>
      <w:r w:rsidR="001E7E5E">
        <w:t xml:space="preserve"> which would give the universal access that we have asked for</w:t>
      </w:r>
      <w:r>
        <w:t xml:space="preserve">. </w:t>
      </w:r>
    </w:p>
    <w:p w14:paraId="484DD646" w14:textId="15229594" w:rsidR="00132182" w:rsidRDefault="009E42D6" w:rsidP="00755E66">
      <w:r w:rsidRPr="02DE7099">
        <w:lastRenderedPageBreak/>
        <w:t>Th</w:t>
      </w:r>
      <w:r w:rsidR="00DE5491" w:rsidRPr="02DE7099">
        <w:t>e</w:t>
      </w:r>
      <w:r w:rsidRPr="02DE7099">
        <w:t>re</w:t>
      </w:r>
      <w:r w:rsidR="00DE5491" w:rsidRPr="02DE7099">
        <w:t xml:space="preserve"> </w:t>
      </w:r>
      <w:r w:rsidRPr="02DE7099">
        <w:t>are tw</w:t>
      </w:r>
      <w:r w:rsidR="00DE5491" w:rsidRPr="02DE7099">
        <w:t>o</w:t>
      </w:r>
      <w:r w:rsidRPr="02DE7099">
        <w:t xml:space="preserve"> key areas </w:t>
      </w:r>
      <w:r w:rsidR="007A17CB" w:rsidRPr="02DE7099">
        <w:t>that</w:t>
      </w:r>
      <w:r w:rsidRPr="02DE7099">
        <w:t xml:space="preserve"> we di</w:t>
      </w:r>
      <w:r w:rsidR="00DE5491" w:rsidRPr="02DE7099">
        <w:t>d</w:t>
      </w:r>
      <w:r w:rsidRPr="02DE7099">
        <w:t xml:space="preserve"> not</w:t>
      </w:r>
      <w:r w:rsidR="00DE5491" w:rsidRPr="02DE7099">
        <w:t xml:space="preserve"> </w:t>
      </w:r>
      <w:r w:rsidRPr="02DE7099">
        <w:t xml:space="preserve">address </w:t>
      </w:r>
      <w:r w:rsidR="00DE5491" w:rsidRPr="02DE7099">
        <w:t xml:space="preserve">directly in </w:t>
      </w:r>
      <w:r w:rsidRPr="02DE7099">
        <w:t xml:space="preserve">our </w:t>
      </w:r>
      <w:r w:rsidR="005C7919">
        <w:t>E</w:t>
      </w:r>
      <w:r w:rsidRPr="02DE7099">
        <w:t xml:space="preserve">lection </w:t>
      </w:r>
      <w:r w:rsidR="005C7919">
        <w:t>P</w:t>
      </w:r>
      <w:r w:rsidRPr="02DE7099">
        <w:t xml:space="preserve">latform </w:t>
      </w:r>
      <w:r w:rsidR="00B72A63">
        <w:t>that</w:t>
      </w:r>
      <w:r w:rsidRPr="02DE7099">
        <w:t xml:space="preserve"> have been domin</w:t>
      </w:r>
      <w:r w:rsidR="00DE5491" w:rsidRPr="02DE7099">
        <w:t>a</w:t>
      </w:r>
      <w:r w:rsidRPr="02DE7099">
        <w:t xml:space="preserve">ting the health discussion. The first is the </w:t>
      </w:r>
      <w:r w:rsidR="00DE5491" w:rsidRPr="02DE7099">
        <w:t>pressure on the cost of living f</w:t>
      </w:r>
      <w:r w:rsidR="00B561B1" w:rsidRPr="02DE7099">
        <w:t>rom</w:t>
      </w:r>
      <w:r w:rsidR="00DE5491" w:rsidRPr="02DE7099">
        <w:t xml:space="preserve"> higher inflation and the </w:t>
      </w:r>
      <w:r w:rsidR="00E34629" w:rsidRPr="02DE7099">
        <w:t>e</w:t>
      </w:r>
      <w:r w:rsidR="007431E7" w:rsidRPr="02DE7099">
        <w:t>ffect</w:t>
      </w:r>
      <w:r w:rsidR="00DE5491" w:rsidRPr="02DE7099">
        <w:t xml:space="preserve"> </w:t>
      </w:r>
      <w:r w:rsidR="00B561B1" w:rsidRPr="02DE7099">
        <w:t>i</w:t>
      </w:r>
      <w:r w:rsidR="00DE5491" w:rsidRPr="02DE7099">
        <w:t>t has on affo</w:t>
      </w:r>
      <w:r w:rsidR="008600D0" w:rsidRPr="02DE7099">
        <w:t>r</w:t>
      </w:r>
      <w:r w:rsidR="00DE5491" w:rsidRPr="02DE7099">
        <w:t>dabi</w:t>
      </w:r>
      <w:r w:rsidR="008600D0" w:rsidRPr="02DE7099">
        <w:t>l</w:t>
      </w:r>
      <w:r w:rsidR="00DE5491" w:rsidRPr="02DE7099">
        <w:t>ity of health services. Th</w:t>
      </w:r>
      <w:r w:rsidR="008600D0" w:rsidRPr="02DE7099">
        <w:t xml:space="preserve">e </w:t>
      </w:r>
      <w:r w:rsidR="00DE5491" w:rsidRPr="02DE7099">
        <w:t xml:space="preserve">second is the </w:t>
      </w:r>
      <w:r w:rsidR="00E34629" w:rsidRPr="02DE7099">
        <w:t>effect</w:t>
      </w:r>
      <w:r w:rsidR="008600D0" w:rsidRPr="02DE7099">
        <w:t xml:space="preserve"> of workforce shortages and pressures within the health system</w:t>
      </w:r>
      <w:r w:rsidR="00727AD1" w:rsidRPr="02DE7099">
        <w:t>, particul</w:t>
      </w:r>
      <w:r w:rsidR="00132182" w:rsidRPr="02DE7099">
        <w:t>a</w:t>
      </w:r>
      <w:r w:rsidR="00727AD1" w:rsidRPr="02DE7099">
        <w:t>r</w:t>
      </w:r>
      <w:r w:rsidR="00132182" w:rsidRPr="02DE7099">
        <w:t>l</w:t>
      </w:r>
      <w:r w:rsidR="00727AD1" w:rsidRPr="02DE7099">
        <w:t>y in ru</w:t>
      </w:r>
      <w:r w:rsidR="00132182" w:rsidRPr="02DE7099">
        <w:t xml:space="preserve">ral and regional Australia. </w:t>
      </w:r>
    </w:p>
    <w:p w14:paraId="1BE4C2F7" w14:textId="63E71521" w:rsidR="005E3F12" w:rsidRDefault="00135A55" w:rsidP="00755E66">
      <w:r>
        <w:t>T</w:t>
      </w:r>
      <w:r w:rsidR="00132182">
        <w:t>he Coalition and ALP have announced that they w</w:t>
      </w:r>
      <w:r w:rsidR="0044722A">
        <w:t>ill</w:t>
      </w:r>
      <w:r w:rsidR="00132182">
        <w:t xml:space="preserve"> make prescription me</w:t>
      </w:r>
      <w:r w:rsidR="0044722A">
        <w:t xml:space="preserve">dicines </w:t>
      </w:r>
      <w:r w:rsidR="00132182">
        <w:t>cheaper for many Australian</w:t>
      </w:r>
      <w:r w:rsidR="00E34629">
        <w:t>s</w:t>
      </w:r>
      <w:r w:rsidR="00132182">
        <w:t xml:space="preserve"> by </w:t>
      </w:r>
      <w:r w:rsidR="0044722A">
        <w:t>cutting the PBS co-payment</w:t>
      </w:r>
      <w:r w:rsidR="00756E94">
        <w:t xml:space="preserve">. They have also both announced </w:t>
      </w:r>
      <w:r w:rsidR="00E34629">
        <w:t>increases to</w:t>
      </w:r>
      <w:r w:rsidR="001648F8">
        <w:t xml:space="preserve"> income test limits for the Commo</w:t>
      </w:r>
      <w:r w:rsidR="00BF3ADF">
        <w:t xml:space="preserve">nwealth </w:t>
      </w:r>
      <w:r w:rsidR="001648F8">
        <w:t>Seniors Health Card</w:t>
      </w:r>
      <w:r w:rsidR="00E34629">
        <w:t>,</w:t>
      </w:r>
      <w:r w:rsidR="001648F8">
        <w:t xml:space="preserve"> which will give</w:t>
      </w:r>
      <w:r w:rsidR="00BF3ADF">
        <w:t xml:space="preserve"> more people access to prescription m</w:t>
      </w:r>
      <w:r w:rsidR="00E95186">
        <w:t>e</w:t>
      </w:r>
      <w:r w:rsidR="00BF3ADF">
        <w:t>dicines at concessional levels.</w:t>
      </w:r>
      <w:r w:rsidR="00E95186">
        <w:t xml:space="preserve"> CHF </w:t>
      </w:r>
      <w:r w:rsidR="00A06B2A">
        <w:t>notes</w:t>
      </w:r>
      <w:r w:rsidR="00E95186">
        <w:t xml:space="preserve"> these measures</w:t>
      </w:r>
      <w:r w:rsidR="00A970F2">
        <w:t xml:space="preserve"> </w:t>
      </w:r>
      <w:r w:rsidR="00A06B2A">
        <w:t>will not</w:t>
      </w:r>
      <w:r w:rsidR="006C20E0">
        <w:t xml:space="preserve"> </w:t>
      </w:r>
      <w:r w:rsidR="008C30BF">
        <w:t xml:space="preserve">improve access </w:t>
      </w:r>
      <w:r w:rsidR="0001192D">
        <w:t>for</w:t>
      </w:r>
      <w:r w:rsidR="006C20E0">
        <w:t xml:space="preserve"> people on the lowest incomes</w:t>
      </w:r>
      <w:r w:rsidR="000310F2">
        <w:t>,</w:t>
      </w:r>
      <w:r w:rsidR="006C20E0">
        <w:t xml:space="preserve"> including those </w:t>
      </w:r>
      <w:r w:rsidR="000310F2">
        <w:t>receiving</w:t>
      </w:r>
      <w:r w:rsidR="006C20E0">
        <w:t xml:space="preserve"> </w:t>
      </w:r>
      <w:r w:rsidR="00A970F2">
        <w:t>income support payments</w:t>
      </w:r>
      <w:r w:rsidR="00F33085">
        <w:t>,</w:t>
      </w:r>
      <w:r w:rsidR="00A970F2">
        <w:t xml:space="preserve"> </w:t>
      </w:r>
      <w:r w:rsidR="006C20E0">
        <w:t>to</w:t>
      </w:r>
      <w:r w:rsidR="00A970F2">
        <w:t xml:space="preserve"> </w:t>
      </w:r>
      <w:r w:rsidR="006C20E0">
        <w:t>servi</w:t>
      </w:r>
      <w:r w:rsidR="00A970F2">
        <w:t>c</w:t>
      </w:r>
      <w:r w:rsidR="006C20E0">
        <w:t>es or afford</w:t>
      </w:r>
      <w:r w:rsidR="00F33085">
        <w:t>able</w:t>
      </w:r>
      <w:r w:rsidR="006C20E0">
        <w:t xml:space="preserve"> </w:t>
      </w:r>
      <w:r w:rsidR="00A970F2">
        <w:t>medicines</w:t>
      </w:r>
      <w:r w:rsidR="00426D04">
        <w:t xml:space="preserve">. </w:t>
      </w:r>
      <w:r w:rsidR="00A970F2">
        <w:t xml:space="preserve">We are disappointed that only the Australian </w:t>
      </w:r>
      <w:r w:rsidR="00EA74F4">
        <w:t>G</w:t>
      </w:r>
      <w:r w:rsidR="00A970F2">
        <w:t xml:space="preserve">reens have </w:t>
      </w:r>
      <w:r w:rsidR="00EA74F4">
        <w:t>mad</w:t>
      </w:r>
      <w:r w:rsidR="004F093C">
        <w:t>e</w:t>
      </w:r>
      <w:r w:rsidR="00EA74F4">
        <w:t xml:space="preserve"> a commitment to in</w:t>
      </w:r>
      <w:r w:rsidR="004F093C">
        <w:t>c</w:t>
      </w:r>
      <w:r w:rsidR="00EA74F4">
        <w:t>reas</w:t>
      </w:r>
      <w:r w:rsidR="004F093C">
        <w:t>e</w:t>
      </w:r>
      <w:r w:rsidR="00EA74F4">
        <w:t xml:space="preserve"> income support payments</w:t>
      </w:r>
      <w:r w:rsidR="00F33085">
        <w:t>,</w:t>
      </w:r>
      <w:r w:rsidR="00EA74F4">
        <w:t xml:space="preserve"> </w:t>
      </w:r>
      <w:r w:rsidR="004F093C">
        <w:t xml:space="preserve">including </w:t>
      </w:r>
      <w:r w:rsidR="00EA74F4">
        <w:t>Jobseeker</w:t>
      </w:r>
      <w:r w:rsidR="00F33085">
        <w:t xml:space="preserve"> and related payments,</w:t>
      </w:r>
      <w:r w:rsidR="004F093C">
        <w:t xml:space="preserve"> to </w:t>
      </w:r>
      <w:r w:rsidR="005E3F12">
        <w:t>help move people out of poverty.</w:t>
      </w:r>
    </w:p>
    <w:p w14:paraId="7E24A044" w14:textId="3FE49C38" w:rsidR="00AC15EF" w:rsidRDefault="005E3F12" w:rsidP="00755E66">
      <w:r>
        <w:t xml:space="preserve">COVID has highlighted the critical workforce pressures across the board in the health system. These pressures </w:t>
      </w:r>
      <w:r w:rsidR="00205B3C">
        <w:t>relate to</w:t>
      </w:r>
      <w:r>
        <w:t xml:space="preserve"> the number o</w:t>
      </w:r>
      <w:r w:rsidR="0027294A">
        <w:t>f</w:t>
      </w:r>
      <w:r>
        <w:t xml:space="preserve"> health professionals, their distribution across the country and the difficulties in recruiting and retaining them</w:t>
      </w:r>
      <w:r w:rsidR="0027294A">
        <w:t xml:space="preserve">. </w:t>
      </w:r>
      <w:r w:rsidR="00DC55D8">
        <w:t xml:space="preserve">These </w:t>
      </w:r>
      <w:r w:rsidR="0027294A">
        <w:t xml:space="preserve">are not </w:t>
      </w:r>
      <w:r w:rsidR="00426D04">
        <w:t>recent problems</w:t>
      </w:r>
      <w:r w:rsidR="00510439">
        <w:t>,</w:t>
      </w:r>
      <w:r w:rsidR="0027294A">
        <w:t xml:space="preserve"> but</w:t>
      </w:r>
      <w:r w:rsidR="00B11CF0">
        <w:t xml:space="preserve"> the underlying problems have been exposed</w:t>
      </w:r>
      <w:r w:rsidR="0027294A">
        <w:t xml:space="preserve"> since th</w:t>
      </w:r>
      <w:r w:rsidR="005A42AA">
        <w:t>e</w:t>
      </w:r>
      <w:r w:rsidR="0027294A">
        <w:t xml:space="preserve"> pipeline</w:t>
      </w:r>
      <w:r w:rsidR="005A42AA">
        <w:t xml:space="preserve"> for</w:t>
      </w:r>
      <w:r w:rsidR="00B11CF0">
        <w:t xml:space="preserve"> overseas</w:t>
      </w:r>
      <w:r w:rsidR="0027294A">
        <w:t xml:space="preserve"> </w:t>
      </w:r>
      <w:r w:rsidR="007B66AF">
        <w:t>recruitment</w:t>
      </w:r>
      <w:r w:rsidR="005A42AA">
        <w:t xml:space="preserve"> </w:t>
      </w:r>
      <w:r w:rsidR="0027294A">
        <w:t>closed during COVID</w:t>
      </w:r>
      <w:r w:rsidR="00DC55D8">
        <w:t xml:space="preserve">. </w:t>
      </w:r>
      <w:r w:rsidR="007B66AF">
        <w:t xml:space="preserve"> </w:t>
      </w:r>
      <w:r w:rsidR="00DC55D8">
        <w:t>All three major parties have made statements</w:t>
      </w:r>
      <w:r w:rsidR="00F20027">
        <w:t xml:space="preserve"> </w:t>
      </w:r>
      <w:r w:rsidR="00DC55D8">
        <w:t xml:space="preserve">on workforce and </w:t>
      </w:r>
      <w:r w:rsidR="00510439">
        <w:t>commitments,</w:t>
      </w:r>
      <w:r w:rsidR="00DC55D8">
        <w:t xml:space="preserve"> </w:t>
      </w:r>
      <w:r w:rsidR="007E5F8F">
        <w:t xml:space="preserve">but none have committed to do serious work on a national health workforce agenda. </w:t>
      </w:r>
    </w:p>
    <w:p w14:paraId="0290F175" w14:textId="7CD0B7FE" w:rsidR="00755E66" w:rsidRDefault="007E5F8F" w:rsidP="00755E66">
      <w:r>
        <w:t>M</w:t>
      </w:r>
      <w:r w:rsidR="00DC55D8">
        <w:t>uch of the focus f</w:t>
      </w:r>
      <w:r w:rsidR="00F20027">
        <w:t xml:space="preserve">rom </w:t>
      </w:r>
      <w:r w:rsidR="00DC55D8">
        <w:t xml:space="preserve">the ALP and Coalition </w:t>
      </w:r>
      <w:r w:rsidR="0021084C">
        <w:t xml:space="preserve">has been </w:t>
      </w:r>
      <w:r w:rsidR="00DC55D8">
        <w:t>on workforce shortages in rural and regional Australia</w:t>
      </w:r>
      <w:r w:rsidR="0021084C">
        <w:t>. This</w:t>
      </w:r>
      <w:r w:rsidR="001C523C">
        <w:t xml:space="preserve"> is welcome</w:t>
      </w:r>
      <w:r w:rsidR="0021084C">
        <w:t>,</w:t>
      </w:r>
      <w:r w:rsidR="001C523C">
        <w:t xml:space="preserve"> as w</w:t>
      </w:r>
      <w:r w:rsidR="00A33EB5">
        <w:t>e do need to</w:t>
      </w:r>
      <w:r w:rsidR="001C523C">
        <w:t xml:space="preserve"> </w:t>
      </w:r>
      <w:r w:rsidR="00A33EB5">
        <w:t xml:space="preserve">address </w:t>
      </w:r>
      <w:r w:rsidR="001C523C">
        <w:t>the lack of access to healthcare outside the major urban areas</w:t>
      </w:r>
      <w:r w:rsidR="00F20027">
        <w:t>.</w:t>
      </w:r>
      <w:r>
        <w:t xml:space="preserve"> </w:t>
      </w:r>
      <w:r w:rsidR="00AC15EF">
        <w:t>They will take time to come into effect and have an impact</w:t>
      </w:r>
      <w:r w:rsidR="007B3357">
        <w:t xml:space="preserve">, so </w:t>
      </w:r>
      <w:r w:rsidR="00AC15EF">
        <w:t xml:space="preserve">there needs to be </w:t>
      </w:r>
      <w:r w:rsidR="00B26FC6">
        <w:t>more thought given to how to fill the gaps now whil</w:t>
      </w:r>
      <w:r w:rsidR="007B3357">
        <w:t>e</w:t>
      </w:r>
      <w:r w:rsidR="00B26FC6">
        <w:t xml:space="preserve"> we wait for these pipelines to </w:t>
      </w:r>
      <w:r w:rsidR="00FD79A3">
        <w:t>deliver.</w:t>
      </w:r>
      <w:r w:rsidR="00DC55D8">
        <w:t xml:space="preserve">  </w:t>
      </w:r>
    </w:p>
    <w:p w14:paraId="363BD5EE" w14:textId="30BA1C0F" w:rsidR="002869DD" w:rsidRDefault="002869DD" w:rsidP="00755E66">
      <w:r>
        <w:t xml:space="preserve">The Coalition has also </w:t>
      </w:r>
      <w:r w:rsidR="000730D3">
        <w:t>announced a package of funding</w:t>
      </w:r>
      <w:r w:rsidR="00A969DD">
        <w:t xml:space="preserve"> </w:t>
      </w:r>
      <w:r w:rsidR="000730D3">
        <w:t xml:space="preserve">for </w:t>
      </w:r>
      <w:r w:rsidR="003B2B35">
        <w:t xml:space="preserve">additional </w:t>
      </w:r>
      <w:r w:rsidR="000730D3">
        <w:t>mental he</w:t>
      </w:r>
      <w:r w:rsidR="003B2B35">
        <w:t>alth services</w:t>
      </w:r>
      <w:r w:rsidR="00946376">
        <w:t>, including expan</w:t>
      </w:r>
      <w:r w:rsidR="00312224">
        <w:t xml:space="preserve">ding </w:t>
      </w:r>
      <w:r w:rsidR="00F9616E">
        <w:t xml:space="preserve">Head to Health, </w:t>
      </w:r>
      <w:r w:rsidR="000B665C">
        <w:t>h</w:t>
      </w:r>
      <w:r w:rsidR="00F9616E">
        <w:t>eads</w:t>
      </w:r>
      <w:r w:rsidR="00AE0C5A">
        <w:t>pace, children</w:t>
      </w:r>
      <w:r w:rsidR="009604B8">
        <w:t xml:space="preserve">’s mental health services and </w:t>
      </w:r>
      <w:r w:rsidR="00353350">
        <w:t>after</w:t>
      </w:r>
      <w:r w:rsidR="00635080">
        <w:t>care services for people who have tried to take their own lives.</w:t>
      </w:r>
      <w:r w:rsidR="00323ED8">
        <w:t xml:space="preserve">  It will </w:t>
      </w:r>
      <w:r w:rsidR="00C665EF">
        <w:t xml:space="preserve">also </w:t>
      </w:r>
      <w:r w:rsidR="00323ED8">
        <w:t xml:space="preserve">fund </w:t>
      </w:r>
      <w:r w:rsidR="00F56441">
        <w:t xml:space="preserve">additional services to </w:t>
      </w:r>
      <w:r w:rsidR="006D044D">
        <w:t>support mental health for new parents.</w:t>
      </w:r>
    </w:p>
    <w:p w14:paraId="5FB84156" w14:textId="6E2F7837" w:rsidR="00727505" w:rsidRDefault="00727505" w:rsidP="00727505">
      <w:r>
        <w:t xml:space="preserve">We see a disconnect between what the parties think is important and what consumers have identified as important health reforms. This highlights the need for consumers to be more involved in health policy development and for a more systematic co-design process to give consumers an equal place at the table. </w:t>
      </w:r>
      <w:r w:rsidR="00D93546">
        <w:t xml:space="preserve">This is at the heart of our advocacy for an Australian Consumer Leadership Academy, continued funding for the Youth Health Forum, and a National Youth Commissioner. </w:t>
      </w:r>
      <w:r>
        <w:t>CHF will make this a priority issue for discussion with an incoming government.</w:t>
      </w:r>
    </w:p>
    <w:p w14:paraId="64D1EA33" w14:textId="188E903E" w:rsidR="00C26CA3" w:rsidRPr="00755E66" w:rsidRDefault="00153E80" w:rsidP="00CC3208">
      <w:pPr>
        <w:pStyle w:val="Heading2"/>
      </w:pPr>
      <w:r w:rsidRPr="00755E66">
        <w:lastRenderedPageBreak/>
        <w:t xml:space="preserve">Primary </w:t>
      </w:r>
      <w:r w:rsidR="000E2094">
        <w:t>h</w:t>
      </w:r>
      <w:r w:rsidRPr="00755E66">
        <w:t xml:space="preserve">ealth care </w:t>
      </w:r>
    </w:p>
    <w:tbl>
      <w:tblPr>
        <w:tblStyle w:val="TableGrid"/>
        <w:tblW w:w="9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3"/>
        <w:gridCol w:w="2076"/>
        <w:gridCol w:w="2076"/>
        <w:gridCol w:w="2076"/>
      </w:tblGrid>
      <w:tr w:rsidR="002D7580" w:rsidRPr="001A776E" w14:paraId="676D0219" w14:textId="77777777" w:rsidTr="00076595">
        <w:trPr>
          <w:trHeight w:val="511"/>
          <w:jc w:val="center"/>
        </w:trPr>
        <w:tc>
          <w:tcPr>
            <w:tcW w:w="2977" w:type="dxa"/>
            <w:tcBorders>
              <w:left w:val="single" w:sz="48" w:space="0" w:color="7030A0"/>
            </w:tcBorders>
            <w:shd w:val="clear" w:color="auto" w:fill="7030A0"/>
            <w:vAlign w:val="center"/>
          </w:tcPr>
          <w:p w14:paraId="35BF1D37" w14:textId="77777777" w:rsidR="005D0D1A" w:rsidRPr="009A45FC" w:rsidRDefault="008179EC" w:rsidP="00076595">
            <w:pPr>
              <w:spacing w:before="160" w:after="80"/>
              <w:rPr>
                <w:rFonts w:ascii="Roboto Medium" w:hAnsi="Roboto Medium"/>
                <w:b/>
                <w:bCs/>
              </w:rPr>
            </w:pPr>
            <w:r w:rsidRPr="009A45FC">
              <w:rPr>
                <w:rFonts w:ascii="Roboto Medium" w:hAnsi="Roboto Medium"/>
                <w:b/>
                <w:bCs/>
                <w:color w:val="FFFFFF" w:themeColor="background1"/>
              </w:rPr>
              <w:t>We called for</w:t>
            </w:r>
            <w:r w:rsidR="005D0D1A" w:rsidRPr="009A45FC">
              <w:rPr>
                <w:rFonts w:ascii="Roboto Medium" w:hAnsi="Roboto Medium"/>
                <w:b/>
                <w:bCs/>
                <w:color w:val="FFFFFF" w:themeColor="background1"/>
              </w:rPr>
              <w:t>…</w:t>
            </w:r>
          </w:p>
        </w:tc>
        <w:tc>
          <w:tcPr>
            <w:tcW w:w="1985" w:type="dxa"/>
            <w:tcBorders>
              <w:left w:val="nil"/>
              <w:right w:val="single" w:sz="48" w:space="0" w:color="E13940"/>
            </w:tcBorders>
            <w:shd w:val="clear" w:color="auto" w:fill="1C4F9C"/>
            <w:vAlign w:val="center"/>
          </w:tcPr>
          <w:p w14:paraId="7FD0A7B6" w14:textId="37B8B70E" w:rsidR="005D0D1A" w:rsidRPr="002D7580" w:rsidRDefault="005D0D1A" w:rsidP="00076595">
            <w:pPr>
              <w:spacing w:before="160" w:after="80"/>
              <w:jc w:val="center"/>
              <w:rPr>
                <w:rFonts w:ascii="Roboto Medium" w:hAnsi="Roboto Medium"/>
                <w:b/>
                <w:bCs/>
                <w:color w:val="FFFFFF" w:themeColor="background1"/>
              </w:rPr>
            </w:pPr>
            <w:r w:rsidRPr="002D7580">
              <w:rPr>
                <w:rFonts w:ascii="Roboto Medium" w:hAnsi="Roboto Medium"/>
                <w:b/>
                <w:bCs/>
                <w:color w:val="FFFFFF" w:themeColor="background1"/>
              </w:rPr>
              <w:t>Coalition</w:t>
            </w:r>
          </w:p>
        </w:tc>
        <w:tc>
          <w:tcPr>
            <w:tcW w:w="1985" w:type="dxa"/>
            <w:tcBorders>
              <w:left w:val="single" w:sz="48" w:space="0" w:color="E13940"/>
              <w:right w:val="single" w:sz="48" w:space="0" w:color="009C3D"/>
            </w:tcBorders>
            <w:shd w:val="clear" w:color="auto" w:fill="E13940"/>
            <w:vAlign w:val="center"/>
          </w:tcPr>
          <w:p w14:paraId="02BEDE11" w14:textId="77777777" w:rsidR="005D0D1A" w:rsidRPr="002D7580" w:rsidRDefault="00C656EA" w:rsidP="00076595">
            <w:pPr>
              <w:spacing w:before="160" w:after="80"/>
              <w:jc w:val="center"/>
              <w:rPr>
                <w:rFonts w:ascii="Roboto Medium" w:hAnsi="Roboto Medium"/>
                <w:b/>
                <w:bCs/>
                <w:color w:val="FFFFFF" w:themeColor="background1"/>
              </w:rPr>
            </w:pPr>
            <w:r w:rsidRPr="002D7580">
              <w:rPr>
                <w:rFonts w:ascii="Roboto Medium" w:hAnsi="Roboto Medium"/>
                <w:b/>
                <w:bCs/>
                <w:color w:val="FFFFFF" w:themeColor="background1"/>
              </w:rPr>
              <w:t>ALP</w:t>
            </w:r>
          </w:p>
        </w:tc>
        <w:tc>
          <w:tcPr>
            <w:tcW w:w="1985" w:type="dxa"/>
            <w:tcBorders>
              <w:left w:val="single" w:sz="48" w:space="0" w:color="009C3D"/>
            </w:tcBorders>
            <w:shd w:val="clear" w:color="auto" w:fill="009C3D"/>
            <w:vAlign w:val="center"/>
          </w:tcPr>
          <w:p w14:paraId="6F59E9D8" w14:textId="4EB07D15" w:rsidR="005D0D1A" w:rsidRPr="002D7580" w:rsidRDefault="005D0D1A" w:rsidP="00076595">
            <w:pPr>
              <w:spacing w:before="160" w:after="80"/>
              <w:jc w:val="center"/>
              <w:rPr>
                <w:rFonts w:ascii="Roboto Medium" w:hAnsi="Roboto Medium"/>
                <w:b/>
                <w:bCs/>
              </w:rPr>
            </w:pPr>
            <w:r w:rsidRPr="002D7580">
              <w:rPr>
                <w:rFonts w:ascii="Roboto Medium" w:hAnsi="Roboto Medium"/>
                <w:b/>
                <w:bCs/>
                <w:color w:val="FFFFFF" w:themeColor="background1"/>
              </w:rPr>
              <w:t>Greens</w:t>
            </w:r>
          </w:p>
        </w:tc>
      </w:tr>
      <w:tr w:rsidR="002D7580" w:rsidRPr="00FA5717" w14:paraId="60024BDA" w14:textId="77777777" w:rsidTr="00076595">
        <w:trPr>
          <w:trHeight w:val="1128"/>
          <w:jc w:val="center"/>
        </w:trPr>
        <w:tc>
          <w:tcPr>
            <w:tcW w:w="2977" w:type="dxa"/>
            <w:tcBorders>
              <w:left w:val="single" w:sz="48" w:space="0" w:color="7030A0"/>
              <w:right w:val="single" w:sz="48" w:space="0" w:color="1C4F9C"/>
            </w:tcBorders>
            <w:shd w:val="clear" w:color="auto" w:fill="auto"/>
            <w:vAlign w:val="center"/>
          </w:tcPr>
          <w:p w14:paraId="5BF668F3" w14:textId="25F822CF" w:rsidR="00605861" w:rsidRPr="00076595" w:rsidRDefault="00AE0776" w:rsidP="00B52854">
            <w:pPr>
              <w:ind w:left="258" w:right="225"/>
              <w:rPr>
                <w:sz w:val="22"/>
                <w:szCs w:val="22"/>
              </w:rPr>
            </w:pPr>
            <w:r w:rsidRPr="00076595">
              <w:rPr>
                <w:sz w:val="22"/>
                <w:szCs w:val="22"/>
              </w:rPr>
              <w:t>I</w:t>
            </w:r>
            <w:r w:rsidR="00761606" w:rsidRPr="00076595">
              <w:rPr>
                <w:sz w:val="22"/>
                <w:szCs w:val="22"/>
              </w:rPr>
              <w:t xml:space="preserve">mplement the </w:t>
            </w:r>
            <w:r w:rsidR="00510439" w:rsidRPr="00076595">
              <w:rPr>
                <w:sz w:val="22"/>
                <w:szCs w:val="22"/>
              </w:rPr>
              <w:t>10 Year</w:t>
            </w:r>
            <w:r w:rsidR="66A5DE0B" w:rsidRPr="00076595">
              <w:rPr>
                <w:sz w:val="22"/>
                <w:szCs w:val="22"/>
              </w:rPr>
              <w:t xml:space="preserve"> Primary Health Care</w:t>
            </w:r>
            <w:r w:rsidR="00761606" w:rsidRPr="00076595">
              <w:rPr>
                <w:sz w:val="22"/>
                <w:szCs w:val="22"/>
              </w:rPr>
              <w:t xml:space="preserve"> Plan </w:t>
            </w:r>
          </w:p>
        </w:tc>
        <w:tc>
          <w:tcPr>
            <w:tcW w:w="1985" w:type="dxa"/>
            <w:tcBorders>
              <w:left w:val="single" w:sz="48" w:space="0" w:color="1C4F9C"/>
              <w:right w:val="single" w:sz="48" w:space="0" w:color="E13940"/>
            </w:tcBorders>
            <w:shd w:val="clear" w:color="auto" w:fill="auto"/>
            <w:vAlign w:val="center"/>
          </w:tcPr>
          <w:p w14:paraId="17251363" w14:textId="1748DFBA" w:rsidR="00605861" w:rsidRDefault="003474B3" w:rsidP="00740320">
            <w:pPr>
              <w:jc w:val="center"/>
              <w:rPr>
                <w:rFonts w:asciiTheme="majorHAnsi" w:hAnsiTheme="majorHAnsi" w:cstheme="majorHAnsi"/>
              </w:rPr>
            </w:pPr>
            <w:r>
              <w:rPr>
                <w:noProof/>
              </w:rPr>
              <w:drawing>
                <wp:inline distT="0" distB="0" distL="0" distR="0" wp14:anchorId="61BBA448" wp14:editId="769A4375">
                  <wp:extent cx="720000" cy="720000"/>
                  <wp:effectExtent l="0" t="0" r="4445" b="4445"/>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985" w:type="dxa"/>
            <w:tcBorders>
              <w:left w:val="single" w:sz="48" w:space="0" w:color="E13940"/>
              <w:right w:val="single" w:sz="48" w:space="0" w:color="009C3D"/>
            </w:tcBorders>
            <w:shd w:val="clear" w:color="auto" w:fill="auto"/>
            <w:vAlign w:val="center"/>
          </w:tcPr>
          <w:p w14:paraId="04658008" w14:textId="29F6A561" w:rsidR="00605861" w:rsidRDefault="00572992" w:rsidP="00740320">
            <w:pPr>
              <w:jc w:val="center"/>
              <w:rPr>
                <w:rFonts w:asciiTheme="majorHAnsi" w:hAnsiTheme="majorHAnsi" w:cstheme="majorHAnsi"/>
              </w:rPr>
            </w:pPr>
            <w:r>
              <w:rPr>
                <w:noProof/>
              </w:rPr>
              <w:drawing>
                <wp:inline distT="0" distB="0" distL="0" distR="0" wp14:anchorId="76334025" wp14:editId="2730B757">
                  <wp:extent cx="720000" cy="720000"/>
                  <wp:effectExtent l="0" t="0" r="4445" b="4445"/>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985" w:type="dxa"/>
            <w:tcBorders>
              <w:left w:val="single" w:sz="48" w:space="0" w:color="009C3D"/>
              <w:right w:val="single" w:sz="12" w:space="0" w:color="009C3D"/>
            </w:tcBorders>
            <w:shd w:val="clear" w:color="auto" w:fill="auto"/>
            <w:vAlign w:val="center"/>
          </w:tcPr>
          <w:p w14:paraId="44ED55D3" w14:textId="6822D2B2" w:rsidR="00605861" w:rsidRDefault="00572992" w:rsidP="00740320">
            <w:pPr>
              <w:jc w:val="center"/>
              <w:rPr>
                <w:rFonts w:asciiTheme="majorHAnsi" w:hAnsiTheme="majorHAnsi" w:cstheme="majorHAnsi"/>
              </w:rPr>
            </w:pPr>
            <w:r>
              <w:rPr>
                <w:noProof/>
              </w:rPr>
              <w:drawing>
                <wp:inline distT="0" distB="0" distL="0" distR="0" wp14:anchorId="1AF9ECFA" wp14:editId="01050565">
                  <wp:extent cx="720000" cy="720000"/>
                  <wp:effectExtent l="0" t="0" r="4445" b="4445"/>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2D7580" w:rsidRPr="00FA5717" w14:paraId="5231C5AE" w14:textId="77777777" w:rsidTr="00924030">
        <w:trPr>
          <w:trHeight w:val="1128"/>
          <w:jc w:val="center"/>
        </w:trPr>
        <w:tc>
          <w:tcPr>
            <w:tcW w:w="2977" w:type="dxa"/>
            <w:tcBorders>
              <w:left w:val="single" w:sz="48" w:space="0" w:color="7030A0"/>
              <w:right w:val="single" w:sz="48" w:space="0" w:color="1C4F9C"/>
            </w:tcBorders>
            <w:shd w:val="clear" w:color="auto" w:fill="auto"/>
            <w:vAlign w:val="center"/>
          </w:tcPr>
          <w:p w14:paraId="5324DFFB" w14:textId="14AD39D6" w:rsidR="003F0398" w:rsidRPr="00076595" w:rsidRDefault="002B2D5D" w:rsidP="00B52854">
            <w:pPr>
              <w:ind w:left="258" w:right="225"/>
              <w:rPr>
                <w:sz w:val="22"/>
                <w:szCs w:val="22"/>
              </w:rPr>
            </w:pPr>
            <w:r w:rsidRPr="00076595">
              <w:rPr>
                <w:sz w:val="22"/>
                <w:szCs w:val="22"/>
              </w:rPr>
              <w:t xml:space="preserve">A National Social </w:t>
            </w:r>
            <w:r w:rsidR="009E437F" w:rsidRPr="00076595">
              <w:rPr>
                <w:sz w:val="22"/>
                <w:szCs w:val="22"/>
              </w:rPr>
              <w:t>Prescribing Program</w:t>
            </w:r>
          </w:p>
        </w:tc>
        <w:tc>
          <w:tcPr>
            <w:tcW w:w="1985" w:type="dxa"/>
            <w:tcBorders>
              <w:left w:val="single" w:sz="48" w:space="0" w:color="1C4F9C"/>
              <w:right w:val="single" w:sz="48" w:space="0" w:color="E13940"/>
            </w:tcBorders>
            <w:shd w:val="clear" w:color="auto" w:fill="auto"/>
            <w:vAlign w:val="center"/>
          </w:tcPr>
          <w:p w14:paraId="48B18EB4" w14:textId="022871F5" w:rsidR="003F0398" w:rsidRDefault="00572992" w:rsidP="00740320">
            <w:pPr>
              <w:jc w:val="center"/>
              <w:rPr>
                <w:rFonts w:asciiTheme="majorHAnsi" w:hAnsiTheme="majorHAnsi" w:cstheme="majorHAnsi"/>
              </w:rPr>
            </w:pPr>
            <w:r>
              <w:rPr>
                <w:noProof/>
              </w:rPr>
              <w:drawing>
                <wp:inline distT="0" distB="0" distL="0" distR="0" wp14:anchorId="64A86F03" wp14:editId="2CB7A9F9">
                  <wp:extent cx="720000" cy="720000"/>
                  <wp:effectExtent l="0" t="0" r="4445" b="4445"/>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985" w:type="dxa"/>
            <w:tcBorders>
              <w:left w:val="single" w:sz="48" w:space="0" w:color="E13940"/>
              <w:right w:val="single" w:sz="48" w:space="0" w:color="009C3D"/>
            </w:tcBorders>
            <w:shd w:val="clear" w:color="auto" w:fill="auto"/>
            <w:vAlign w:val="center"/>
          </w:tcPr>
          <w:p w14:paraId="5EBC6628" w14:textId="6BBD4CED" w:rsidR="003F0398" w:rsidRDefault="00572992" w:rsidP="00740320">
            <w:pPr>
              <w:jc w:val="center"/>
              <w:rPr>
                <w:rFonts w:asciiTheme="majorHAnsi" w:hAnsiTheme="majorHAnsi" w:cstheme="majorHAnsi"/>
              </w:rPr>
            </w:pPr>
            <w:r>
              <w:rPr>
                <w:noProof/>
              </w:rPr>
              <w:drawing>
                <wp:inline distT="0" distB="0" distL="0" distR="0" wp14:anchorId="583D1C07" wp14:editId="3B69232B">
                  <wp:extent cx="720000" cy="720000"/>
                  <wp:effectExtent l="0" t="0" r="4445" b="4445"/>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985" w:type="dxa"/>
            <w:tcBorders>
              <w:left w:val="single" w:sz="48" w:space="0" w:color="009C3D"/>
              <w:right w:val="single" w:sz="12" w:space="0" w:color="009C3D"/>
            </w:tcBorders>
            <w:shd w:val="clear" w:color="auto" w:fill="auto"/>
            <w:vAlign w:val="center"/>
          </w:tcPr>
          <w:p w14:paraId="7CA7F368" w14:textId="30F2F053" w:rsidR="003F0398" w:rsidRDefault="00572992" w:rsidP="00740320">
            <w:pPr>
              <w:jc w:val="center"/>
              <w:rPr>
                <w:rFonts w:asciiTheme="majorHAnsi" w:hAnsiTheme="majorHAnsi" w:cstheme="majorHAnsi"/>
              </w:rPr>
            </w:pPr>
            <w:r>
              <w:rPr>
                <w:noProof/>
              </w:rPr>
              <w:drawing>
                <wp:inline distT="0" distB="0" distL="0" distR="0" wp14:anchorId="72FA7FD5" wp14:editId="0F070CDC">
                  <wp:extent cx="720000" cy="720000"/>
                  <wp:effectExtent l="0" t="0" r="4445" b="4445"/>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2D7580" w:rsidRPr="00FA5717" w14:paraId="4EDB5266" w14:textId="77777777" w:rsidTr="00924030">
        <w:trPr>
          <w:trHeight w:val="1128"/>
          <w:jc w:val="center"/>
        </w:trPr>
        <w:tc>
          <w:tcPr>
            <w:tcW w:w="2977" w:type="dxa"/>
            <w:tcBorders>
              <w:left w:val="single" w:sz="48" w:space="0" w:color="7030A0"/>
              <w:bottom w:val="single" w:sz="12" w:space="0" w:color="7030A0"/>
              <w:right w:val="single" w:sz="48" w:space="0" w:color="1C4F9C"/>
            </w:tcBorders>
            <w:shd w:val="clear" w:color="auto" w:fill="auto"/>
            <w:vAlign w:val="center"/>
          </w:tcPr>
          <w:p w14:paraId="5A798970" w14:textId="128403EF" w:rsidR="003F0398" w:rsidRPr="00076595" w:rsidRDefault="00BD066B" w:rsidP="00B52854">
            <w:pPr>
              <w:ind w:left="258" w:right="225"/>
              <w:rPr>
                <w:sz w:val="22"/>
                <w:szCs w:val="22"/>
              </w:rPr>
            </w:pPr>
            <w:r w:rsidRPr="00076595">
              <w:rPr>
                <w:sz w:val="22"/>
                <w:szCs w:val="22"/>
              </w:rPr>
              <w:t xml:space="preserve">National </w:t>
            </w:r>
            <w:r w:rsidR="003A1012" w:rsidRPr="00076595">
              <w:rPr>
                <w:sz w:val="22"/>
                <w:szCs w:val="22"/>
              </w:rPr>
              <w:t xml:space="preserve">Collaborative Commissioning across Primary health Networks </w:t>
            </w:r>
          </w:p>
        </w:tc>
        <w:tc>
          <w:tcPr>
            <w:tcW w:w="1985" w:type="dxa"/>
            <w:tcBorders>
              <w:left w:val="single" w:sz="48" w:space="0" w:color="1C4F9C"/>
              <w:bottom w:val="single" w:sz="12" w:space="0" w:color="1C4F9C"/>
              <w:right w:val="single" w:sz="48" w:space="0" w:color="E13940"/>
            </w:tcBorders>
            <w:shd w:val="clear" w:color="auto" w:fill="auto"/>
            <w:vAlign w:val="center"/>
          </w:tcPr>
          <w:p w14:paraId="039A76BE" w14:textId="3CBF5C19" w:rsidR="003F0398" w:rsidRDefault="00572992" w:rsidP="00740320">
            <w:pPr>
              <w:jc w:val="center"/>
              <w:rPr>
                <w:rFonts w:asciiTheme="majorHAnsi" w:hAnsiTheme="majorHAnsi" w:cstheme="majorHAnsi"/>
              </w:rPr>
            </w:pPr>
            <w:r>
              <w:rPr>
                <w:noProof/>
              </w:rPr>
              <w:drawing>
                <wp:inline distT="0" distB="0" distL="0" distR="0" wp14:anchorId="143CFD48" wp14:editId="02CD709A">
                  <wp:extent cx="720000" cy="720000"/>
                  <wp:effectExtent l="0" t="0" r="4445" b="4445"/>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985" w:type="dxa"/>
            <w:tcBorders>
              <w:left w:val="single" w:sz="48" w:space="0" w:color="E13940"/>
              <w:bottom w:val="single" w:sz="12" w:space="0" w:color="E13940"/>
              <w:right w:val="single" w:sz="48" w:space="0" w:color="009C3D"/>
            </w:tcBorders>
            <w:shd w:val="clear" w:color="auto" w:fill="auto"/>
            <w:vAlign w:val="center"/>
          </w:tcPr>
          <w:p w14:paraId="57C9FD76" w14:textId="0898530C" w:rsidR="003F0398" w:rsidRDefault="00297A76" w:rsidP="00740320">
            <w:pPr>
              <w:jc w:val="center"/>
              <w:rPr>
                <w:rFonts w:asciiTheme="majorHAnsi" w:hAnsiTheme="majorHAnsi" w:cstheme="majorHAnsi"/>
              </w:rPr>
            </w:pPr>
            <w:r>
              <w:rPr>
                <w:noProof/>
              </w:rPr>
              <w:drawing>
                <wp:inline distT="0" distB="0" distL="0" distR="0" wp14:anchorId="56B6A556" wp14:editId="37F1B400">
                  <wp:extent cx="720000" cy="720000"/>
                  <wp:effectExtent l="0" t="0" r="4445" b="4445"/>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985" w:type="dxa"/>
            <w:tcBorders>
              <w:left w:val="single" w:sz="48" w:space="0" w:color="009C3D"/>
              <w:bottom w:val="single" w:sz="12" w:space="0" w:color="009C3D"/>
              <w:right w:val="single" w:sz="12" w:space="0" w:color="009C3D"/>
            </w:tcBorders>
            <w:shd w:val="clear" w:color="auto" w:fill="auto"/>
            <w:vAlign w:val="center"/>
          </w:tcPr>
          <w:p w14:paraId="7B0D78AC" w14:textId="3F3E371D" w:rsidR="003F0398" w:rsidRDefault="00572992" w:rsidP="00740320">
            <w:pPr>
              <w:jc w:val="center"/>
              <w:rPr>
                <w:rFonts w:asciiTheme="majorHAnsi" w:hAnsiTheme="majorHAnsi" w:cstheme="majorHAnsi"/>
              </w:rPr>
            </w:pPr>
            <w:r>
              <w:rPr>
                <w:noProof/>
              </w:rPr>
              <w:drawing>
                <wp:inline distT="0" distB="0" distL="0" distR="0" wp14:anchorId="50D5273B" wp14:editId="1C4ED827">
                  <wp:extent cx="684000" cy="684000"/>
                  <wp:effectExtent l="0" t="0" r="1905" b="1905"/>
                  <wp:docPr id="194" name="Picture 1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r>
    </w:tbl>
    <w:p w14:paraId="41889DCF" w14:textId="77777777" w:rsidR="0025798B" w:rsidRDefault="0025798B" w:rsidP="009E7FAF"/>
    <w:p w14:paraId="6F338597" w14:textId="50C5BE1D" w:rsidR="002D2C4F" w:rsidRPr="007E5641" w:rsidRDefault="003A511C" w:rsidP="0021537A">
      <w:pPr>
        <w:pStyle w:val="Heading3"/>
      </w:pPr>
      <w:r w:rsidRPr="007E5641">
        <w:t>Our commentary</w:t>
      </w:r>
    </w:p>
    <w:p w14:paraId="34C9401D" w14:textId="6B6AE2DD" w:rsidR="00D23E5C" w:rsidRPr="00752F29" w:rsidRDefault="00900FC7" w:rsidP="002D2C4F">
      <w:r>
        <w:t xml:space="preserve">It is heartening to see that both the ALP and the Coalition have committed to implementing the 10 </w:t>
      </w:r>
      <w:r w:rsidR="00752F29">
        <w:t>Y</w:t>
      </w:r>
      <w:r>
        <w:t xml:space="preserve">ear Primary </w:t>
      </w:r>
      <w:r w:rsidR="00266E55">
        <w:t>H</w:t>
      </w:r>
      <w:r>
        <w:t>ealth</w:t>
      </w:r>
      <w:r w:rsidR="00266E55">
        <w:t xml:space="preserve"> C</w:t>
      </w:r>
      <w:r>
        <w:t xml:space="preserve">are Plan. It is a </w:t>
      </w:r>
      <w:r w:rsidR="00D23E5C">
        <w:t>Plan</w:t>
      </w:r>
      <w:r>
        <w:t xml:space="preserve"> which sets out a reform package to ensure the primary healthcare system moves away f</w:t>
      </w:r>
      <w:r w:rsidR="00295CA7">
        <w:t xml:space="preserve">rom </w:t>
      </w:r>
      <w:r>
        <w:t xml:space="preserve">a </w:t>
      </w:r>
      <w:r w:rsidR="00295CA7">
        <w:t>very transactional fee</w:t>
      </w:r>
      <w:r w:rsidR="001E400F">
        <w:t>-</w:t>
      </w:r>
      <w:r w:rsidR="00295CA7">
        <w:t>for</w:t>
      </w:r>
      <w:r w:rsidR="001E400F">
        <w:t>-</w:t>
      </w:r>
      <w:r w:rsidR="00295CA7">
        <w:t>service model to one that treats people holistically</w:t>
      </w:r>
      <w:r w:rsidR="00F027E8">
        <w:t>. It is also good to</w:t>
      </w:r>
      <w:r w:rsidR="00A67E0B">
        <w:t xml:space="preserve"> </w:t>
      </w:r>
      <w:r w:rsidR="00F027E8">
        <w:t>see that s</w:t>
      </w:r>
      <w:r w:rsidR="00A67E0B">
        <w:t xml:space="preserve">ocial </w:t>
      </w:r>
      <w:r w:rsidR="00F027E8">
        <w:t xml:space="preserve">prescribing is on the agenda for all parties </w:t>
      </w:r>
      <w:r w:rsidR="00A67E0B">
        <w:t xml:space="preserve">as </w:t>
      </w:r>
      <w:r w:rsidR="003E5F8C">
        <w:t>a</w:t>
      </w:r>
      <w:r w:rsidR="00A67E0B">
        <w:t xml:space="preserve"> new </w:t>
      </w:r>
      <w:r w:rsidR="003E5F8C">
        <w:t>way to</w:t>
      </w:r>
      <w:r w:rsidR="00A67E0B">
        <w:t xml:space="preserve"> </w:t>
      </w:r>
      <w:r w:rsidR="00D23E5C">
        <w:t xml:space="preserve">support people to look after themselves and find longer term sustainable ways of maintaining good health. </w:t>
      </w:r>
    </w:p>
    <w:p w14:paraId="18099CDF" w14:textId="0FDF2FC0" w:rsidR="00925B89" w:rsidRPr="000058B6" w:rsidRDefault="00E57B63" w:rsidP="00755E66">
      <w:r>
        <w:t xml:space="preserve">The Coalition has not provided any further funding pledges to its implementation during the election campaign. The ALP </w:t>
      </w:r>
      <w:r w:rsidR="00A96AB3">
        <w:t xml:space="preserve">promised </w:t>
      </w:r>
      <w:bookmarkStart w:id="0" w:name="_Hlk103173700"/>
      <w:r w:rsidR="000B665C">
        <w:t xml:space="preserve">$135 m to </w:t>
      </w:r>
      <w:r w:rsidR="00327226" w:rsidRPr="00752F29">
        <w:t xml:space="preserve">50 urgent Care </w:t>
      </w:r>
      <w:proofErr w:type="gramStart"/>
      <w:r w:rsidR="00327226" w:rsidRPr="00752F29">
        <w:t>Clinics</w:t>
      </w:r>
      <w:r w:rsidR="000B665C">
        <w:t xml:space="preserve">, </w:t>
      </w:r>
      <w:r w:rsidR="00A04224" w:rsidRPr="00752F29">
        <w:t xml:space="preserve"> </w:t>
      </w:r>
      <w:r w:rsidR="00351829">
        <w:t>$</w:t>
      </w:r>
      <w:proofErr w:type="gramEnd"/>
      <w:r w:rsidR="00351829">
        <w:t>750 million</w:t>
      </w:r>
      <w:r w:rsidR="00256C5D">
        <w:t xml:space="preserve"> for a Strengthening Medicare Fund,</w:t>
      </w:r>
      <w:r w:rsidR="005A271D" w:rsidRPr="00752F29">
        <w:t xml:space="preserve"> and </w:t>
      </w:r>
      <w:r w:rsidR="00351829">
        <w:t>$250 m</w:t>
      </w:r>
      <w:r w:rsidR="00B35F5E">
        <w:t xml:space="preserve">illion </w:t>
      </w:r>
      <w:r w:rsidR="00C237F0">
        <w:t xml:space="preserve">for Strengthening Medicare GP Grants. </w:t>
      </w:r>
      <w:r w:rsidR="005A271D" w:rsidRPr="00752F29">
        <w:t xml:space="preserve"> </w:t>
      </w:r>
      <w:r w:rsidR="00A96AB3">
        <w:t>A</w:t>
      </w:r>
      <w:r w:rsidR="005A271D" w:rsidRPr="00752F29">
        <w:t xml:space="preserve"> commitment </w:t>
      </w:r>
      <w:r w:rsidR="00A04224" w:rsidRPr="00752F29">
        <w:t>o</w:t>
      </w:r>
      <w:r w:rsidR="00752F29">
        <w:t>f</w:t>
      </w:r>
      <w:r w:rsidR="005A271D" w:rsidRPr="00752F29">
        <w:t xml:space="preserve"> funding for </w:t>
      </w:r>
      <w:r w:rsidR="00510439" w:rsidRPr="00752F29">
        <w:t>team-based</w:t>
      </w:r>
      <w:r w:rsidR="005A271D" w:rsidRPr="00752F29">
        <w:t xml:space="preserve"> care by the Greens augment </w:t>
      </w:r>
      <w:r w:rsidR="00A04224" w:rsidRPr="00752F29">
        <w:t>the plan and both help promote integration</w:t>
      </w:r>
      <w:r w:rsidR="00CB5127" w:rsidRPr="00752F29">
        <w:t xml:space="preserve"> and continuity of care. </w:t>
      </w:r>
      <w:bookmarkEnd w:id="0"/>
    </w:p>
    <w:p w14:paraId="46749F4E" w14:textId="77777777" w:rsidR="00924030" w:rsidRDefault="00924030">
      <w:pPr>
        <w:widowControl/>
        <w:suppressAutoHyphens w:val="0"/>
        <w:spacing w:before="0" w:after="0" w:line="240" w:lineRule="auto"/>
        <w:rPr>
          <w:rFonts w:asciiTheme="majorHAnsi" w:eastAsiaTheme="majorEastAsia" w:hAnsiTheme="majorHAnsi"/>
          <w:b/>
          <w:bCs/>
          <w:color w:val="7030A0"/>
          <w:sz w:val="40"/>
          <w:szCs w:val="40"/>
        </w:rPr>
      </w:pPr>
      <w:r>
        <w:br w:type="page"/>
      </w:r>
    </w:p>
    <w:p w14:paraId="04ACCE22" w14:textId="2308BD26" w:rsidR="00924030" w:rsidRPr="00924030" w:rsidRDefault="00ED50B6" w:rsidP="0021537A">
      <w:pPr>
        <w:pStyle w:val="Heading2"/>
      </w:pPr>
      <w:r w:rsidRPr="00CC3208">
        <w:lastRenderedPageBreak/>
        <w:t xml:space="preserve">Commitment to </w:t>
      </w:r>
      <w:r w:rsidR="000E2094" w:rsidRPr="00CC3208">
        <w:t>p</w:t>
      </w:r>
      <w:r w:rsidRPr="00CC3208">
        <w:t xml:space="preserve">reventive </w:t>
      </w:r>
      <w:r w:rsidR="000E2094" w:rsidRPr="00CC3208">
        <w:t>c</w:t>
      </w:r>
      <w:r w:rsidRPr="00CC3208">
        <w:t xml:space="preserve">are </w:t>
      </w:r>
    </w:p>
    <w:tbl>
      <w:tblPr>
        <w:tblStyle w:val="TableGrid"/>
        <w:tblW w:w="9338" w:type="dxa"/>
        <w:jc w:val="center"/>
        <w:tblBorders>
          <w:top w:val="none" w:sz="0" w:space="0" w:color="auto"/>
          <w:left w:val="single" w:sz="48" w:space="0" w:color="7030A0"/>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2268"/>
        <w:gridCol w:w="2126"/>
        <w:gridCol w:w="1885"/>
      </w:tblGrid>
      <w:tr w:rsidR="003D191B" w:rsidRPr="001A776E" w14:paraId="108A063C" w14:textId="77777777" w:rsidTr="003D191B">
        <w:trPr>
          <w:trHeight w:val="511"/>
          <w:jc w:val="center"/>
        </w:trPr>
        <w:tc>
          <w:tcPr>
            <w:tcW w:w="3059" w:type="dxa"/>
            <w:shd w:val="clear" w:color="auto" w:fill="7030A0"/>
            <w:vAlign w:val="center"/>
          </w:tcPr>
          <w:p w14:paraId="165EAF97" w14:textId="77777777" w:rsidR="001A776E" w:rsidRPr="00924030" w:rsidRDefault="001A776E" w:rsidP="006F22C8">
            <w:pPr>
              <w:spacing w:before="160" w:after="80"/>
              <w:rPr>
                <w:rFonts w:ascii="Roboto Medium" w:hAnsi="Roboto Medium"/>
                <w:b/>
                <w:bCs/>
                <w:color w:val="FFFFFF" w:themeColor="background1"/>
              </w:rPr>
            </w:pPr>
            <w:r w:rsidRPr="00924030">
              <w:rPr>
                <w:rFonts w:ascii="Roboto Medium" w:hAnsi="Roboto Medium"/>
                <w:b/>
                <w:bCs/>
                <w:color w:val="FFFFFF" w:themeColor="background1"/>
              </w:rPr>
              <w:t>We called for…</w:t>
            </w:r>
          </w:p>
        </w:tc>
        <w:tc>
          <w:tcPr>
            <w:tcW w:w="2268" w:type="dxa"/>
            <w:tcBorders>
              <w:bottom w:val="nil"/>
            </w:tcBorders>
            <w:shd w:val="clear" w:color="auto" w:fill="1C4F9C"/>
            <w:vAlign w:val="center"/>
          </w:tcPr>
          <w:p w14:paraId="4982E695" w14:textId="4E628D1A" w:rsidR="001A776E" w:rsidRPr="00924030" w:rsidRDefault="001A776E" w:rsidP="00924030">
            <w:pPr>
              <w:spacing w:before="160" w:after="80"/>
              <w:jc w:val="center"/>
              <w:rPr>
                <w:rFonts w:ascii="Roboto Medium" w:hAnsi="Roboto Medium"/>
                <w:b/>
                <w:bCs/>
                <w:color w:val="FFFFFF" w:themeColor="background1"/>
              </w:rPr>
            </w:pPr>
            <w:r w:rsidRPr="00924030">
              <w:rPr>
                <w:rFonts w:ascii="Roboto Medium" w:hAnsi="Roboto Medium"/>
                <w:b/>
                <w:bCs/>
                <w:color w:val="FFFFFF" w:themeColor="background1"/>
              </w:rPr>
              <w:t>Coalition</w:t>
            </w:r>
          </w:p>
        </w:tc>
        <w:tc>
          <w:tcPr>
            <w:tcW w:w="2126" w:type="dxa"/>
            <w:tcBorders>
              <w:bottom w:val="nil"/>
            </w:tcBorders>
            <w:shd w:val="clear" w:color="auto" w:fill="E13940"/>
            <w:vAlign w:val="center"/>
          </w:tcPr>
          <w:p w14:paraId="3DD4BAD8" w14:textId="77777777" w:rsidR="001A776E" w:rsidRPr="00924030" w:rsidRDefault="001A776E" w:rsidP="00924030">
            <w:pPr>
              <w:spacing w:before="160" w:after="80"/>
              <w:jc w:val="center"/>
              <w:rPr>
                <w:rFonts w:ascii="Roboto Medium" w:hAnsi="Roboto Medium"/>
                <w:b/>
                <w:bCs/>
                <w:color w:val="FFFFFF" w:themeColor="background1"/>
              </w:rPr>
            </w:pPr>
            <w:r w:rsidRPr="00924030">
              <w:rPr>
                <w:rFonts w:ascii="Roboto Medium" w:hAnsi="Roboto Medium"/>
                <w:b/>
                <w:bCs/>
                <w:color w:val="FFFFFF" w:themeColor="background1"/>
              </w:rPr>
              <w:t>A</w:t>
            </w:r>
            <w:r w:rsidR="00C656EA" w:rsidRPr="00924030">
              <w:rPr>
                <w:rFonts w:ascii="Roboto Medium" w:hAnsi="Roboto Medium"/>
                <w:b/>
                <w:bCs/>
                <w:color w:val="FFFFFF" w:themeColor="background1"/>
              </w:rPr>
              <w:t>LP</w:t>
            </w:r>
          </w:p>
        </w:tc>
        <w:tc>
          <w:tcPr>
            <w:tcW w:w="1885" w:type="dxa"/>
            <w:tcBorders>
              <w:bottom w:val="nil"/>
            </w:tcBorders>
            <w:shd w:val="clear" w:color="auto" w:fill="009C3D"/>
            <w:vAlign w:val="center"/>
          </w:tcPr>
          <w:p w14:paraId="2510CCB5" w14:textId="3021A998" w:rsidR="001A776E" w:rsidRPr="00924030" w:rsidRDefault="001A776E" w:rsidP="00924030">
            <w:pPr>
              <w:spacing w:before="160" w:after="80"/>
              <w:jc w:val="center"/>
              <w:rPr>
                <w:rFonts w:ascii="Roboto Medium" w:hAnsi="Roboto Medium"/>
                <w:b/>
                <w:bCs/>
                <w:color w:val="FFFFFF" w:themeColor="background1"/>
              </w:rPr>
            </w:pPr>
            <w:r w:rsidRPr="00924030">
              <w:rPr>
                <w:rFonts w:ascii="Roboto Medium" w:hAnsi="Roboto Medium"/>
                <w:b/>
                <w:bCs/>
                <w:color w:val="FFFFFF" w:themeColor="background1"/>
              </w:rPr>
              <w:t>Greens</w:t>
            </w:r>
          </w:p>
        </w:tc>
      </w:tr>
      <w:tr w:rsidR="003F0398" w:rsidRPr="00FA5717" w14:paraId="6079FEE7" w14:textId="77777777" w:rsidTr="003D191B">
        <w:trPr>
          <w:trHeight w:val="1128"/>
          <w:jc w:val="center"/>
        </w:trPr>
        <w:tc>
          <w:tcPr>
            <w:tcW w:w="3059" w:type="dxa"/>
            <w:tcBorders>
              <w:right w:val="single" w:sz="48" w:space="0" w:color="1C4F9C"/>
            </w:tcBorders>
            <w:shd w:val="clear" w:color="auto" w:fill="auto"/>
            <w:vAlign w:val="center"/>
          </w:tcPr>
          <w:p w14:paraId="1A1DF468" w14:textId="2F3D4615" w:rsidR="003F0398" w:rsidRPr="00924030" w:rsidRDefault="002016D7" w:rsidP="00924030">
            <w:pPr>
              <w:ind w:left="258" w:right="225"/>
              <w:rPr>
                <w:sz w:val="22"/>
                <w:szCs w:val="22"/>
              </w:rPr>
            </w:pPr>
            <w:r w:rsidRPr="00924030">
              <w:rPr>
                <w:sz w:val="22"/>
                <w:szCs w:val="22"/>
              </w:rPr>
              <w:t>Impl</w:t>
            </w:r>
            <w:r w:rsidR="009E439D" w:rsidRPr="00924030">
              <w:rPr>
                <w:sz w:val="22"/>
                <w:szCs w:val="22"/>
              </w:rPr>
              <w:t>e</w:t>
            </w:r>
            <w:r w:rsidRPr="00924030">
              <w:rPr>
                <w:sz w:val="22"/>
                <w:szCs w:val="22"/>
              </w:rPr>
              <w:t xml:space="preserve">ment the </w:t>
            </w:r>
            <w:r w:rsidR="00510439" w:rsidRPr="00924030">
              <w:rPr>
                <w:sz w:val="22"/>
                <w:szCs w:val="22"/>
              </w:rPr>
              <w:t>10</w:t>
            </w:r>
            <w:r w:rsidR="00924030">
              <w:rPr>
                <w:sz w:val="22"/>
                <w:szCs w:val="22"/>
              </w:rPr>
              <w:t xml:space="preserve"> Y</w:t>
            </w:r>
            <w:r w:rsidR="00510439" w:rsidRPr="00924030">
              <w:rPr>
                <w:sz w:val="22"/>
                <w:szCs w:val="22"/>
              </w:rPr>
              <w:t>ear</w:t>
            </w:r>
            <w:r w:rsidRPr="00924030">
              <w:rPr>
                <w:sz w:val="22"/>
                <w:szCs w:val="22"/>
              </w:rPr>
              <w:t xml:space="preserve"> </w:t>
            </w:r>
            <w:r w:rsidR="009E439D" w:rsidRPr="00924030">
              <w:rPr>
                <w:sz w:val="22"/>
                <w:szCs w:val="22"/>
              </w:rPr>
              <w:t>P</w:t>
            </w:r>
            <w:r w:rsidRPr="00924030">
              <w:rPr>
                <w:sz w:val="22"/>
                <w:szCs w:val="22"/>
              </w:rPr>
              <w:t xml:space="preserve">reventive Health Strategy </w:t>
            </w:r>
          </w:p>
        </w:tc>
        <w:tc>
          <w:tcPr>
            <w:tcW w:w="2268" w:type="dxa"/>
            <w:tcBorders>
              <w:left w:val="single" w:sz="48" w:space="0" w:color="1C4F9C"/>
              <w:right w:val="single" w:sz="48" w:space="0" w:color="E13940"/>
            </w:tcBorders>
            <w:shd w:val="clear" w:color="auto" w:fill="auto"/>
            <w:vAlign w:val="center"/>
          </w:tcPr>
          <w:p w14:paraId="0A35EDA3" w14:textId="27B26DDE" w:rsidR="003F0398" w:rsidRDefault="00572992" w:rsidP="00924030">
            <w:pPr>
              <w:jc w:val="center"/>
              <w:rPr>
                <w:rFonts w:asciiTheme="majorHAnsi" w:hAnsiTheme="majorHAnsi" w:cstheme="majorHAnsi"/>
              </w:rPr>
            </w:pPr>
            <w:r>
              <w:rPr>
                <w:noProof/>
              </w:rPr>
              <w:drawing>
                <wp:inline distT="0" distB="0" distL="0" distR="0" wp14:anchorId="032DAEA6" wp14:editId="0A91D759">
                  <wp:extent cx="720000" cy="720000"/>
                  <wp:effectExtent l="0" t="0" r="4445" b="4445"/>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126" w:type="dxa"/>
            <w:tcBorders>
              <w:left w:val="single" w:sz="48" w:space="0" w:color="E13940"/>
              <w:right w:val="single" w:sz="48" w:space="0" w:color="009C3D"/>
            </w:tcBorders>
            <w:shd w:val="clear" w:color="auto" w:fill="auto"/>
            <w:vAlign w:val="center"/>
          </w:tcPr>
          <w:p w14:paraId="51EA2E00" w14:textId="06002737" w:rsidR="003F0398" w:rsidRDefault="00572992" w:rsidP="00924030">
            <w:pPr>
              <w:jc w:val="center"/>
              <w:rPr>
                <w:rFonts w:asciiTheme="majorHAnsi" w:hAnsiTheme="majorHAnsi" w:cstheme="majorHAnsi"/>
              </w:rPr>
            </w:pPr>
            <w:r>
              <w:rPr>
                <w:noProof/>
              </w:rPr>
              <w:drawing>
                <wp:inline distT="0" distB="0" distL="0" distR="0" wp14:anchorId="4EED2359" wp14:editId="7A71FA46">
                  <wp:extent cx="720000" cy="720000"/>
                  <wp:effectExtent l="0" t="0" r="4445" b="4445"/>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885" w:type="dxa"/>
            <w:tcBorders>
              <w:left w:val="single" w:sz="48" w:space="0" w:color="009C3D"/>
              <w:right w:val="single" w:sz="12" w:space="0" w:color="009C3D"/>
            </w:tcBorders>
            <w:shd w:val="clear" w:color="auto" w:fill="auto"/>
            <w:vAlign w:val="center"/>
          </w:tcPr>
          <w:p w14:paraId="1FF3A126" w14:textId="16FCB15C" w:rsidR="003F0398" w:rsidRDefault="00572992" w:rsidP="00924030">
            <w:pPr>
              <w:jc w:val="center"/>
              <w:rPr>
                <w:rFonts w:asciiTheme="majorHAnsi" w:hAnsiTheme="majorHAnsi" w:cstheme="majorHAnsi"/>
              </w:rPr>
            </w:pPr>
            <w:r>
              <w:rPr>
                <w:noProof/>
              </w:rPr>
              <w:drawing>
                <wp:inline distT="0" distB="0" distL="0" distR="0" wp14:anchorId="772CDAC1" wp14:editId="0ED11122">
                  <wp:extent cx="720000" cy="720000"/>
                  <wp:effectExtent l="0" t="0" r="4445" b="4445"/>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3F0398" w:rsidRPr="00FA5717" w14:paraId="37F35C48" w14:textId="77777777" w:rsidTr="003D191B">
        <w:trPr>
          <w:trHeight w:val="1128"/>
          <w:jc w:val="center"/>
        </w:trPr>
        <w:tc>
          <w:tcPr>
            <w:tcW w:w="3059" w:type="dxa"/>
            <w:tcBorders>
              <w:right w:val="single" w:sz="48" w:space="0" w:color="1C4F9C"/>
            </w:tcBorders>
            <w:shd w:val="clear" w:color="auto" w:fill="auto"/>
            <w:vAlign w:val="center"/>
          </w:tcPr>
          <w:p w14:paraId="5A6061A3" w14:textId="6B7E4047" w:rsidR="00C115BE" w:rsidRPr="00924030" w:rsidRDefault="00E44907" w:rsidP="00924030">
            <w:pPr>
              <w:ind w:left="258" w:right="225"/>
              <w:rPr>
                <w:sz w:val="22"/>
                <w:szCs w:val="22"/>
              </w:rPr>
            </w:pPr>
            <w:r w:rsidRPr="00924030">
              <w:rPr>
                <w:sz w:val="22"/>
                <w:szCs w:val="22"/>
              </w:rPr>
              <w:t>P</w:t>
            </w:r>
            <w:r w:rsidR="00C115BE" w:rsidRPr="00924030">
              <w:rPr>
                <w:sz w:val="22"/>
                <w:szCs w:val="22"/>
              </w:rPr>
              <w:t xml:space="preserve">revention expenditure to </w:t>
            </w:r>
            <w:r w:rsidRPr="00924030">
              <w:rPr>
                <w:sz w:val="22"/>
                <w:szCs w:val="22"/>
              </w:rPr>
              <w:t xml:space="preserve">increase to </w:t>
            </w:r>
            <w:r w:rsidR="00C115BE" w:rsidRPr="00924030">
              <w:rPr>
                <w:sz w:val="22"/>
                <w:szCs w:val="22"/>
              </w:rPr>
              <w:t>five per cent of total health funding</w:t>
            </w:r>
          </w:p>
        </w:tc>
        <w:tc>
          <w:tcPr>
            <w:tcW w:w="2268" w:type="dxa"/>
            <w:tcBorders>
              <w:left w:val="single" w:sz="48" w:space="0" w:color="1C4F9C"/>
              <w:right w:val="single" w:sz="48" w:space="0" w:color="E13940"/>
            </w:tcBorders>
            <w:shd w:val="clear" w:color="auto" w:fill="auto"/>
            <w:vAlign w:val="center"/>
          </w:tcPr>
          <w:p w14:paraId="3E8E9477" w14:textId="11CF8C05" w:rsidR="003F0398" w:rsidRDefault="00572992" w:rsidP="00924030">
            <w:pPr>
              <w:jc w:val="center"/>
              <w:rPr>
                <w:rFonts w:asciiTheme="majorHAnsi" w:hAnsiTheme="majorHAnsi" w:cstheme="majorHAnsi"/>
              </w:rPr>
            </w:pPr>
            <w:r>
              <w:rPr>
                <w:noProof/>
              </w:rPr>
              <w:drawing>
                <wp:inline distT="0" distB="0" distL="0" distR="0" wp14:anchorId="623B6000" wp14:editId="1ADEC515">
                  <wp:extent cx="720000" cy="720000"/>
                  <wp:effectExtent l="0" t="0" r="4445" b="4445"/>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126" w:type="dxa"/>
            <w:tcBorders>
              <w:left w:val="single" w:sz="48" w:space="0" w:color="E13940"/>
              <w:right w:val="single" w:sz="48" w:space="0" w:color="009C3D"/>
            </w:tcBorders>
            <w:shd w:val="clear" w:color="auto" w:fill="auto"/>
            <w:vAlign w:val="center"/>
          </w:tcPr>
          <w:p w14:paraId="7EE2626F" w14:textId="4F03DEC2" w:rsidR="003F0398" w:rsidRDefault="00572992" w:rsidP="00924030">
            <w:pPr>
              <w:jc w:val="center"/>
              <w:rPr>
                <w:rFonts w:asciiTheme="majorHAnsi" w:hAnsiTheme="majorHAnsi" w:cstheme="majorHAnsi"/>
              </w:rPr>
            </w:pPr>
            <w:r>
              <w:rPr>
                <w:noProof/>
              </w:rPr>
              <w:drawing>
                <wp:inline distT="0" distB="0" distL="0" distR="0" wp14:anchorId="62858F8B" wp14:editId="38E0A3E2">
                  <wp:extent cx="720000" cy="720000"/>
                  <wp:effectExtent l="0" t="0" r="4445" b="4445"/>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885" w:type="dxa"/>
            <w:tcBorders>
              <w:left w:val="single" w:sz="48" w:space="0" w:color="009C3D"/>
              <w:right w:val="single" w:sz="12" w:space="0" w:color="009C3D"/>
            </w:tcBorders>
            <w:shd w:val="clear" w:color="auto" w:fill="auto"/>
            <w:vAlign w:val="center"/>
          </w:tcPr>
          <w:p w14:paraId="4DE727EC" w14:textId="35FA4155" w:rsidR="003F0398" w:rsidRDefault="00572992" w:rsidP="00924030">
            <w:pPr>
              <w:jc w:val="center"/>
              <w:rPr>
                <w:rFonts w:asciiTheme="majorHAnsi" w:hAnsiTheme="majorHAnsi" w:cstheme="majorHAnsi"/>
              </w:rPr>
            </w:pPr>
            <w:r>
              <w:rPr>
                <w:noProof/>
              </w:rPr>
              <w:drawing>
                <wp:inline distT="0" distB="0" distL="0" distR="0" wp14:anchorId="5CA91957" wp14:editId="5E3E1909">
                  <wp:extent cx="720000" cy="720000"/>
                  <wp:effectExtent l="0" t="0" r="4445" b="4445"/>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3F0398" w:rsidRPr="00FA5717" w14:paraId="776E36F3" w14:textId="77777777" w:rsidTr="003D191B">
        <w:trPr>
          <w:trHeight w:val="1128"/>
          <w:jc w:val="center"/>
        </w:trPr>
        <w:tc>
          <w:tcPr>
            <w:tcW w:w="3059" w:type="dxa"/>
            <w:tcBorders>
              <w:right w:val="single" w:sz="48" w:space="0" w:color="1C4F9C"/>
            </w:tcBorders>
            <w:shd w:val="clear" w:color="auto" w:fill="auto"/>
            <w:vAlign w:val="center"/>
          </w:tcPr>
          <w:p w14:paraId="0E27FDF1" w14:textId="4CC614BA" w:rsidR="003F0398" w:rsidRPr="00924030" w:rsidRDefault="009E439D" w:rsidP="00924030">
            <w:pPr>
              <w:ind w:left="258" w:right="225"/>
              <w:rPr>
                <w:sz w:val="22"/>
                <w:szCs w:val="22"/>
              </w:rPr>
            </w:pPr>
            <w:r w:rsidRPr="00924030">
              <w:rPr>
                <w:sz w:val="22"/>
                <w:szCs w:val="22"/>
              </w:rPr>
              <w:t xml:space="preserve">Establish a </w:t>
            </w:r>
            <w:r w:rsidR="001C3690" w:rsidRPr="00924030">
              <w:rPr>
                <w:sz w:val="22"/>
                <w:szCs w:val="22"/>
              </w:rPr>
              <w:t>N</w:t>
            </w:r>
            <w:r w:rsidRPr="00924030">
              <w:rPr>
                <w:sz w:val="22"/>
                <w:szCs w:val="22"/>
              </w:rPr>
              <w:t xml:space="preserve">ational </w:t>
            </w:r>
            <w:r w:rsidR="001C3690" w:rsidRPr="00924030">
              <w:rPr>
                <w:sz w:val="22"/>
                <w:szCs w:val="22"/>
              </w:rPr>
              <w:t>C</w:t>
            </w:r>
            <w:r w:rsidRPr="00924030">
              <w:rPr>
                <w:sz w:val="22"/>
                <w:szCs w:val="22"/>
              </w:rPr>
              <w:t xml:space="preserve">entre for Disease Control </w:t>
            </w:r>
          </w:p>
        </w:tc>
        <w:tc>
          <w:tcPr>
            <w:tcW w:w="2268" w:type="dxa"/>
            <w:tcBorders>
              <w:left w:val="single" w:sz="48" w:space="0" w:color="1C4F9C"/>
              <w:right w:val="single" w:sz="48" w:space="0" w:color="E13940"/>
            </w:tcBorders>
            <w:shd w:val="clear" w:color="auto" w:fill="auto"/>
            <w:vAlign w:val="center"/>
          </w:tcPr>
          <w:p w14:paraId="2F45BA7A" w14:textId="56AE10B2" w:rsidR="003F0398" w:rsidRDefault="00572992" w:rsidP="00924030">
            <w:pPr>
              <w:jc w:val="center"/>
              <w:rPr>
                <w:rFonts w:asciiTheme="majorHAnsi" w:hAnsiTheme="majorHAnsi" w:cstheme="majorHAnsi"/>
              </w:rPr>
            </w:pPr>
            <w:r>
              <w:rPr>
                <w:noProof/>
              </w:rPr>
              <w:drawing>
                <wp:inline distT="0" distB="0" distL="0" distR="0" wp14:anchorId="6EC35D8B" wp14:editId="57E89861">
                  <wp:extent cx="684000" cy="684000"/>
                  <wp:effectExtent l="0" t="0" r="1905" b="1905"/>
                  <wp:docPr id="195" name="Picture 1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126" w:type="dxa"/>
            <w:tcBorders>
              <w:left w:val="single" w:sz="48" w:space="0" w:color="E13940"/>
              <w:right w:val="single" w:sz="48" w:space="0" w:color="009C3D"/>
            </w:tcBorders>
            <w:shd w:val="clear" w:color="auto" w:fill="auto"/>
            <w:vAlign w:val="center"/>
          </w:tcPr>
          <w:p w14:paraId="210FAF71" w14:textId="2A83A42A" w:rsidR="003F0398" w:rsidRDefault="00572992" w:rsidP="00924030">
            <w:pPr>
              <w:jc w:val="center"/>
              <w:rPr>
                <w:rFonts w:asciiTheme="majorHAnsi" w:hAnsiTheme="majorHAnsi" w:cstheme="majorHAnsi"/>
              </w:rPr>
            </w:pPr>
            <w:r>
              <w:rPr>
                <w:noProof/>
              </w:rPr>
              <w:drawing>
                <wp:inline distT="0" distB="0" distL="0" distR="0" wp14:anchorId="173D9F8D" wp14:editId="321E91DB">
                  <wp:extent cx="720000" cy="720000"/>
                  <wp:effectExtent l="0" t="0" r="4445" b="4445"/>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885" w:type="dxa"/>
            <w:tcBorders>
              <w:left w:val="single" w:sz="48" w:space="0" w:color="009C3D"/>
              <w:right w:val="single" w:sz="12" w:space="0" w:color="009C3D"/>
            </w:tcBorders>
            <w:shd w:val="clear" w:color="auto" w:fill="auto"/>
            <w:vAlign w:val="center"/>
          </w:tcPr>
          <w:p w14:paraId="71CA42B6" w14:textId="0D6A18E1" w:rsidR="003F0398" w:rsidRDefault="00572992" w:rsidP="00924030">
            <w:pPr>
              <w:jc w:val="center"/>
              <w:rPr>
                <w:rFonts w:asciiTheme="majorHAnsi" w:hAnsiTheme="majorHAnsi" w:cstheme="majorHAnsi"/>
              </w:rPr>
            </w:pPr>
            <w:r>
              <w:rPr>
                <w:noProof/>
              </w:rPr>
              <w:drawing>
                <wp:inline distT="0" distB="0" distL="0" distR="0" wp14:anchorId="3A4925D6" wp14:editId="233D6221">
                  <wp:extent cx="720000" cy="720000"/>
                  <wp:effectExtent l="0" t="0" r="4445" b="4445"/>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3D191B" w:rsidRPr="00FA5717" w14:paraId="26050C8E" w14:textId="77777777" w:rsidTr="003D191B">
        <w:trPr>
          <w:trHeight w:val="1128"/>
          <w:jc w:val="center"/>
        </w:trPr>
        <w:tc>
          <w:tcPr>
            <w:tcW w:w="3059" w:type="dxa"/>
            <w:tcBorders>
              <w:bottom w:val="nil"/>
              <w:right w:val="single" w:sz="48" w:space="0" w:color="1C4F9C"/>
            </w:tcBorders>
            <w:shd w:val="clear" w:color="auto" w:fill="auto"/>
            <w:vAlign w:val="center"/>
          </w:tcPr>
          <w:p w14:paraId="5A3F0BC6" w14:textId="2213C521" w:rsidR="00C115BE" w:rsidRPr="00924030" w:rsidRDefault="005F1A26" w:rsidP="00924030">
            <w:pPr>
              <w:ind w:left="258" w:right="225"/>
              <w:rPr>
                <w:sz w:val="22"/>
                <w:szCs w:val="22"/>
              </w:rPr>
            </w:pPr>
            <w:r w:rsidRPr="00924030">
              <w:rPr>
                <w:sz w:val="22"/>
                <w:szCs w:val="22"/>
              </w:rPr>
              <w:t>A National campaign to raise awareness and address causes of obesity</w:t>
            </w:r>
          </w:p>
        </w:tc>
        <w:tc>
          <w:tcPr>
            <w:tcW w:w="2268" w:type="dxa"/>
            <w:tcBorders>
              <w:left w:val="single" w:sz="48" w:space="0" w:color="1C4F9C"/>
              <w:bottom w:val="nil"/>
              <w:right w:val="single" w:sz="48" w:space="0" w:color="E13940"/>
            </w:tcBorders>
            <w:shd w:val="clear" w:color="auto" w:fill="auto"/>
            <w:vAlign w:val="center"/>
          </w:tcPr>
          <w:p w14:paraId="3FB3A2BE" w14:textId="10099D8F" w:rsidR="00C115BE" w:rsidRDefault="00572992" w:rsidP="00924030">
            <w:pPr>
              <w:jc w:val="center"/>
              <w:rPr>
                <w:rFonts w:asciiTheme="majorHAnsi" w:hAnsiTheme="majorHAnsi" w:cstheme="majorHAnsi"/>
              </w:rPr>
            </w:pPr>
            <w:r>
              <w:rPr>
                <w:noProof/>
              </w:rPr>
              <w:drawing>
                <wp:inline distT="0" distB="0" distL="0" distR="0" wp14:anchorId="5BEE2A20" wp14:editId="5AD2E9C9">
                  <wp:extent cx="720000" cy="720000"/>
                  <wp:effectExtent l="0" t="0" r="4445" b="4445"/>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126" w:type="dxa"/>
            <w:tcBorders>
              <w:left w:val="single" w:sz="48" w:space="0" w:color="E13940"/>
              <w:bottom w:val="nil"/>
              <w:right w:val="single" w:sz="48" w:space="0" w:color="009C3D"/>
            </w:tcBorders>
            <w:shd w:val="clear" w:color="auto" w:fill="auto"/>
            <w:vAlign w:val="center"/>
          </w:tcPr>
          <w:p w14:paraId="69771781" w14:textId="434D48CE" w:rsidR="00C115BE" w:rsidRDefault="00572992" w:rsidP="00924030">
            <w:pPr>
              <w:jc w:val="center"/>
              <w:rPr>
                <w:rFonts w:asciiTheme="majorHAnsi" w:hAnsiTheme="majorHAnsi" w:cstheme="majorHAnsi"/>
              </w:rPr>
            </w:pPr>
            <w:r>
              <w:rPr>
                <w:noProof/>
              </w:rPr>
              <w:drawing>
                <wp:inline distT="0" distB="0" distL="0" distR="0" wp14:anchorId="06EED19E" wp14:editId="12EC5884">
                  <wp:extent cx="720000" cy="720000"/>
                  <wp:effectExtent l="0" t="0" r="4445" b="4445"/>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885" w:type="dxa"/>
            <w:tcBorders>
              <w:left w:val="single" w:sz="48" w:space="0" w:color="009C3D"/>
              <w:bottom w:val="nil"/>
              <w:right w:val="single" w:sz="12" w:space="0" w:color="009C3D"/>
            </w:tcBorders>
            <w:shd w:val="clear" w:color="auto" w:fill="auto"/>
            <w:vAlign w:val="center"/>
          </w:tcPr>
          <w:p w14:paraId="18CDB0D1" w14:textId="5CC2D97A" w:rsidR="00C115BE" w:rsidRDefault="00572992" w:rsidP="00924030">
            <w:pPr>
              <w:jc w:val="center"/>
              <w:rPr>
                <w:rFonts w:asciiTheme="majorHAnsi" w:hAnsiTheme="majorHAnsi" w:cstheme="majorHAnsi"/>
              </w:rPr>
            </w:pPr>
            <w:r>
              <w:rPr>
                <w:noProof/>
              </w:rPr>
              <w:drawing>
                <wp:inline distT="0" distB="0" distL="0" distR="0" wp14:anchorId="3A1E0E76" wp14:editId="2E1DA959">
                  <wp:extent cx="720000" cy="720000"/>
                  <wp:effectExtent l="0" t="0" r="4445" b="4445"/>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3D191B" w:rsidRPr="00FA5717" w14:paraId="0A9B8B74" w14:textId="77777777" w:rsidTr="003D191B">
        <w:trPr>
          <w:trHeight w:val="1128"/>
          <w:jc w:val="center"/>
        </w:trPr>
        <w:tc>
          <w:tcPr>
            <w:tcW w:w="3059" w:type="dxa"/>
            <w:tcBorders>
              <w:bottom w:val="single" w:sz="12" w:space="0" w:color="7030A0"/>
              <w:right w:val="single" w:sz="48" w:space="0" w:color="7030A0"/>
            </w:tcBorders>
            <w:shd w:val="clear" w:color="auto" w:fill="auto"/>
            <w:vAlign w:val="center"/>
          </w:tcPr>
          <w:p w14:paraId="2ABF7A21" w14:textId="662FA51C" w:rsidR="006A560A" w:rsidRPr="00924030" w:rsidRDefault="00BD40AE" w:rsidP="00924030">
            <w:pPr>
              <w:ind w:left="258" w:right="225"/>
              <w:rPr>
                <w:sz w:val="22"/>
                <w:szCs w:val="22"/>
              </w:rPr>
            </w:pPr>
            <w:r w:rsidRPr="00924030">
              <w:rPr>
                <w:sz w:val="22"/>
                <w:szCs w:val="22"/>
              </w:rPr>
              <w:t xml:space="preserve">Whole of government approach to address loneliness </w:t>
            </w:r>
          </w:p>
        </w:tc>
        <w:tc>
          <w:tcPr>
            <w:tcW w:w="2268" w:type="dxa"/>
            <w:tcBorders>
              <w:left w:val="single" w:sz="48" w:space="0" w:color="7030A0"/>
              <w:bottom w:val="single" w:sz="12" w:space="0" w:color="1C4F9C"/>
              <w:right w:val="single" w:sz="48" w:space="0" w:color="E13940"/>
            </w:tcBorders>
            <w:shd w:val="clear" w:color="auto" w:fill="auto"/>
            <w:vAlign w:val="center"/>
          </w:tcPr>
          <w:p w14:paraId="0EBD15F7" w14:textId="0AA76EB4" w:rsidR="006A560A" w:rsidRDefault="00572992" w:rsidP="00924030">
            <w:pPr>
              <w:jc w:val="center"/>
              <w:rPr>
                <w:rFonts w:asciiTheme="majorHAnsi" w:hAnsiTheme="majorHAnsi" w:cstheme="majorHAnsi"/>
              </w:rPr>
            </w:pPr>
            <w:r>
              <w:rPr>
                <w:noProof/>
              </w:rPr>
              <w:drawing>
                <wp:inline distT="0" distB="0" distL="0" distR="0" wp14:anchorId="544EA723" wp14:editId="686EC8F2">
                  <wp:extent cx="684000" cy="684000"/>
                  <wp:effectExtent l="0" t="0" r="1905" b="1905"/>
                  <wp:docPr id="196" name="Picture 19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126" w:type="dxa"/>
            <w:tcBorders>
              <w:left w:val="single" w:sz="48" w:space="0" w:color="E13940"/>
              <w:bottom w:val="single" w:sz="12" w:space="0" w:color="E13940"/>
              <w:right w:val="single" w:sz="48" w:space="0" w:color="009C3D"/>
            </w:tcBorders>
            <w:shd w:val="clear" w:color="auto" w:fill="auto"/>
            <w:vAlign w:val="center"/>
          </w:tcPr>
          <w:p w14:paraId="07004D45" w14:textId="7EE6FD97" w:rsidR="006A560A" w:rsidRDefault="00572992" w:rsidP="00924030">
            <w:pPr>
              <w:jc w:val="center"/>
              <w:rPr>
                <w:rFonts w:asciiTheme="majorHAnsi" w:hAnsiTheme="majorHAnsi" w:cstheme="majorHAnsi"/>
              </w:rPr>
            </w:pPr>
            <w:r>
              <w:rPr>
                <w:noProof/>
              </w:rPr>
              <w:drawing>
                <wp:inline distT="0" distB="0" distL="0" distR="0" wp14:anchorId="7E9B8C27" wp14:editId="305CAF93">
                  <wp:extent cx="720000" cy="720000"/>
                  <wp:effectExtent l="0" t="0" r="4445" b="4445"/>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1885" w:type="dxa"/>
            <w:tcBorders>
              <w:left w:val="single" w:sz="48" w:space="0" w:color="009C3D"/>
              <w:bottom w:val="single" w:sz="12" w:space="0" w:color="009C3D"/>
              <w:right w:val="single" w:sz="12" w:space="0" w:color="009C3D"/>
            </w:tcBorders>
            <w:shd w:val="clear" w:color="auto" w:fill="auto"/>
            <w:vAlign w:val="center"/>
          </w:tcPr>
          <w:p w14:paraId="31A10DCF" w14:textId="69CB923F" w:rsidR="006A560A" w:rsidRDefault="00572992" w:rsidP="00924030">
            <w:pPr>
              <w:jc w:val="center"/>
              <w:rPr>
                <w:rFonts w:asciiTheme="majorHAnsi" w:hAnsiTheme="majorHAnsi" w:cstheme="majorHAnsi"/>
              </w:rPr>
            </w:pPr>
            <w:r>
              <w:rPr>
                <w:noProof/>
              </w:rPr>
              <w:drawing>
                <wp:inline distT="0" distB="0" distL="0" distR="0" wp14:anchorId="41B67672" wp14:editId="0FEABB0C">
                  <wp:extent cx="720000" cy="720000"/>
                  <wp:effectExtent l="0" t="0" r="4445" b="4445"/>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bl>
    <w:p w14:paraId="1A9811ED" w14:textId="77777777" w:rsidR="000C46E6" w:rsidRPr="00721FA2" w:rsidRDefault="001352BC" w:rsidP="0021537A">
      <w:pPr>
        <w:pStyle w:val="Heading3"/>
      </w:pPr>
      <w:r w:rsidRPr="00721FA2">
        <w:t>Our commentary</w:t>
      </w:r>
    </w:p>
    <w:p w14:paraId="223F920D" w14:textId="34B34B39" w:rsidR="00ED6720" w:rsidRPr="00806E1F" w:rsidRDefault="009C6A33" w:rsidP="00ED6720">
      <w:pPr>
        <w:rPr>
          <w:b/>
        </w:rPr>
      </w:pPr>
      <w:r w:rsidRPr="00423D3F">
        <w:t>Prevention is key to making the health system sustainable in th</w:t>
      </w:r>
      <w:r w:rsidR="00472FF4" w:rsidRPr="00423D3F">
        <w:t>e</w:t>
      </w:r>
      <w:r w:rsidRPr="00423D3F">
        <w:t xml:space="preserve"> longer</w:t>
      </w:r>
      <w:r w:rsidR="00ED6720">
        <w:t xml:space="preserve"> </w:t>
      </w:r>
      <w:r w:rsidRPr="00423D3F">
        <w:t xml:space="preserve">term. It has tended to be underdone in policy promises and initiatives in the past. </w:t>
      </w:r>
      <w:r w:rsidR="002F3742" w:rsidRPr="00423D3F">
        <w:t xml:space="preserve">We now have a </w:t>
      </w:r>
      <w:r w:rsidR="00267647">
        <w:t>National</w:t>
      </w:r>
      <w:r w:rsidR="002F3742" w:rsidRPr="00423D3F">
        <w:t xml:space="preserve"> Preventive Health Strategy</w:t>
      </w:r>
      <w:r w:rsidR="00267647">
        <w:t xml:space="preserve"> 2021-2030</w:t>
      </w:r>
      <w:r w:rsidR="00ED6720">
        <w:t>,</w:t>
      </w:r>
      <w:r w:rsidR="002F3742" w:rsidRPr="00423D3F">
        <w:t xml:space="preserve"> which was developed through a thorough consultation process and sets out a structured way to improve prevention</w:t>
      </w:r>
      <w:r w:rsidR="00ED6720">
        <w:t>. It is</w:t>
      </w:r>
      <w:r w:rsidR="002F3742" w:rsidRPr="00423D3F">
        <w:t xml:space="preserve"> </w:t>
      </w:r>
      <w:r w:rsidR="007572AC">
        <w:t>pleasing</w:t>
      </w:r>
      <w:r w:rsidR="002F3742" w:rsidRPr="00423D3F">
        <w:t xml:space="preserve"> to see all parties committed to it and to increasing funding </w:t>
      </w:r>
      <w:r w:rsidR="00ED6720">
        <w:t>f</w:t>
      </w:r>
      <w:r w:rsidR="002F3742" w:rsidRPr="00423D3F">
        <w:t>or prevention.</w:t>
      </w:r>
    </w:p>
    <w:p w14:paraId="0FCE6CE9" w14:textId="5D59A318" w:rsidR="00BA0D56" w:rsidRDefault="002F3742" w:rsidP="002F3742">
      <w:r w:rsidRPr="00423D3F">
        <w:t xml:space="preserve"> The COVID pandemic highlighted</w:t>
      </w:r>
      <w:r w:rsidR="00423D3F" w:rsidRPr="00423D3F">
        <w:t xml:space="preserve"> </w:t>
      </w:r>
      <w:r w:rsidRPr="00423D3F">
        <w:t>th</w:t>
      </w:r>
      <w:r w:rsidR="00423D3F" w:rsidRPr="00423D3F">
        <w:t>e</w:t>
      </w:r>
      <w:r w:rsidRPr="00423D3F">
        <w:t xml:space="preserve"> </w:t>
      </w:r>
      <w:r w:rsidR="00170A90">
        <w:t>need</w:t>
      </w:r>
      <w:r w:rsidRPr="00423D3F">
        <w:t xml:space="preserve"> for better disease surveillance and more consistent advice on how to address new diseases</w:t>
      </w:r>
      <w:r w:rsidR="00423D3F" w:rsidRPr="00423D3F">
        <w:t xml:space="preserve">. This is an issue which needs national </w:t>
      </w:r>
      <w:r w:rsidR="00510439" w:rsidRPr="00423D3F">
        <w:t>leadership,</w:t>
      </w:r>
      <w:r w:rsidR="00423D3F" w:rsidRPr="00423D3F">
        <w:t xml:space="preserve"> and we are pleased that both the </w:t>
      </w:r>
      <w:r w:rsidR="00423D3F" w:rsidRPr="00572992">
        <w:t>ALP</w:t>
      </w:r>
      <w:r w:rsidR="00423D3F" w:rsidRPr="00423D3F">
        <w:t xml:space="preserve"> and Greens have committed to establishing </w:t>
      </w:r>
      <w:r w:rsidR="00F44737">
        <w:t xml:space="preserve">a </w:t>
      </w:r>
      <w:r w:rsidR="00412C6D">
        <w:t>National</w:t>
      </w:r>
      <w:r w:rsidR="00F44737">
        <w:t xml:space="preserve"> Centre for Disease Control</w:t>
      </w:r>
      <w:r w:rsidR="00423D3F" w:rsidRPr="00423D3F">
        <w:t xml:space="preserve">.  </w:t>
      </w:r>
    </w:p>
    <w:p w14:paraId="71315CE0" w14:textId="09C5DEB9" w:rsidR="00733646" w:rsidRPr="00733646" w:rsidRDefault="00BA0D56" w:rsidP="00733646">
      <w:r>
        <w:lastRenderedPageBreak/>
        <w:t xml:space="preserve">COVID also highlighted the significant problems of loneliness and social </w:t>
      </w:r>
      <w:r w:rsidR="00510439">
        <w:t>isolation,</w:t>
      </w:r>
      <w:r>
        <w:t xml:space="preserve"> and we are disappointed with the </w:t>
      </w:r>
      <w:r w:rsidR="00E4144E">
        <w:t>lack of response</w:t>
      </w:r>
      <w:r>
        <w:t xml:space="preserve"> to our call for a national whole of government approach to addressing </w:t>
      </w:r>
      <w:r w:rsidR="00E4144E">
        <w:t>this issue</w:t>
      </w:r>
      <w:r>
        <w:t xml:space="preserve">. </w:t>
      </w:r>
      <w:r w:rsidR="00C15796">
        <w:t xml:space="preserve"> </w:t>
      </w:r>
      <w:r w:rsidR="002057E4">
        <w:t>Cle</w:t>
      </w:r>
      <w:r w:rsidR="00981D78">
        <w:t>arly</w:t>
      </w:r>
      <w:r w:rsidR="00E4144E">
        <w:t>,</w:t>
      </w:r>
      <w:r w:rsidR="00981D78">
        <w:t xml:space="preserve"> we will need to </w:t>
      </w:r>
      <w:r w:rsidR="000C11F7">
        <w:t>press</w:t>
      </w:r>
      <w:r w:rsidR="00981D78">
        <w:t xml:space="preserve"> an incoming government to look at these problems and work </w:t>
      </w:r>
      <w:r w:rsidR="000C11F7">
        <w:t>together</w:t>
      </w:r>
      <w:r w:rsidR="00981D78">
        <w:t xml:space="preserve"> to co</w:t>
      </w:r>
      <w:r w:rsidR="0041491B">
        <w:t>-</w:t>
      </w:r>
      <w:r w:rsidR="00981D78">
        <w:t>design a program</w:t>
      </w:r>
      <w:r w:rsidR="0041491B">
        <w:t>.</w:t>
      </w:r>
      <w:r w:rsidR="00981D78">
        <w:t xml:space="preserve"> </w:t>
      </w:r>
      <w:r w:rsidR="002057E4">
        <w:t xml:space="preserve"> </w:t>
      </w:r>
    </w:p>
    <w:p w14:paraId="3FF8E788" w14:textId="79A4D579" w:rsidR="00605861" w:rsidRPr="00C16EFF" w:rsidRDefault="00C16EFF" w:rsidP="00CC3208">
      <w:pPr>
        <w:pStyle w:val="Heading2"/>
      </w:pPr>
      <w:r w:rsidRPr="00C16EFF">
        <w:t xml:space="preserve">Developing </w:t>
      </w:r>
      <w:r w:rsidR="0099187C">
        <w:t>h</w:t>
      </w:r>
      <w:r w:rsidRPr="00C16EFF">
        <w:t xml:space="preserve">ealth </w:t>
      </w:r>
      <w:r w:rsidR="0099187C">
        <w:t>c</w:t>
      </w:r>
      <w:r w:rsidRPr="00C16EFF">
        <w:t xml:space="preserve">onsumer </w:t>
      </w:r>
      <w:r w:rsidR="0099187C">
        <w:t>p</w:t>
      </w:r>
      <w:r w:rsidRPr="00C16EFF">
        <w:t xml:space="preserve">articipation </w:t>
      </w:r>
    </w:p>
    <w:tbl>
      <w:tblPr>
        <w:tblStyle w:val="TableGrid"/>
        <w:tblW w:w="88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1837"/>
        <w:gridCol w:w="2231"/>
        <w:gridCol w:w="2231"/>
      </w:tblGrid>
      <w:tr w:rsidR="0026596F" w:rsidRPr="001A776E" w14:paraId="2E961630" w14:textId="29C1878A" w:rsidTr="006F6EF2">
        <w:trPr>
          <w:trHeight w:val="511"/>
          <w:jc w:val="center"/>
        </w:trPr>
        <w:tc>
          <w:tcPr>
            <w:tcW w:w="2542" w:type="dxa"/>
            <w:tcBorders>
              <w:left w:val="single" w:sz="48" w:space="0" w:color="7030A0"/>
            </w:tcBorders>
            <w:shd w:val="clear" w:color="auto" w:fill="7030A0"/>
            <w:vAlign w:val="center"/>
          </w:tcPr>
          <w:p w14:paraId="383F8EF3" w14:textId="77777777" w:rsidR="0026596F" w:rsidRPr="006F22C8" w:rsidRDefault="0026596F" w:rsidP="006F22C8">
            <w:pPr>
              <w:spacing w:before="160" w:after="80"/>
              <w:rPr>
                <w:rFonts w:ascii="Roboto Medium" w:hAnsi="Roboto Medium"/>
                <w:b/>
                <w:bCs/>
                <w:color w:val="FFFFFF" w:themeColor="background1"/>
              </w:rPr>
            </w:pPr>
            <w:r w:rsidRPr="006F22C8">
              <w:rPr>
                <w:rFonts w:ascii="Roboto Medium" w:hAnsi="Roboto Medium"/>
                <w:b/>
                <w:bCs/>
                <w:color w:val="FFFFFF" w:themeColor="background1"/>
              </w:rPr>
              <w:t>We called for…</w:t>
            </w:r>
          </w:p>
        </w:tc>
        <w:tc>
          <w:tcPr>
            <w:tcW w:w="1837" w:type="dxa"/>
            <w:shd w:val="clear" w:color="auto" w:fill="1C4F9C"/>
            <w:vAlign w:val="center"/>
          </w:tcPr>
          <w:p w14:paraId="5521932E" w14:textId="55BFB65E" w:rsidR="0026596F" w:rsidRPr="006F22C8" w:rsidRDefault="0026596F" w:rsidP="006F22C8">
            <w:pPr>
              <w:spacing w:before="160" w:after="80"/>
              <w:jc w:val="center"/>
              <w:rPr>
                <w:rFonts w:ascii="Roboto Medium" w:hAnsi="Roboto Medium"/>
                <w:b/>
                <w:bCs/>
                <w:color w:val="FFFFFF" w:themeColor="background1"/>
              </w:rPr>
            </w:pPr>
            <w:r w:rsidRPr="006F22C8">
              <w:rPr>
                <w:rFonts w:ascii="Roboto Medium" w:hAnsi="Roboto Medium"/>
                <w:b/>
                <w:bCs/>
                <w:color w:val="FFFFFF" w:themeColor="background1"/>
              </w:rPr>
              <w:t>Coalition</w:t>
            </w:r>
          </w:p>
        </w:tc>
        <w:tc>
          <w:tcPr>
            <w:tcW w:w="2231" w:type="dxa"/>
            <w:shd w:val="clear" w:color="auto" w:fill="E13940"/>
            <w:vAlign w:val="center"/>
          </w:tcPr>
          <w:p w14:paraId="04182D7F" w14:textId="75DFE44C" w:rsidR="0026596F" w:rsidRPr="006F22C8" w:rsidRDefault="0026596F" w:rsidP="006F22C8">
            <w:pPr>
              <w:spacing w:before="160" w:after="80"/>
              <w:jc w:val="center"/>
              <w:rPr>
                <w:rFonts w:ascii="Roboto Medium" w:hAnsi="Roboto Medium"/>
                <w:b/>
                <w:bCs/>
                <w:color w:val="FFFFFF" w:themeColor="background1"/>
              </w:rPr>
            </w:pPr>
            <w:r w:rsidRPr="006F22C8">
              <w:rPr>
                <w:rFonts w:ascii="Roboto Medium" w:hAnsi="Roboto Medium"/>
                <w:b/>
                <w:bCs/>
                <w:color w:val="FFFFFF" w:themeColor="background1"/>
              </w:rPr>
              <w:t>ALP</w:t>
            </w:r>
          </w:p>
        </w:tc>
        <w:tc>
          <w:tcPr>
            <w:tcW w:w="2231" w:type="dxa"/>
            <w:shd w:val="clear" w:color="auto" w:fill="009C3D"/>
          </w:tcPr>
          <w:p w14:paraId="007974A1" w14:textId="1B99628A" w:rsidR="0026596F" w:rsidRPr="006F22C8" w:rsidRDefault="00D26367" w:rsidP="006F22C8">
            <w:pPr>
              <w:spacing w:before="160" w:after="80"/>
              <w:jc w:val="center"/>
              <w:rPr>
                <w:rFonts w:ascii="Roboto Medium" w:hAnsi="Roboto Medium"/>
                <w:b/>
                <w:bCs/>
                <w:color w:val="FFFFFF" w:themeColor="background1"/>
              </w:rPr>
            </w:pPr>
            <w:r w:rsidRPr="006F22C8">
              <w:rPr>
                <w:rFonts w:ascii="Roboto Medium" w:hAnsi="Roboto Medium"/>
                <w:b/>
                <w:bCs/>
                <w:color w:val="FFFFFF" w:themeColor="background1"/>
              </w:rPr>
              <w:t>Greens</w:t>
            </w:r>
          </w:p>
        </w:tc>
      </w:tr>
      <w:tr w:rsidR="00D26367" w:rsidRPr="00FA5717" w14:paraId="0589D364" w14:textId="77777777" w:rsidTr="006F6EF2">
        <w:trPr>
          <w:trHeight w:val="1128"/>
          <w:jc w:val="center"/>
        </w:trPr>
        <w:tc>
          <w:tcPr>
            <w:tcW w:w="2542" w:type="dxa"/>
            <w:tcBorders>
              <w:left w:val="single" w:sz="48" w:space="0" w:color="7030A0"/>
              <w:right w:val="single" w:sz="48" w:space="0" w:color="1C4F9C"/>
            </w:tcBorders>
            <w:shd w:val="clear" w:color="auto" w:fill="auto"/>
            <w:vAlign w:val="center"/>
          </w:tcPr>
          <w:p w14:paraId="4EDDF9FE" w14:textId="6E905F59" w:rsidR="00D26367" w:rsidRPr="006F22C8" w:rsidRDefault="00D26367" w:rsidP="006F22C8">
            <w:pPr>
              <w:ind w:left="258" w:right="225"/>
              <w:rPr>
                <w:sz w:val="22"/>
                <w:szCs w:val="22"/>
              </w:rPr>
            </w:pPr>
            <w:r w:rsidRPr="006F22C8">
              <w:rPr>
                <w:sz w:val="22"/>
                <w:szCs w:val="22"/>
              </w:rPr>
              <w:t xml:space="preserve">The Establish Australian Health Consumer Leadership Academy </w:t>
            </w:r>
          </w:p>
        </w:tc>
        <w:tc>
          <w:tcPr>
            <w:tcW w:w="1837" w:type="dxa"/>
            <w:tcBorders>
              <w:left w:val="single" w:sz="48" w:space="0" w:color="1C4F9C"/>
              <w:right w:val="single" w:sz="48" w:space="0" w:color="E13940"/>
            </w:tcBorders>
            <w:shd w:val="clear" w:color="auto" w:fill="auto"/>
            <w:vAlign w:val="center"/>
          </w:tcPr>
          <w:p w14:paraId="34CC54D9" w14:textId="07D237A6" w:rsidR="00D26367" w:rsidRDefault="00D26367" w:rsidP="006F22C8">
            <w:pPr>
              <w:jc w:val="center"/>
              <w:rPr>
                <w:rFonts w:asciiTheme="majorHAnsi" w:hAnsiTheme="majorHAnsi" w:cstheme="majorHAnsi"/>
              </w:rPr>
            </w:pPr>
            <w:r>
              <w:rPr>
                <w:noProof/>
              </w:rPr>
              <w:drawing>
                <wp:inline distT="0" distB="0" distL="0" distR="0" wp14:anchorId="26AD9A2C" wp14:editId="6D004CAB">
                  <wp:extent cx="684000" cy="684000"/>
                  <wp:effectExtent l="0" t="0" r="1905" b="1905"/>
                  <wp:docPr id="197" name="Picture 1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231" w:type="dxa"/>
            <w:tcBorders>
              <w:left w:val="single" w:sz="48" w:space="0" w:color="E13940"/>
              <w:right w:val="single" w:sz="48" w:space="0" w:color="009C3D"/>
            </w:tcBorders>
            <w:shd w:val="clear" w:color="auto" w:fill="auto"/>
            <w:vAlign w:val="center"/>
          </w:tcPr>
          <w:p w14:paraId="1DDFDEED" w14:textId="65206C44" w:rsidR="00D26367" w:rsidRDefault="00D26367" w:rsidP="006F22C8">
            <w:pPr>
              <w:jc w:val="center"/>
              <w:rPr>
                <w:rFonts w:asciiTheme="majorHAnsi" w:hAnsiTheme="majorHAnsi" w:cstheme="majorHAnsi"/>
              </w:rPr>
            </w:pPr>
            <w:r>
              <w:rPr>
                <w:noProof/>
              </w:rPr>
              <w:drawing>
                <wp:inline distT="0" distB="0" distL="0" distR="0" wp14:anchorId="27E65455" wp14:editId="4A3DFC5F">
                  <wp:extent cx="720000" cy="720000"/>
                  <wp:effectExtent l="0" t="0" r="4445" b="4445"/>
                  <wp:docPr id="31" name="Picture 3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231" w:type="dxa"/>
            <w:tcBorders>
              <w:left w:val="single" w:sz="48" w:space="0" w:color="009C3D"/>
              <w:right w:val="single" w:sz="12" w:space="0" w:color="009C3D"/>
            </w:tcBorders>
            <w:shd w:val="clear" w:color="auto" w:fill="auto"/>
            <w:vAlign w:val="center"/>
          </w:tcPr>
          <w:p w14:paraId="3077F8A0" w14:textId="6ADFCBCE" w:rsidR="00D26367" w:rsidRDefault="00D26367" w:rsidP="006F22C8">
            <w:pPr>
              <w:jc w:val="center"/>
              <w:rPr>
                <w:rFonts w:asciiTheme="majorHAnsi" w:hAnsiTheme="majorHAnsi" w:cstheme="majorHAnsi"/>
              </w:rPr>
            </w:pPr>
            <w:r>
              <w:rPr>
                <w:noProof/>
              </w:rPr>
              <w:drawing>
                <wp:inline distT="0" distB="0" distL="0" distR="0" wp14:anchorId="549BEA60" wp14:editId="7C7B368B">
                  <wp:extent cx="720000" cy="720000"/>
                  <wp:effectExtent l="0" t="0" r="4445" b="4445"/>
                  <wp:docPr id="192" name="Picture 1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D26367" w:rsidRPr="00FA5717" w14:paraId="7EC090B4" w14:textId="77777777" w:rsidTr="006F6EF2">
        <w:trPr>
          <w:trHeight w:val="1128"/>
          <w:jc w:val="center"/>
        </w:trPr>
        <w:tc>
          <w:tcPr>
            <w:tcW w:w="2542" w:type="dxa"/>
            <w:tcBorders>
              <w:left w:val="single" w:sz="48" w:space="0" w:color="7030A0"/>
              <w:right w:val="single" w:sz="48" w:space="0" w:color="1C4F9C"/>
            </w:tcBorders>
            <w:shd w:val="clear" w:color="auto" w:fill="auto"/>
            <w:vAlign w:val="center"/>
          </w:tcPr>
          <w:p w14:paraId="186580AC" w14:textId="78E6F835" w:rsidR="00D26367" w:rsidRPr="006F22C8" w:rsidRDefault="00D26367" w:rsidP="006F22C8">
            <w:pPr>
              <w:ind w:left="258" w:right="225"/>
              <w:rPr>
                <w:sz w:val="22"/>
                <w:szCs w:val="22"/>
              </w:rPr>
            </w:pPr>
            <w:r w:rsidRPr="006F22C8">
              <w:rPr>
                <w:sz w:val="22"/>
                <w:szCs w:val="22"/>
              </w:rPr>
              <w:t xml:space="preserve">Continue funding for Youth Health Forum </w:t>
            </w:r>
          </w:p>
        </w:tc>
        <w:tc>
          <w:tcPr>
            <w:tcW w:w="1837" w:type="dxa"/>
            <w:tcBorders>
              <w:left w:val="single" w:sz="48" w:space="0" w:color="1C4F9C"/>
              <w:right w:val="single" w:sz="48" w:space="0" w:color="E13940"/>
            </w:tcBorders>
            <w:shd w:val="clear" w:color="auto" w:fill="auto"/>
            <w:vAlign w:val="center"/>
          </w:tcPr>
          <w:p w14:paraId="09060CEC" w14:textId="0789327C" w:rsidR="00D26367" w:rsidRDefault="00D26367" w:rsidP="006F22C8">
            <w:pPr>
              <w:jc w:val="center"/>
              <w:rPr>
                <w:rFonts w:asciiTheme="majorHAnsi" w:hAnsiTheme="majorHAnsi" w:cstheme="majorHAnsi"/>
              </w:rPr>
            </w:pPr>
            <w:r>
              <w:rPr>
                <w:noProof/>
              </w:rPr>
              <w:drawing>
                <wp:inline distT="0" distB="0" distL="0" distR="0" wp14:anchorId="35626C3B" wp14:editId="1BDEDB38">
                  <wp:extent cx="684000" cy="684000"/>
                  <wp:effectExtent l="0" t="0" r="1905" b="1905"/>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231" w:type="dxa"/>
            <w:tcBorders>
              <w:left w:val="single" w:sz="48" w:space="0" w:color="E13940"/>
              <w:right w:val="single" w:sz="48" w:space="0" w:color="009C3D"/>
            </w:tcBorders>
            <w:shd w:val="clear" w:color="auto" w:fill="auto"/>
            <w:vAlign w:val="center"/>
          </w:tcPr>
          <w:p w14:paraId="482A6352" w14:textId="7F2068A7" w:rsidR="00D26367" w:rsidRDefault="00D26367" w:rsidP="006F22C8">
            <w:pPr>
              <w:jc w:val="center"/>
              <w:rPr>
                <w:rFonts w:asciiTheme="majorHAnsi" w:hAnsiTheme="majorHAnsi" w:cstheme="majorHAnsi"/>
              </w:rPr>
            </w:pPr>
            <w:r>
              <w:rPr>
                <w:noProof/>
              </w:rPr>
              <w:drawing>
                <wp:inline distT="0" distB="0" distL="0" distR="0" wp14:anchorId="195BBED7" wp14:editId="6FB4EE6E">
                  <wp:extent cx="684000" cy="684000"/>
                  <wp:effectExtent l="0" t="0" r="1905" b="1905"/>
                  <wp:docPr id="199" name="Picture 19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231" w:type="dxa"/>
            <w:tcBorders>
              <w:left w:val="single" w:sz="48" w:space="0" w:color="009C3D"/>
              <w:right w:val="single" w:sz="12" w:space="0" w:color="009C3D"/>
            </w:tcBorders>
            <w:shd w:val="clear" w:color="auto" w:fill="auto"/>
            <w:vAlign w:val="center"/>
          </w:tcPr>
          <w:p w14:paraId="1D31135D" w14:textId="6A5EA252" w:rsidR="00D26367" w:rsidRDefault="00D26367" w:rsidP="006F22C8">
            <w:pPr>
              <w:jc w:val="center"/>
              <w:rPr>
                <w:rFonts w:asciiTheme="majorHAnsi" w:hAnsiTheme="majorHAnsi" w:cstheme="majorHAnsi"/>
              </w:rPr>
            </w:pPr>
            <w:r>
              <w:rPr>
                <w:noProof/>
              </w:rPr>
              <w:drawing>
                <wp:inline distT="0" distB="0" distL="0" distR="0" wp14:anchorId="48D32C4E" wp14:editId="68577D2E">
                  <wp:extent cx="684000" cy="684000"/>
                  <wp:effectExtent l="0" t="0" r="1905" b="1905"/>
                  <wp:docPr id="203" name="Picture 20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r>
      <w:tr w:rsidR="00D26367" w:rsidRPr="00FA5717" w14:paraId="6A09A30F" w14:textId="77777777" w:rsidTr="006F6EF2">
        <w:trPr>
          <w:trHeight w:val="1128"/>
          <w:jc w:val="center"/>
        </w:trPr>
        <w:tc>
          <w:tcPr>
            <w:tcW w:w="2542" w:type="dxa"/>
            <w:tcBorders>
              <w:left w:val="single" w:sz="48" w:space="0" w:color="7030A0"/>
              <w:bottom w:val="single" w:sz="12" w:space="0" w:color="7030A0"/>
              <w:right w:val="single" w:sz="48" w:space="0" w:color="1C4F9C"/>
            </w:tcBorders>
            <w:shd w:val="clear" w:color="auto" w:fill="auto"/>
            <w:vAlign w:val="center"/>
          </w:tcPr>
          <w:p w14:paraId="3C7C32E4" w14:textId="70DEEBE8" w:rsidR="00D26367" w:rsidRPr="006F22C8" w:rsidRDefault="00D26367" w:rsidP="006F22C8">
            <w:pPr>
              <w:ind w:left="258" w:right="225"/>
              <w:rPr>
                <w:sz w:val="22"/>
                <w:szCs w:val="22"/>
              </w:rPr>
            </w:pPr>
            <w:r w:rsidRPr="006F22C8">
              <w:rPr>
                <w:sz w:val="22"/>
                <w:szCs w:val="22"/>
              </w:rPr>
              <w:t xml:space="preserve">Appoint a Youth Health Commissioner </w:t>
            </w:r>
          </w:p>
        </w:tc>
        <w:tc>
          <w:tcPr>
            <w:tcW w:w="1837" w:type="dxa"/>
            <w:tcBorders>
              <w:left w:val="single" w:sz="48" w:space="0" w:color="1C4F9C"/>
              <w:bottom w:val="single" w:sz="12" w:space="0" w:color="1C4F9C"/>
              <w:right w:val="single" w:sz="48" w:space="0" w:color="E13940"/>
            </w:tcBorders>
            <w:shd w:val="clear" w:color="auto" w:fill="auto"/>
            <w:vAlign w:val="center"/>
          </w:tcPr>
          <w:p w14:paraId="03B92515" w14:textId="7F1752D6" w:rsidR="00D26367" w:rsidRDefault="00D26367" w:rsidP="006F22C8">
            <w:pPr>
              <w:jc w:val="center"/>
              <w:rPr>
                <w:rFonts w:asciiTheme="majorHAnsi" w:hAnsiTheme="majorHAnsi" w:cstheme="majorHAnsi"/>
              </w:rPr>
            </w:pPr>
            <w:r>
              <w:rPr>
                <w:noProof/>
              </w:rPr>
              <w:drawing>
                <wp:inline distT="0" distB="0" distL="0" distR="0" wp14:anchorId="3CD1CD1C" wp14:editId="57B67E44">
                  <wp:extent cx="684000" cy="684000"/>
                  <wp:effectExtent l="0" t="0" r="1905" b="1905"/>
                  <wp:docPr id="200" name="Picture 20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231" w:type="dxa"/>
            <w:tcBorders>
              <w:left w:val="single" w:sz="48" w:space="0" w:color="E13940"/>
              <w:bottom w:val="single" w:sz="12" w:space="0" w:color="E13940"/>
              <w:right w:val="single" w:sz="48" w:space="0" w:color="009C3D"/>
            </w:tcBorders>
            <w:shd w:val="clear" w:color="auto" w:fill="auto"/>
            <w:vAlign w:val="center"/>
          </w:tcPr>
          <w:p w14:paraId="70D03858" w14:textId="5107B029" w:rsidR="00D26367" w:rsidRDefault="00D26367" w:rsidP="006F22C8">
            <w:pPr>
              <w:jc w:val="center"/>
              <w:rPr>
                <w:rFonts w:asciiTheme="majorHAnsi" w:hAnsiTheme="majorHAnsi" w:cstheme="majorHAnsi"/>
              </w:rPr>
            </w:pPr>
            <w:r>
              <w:rPr>
                <w:noProof/>
              </w:rPr>
              <w:drawing>
                <wp:inline distT="0" distB="0" distL="0" distR="0" wp14:anchorId="2EFDFA0D" wp14:editId="606E8070">
                  <wp:extent cx="684000" cy="684000"/>
                  <wp:effectExtent l="0" t="0" r="1905" b="1905"/>
                  <wp:docPr id="201" name="Picture 20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231" w:type="dxa"/>
            <w:tcBorders>
              <w:left w:val="single" w:sz="48" w:space="0" w:color="009C3D"/>
              <w:bottom w:val="single" w:sz="12" w:space="0" w:color="009C3D"/>
              <w:right w:val="single" w:sz="12" w:space="0" w:color="009C3D"/>
            </w:tcBorders>
            <w:shd w:val="clear" w:color="auto" w:fill="auto"/>
            <w:vAlign w:val="center"/>
          </w:tcPr>
          <w:p w14:paraId="7F0E7E21" w14:textId="04FB2E39" w:rsidR="00D26367" w:rsidRDefault="00D26367" w:rsidP="006F22C8">
            <w:pPr>
              <w:jc w:val="center"/>
              <w:rPr>
                <w:rFonts w:asciiTheme="majorHAnsi" w:hAnsiTheme="majorHAnsi" w:cstheme="majorHAnsi"/>
              </w:rPr>
            </w:pPr>
            <w:r>
              <w:rPr>
                <w:noProof/>
              </w:rPr>
              <w:drawing>
                <wp:inline distT="0" distB="0" distL="0" distR="0" wp14:anchorId="3AAA5A65" wp14:editId="345A9B80">
                  <wp:extent cx="684000" cy="684000"/>
                  <wp:effectExtent l="0" t="0" r="1905" b="1905"/>
                  <wp:docPr id="202" name="Picture 2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r>
    </w:tbl>
    <w:p w14:paraId="01E09C9E" w14:textId="77777777" w:rsidR="000C46E6" w:rsidRDefault="001352BC" w:rsidP="0021537A">
      <w:pPr>
        <w:pStyle w:val="Heading3"/>
      </w:pPr>
      <w:r w:rsidRPr="00393F64">
        <w:t>Our commentary</w:t>
      </w:r>
    </w:p>
    <w:p w14:paraId="362C07E7" w14:textId="0820F92D" w:rsidR="00A664FF" w:rsidRDefault="00A664FF" w:rsidP="00806E1F">
      <w:pPr>
        <w:pStyle w:val="Heading4"/>
      </w:pPr>
      <w:r w:rsidRPr="00393F64">
        <w:t xml:space="preserve">Consumer participation </w:t>
      </w:r>
    </w:p>
    <w:p w14:paraId="3E8EEAE1" w14:textId="0F67C6F6" w:rsidR="00A664FF" w:rsidRPr="00DC13CF" w:rsidRDefault="001E56D5" w:rsidP="00755E66">
      <w:r w:rsidRPr="00DC13CF">
        <w:t xml:space="preserve">The </w:t>
      </w:r>
      <w:r w:rsidR="009E5038" w:rsidRPr="00DC13CF">
        <w:t>C</w:t>
      </w:r>
      <w:r w:rsidRPr="00DC13CF">
        <w:t>onsum</w:t>
      </w:r>
      <w:r w:rsidR="009E5038" w:rsidRPr="00DC13CF">
        <w:t>e</w:t>
      </w:r>
      <w:r w:rsidRPr="00DC13CF">
        <w:t>r Commi</w:t>
      </w:r>
      <w:r w:rsidR="009E5038" w:rsidRPr="00DC13CF">
        <w:t>s</w:t>
      </w:r>
      <w:r w:rsidRPr="00DC13CF">
        <w:t>sion, established in 2020</w:t>
      </w:r>
      <w:r w:rsidR="00393F64" w:rsidRPr="00DC13CF">
        <w:t xml:space="preserve"> </w:t>
      </w:r>
      <w:r w:rsidR="009E5038" w:rsidRPr="00DC13CF">
        <w:t>by CH</w:t>
      </w:r>
      <w:r w:rsidR="00D112F4" w:rsidRPr="00DC13CF">
        <w:t>F</w:t>
      </w:r>
      <w:r w:rsidR="007E3360">
        <w:t>,</w:t>
      </w:r>
      <w:r w:rsidR="009E5038" w:rsidRPr="00DC13CF">
        <w:t xml:space="preserve"> identified the need </w:t>
      </w:r>
      <w:r w:rsidR="00D73910">
        <w:t xml:space="preserve">to better </w:t>
      </w:r>
      <w:r w:rsidR="009E5038" w:rsidRPr="00DC13CF">
        <w:t xml:space="preserve">support consumer </w:t>
      </w:r>
      <w:r w:rsidR="005F0DD5" w:rsidRPr="00DC13CF">
        <w:t>invol</w:t>
      </w:r>
      <w:r w:rsidR="00D112F4" w:rsidRPr="00DC13CF">
        <w:t>v</w:t>
      </w:r>
      <w:r w:rsidR="005F0DD5" w:rsidRPr="00DC13CF">
        <w:t>em</w:t>
      </w:r>
      <w:r w:rsidR="00D112F4" w:rsidRPr="00DC13CF">
        <w:t>e</w:t>
      </w:r>
      <w:r w:rsidR="005F0DD5" w:rsidRPr="00DC13CF">
        <w:t>nt in all aspects of the health system. The</w:t>
      </w:r>
      <w:r w:rsidR="004A58A3">
        <w:t xml:space="preserve"> Commission</w:t>
      </w:r>
      <w:r w:rsidR="005F0DD5" w:rsidRPr="00DC13CF">
        <w:t xml:space="preserve"> highlighte</w:t>
      </w:r>
      <w:r w:rsidR="00D112F4" w:rsidRPr="00DC13CF">
        <w:t>d</w:t>
      </w:r>
      <w:r w:rsidR="005F0DD5" w:rsidRPr="00DC13CF">
        <w:t xml:space="preserve"> </w:t>
      </w:r>
      <w:r w:rsidR="00D112F4" w:rsidRPr="00DC13CF">
        <w:t>t</w:t>
      </w:r>
      <w:r w:rsidR="005F0DD5" w:rsidRPr="00DC13CF">
        <w:t>hat</w:t>
      </w:r>
      <w:r w:rsidR="00485E6E">
        <w:t>,</w:t>
      </w:r>
      <w:r w:rsidR="005F0DD5" w:rsidRPr="00DC13CF">
        <w:t xml:space="preserve"> in the pandemic</w:t>
      </w:r>
      <w:r w:rsidR="00485E6E">
        <w:t>,</w:t>
      </w:r>
      <w:r w:rsidR="005F0DD5" w:rsidRPr="00DC13CF">
        <w:t xml:space="preserve"> involvement of consumers </w:t>
      </w:r>
      <w:r w:rsidR="00B27935">
        <w:t>in polic</w:t>
      </w:r>
      <w:r w:rsidR="00DF5422">
        <w:t>y and program development and deve</w:t>
      </w:r>
      <w:r w:rsidR="00B125D2">
        <w:t xml:space="preserve">lopment of </w:t>
      </w:r>
      <w:r w:rsidR="00946A1F">
        <w:t>the pandemic response</w:t>
      </w:r>
      <w:r w:rsidR="005F0DD5" w:rsidRPr="00DC13CF">
        <w:t xml:space="preserve"> was </w:t>
      </w:r>
      <w:r w:rsidR="00757C2F" w:rsidRPr="00DC13CF">
        <w:t>variable</w:t>
      </w:r>
      <w:r w:rsidR="00344086">
        <w:t xml:space="preserve">. </w:t>
      </w:r>
      <w:r w:rsidR="00756B9F">
        <w:t>Amidst the pressure for health services to act and adapt expediently to respon</w:t>
      </w:r>
      <w:r w:rsidR="00EC6161">
        <w:t>d</w:t>
      </w:r>
      <w:r w:rsidR="00756B9F">
        <w:t xml:space="preserve"> to the crisis, </w:t>
      </w:r>
      <w:r w:rsidR="0028740B">
        <w:t xml:space="preserve">and for </w:t>
      </w:r>
      <w:r w:rsidR="00111E74">
        <w:t>public health protection measures to be rapidly put in place including vaccination</w:t>
      </w:r>
      <w:r w:rsidR="00F40DC4">
        <w:t xml:space="preserve"> arrangements,</w:t>
      </w:r>
      <w:r w:rsidR="00757C2F" w:rsidRPr="00DC13CF">
        <w:t xml:space="preserve"> consul</w:t>
      </w:r>
      <w:r w:rsidR="00D112F4" w:rsidRPr="00DC13CF">
        <w:t>t</w:t>
      </w:r>
      <w:r w:rsidR="00757C2F" w:rsidRPr="00DC13CF">
        <w:t>ation</w:t>
      </w:r>
      <w:r w:rsidR="00F40DC4">
        <w:t xml:space="preserve"> with consumers was often overlooked</w:t>
      </w:r>
      <w:r w:rsidR="00757C2F" w:rsidRPr="00DC13CF">
        <w:t xml:space="preserve">. </w:t>
      </w:r>
      <w:r w:rsidR="00756B6C">
        <w:t>J</w:t>
      </w:r>
      <w:r w:rsidR="00757C2F" w:rsidRPr="00DC13CF">
        <w:t>urisdictio</w:t>
      </w:r>
      <w:r w:rsidR="00483D16" w:rsidRPr="00DC13CF">
        <w:t>n</w:t>
      </w:r>
      <w:r w:rsidR="00757C2F" w:rsidRPr="00DC13CF">
        <w:t xml:space="preserve">s </w:t>
      </w:r>
      <w:r w:rsidR="00756B6C">
        <w:t>that</w:t>
      </w:r>
      <w:r w:rsidR="00757C2F" w:rsidRPr="00DC13CF">
        <w:t xml:space="preserve"> di</w:t>
      </w:r>
      <w:r w:rsidR="008D000A" w:rsidRPr="00DC13CF">
        <w:t>d</w:t>
      </w:r>
      <w:r w:rsidR="00757C2F" w:rsidRPr="00DC13CF">
        <w:t xml:space="preserve"> not adopt this approach </w:t>
      </w:r>
      <w:r w:rsidR="007322A1">
        <w:t>strengthened</w:t>
      </w:r>
      <w:r w:rsidR="00D112F4" w:rsidRPr="00DC13CF">
        <w:t xml:space="preserve"> th</w:t>
      </w:r>
      <w:r w:rsidR="008D000A" w:rsidRPr="00DC13CF">
        <w:t xml:space="preserve">e </w:t>
      </w:r>
      <w:r w:rsidR="00D112F4" w:rsidRPr="00DC13CF">
        <w:t>relationship between consum</w:t>
      </w:r>
      <w:r w:rsidR="008D000A" w:rsidRPr="00DC13CF">
        <w:t>e</w:t>
      </w:r>
      <w:r w:rsidR="00D112F4" w:rsidRPr="00DC13CF">
        <w:t>rs and he</w:t>
      </w:r>
      <w:r w:rsidR="008D000A" w:rsidRPr="00DC13CF">
        <w:t>a</w:t>
      </w:r>
      <w:r w:rsidR="00D112F4" w:rsidRPr="00DC13CF">
        <w:t>lth</w:t>
      </w:r>
      <w:r w:rsidR="008D000A" w:rsidRPr="00DC13CF">
        <w:t xml:space="preserve"> </w:t>
      </w:r>
      <w:r w:rsidR="00D112F4" w:rsidRPr="00DC13CF">
        <w:t>servi</w:t>
      </w:r>
      <w:r w:rsidR="008D000A" w:rsidRPr="00DC13CF">
        <w:t>c</w:t>
      </w:r>
      <w:r w:rsidR="00D112F4" w:rsidRPr="00DC13CF">
        <w:t xml:space="preserve">es and saw the value of </w:t>
      </w:r>
      <w:r w:rsidR="008025CC" w:rsidRPr="00DC13CF">
        <w:t>collaborating</w:t>
      </w:r>
      <w:r w:rsidR="00D112F4" w:rsidRPr="00DC13CF">
        <w:t xml:space="preserve"> with the people who used the services to get </w:t>
      </w:r>
      <w:r w:rsidR="00483D16" w:rsidRPr="00DC13CF">
        <w:t xml:space="preserve">workable </w:t>
      </w:r>
      <w:r w:rsidR="00D112F4" w:rsidRPr="00DC13CF">
        <w:t>solutions</w:t>
      </w:r>
      <w:r w:rsidR="00483D16" w:rsidRPr="00DC13CF">
        <w:t>.</w:t>
      </w:r>
      <w:r w:rsidR="00D112F4" w:rsidRPr="00DC13CF">
        <w:t xml:space="preserve"> </w:t>
      </w:r>
    </w:p>
    <w:p w14:paraId="7B15E812" w14:textId="1009A3FF" w:rsidR="00393F64" w:rsidRDefault="00A664FF" w:rsidP="00A91891">
      <w:r w:rsidRPr="00DC13CF">
        <w:t>It is</w:t>
      </w:r>
      <w:r w:rsidR="0099421A" w:rsidRPr="00DC13CF">
        <w:t xml:space="preserve"> </w:t>
      </w:r>
      <w:r w:rsidRPr="00DC13CF">
        <w:t xml:space="preserve">disappointing that we have not seen any commitment from the two major parties </w:t>
      </w:r>
      <w:r w:rsidRPr="00DC13CF">
        <w:lastRenderedPageBreak/>
        <w:t xml:space="preserve">to prioritise consumer involvement in discussions about reforms and priorities for health in Australia. We </w:t>
      </w:r>
      <w:r w:rsidR="0099421A" w:rsidRPr="00DC13CF">
        <w:t>are encourage</w:t>
      </w:r>
      <w:r w:rsidR="00A91891">
        <w:t>d</w:t>
      </w:r>
      <w:r w:rsidR="0099421A" w:rsidRPr="00DC13CF">
        <w:t xml:space="preserve"> that the ALP has indicated interest in </w:t>
      </w:r>
      <w:r w:rsidR="002A1187">
        <w:t>discussing</w:t>
      </w:r>
      <w:r w:rsidR="0099421A">
        <w:t xml:space="preserve"> the proposed </w:t>
      </w:r>
      <w:r w:rsidR="00EB30E7">
        <w:t>Australian C</w:t>
      </w:r>
      <w:r w:rsidR="0099421A">
        <w:t xml:space="preserve">onsumer </w:t>
      </w:r>
      <w:r w:rsidR="00EB30E7">
        <w:t>L</w:t>
      </w:r>
      <w:r w:rsidR="0099421A">
        <w:t>eadership Academy</w:t>
      </w:r>
      <w:r w:rsidR="00C95ABB">
        <w:t xml:space="preserve">. </w:t>
      </w:r>
      <w:r w:rsidR="00223C5D">
        <w:t>In the 2019 election campaign</w:t>
      </w:r>
      <w:r w:rsidR="002A1187">
        <w:t>,</w:t>
      </w:r>
      <w:r w:rsidR="00223C5D">
        <w:t xml:space="preserve"> </w:t>
      </w:r>
      <w:r w:rsidR="00F71F12" w:rsidRPr="000058B6">
        <w:t>the Australian Greens indicated specific support for a Patient Leadership Academy</w:t>
      </w:r>
      <w:r w:rsidR="002A1187">
        <w:t>,</w:t>
      </w:r>
      <w:r w:rsidR="0099421A">
        <w:t xml:space="preserve"> </w:t>
      </w:r>
      <w:r w:rsidR="00A500BD">
        <w:t xml:space="preserve">so we have indicated that they partially meet </w:t>
      </w:r>
      <w:r w:rsidR="0038562B">
        <w:t>this priority</w:t>
      </w:r>
      <w:r w:rsidR="0099421A">
        <w:t xml:space="preserve"> </w:t>
      </w:r>
      <w:r w:rsidR="0041491B">
        <w:t xml:space="preserve">as it is </w:t>
      </w:r>
      <w:r w:rsidR="0099421A">
        <w:t>till part of the policy</w:t>
      </w:r>
      <w:r w:rsidR="008D2174">
        <w:t xml:space="preserve"> platform</w:t>
      </w:r>
      <w:r w:rsidR="00193412">
        <w:t>.</w:t>
      </w:r>
    </w:p>
    <w:p w14:paraId="061D3249" w14:textId="31518221" w:rsidR="00393F64" w:rsidRDefault="00393F64" w:rsidP="00393F64">
      <w:pPr>
        <w:pStyle w:val="Heading4"/>
      </w:pPr>
      <w:r w:rsidRPr="00393F64">
        <w:t xml:space="preserve">Youth </w:t>
      </w:r>
      <w:r w:rsidR="0099187C">
        <w:t>h</w:t>
      </w:r>
      <w:r w:rsidRPr="00393F64">
        <w:t xml:space="preserve">ealth </w:t>
      </w:r>
    </w:p>
    <w:p w14:paraId="1E99C30E" w14:textId="5FD7A8D0" w:rsidR="00CB76E0" w:rsidRPr="00CB76E0" w:rsidRDefault="002A0A38" w:rsidP="00E665AB">
      <w:r>
        <w:t>CHF has learnt f</w:t>
      </w:r>
      <w:r w:rsidR="00E665AB" w:rsidRPr="00CB76E0">
        <w:t>rom the first three years of</w:t>
      </w:r>
      <w:r>
        <w:t xml:space="preserve"> operating</w:t>
      </w:r>
      <w:r w:rsidR="00E665AB" w:rsidRPr="00CB76E0">
        <w:t xml:space="preserve"> Youth Health Forum </w:t>
      </w:r>
      <w:r>
        <w:t xml:space="preserve">that </w:t>
      </w:r>
      <w:r w:rsidR="0048630B" w:rsidRPr="00CB76E0">
        <w:t>young people have</w:t>
      </w:r>
      <w:r w:rsidR="00C95ABB" w:rsidRPr="00CB76E0">
        <w:t xml:space="preserve"> quite </w:t>
      </w:r>
      <w:r w:rsidR="00641DAD">
        <w:t xml:space="preserve">a </w:t>
      </w:r>
      <w:r w:rsidR="00C95ABB" w:rsidRPr="00CB76E0">
        <w:t>different</w:t>
      </w:r>
      <w:r w:rsidR="0048630B" w:rsidRPr="00CB76E0">
        <w:t xml:space="preserve"> experience of the health system</w:t>
      </w:r>
      <w:r w:rsidR="00E022EC">
        <w:t xml:space="preserve"> than others in their communities,</w:t>
      </w:r>
      <w:r w:rsidR="0048630B" w:rsidRPr="00CB76E0">
        <w:t xml:space="preserve"> and </w:t>
      </w:r>
      <w:r w:rsidR="00E022EC">
        <w:t xml:space="preserve">that </w:t>
      </w:r>
      <w:r w:rsidR="0048630B" w:rsidRPr="00CB76E0">
        <w:t xml:space="preserve">their needs are simply not being part in many mainstream services.  </w:t>
      </w:r>
      <w:r w:rsidR="009E1A78" w:rsidRPr="00CB76E0">
        <w:t xml:space="preserve">The </w:t>
      </w:r>
      <w:r w:rsidR="003C7CE6" w:rsidRPr="00CB76E0">
        <w:t xml:space="preserve">Youth </w:t>
      </w:r>
      <w:r w:rsidR="00CB76E0" w:rsidRPr="00CB76E0">
        <w:t>H</w:t>
      </w:r>
      <w:r w:rsidR="003C7CE6" w:rsidRPr="00CB76E0">
        <w:t xml:space="preserve">ealth </w:t>
      </w:r>
      <w:r w:rsidR="00CB76E0" w:rsidRPr="00CB76E0">
        <w:t>F</w:t>
      </w:r>
      <w:r w:rsidR="003C7CE6" w:rsidRPr="00CB76E0">
        <w:t>orum Su</w:t>
      </w:r>
      <w:r w:rsidR="00E022EC">
        <w:t>m</w:t>
      </w:r>
      <w:r w:rsidR="003C7CE6" w:rsidRPr="00CB76E0">
        <w:t>mit</w:t>
      </w:r>
      <w:r w:rsidR="00E022EC">
        <w:t>, held</w:t>
      </w:r>
      <w:r w:rsidR="003C7CE6" w:rsidRPr="00CB76E0">
        <w:t xml:space="preserve"> in 2021</w:t>
      </w:r>
      <w:r w:rsidR="00E022EC">
        <w:t>,</w:t>
      </w:r>
      <w:r w:rsidR="003C7CE6" w:rsidRPr="00CB76E0">
        <w:t xml:space="preserve"> id</w:t>
      </w:r>
      <w:r w:rsidR="00CB76E0" w:rsidRPr="00CB76E0">
        <w:t>e</w:t>
      </w:r>
      <w:r w:rsidR="003C7CE6" w:rsidRPr="00CB76E0">
        <w:t xml:space="preserve">ntified a lack of political and policy </w:t>
      </w:r>
      <w:r w:rsidR="00CB76E0" w:rsidRPr="00CB76E0">
        <w:t>representation as</w:t>
      </w:r>
      <w:r w:rsidR="00CB76E0">
        <w:t xml:space="preserve"> </w:t>
      </w:r>
      <w:r w:rsidR="00BC467B" w:rsidRPr="00CB76E0">
        <w:t>a key</w:t>
      </w:r>
      <w:r w:rsidR="00CB76E0" w:rsidRPr="00CB76E0">
        <w:t xml:space="preserve"> concern for young people</w:t>
      </w:r>
      <w:r w:rsidR="00806E1F">
        <w:t>.</w:t>
      </w:r>
    </w:p>
    <w:p w14:paraId="0ABC2C30" w14:textId="6F7429F2" w:rsidR="00F71F12" w:rsidRPr="00CB76E0" w:rsidRDefault="003D331B" w:rsidP="00755E66">
      <w:r w:rsidRPr="00CB76E0">
        <w:t xml:space="preserve">The Australian Greens previously indicated </w:t>
      </w:r>
      <w:r w:rsidR="00E022EC">
        <w:t>a commitment</w:t>
      </w:r>
      <w:r w:rsidRPr="00CB76E0">
        <w:t xml:space="preserve"> to </w:t>
      </w:r>
      <w:r w:rsidR="00E401AF">
        <w:t>making sure</w:t>
      </w:r>
      <w:r w:rsidRPr="00CB76E0">
        <w:t xml:space="preserve"> </w:t>
      </w:r>
      <w:r w:rsidR="00F71F12" w:rsidRPr="00CB76E0">
        <w:t>young people/organisations and bodies representing them are heard and provided with support</w:t>
      </w:r>
      <w:r w:rsidR="00E401AF">
        <w:t xml:space="preserve">.  </w:t>
      </w:r>
      <w:proofErr w:type="gramStart"/>
      <w:r w:rsidR="00E401AF">
        <w:t>This is</w:t>
      </w:r>
      <w:r w:rsidR="00586B1B" w:rsidRPr="00CB76E0">
        <w:t xml:space="preserve"> why</w:t>
      </w:r>
      <w:proofErr w:type="gramEnd"/>
      <w:r w:rsidR="00586B1B" w:rsidRPr="00CB76E0">
        <w:t xml:space="preserve"> we have </w:t>
      </w:r>
      <w:r w:rsidR="007330A6" w:rsidRPr="00CB76E0">
        <w:t xml:space="preserve">indicated </w:t>
      </w:r>
      <w:r w:rsidR="00586B1B" w:rsidRPr="00CB76E0">
        <w:t>they address our recomm</w:t>
      </w:r>
      <w:r w:rsidR="007330A6" w:rsidRPr="00CB76E0">
        <w:t>e</w:t>
      </w:r>
      <w:r w:rsidR="00586B1B" w:rsidRPr="00CB76E0">
        <w:t>n</w:t>
      </w:r>
      <w:r w:rsidR="007330A6" w:rsidRPr="00CB76E0">
        <w:t>d</w:t>
      </w:r>
      <w:r w:rsidR="00586B1B" w:rsidRPr="00CB76E0">
        <w:t>ation</w:t>
      </w:r>
      <w:r w:rsidR="007330A6" w:rsidRPr="00CB76E0">
        <w:t>s</w:t>
      </w:r>
      <w:r w:rsidR="00586B1B" w:rsidRPr="00CB76E0">
        <w:t xml:space="preserve"> on the Youth </w:t>
      </w:r>
      <w:r w:rsidR="007330A6" w:rsidRPr="00CB76E0">
        <w:t>H</w:t>
      </w:r>
      <w:r w:rsidR="00586B1B" w:rsidRPr="00CB76E0">
        <w:t xml:space="preserve">ealth </w:t>
      </w:r>
      <w:r w:rsidR="007330A6" w:rsidRPr="00CB76E0">
        <w:t>F</w:t>
      </w:r>
      <w:r w:rsidR="00586B1B" w:rsidRPr="00CB76E0">
        <w:t xml:space="preserve">orum and a Youth </w:t>
      </w:r>
      <w:r w:rsidR="00DC3259">
        <w:t>H</w:t>
      </w:r>
      <w:r w:rsidR="00586B1B" w:rsidRPr="00CB76E0">
        <w:t>ealth Commi</w:t>
      </w:r>
      <w:r w:rsidR="007330A6" w:rsidRPr="00CB76E0">
        <w:t>ss</w:t>
      </w:r>
      <w:r w:rsidR="00586B1B" w:rsidRPr="00CB76E0">
        <w:t>ioner</w:t>
      </w:r>
      <w:r w:rsidR="00D954C0" w:rsidRPr="00CB76E0">
        <w:t>.</w:t>
      </w:r>
    </w:p>
    <w:p w14:paraId="0679F4AD" w14:textId="00D083D2" w:rsidR="00733646" w:rsidRDefault="00C71010" w:rsidP="00806E1F">
      <w:r w:rsidRPr="00CB76E0">
        <w:t xml:space="preserve">The Coalition developed the </w:t>
      </w:r>
      <w:r w:rsidR="00F71F12" w:rsidRPr="00CB76E0">
        <w:t>National Child and Youth Health Action Plan 2020-2030</w:t>
      </w:r>
      <w:r w:rsidR="00193412">
        <w:t xml:space="preserve">, </w:t>
      </w:r>
      <w:r w:rsidRPr="00CB76E0">
        <w:t xml:space="preserve">which included </w:t>
      </w:r>
      <w:r w:rsidR="00F71F12" w:rsidRPr="00CB76E0">
        <w:t>funding for CHF’s Youth Health Forum</w:t>
      </w:r>
      <w:r w:rsidR="00C95ABB" w:rsidRPr="00CB76E0">
        <w:t xml:space="preserve">. </w:t>
      </w:r>
      <w:r w:rsidR="00266E55">
        <w:t>It would have been good to see a further commitment to continue th</w:t>
      </w:r>
      <w:r w:rsidR="00464FE4">
        <w:t>is</w:t>
      </w:r>
      <w:r w:rsidR="00266E55">
        <w:t xml:space="preserve"> work. </w:t>
      </w:r>
    </w:p>
    <w:p w14:paraId="19011081" w14:textId="572E3025" w:rsidR="003F0398" w:rsidRPr="003F0398" w:rsidRDefault="00A1200E" w:rsidP="00CC3208">
      <w:pPr>
        <w:pStyle w:val="Heading2"/>
      </w:pPr>
      <w:r w:rsidRPr="001758F6">
        <w:t xml:space="preserve">Improved </w:t>
      </w:r>
      <w:r w:rsidR="0099187C">
        <w:t>a</w:t>
      </w:r>
      <w:r w:rsidRPr="001758F6">
        <w:t xml:space="preserve">ccess to </w:t>
      </w:r>
      <w:r w:rsidR="0099187C">
        <w:t>h</w:t>
      </w:r>
      <w:r w:rsidR="00BF339A">
        <w:t>ea</w:t>
      </w:r>
      <w:r w:rsidRPr="001758F6">
        <w:t xml:space="preserve">lth </w:t>
      </w:r>
      <w:r w:rsidR="0099187C">
        <w:t>s</w:t>
      </w:r>
      <w:r w:rsidRPr="001758F6">
        <w:t xml:space="preserve">ervices </w:t>
      </w:r>
    </w:p>
    <w:tbl>
      <w:tblPr>
        <w:tblStyle w:val="TableGrid"/>
        <w:tblW w:w="9505" w:type="dxa"/>
        <w:jc w:val="center"/>
        <w:tblBorders>
          <w:top w:val="none" w:sz="0" w:space="0" w:color="auto"/>
          <w:left w:val="single" w:sz="48"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2022"/>
        <w:gridCol w:w="2538"/>
        <w:gridCol w:w="2126"/>
      </w:tblGrid>
      <w:tr w:rsidR="001A776E" w:rsidRPr="001A776E" w14:paraId="6FE6179A" w14:textId="77777777" w:rsidTr="006F6EF2">
        <w:trPr>
          <w:trHeight w:val="511"/>
          <w:jc w:val="center"/>
        </w:trPr>
        <w:tc>
          <w:tcPr>
            <w:tcW w:w="2819" w:type="dxa"/>
            <w:tcBorders>
              <w:left w:val="single" w:sz="48" w:space="0" w:color="7030A0"/>
              <w:bottom w:val="nil"/>
            </w:tcBorders>
            <w:shd w:val="clear" w:color="auto" w:fill="7030A0"/>
            <w:vAlign w:val="center"/>
          </w:tcPr>
          <w:p w14:paraId="58E2DCFC" w14:textId="77777777" w:rsidR="001A776E" w:rsidRPr="006F22C8" w:rsidRDefault="001A776E" w:rsidP="006F22C8">
            <w:pPr>
              <w:spacing w:before="160" w:after="80"/>
              <w:rPr>
                <w:rFonts w:ascii="Roboto Medium" w:hAnsi="Roboto Medium"/>
                <w:b/>
                <w:bCs/>
                <w:color w:val="FFFFFF" w:themeColor="background1"/>
              </w:rPr>
            </w:pPr>
            <w:r w:rsidRPr="006F22C8">
              <w:rPr>
                <w:rFonts w:ascii="Roboto Medium" w:hAnsi="Roboto Medium"/>
                <w:b/>
                <w:bCs/>
                <w:color w:val="FFFFFF" w:themeColor="background1"/>
              </w:rPr>
              <w:t>We called for…</w:t>
            </w:r>
          </w:p>
        </w:tc>
        <w:tc>
          <w:tcPr>
            <w:tcW w:w="2022" w:type="dxa"/>
            <w:tcBorders>
              <w:bottom w:val="nil"/>
            </w:tcBorders>
            <w:shd w:val="clear" w:color="auto" w:fill="1C4F9C"/>
            <w:vAlign w:val="center"/>
          </w:tcPr>
          <w:p w14:paraId="12448B43" w14:textId="3A9B2A20" w:rsidR="001A776E" w:rsidRPr="006F22C8" w:rsidRDefault="001A776E" w:rsidP="006F22C8">
            <w:pPr>
              <w:spacing w:before="160" w:after="80"/>
              <w:jc w:val="center"/>
              <w:rPr>
                <w:rFonts w:ascii="Roboto Medium" w:hAnsi="Roboto Medium"/>
                <w:b/>
                <w:bCs/>
                <w:color w:val="FFFFFF" w:themeColor="background1"/>
              </w:rPr>
            </w:pPr>
            <w:r w:rsidRPr="006F22C8">
              <w:rPr>
                <w:rFonts w:ascii="Roboto Medium" w:hAnsi="Roboto Medium"/>
                <w:b/>
                <w:bCs/>
                <w:color w:val="FFFFFF" w:themeColor="background1"/>
              </w:rPr>
              <w:t>Coalition</w:t>
            </w:r>
          </w:p>
        </w:tc>
        <w:tc>
          <w:tcPr>
            <w:tcW w:w="2538" w:type="dxa"/>
            <w:tcBorders>
              <w:bottom w:val="nil"/>
            </w:tcBorders>
            <w:shd w:val="clear" w:color="auto" w:fill="E13940"/>
            <w:vAlign w:val="center"/>
          </w:tcPr>
          <w:p w14:paraId="6A9F4967" w14:textId="77777777" w:rsidR="001A776E" w:rsidRPr="006F22C8" w:rsidRDefault="001A776E" w:rsidP="006F22C8">
            <w:pPr>
              <w:spacing w:before="160" w:after="80"/>
              <w:jc w:val="center"/>
              <w:rPr>
                <w:rFonts w:ascii="Roboto Medium" w:hAnsi="Roboto Medium"/>
                <w:b/>
                <w:bCs/>
                <w:color w:val="FFFFFF" w:themeColor="background1"/>
              </w:rPr>
            </w:pPr>
            <w:r w:rsidRPr="006F22C8">
              <w:rPr>
                <w:rFonts w:ascii="Roboto Medium" w:hAnsi="Roboto Medium"/>
                <w:b/>
                <w:bCs/>
                <w:color w:val="FFFFFF" w:themeColor="background1"/>
              </w:rPr>
              <w:t>A</w:t>
            </w:r>
            <w:r w:rsidR="00DE31D1" w:rsidRPr="006F22C8">
              <w:rPr>
                <w:rFonts w:ascii="Roboto Medium" w:hAnsi="Roboto Medium"/>
                <w:b/>
                <w:bCs/>
                <w:color w:val="FFFFFF" w:themeColor="background1"/>
              </w:rPr>
              <w:t>LP</w:t>
            </w:r>
          </w:p>
        </w:tc>
        <w:tc>
          <w:tcPr>
            <w:tcW w:w="2126" w:type="dxa"/>
            <w:tcBorders>
              <w:bottom w:val="nil"/>
            </w:tcBorders>
            <w:shd w:val="clear" w:color="auto" w:fill="009C3D"/>
            <w:vAlign w:val="center"/>
          </w:tcPr>
          <w:p w14:paraId="7BCFD9DE" w14:textId="1C4BB7B4" w:rsidR="001A776E" w:rsidRPr="006F22C8" w:rsidRDefault="001A776E" w:rsidP="006F22C8">
            <w:pPr>
              <w:spacing w:before="160" w:after="80"/>
              <w:jc w:val="center"/>
              <w:rPr>
                <w:rFonts w:ascii="Roboto Medium" w:hAnsi="Roboto Medium"/>
                <w:b/>
                <w:bCs/>
                <w:color w:val="FFFFFF" w:themeColor="background1"/>
              </w:rPr>
            </w:pPr>
            <w:r w:rsidRPr="006F22C8">
              <w:rPr>
                <w:rFonts w:ascii="Roboto Medium" w:hAnsi="Roboto Medium"/>
                <w:b/>
                <w:bCs/>
                <w:color w:val="FFFFFF" w:themeColor="background1"/>
              </w:rPr>
              <w:t>Greens</w:t>
            </w:r>
          </w:p>
        </w:tc>
      </w:tr>
      <w:tr w:rsidR="003F0398" w:rsidRPr="00FA5717" w14:paraId="6A7B4C34" w14:textId="77777777" w:rsidTr="006F6EF2">
        <w:trPr>
          <w:trHeight w:val="1128"/>
          <w:jc w:val="center"/>
        </w:trPr>
        <w:tc>
          <w:tcPr>
            <w:tcW w:w="2819" w:type="dxa"/>
            <w:tcBorders>
              <w:left w:val="single" w:sz="48" w:space="0" w:color="7030A0"/>
              <w:right w:val="single" w:sz="48" w:space="0" w:color="1C4F9C"/>
            </w:tcBorders>
            <w:shd w:val="clear" w:color="auto" w:fill="auto"/>
            <w:vAlign w:val="center"/>
          </w:tcPr>
          <w:p w14:paraId="692455D2" w14:textId="3A2DF320" w:rsidR="003F0398" w:rsidRPr="006F22C8" w:rsidRDefault="00A1200E" w:rsidP="006F22C8">
            <w:pPr>
              <w:ind w:left="258" w:right="225"/>
              <w:rPr>
                <w:sz w:val="22"/>
                <w:szCs w:val="22"/>
              </w:rPr>
            </w:pPr>
            <w:r w:rsidRPr="006F22C8">
              <w:rPr>
                <w:sz w:val="22"/>
                <w:szCs w:val="22"/>
              </w:rPr>
              <w:t xml:space="preserve">Universal dental health funding </w:t>
            </w:r>
          </w:p>
        </w:tc>
        <w:tc>
          <w:tcPr>
            <w:tcW w:w="2022" w:type="dxa"/>
            <w:tcBorders>
              <w:left w:val="single" w:sz="48" w:space="0" w:color="1C4F9C"/>
              <w:right w:val="single" w:sz="48" w:space="0" w:color="E13940"/>
            </w:tcBorders>
            <w:shd w:val="clear" w:color="auto" w:fill="auto"/>
            <w:vAlign w:val="center"/>
          </w:tcPr>
          <w:p w14:paraId="31FD4244" w14:textId="0A044AD4" w:rsidR="003F0398" w:rsidRDefault="00572992" w:rsidP="006F22C8">
            <w:pPr>
              <w:jc w:val="center"/>
              <w:rPr>
                <w:rFonts w:asciiTheme="majorHAnsi" w:hAnsiTheme="majorHAnsi" w:cstheme="majorHAnsi"/>
              </w:rPr>
            </w:pPr>
            <w:r>
              <w:rPr>
                <w:noProof/>
              </w:rPr>
              <w:drawing>
                <wp:inline distT="0" distB="0" distL="0" distR="0" wp14:anchorId="61B75445" wp14:editId="5128D02E">
                  <wp:extent cx="684000" cy="684000"/>
                  <wp:effectExtent l="0" t="0" r="1905" b="1905"/>
                  <wp:docPr id="204" name="Picture 20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538" w:type="dxa"/>
            <w:tcBorders>
              <w:left w:val="single" w:sz="48" w:space="0" w:color="E13940"/>
              <w:right w:val="single" w:sz="48" w:space="0" w:color="009C3D"/>
            </w:tcBorders>
            <w:shd w:val="clear" w:color="auto" w:fill="auto"/>
            <w:vAlign w:val="center"/>
          </w:tcPr>
          <w:p w14:paraId="5BE3F089" w14:textId="2CDBC20D" w:rsidR="003F0398" w:rsidRDefault="00572992" w:rsidP="006F22C8">
            <w:pPr>
              <w:jc w:val="center"/>
              <w:rPr>
                <w:rFonts w:asciiTheme="majorHAnsi" w:hAnsiTheme="majorHAnsi" w:cstheme="majorHAnsi"/>
              </w:rPr>
            </w:pPr>
            <w:r>
              <w:rPr>
                <w:noProof/>
              </w:rPr>
              <w:drawing>
                <wp:inline distT="0" distB="0" distL="0" distR="0" wp14:anchorId="05B02B84" wp14:editId="528222AC">
                  <wp:extent cx="684000" cy="684000"/>
                  <wp:effectExtent l="0" t="0" r="1905" b="1905"/>
                  <wp:docPr id="206" name="Picture 2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126" w:type="dxa"/>
            <w:tcBorders>
              <w:left w:val="single" w:sz="48" w:space="0" w:color="009C3D"/>
              <w:right w:val="single" w:sz="12" w:space="0" w:color="009C3D"/>
            </w:tcBorders>
            <w:shd w:val="clear" w:color="auto" w:fill="auto"/>
            <w:vAlign w:val="center"/>
          </w:tcPr>
          <w:p w14:paraId="528F9CB2" w14:textId="03EEA280" w:rsidR="003F0398" w:rsidRDefault="00572992" w:rsidP="006F22C8">
            <w:pPr>
              <w:jc w:val="center"/>
              <w:rPr>
                <w:rFonts w:asciiTheme="majorHAnsi" w:hAnsiTheme="majorHAnsi" w:cstheme="majorHAnsi"/>
              </w:rPr>
            </w:pPr>
            <w:r>
              <w:rPr>
                <w:noProof/>
              </w:rPr>
              <w:drawing>
                <wp:inline distT="0" distB="0" distL="0" distR="0" wp14:anchorId="74DCA8DE" wp14:editId="50473878">
                  <wp:extent cx="720000" cy="720000"/>
                  <wp:effectExtent l="0" t="0" r="4445" b="4445"/>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r>
      <w:tr w:rsidR="003F0398" w:rsidRPr="00FA5717" w14:paraId="00321758" w14:textId="77777777" w:rsidTr="006F6EF2">
        <w:trPr>
          <w:trHeight w:val="1128"/>
          <w:jc w:val="center"/>
        </w:trPr>
        <w:tc>
          <w:tcPr>
            <w:tcW w:w="2819" w:type="dxa"/>
            <w:tcBorders>
              <w:left w:val="single" w:sz="48" w:space="0" w:color="7030A0"/>
              <w:bottom w:val="single" w:sz="12" w:space="0" w:color="7030A0"/>
              <w:right w:val="single" w:sz="48" w:space="0" w:color="1C4F9C"/>
            </w:tcBorders>
            <w:shd w:val="clear" w:color="auto" w:fill="auto"/>
            <w:vAlign w:val="center"/>
          </w:tcPr>
          <w:p w14:paraId="1727442E" w14:textId="27364424" w:rsidR="003F0398" w:rsidRPr="006F22C8" w:rsidRDefault="00194209" w:rsidP="006F22C8">
            <w:pPr>
              <w:ind w:left="258" w:right="225"/>
              <w:rPr>
                <w:sz w:val="22"/>
                <w:szCs w:val="22"/>
              </w:rPr>
            </w:pPr>
            <w:r w:rsidRPr="006F22C8">
              <w:rPr>
                <w:sz w:val="22"/>
                <w:szCs w:val="22"/>
              </w:rPr>
              <w:t>National sche</w:t>
            </w:r>
            <w:r w:rsidR="00B94264" w:rsidRPr="006F22C8">
              <w:rPr>
                <w:sz w:val="22"/>
                <w:szCs w:val="22"/>
              </w:rPr>
              <w:t>me</w:t>
            </w:r>
            <w:r w:rsidRPr="006F22C8">
              <w:rPr>
                <w:sz w:val="22"/>
                <w:szCs w:val="22"/>
              </w:rPr>
              <w:t xml:space="preserve"> to </w:t>
            </w:r>
            <w:r w:rsidR="00C95ABB" w:rsidRPr="006F22C8">
              <w:rPr>
                <w:sz w:val="22"/>
                <w:szCs w:val="22"/>
              </w:rPr>
              <w:t>meet</w:t>
            </w:r>
            <w:r w:rsidRPr="006F22C8">
              <w:rPr>
                <w:sz w:val="22"/>
                <w:szCs w:val="22"/>
              </w:rPr>
              <w:t xml:space="preserve"> travel cost</w:t>
            </w:r>
            <w:r w:rsidR="00B94264" w:rsidRPr="006F22C8">
              <w:rPr>
                <w:sz w:val="22"/>
                <w:szCs w:val="22"/>
              </w:rPr>
              <w:t xml:space="preserve"> for rural health consumers </w:t>
            </w:r>
          </w:p>
        </w:tc>
        <w:tc>
          <w:tcPr>
            <w:tcW w:w="2022" w:type="dxa"/>
            <w:tcBorders>
              <w:left w:val="single" w:sz="48" w:space="0" w:color="1C4F9C"/>
              <w:bottom w:val="single" w:sz="12" w:space="0" w:color="1C4F9C"/>
              <w:right w:val="single" w:sz="48" w:space="0" w:color="E13940"/>
            </w:tcBorders>
            <w:shd w:val="clear" w:color="auto" w:fill="auto"/>
            <w:vAlign w:val="center"/>
          </w:tcPr>
          <w:p w14:paraId="586F51A8" w14:textId="26159818" w:rsidR="003F0398" w:rsidRDefault="00572992" w:rsidP="006F22C8">
            <w:pPr>
              <w:jc w:val="center"/>
              <w:rPr>
                <w:rFonts w:asciiTheme="majorHAnsi" w:hAnsiTheme="majorHAnsi" w:cstheme="majorHAnsi"/>
              </w:rPr>
            </w:pPr>
            <w:r>
              <w:rPr>
                <w:noProof/>
              </w:rPr>
              <w:drawing>
                <wp:inline distT="0" distB="0" distL="0" distR="0" wp14:anchorId="257897AE" wp14:editId="1E5FA237">
                  <wp:extent cx="684000" cy="684000"/>
                  <wp:effectExtent l="0" t="0" r="1905" b="1905"/>
                  <wp:docPr id="205" name="Picture 2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538" w:type="dxa"/>
            <w:tcBorders>
              <w:left w:val="single" w:sz="48" w:space="0" w:color="E13940"/>
              <w:bottom w:val="single" w:sz="12" w:space="0" w:color="E13940"/>
              <w:right w:val="single" w:sz="48" w:space="0" w:color="009C3D"/>
            </w:tcBorders>
            <w:shd w:val="clear" w:color="auto" w:fill="auto"/>
            <w:vAlign w:val="center"/>
          </w:tcPr>
          <w:p w14:paraId="419C75AB" w14:textId="744FFE6B" w:rsidR="003F0398" w:rsidRDefault="00572992" w:rsidP="006F22C8">
            <w:pPr>
              <w:jc w:val="center"/>
              <w:rPr>
                <w:rFonts w:asciiTheme="majorHAnsi" w:hAnsiTheme="majorHAnsi" w:cstheme="majorHAnsi"/>
              </w:rPr>
            </w:pPr>
            <w:r>
              <w:rPr>
                <w:noProof/>
              </w:rPr>
              <w:drawing>
                <wp:inline distT="0" distB="0" distL="0" distR="0" wp14:anchorId="3BE05033" wp14:editId="27717BC9">
                  <wp:extent cx="684000" cy="684000"/>
                  <wp:effectExtent l="0" t="0" r="1905" b="1905"/>
                  <wp:docPr id="207" name="Picture 20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c>
          <w:tcPr>
            <w:tcW w:w="2126" w:type="dxa"/>
            <w:tcBorders>
              <w:left w:val="single" w:sz="48" w:space="0" w:color="009C3D"/>
              <w:bottom w:val="single" w:sz="12" w:space="0" w:color="009C3D"/>
              <w:right w:val="single" w:sz="12" w:space="0" w:color="009C3D"/>
            </w:tcBorders>
            <w:shd w:val="clear" w:color="auto" w:fill="auto"/>
            <w:vAlign w:val="center"/>
          </w:tcPr>
          <w:p w14:paraId="2A5B0095" w14:textId="3A701C8A" w:rsidR="003F0398" w:rsidRDefault="00572992" w:rsidP="006F22C8">
            <w:pPr>
              <w:jc w:val="center"/>
              <w:rPr>
                <w:rFonts w:asciiTheme="majorHAnsi" w:hAnsiTheme="majorHAnsi" w:cstheme="majorHAnsi"/>
              </w:rPr>
            </w:pPr>
            <w:r>
              <w:rPr>
                <w:noProof/>
              </w:rPr>
              <w:drawing>
                <wp:inline distT="0" distB="0" distL="0" distR="0" wp14:anchorId="7A03B0AC" wp14:editId="7A9DAED1">
                  <wp:extent cx="684000" cy="684000"/>
                  <wp:effectExtent l="0" t="0" r="1905" b="1905"/>
                  <wp:docPr id="208" name="Picture 2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00" cy="684000"/>
                          </a:xfrm>
                          <a:prstGeom prst="rect">
                            <a:avLst/>
                          </a:prstGeom>
                        </pic:spPr>
                      </pic:pic>
                    </a:graphicData>
                  </a:graphic>
                </wp:inline>
              </w:drawing>
            </w:r>
          </w:p>
        </w:tc>
      </w:tr>
    </w:tbl>
    <w:p w14:paraId="65AFD03B" w14:textId="77777777" w:rsidR="000C46E6" w:rsidRPr="0021537A" w:rsidRDefault="00843019" w:rsidP="0021537A">
      <w:pPr>
        <w:pStyle w:val="Heading3"/>
      </w:pPr>
      <w:r w:rsidRPr="00572992">
        <w:t>Our commentary</w:t>
      </w:r>
    </w:p>
    <w:p w14:paraId="043A6DD9" w14:textId="2214916F" w:rsidR="0044360E" w:rsidRPr="00F30161" w:rsidRDefault="00C95ABB" w:rsidP="008F1F69">
      <w:r w:rsidRPr="00F30161">
        <w:t>Both measures</w:t>
      </w:r>
      <w:r w:rsidR="00F30161" w:rsidRPr="00F30161">
        <w:t xml:space="preserve"> </w:t>
      </w:r>
      <w:r w:rsidR="0044360E">
        <w:t xml:space="preserve">called for in the CHF platform </w:t>
      </w:r>
      <w:r w:rsidR="008F1F69" w:rsidRPr="00F30161">
        <w:t>w</w:t>
      </w:r>
      <w:r>
        <w:t>ould</w:t>
      </w:r>
      <w:r w:rsidR="008F1F69" w:rsidRPr="00F30161">
        <w:t xml:space="preserve"> reduce health inequities</w:t>
      </w:r>
      <w:r w:rsidR="0044360E">
        <w:t xml:space="preserve">, so </w:t>
      </w:r>
      <w:r w:rsidR="00F30161" w:rsidRPr="00F30161">
        <w:t xml:space="preserve">it is very disappointing to see neither addressed by the </w:t>
      </w:r>
      <w:r w:rsidR="0044360E">
        <w:t>Coalition or ALP.</w:t>
      </w:r>
    </w:p>
    <w:p w14:paraId="2CE37D31" w14:textId="00B43231" w:rsidR="00327C9C" w:rsidRDefault="008F1F69" w:rsidP="008F1F69">
      <w:r w:rsidRPr="00F30161">
        <w:lastRenderedPageBreak/>
        <w:t>There</w:t>
      </w:r>
      <w:r w:rsidR="00F30161">
        <w:t xml:space="preserve"> </w:t>
      </w:r>
      <w:r w:rsidRPr="00F30161">
        <w:t>is a sign</w:t>
      </w:r>
      <w:r w:rsidR="00F30161">
        <w:t>i</w:t>
      </w:r>
      <w:r w:rsidRPr="00F30161">
        <w:t>f</w:t>
      </w:r>
      <w:r w:rsidR="005550E2">
        <w:t>icant</w:t>
      </w:r>
      <w:r w:rsidRPr="00F30161">
        <w:t xml:space="preserve"> body of ev</w:t>
      </w:r>
      <w:r w:rsidR="005550E2">
        <w:t xml:space="preserve">idence </w:t>
      </w:r>
      <w:r w:rsidRPr="00F30161">
        <w:t>showing th</w:t>
      </w:r>
      <w:r w:rsidR="005550E2">
        <w:t xml:space="preserve">e </w:t>
      </w:r>
      <w:r w:rsidRPr="00F30161">
        <w:t>rel</w:t>
      </w:r>
      <w:r w:rsidR="005550E2">
        <w:t>a</w:t>
      </w:r>
      <w:r w:rsidRPr="00F30161">
        <w:t>tionship between oral health and ov</w:t>
      </w:r>
      <w:r w:rsidR="005550E2">
        <w:t>e</w:t>
      </w:r>
      <w:r w:rsidRPr="00F30161">
        <w:t>rall health sta</w:t>
      </w:r>
      <w:r w:rsidR="005550E2">
        <w:t>t</w:t>
      </w:r>
      <w:r w:rsidRPr="00F30161">
        <w:t>u</w:t>
      </w:r>
      <w:r w:rsidR="005550E2">
        <w:t>s</w:t>
      </w:r>
      <w:r w:rsidR="00C95ABB">
        <w:t xml:space="preserve">. </w:t>
      </w:r>
      <w:r w:rsidR="009F59A4">
        <w:t>Currently access is very inequitable</w:t>
      </w:r>
      <w:r w:rsidR="0044360E">
        <w:t>.  People</w:t>
      </w:r>
      <w:r w:rsidR="009F59A4">
        <w:t xml:space="preserve"> who can afford </w:t>
      </w:r>
      <w:r w:rsidR="00675E7F">
        <w:t xml:space="preserve">dental care </w:t>
      </w:r>
      <w:r w:rsidR="009F59A4">
        <w:t>get it by</w:t>
      </w:r>
      <w:r w:rsidR="00675E7F">
        <w:t xml:space="preserve"> </w:t>
      </w:r>
      <w:r w:rsidR="009F59A4">
        <w:t>either paying directly or using their private health insurance to fund it</w:t>
      </w:r>
      <w:r w:rsidR="00321223">
        <w:t>, while</w:t>
      </w:r>
      <w:r w:rsidR="009F59A4">
        <w:t xml:space="preserve"> those who </w:t>
      </w:r>
      <w:r w:rsidR="00C95ABB">
        <w:t>cannot</w:t>
      </w:r>
      <w:r w:rsidR="009F59A4">
        <w:t xml:space="preserve"> </w:t>
      </w:r>
      <w:r w:rsidR="00321223">
        <w:t xml:space="preserve">afford private dental care, </w:t>
      </w:r>
      <w:r w:rsidR="009F59A4">
        <w:t xml:space="preserve">wait long periods for access through a poorly funded public dental system. </w:t>
      </w:r>
      <w:r w:rsidR="003A1CE1">
        <w:t xml:space="preserve">This is simply not good enough and there is no </w:t>
      </w:r>
      <w:r w:rsidR="00A91D17">
        <w:t>reason</w:t>
      </w:r>
      <w:r w:rsidR="003A1CE1">
        <w:t xml:space="preserve"> oral and dental health should be treated any differently to other parts of the body. </w:t>
      </w:r>
    </w:p>
    <w:p w14:paraId="27E92ABD" w14:textId="78C09B34" w:rsidR="00327C9C" w:rsidRDefault="00166A18" w:rsidP="008F1F69">
      <w:r>
        <w:t xml:space="preserve">We welcomed the introduction </w:t>
      </w:r>
      <w:r w:rsidR="006510DE">
        <w:t>of</w:t>
      </w:r>
      <w:r>
        <w:t xml:space="preserve"> </w:t>
      </w:r>
      <w:r w:rsidR="00327C9C">
        <w:t>the</w:t>
      </w:r>
      <w:r>
        <w:t xml:space="preserve"> Child Dental benefit Scheme and would welcome a similar scheme for older </w:t>
      </w:r>
      <w:r w:rsidR="006510DE">
        <w:t>people,</w:t>
      </w:r>
      <w:r>
        <w:t xml:space="preserve"> as </w:t>
      </w:r>
      <w:r w:rsidR="00327C9C">
        <w:t xml:space="preserve">a </w:t>
      </w:r>
      <w:r>
        <w:t>step towards a universal scheme</w:t>
      </w:r>
      <w:r w:rsidR="00A91D17">
        <w:t xml:space="preserve">. </w:t>
      </w:r>
      <w:r>
        <w:t xml:space="preserve">    </w:t>
      </w:r>
    </w:p>
    <w:p w14:paraId="1D4750F8" w14:textId="7ACA884F" w:rsidR="002D5D1D" w:rsidRDefault="009F59A4" w:rsidP="008F1F69">
      <w:r>
        <w:t xml:space="preserve">Both </w:t>
      </w:r>
      <w:r w:rsidR="00327C9C">
        <w:t>the Coalition and ALP</w:t>
      </w:r>
      <w:r>
        <w:t xml:space="preserve"> refuse to look at making access to </w:t>
      </w:r>
      <w:r w:rsidR="00327C9C">
        <w:t>dental care</w:t>
      </w:r>
      <w:r>
        <w:t xml:space="preserve"> affordable for all</w:t>
      </w:r>
      <w:r w:rsidR="004E7C93">
        <w:t>,</w:t>
      </w:r>
      <w:r>
        <w:t xml:space="preserve"> with only t</w:t>
      </w:r>
      <w:r w:rsidR="006154FA">
        <w:t xml:space="preserve">he Greens </w:t>
      </w:r>
      <w:r>
        <w:t xml:space="preserve">making </w:t>
      </w:r>
      <w:r w:rsidR="00606573">
        <w:t>a commitment to universal dental health fun</w:t>
      </w:r>
      <w:r>
        <w:t>d</w:t>
      </w:r>
      <w:r w:rsidR="00606573">
        <w:t>ing through Medicare</w:t>
      </w:r>
      <w:r w:rsidR="00A91D17">
        <w:t xml:space="preserve">. </w:t>
      </w:r>
    </w:p>
    <w:p w14:paraId="7FC755DB" w14:textId="0EA733F6" w:rsidR="005569B2" w:rsidRPr="000058B6" w:rsidRDefault="00582C91" w:rsidP="00755E66">
      <w:r>
        <w:t>People</w:t>
      </w:r>
      <w:r w:rsidR="002D5D1D">
        <w:t xml:space="preserve"> living in regional, </w:t>
      </w:r>
      <w:proofErr w:type="gramStart"/>
      <w:r w:rsidR="002D5D1D">
        <w:t>rural</w:t>
      </w:r>
      <w:proofErr w:type="gramEnd"/>
      <w:r w:rsidR="002D5D1D">
        <w:t xml:space="preserve"> and remote Australia incur </w:t>
      </w:r>
      <w:r>
        <w:t xml:space="preserve">significant </w:t>
      </w:r>
      <w:r w:rsidR="002D5D1D">
        <w:t xml:space="preserve">costs to travel to get the care they </w:t>
      </w:r>
      <w:r w:rsidR="006510DE">
        <w:t>need.</w:t>
      </w:r>
      <w:r w:rsidR="00830A2C">
        <w:t xml:space="preserve"> this exacerbates the inequity of health ac</w:t>
      </w:r>
      <w:r w:rsidR="00E54A88">
        <w:t>c</w:t>
      </w:r>
      <w:r w:rsidR="00830A2C">
        <w:t>ess and outcom</w:t>
      </w:r>
      <w:r w:rsidR="00E54A88">
        <w:t>e</w:t>
      </w:r>
      <w:r w:rsidR="00830A2C">
        <w:t>s for rural healthcare consum</w:t>
      </w:r>
      <w:r w:rsidR="00E54A88">
        <w:t>e</w:t>
      </w:r>
      <w:r w:rsidR="00830A2C">
        <w:t>rs</w:t>
      </w:r>
      <w:r w:rsidR="0040437B">
        <w:t xml:space="preserve">, compared to people </w:t>
      </w:r>
      <w:r w:rsidR="00E54A88">
        <w:t>living in urban areas</w:t>
      </w:r>
      <w:r w:rsidR="00A91D17">
        <w:t xml:space="preserve">. </w:t>
      </w:r>
      <w:r w:rsidR="002D5D1D">
        <w:t xml:space="preserve">The </w:t>
      </w:r>
      <w:r w:rsidR="0040437B">
        <w:t>s</w:t>
      </w:r>
      <w:r w:rsidR="002D5D1D">
        <w:t>tates and ter</w:t>
      </w:r>
      <w:r w:rsidR="001928BD">
        <w:t>r</w:t>
      </w:r>
      <w:r w:rsidR="002D5D1D">
        <w:t>itor</w:t>
      </w:r>
      <w:r w:rsidR="001928BD">
        <w:t>i</w:t>
      </w:r>
      <w:r w:rsidR="002D5D1D">
        <w:t>es provide varying levels of support for such expenses</w:t>
      </w:r>
      <w:r w:rsidR="00BC050A">
        <w:t>,</w:t>
      </w:r>
      <w:r w:rsidR="00E54A88">
        <w:t xml:space="preserve"> but rarely meet t</w:t>
      </w:r>
      <w:r w:rsidR="001928BD">
        <w:t>he cost</w:t>
      </w:r>
      <w:r w:rsidR="00BC050A">
        <w:t>,</w:t>
      </w:r>
      <w:r w:rsidR="001928BD">
        <w:t xml:space="preserve"> so consumer</w:t>
      </w:r>
      <w:r w:rsidR="00BC050A">
        <w:t>s</w:t>
      </w:r>
      <w:r w:rsidR="001928BD">
        <w:t xml:space="preserve"> bear</w:t>
      </w:r>
      <w:r w:rsidR="00BC050A">
        <w:t xml:space="preserve"> the</w:t>
      </w:r>
      <w:r w:rsidR="001928BD">
        <w:t xml:space="preserve"> burden. </w:t>
      </w:r>
      <w:r w:rsidR="002D5D1D">
        <w:t>The Commo</w:t>
      </w:r>
      <w:r w:rsidR="0009628D">
        <w:t>nwealth could take a leadership role and work with the other jurisdictions to establish a national scheme so access to health</w:t>
      </w:r>
      <w:r w:rsidR="00BC467B">
        <w:t xml:space="preserve"> ca</w:t>
      </w:r>
      <w:r w:rsidR="0009628D">
        <w:t>re is not determined by postcode</w:t>
      </w:r>
      <w:r w:rsidR="00BC467B">
        <w:t>.</w:t>
      </w:r>
      <w:r w:rsidR="002D5D1D">
        <w:t xml:space="preserve"> </w:t>
      </w:r>
    </w:p>
    <w:sectPr w:rsidR="005569B2" w:rsidRPr="000058B6" w:rsidSect="00081180">
      <w:footerReference w:type="default" r:id="rId17"/>
      <w:footerReference w:type="first" r:id="rId18"/>
      <w:type w:val="continuous"/>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3B726" w14:textId="77777777" w:rsidR="00003484" w:rsidRDefault="00003484" w:rsidP="006B4FD6">
      <w:r>
        <w:separator/>
      </w:r>
    </w:p>
  </w:endnote>
  <w:endnote w:type="continuationSeparator" w:id="0">
    <w:p w14:paraId="3BD9B376" w14:textId="77777777" w:rsidR="00003484" w:rsidRDefault="00003484" w:rsidP="006B4FD6">
      <w:r>
        <w:continuationSeparator/>
      </w:r>
    </w:p>
  </w:endnote>
  <w:endnote w:type="continuationNotice" w:id="1">
    <w:p w14:paraId="433BB0A4" w14:textId="77777777" w:rsidR="00003484" w:rsidRDefault="00003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Mangal">
    <w:panose1 w:val="00000400000000000000"/>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Arial Nova">
    <w:charset w:val="00"/>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79141"/>
      <w:docPartObj>
        <w:docPartGallery w:val="Page Numbers (Bottom of Page)"/>
        <w:docPartUnique/>
      </w:docPartObj>
    </w:sdtPr>
    <w:sdtEndPr>
      <w:rPr>
        <w:rStyle w:val="pagenumbersChar"/>
        <w:rFonts w:ascii="Roboto Medium" w:hAnsi="Roboto Medium"/>
        <w:color w:val="7030A0"/>
      </w:rPr>
    </w:sdtEndPr>
    <w:sdtContent>
      <w:p w14:paraId="67044B3B" w14:textId="7A3770BE" w:rsidR="00E806D9" w:rsidRPr="007A7A66" w:rsidRDefault="00E806D9">
        <w:pPr>
          <w:pStyle w:val="Footer"/>
          <w:rPr>
            <w:rFonts w:ascii="Roboto Medium" w:hAnsi="Roboto Medium"/>
            <w:color w:val="7030A0"/>
          </w:rPr>
        </w:pPr>
        <w:r w:rsidRPr="00806E1F">
          <w:rPr>
            <w:rStyle w:val="pagenumbersChar"/>
          </w:rPr>
          <w:fldChar w:fldCharType="begin"/>
        </w:r>
        <w:r w:rsidRPr="00806E1F">
          <w:rPr>
            <w:rStyle w:val="pagenumbersChar"/>
          </w:rPr>
          <w:instrText xml:space="preserve"> PAGE   \* MERGEFORMAT </w:instrText>
        </w:r>
        <w:r w:rsidRPr="00806E1F">
          <w:rPr>
            <w:rStyle w:val="pagenumbersChar"/>
          </w:rPr>
          <w:fldChar w:fldCharType="separate"/>
        </w:r>
        <w:r w:rsidRPr="00806E1F">
          <w:rPr>
            <w:rStyle w:val="pagenumbersChar"/>
          </w:rPr>
          <w:t>2</w:t>
        </w:r>
        <w:r w:rsidRPr="00806E1F">
          <w:rPr>
            <w:rStyle w:val="pagenumbers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A658" w14:textId="2B4720F2" w:rsidR="00E806D9" w:rsidRPr="00755E66" w:rsidRDefault="00E806D9" w:rsidP="00755E66">
    <w:pPr>
      <w:pStyle w:val="Footer"/>
      <w:rPr>
        <w:rFonts w:ascii="Arial Nova" w:hAnsi="Arial Nova"/>
        <w:b/>
        <w:color w:val="7030A0"/>
      </w:rPr>
    </w:pPr>
    <w:r w:rsidRPr="00755E66">
      <w:rPr>
        <w:rFonts w:ascii="Arial Nova" w:hAnsi="Arial Nova"/>
        <w:b/>
        <w:color w:val="7030A0"/>
      </w:rPr>
      <w:fldChar w:fldCharType="begin"/>
    </w:r>
    <w:r w:rsidRPr="00755E66">
      <w:rPr>
        <w:rFonts w:ascii="Arial Nova" w:hAnsi="Arial Nova"/>
        <w:b/>
        <w:color w:val="7030A0"/>
      </w:rPr>
      <w:instrText xml:space="preserve"> PAGE   \* MERGEFORMAT </w:instrText>
    </w:r>
    <w:r w:rsidRPr="00755E66">
      <w:rPr>
        <w:rFonts w:ascii="Arial Nova" w:hAnsi="Arial Nova"/>
        <w:b/>
        <w:color w:val="7030A0"/>
      </w:rPr>
      <w:fldChar w:fldCharType="separate"/>
    </w:r>
    <w:r w:rsidRPr="00755E66">
      <w:rPr>
        <w:rFonts w:ascii="Arial Nova" w:hAnsi="Arial Nova"/>
        <w:b/>
        <w:color w:val="7030A0"/>
      </w:rPr>
      <w:t>2</w:t>
    </w:r>
    <w:r w:rsidRPr="00755E66">
      <w:rPr>
        <w:rFonts w:ascii="Arial Nova" w:hAnsi="Arial Nova"/>
        <w:b/>
        <w:color w:val="7030A0"/>
      </w:rPr>
      <w:fldChar w:fldCharType="end"/>
    </w:r>
  </w:p>
  <w:p w14:paraId="047B5680" w14:textId="77777777" w:rsidR="00E806D9" w:rsidRDefault="00E806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F3730" w14:textId="77777777" w:rsidR="00003484" w:rsidRDefault="00003484" w:rsidP="006B4FD6">
      <w:r>
        <w:separator/>
      </w:r>
    </w:p>
  </w:footnote>
  <w:footnote w:type="continuationSeparator" w:id="0">
    <w:p w14:paraId="32EB7D21" w14:textId="77777777" w:rsidR="00003484" w:rsidRDefault="00003484" w:rsidP="006B4FD6">
      <w:r>
        <w:continuationSeparator/>
      </w:r>
    </w:p>
  </w:footnote>
  <w:footnote w:type="continuationNotice" w:id="1">
    <w:p w14:paraId="2C5E2CED" w14:textId="77777777" w:rsidR="00003484" w:rsidRDefault="000034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AED"/>
    <w:multiLevelType w:val="hybridMultilevel"/>
    <w:tmpl w:val="C85AAD20"/>
    <w:lvl w:ilvl="0" w:tplc="049C32D2">
      <w:numFmt w:val="bullet"/>
      <w:lvlText w:val=""/>
      <w:lvlJc w:val="left"/>
      <w:pPr>
        <w:ind w:left="720" w:hanging="360"/>
      </w:pPr>
      <w:rPr>
        <w:rFonts w:ascii="Symbol" w:eastAsia="Calibri" w:hAnsi="Symbol"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D12BC"/>
    <w:multiLevelType w:val="hybridMultilevel"/>
    <w:tmpl w:val="03869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6087B"/>
    <w:multiLevelType w:val="hybridMultilevel"/>
    <w:tmpl w:val="F71C8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393454"/>
    <w:multiLevelType w:val="hybridMultilevel"/>
    <w:tmpl w:val="5E6EFF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43C682A"/>
    <w:multiLevelType w:val="hybridMultilevel"/>
    <w:tmpl w:val="8C52CE78"/>
    <w:lvl w:ilvl="0" w:tplc="0C090001">
      <w:start w:val="2014"/>
      <w:numFmt w:val="bullet"/>
      <w:lvlText w:val=""/>
      <w:lvlJc w:val="left"/>
      <w:pPr>
        <w:ind w:left="643"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8F6821"/>
    <w:multiLevelType w:val="hybridMultilevel"/>
    <w:tmpl w:val="1F1E1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404991"/>
    <w:multiLevelType w:val="hybridMultilevel"/>
    <w:tmpl w:val="0E564404"/>
    <w:lvl w:ilvl="0" w:tplc="049C32D2">
      <w:numFmt w:val="bullet"/>
      <w:lvlText w:val=""/>
      <w:lvlJc w:val="left"/>
      <w:pPr>
        <w:ind w:left="1206" w:hanging="360"/>
      </w:pPr>
      <w:rPr>
        <w:rFonts w:ascii="Symbol" w:eastAsia="Calibri" w:hAnsi="Symbol" w:cs="Times New Roman" w:hint="default"/>
        <w:color w:val="auto"/>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286A29BD"/>
    <w:multiLevelType w:val="hybridMultilevel"/>
    <w:tmpl w:val="071650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15:restartNumberingAfterBreak="0">
    <w:nsid w:val="289C159F"/>
    <w:multiLevelType w:val="multilevel"/>
    <w:tmpl w:val="62AC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E801C1"/>
    <w:multiLevelType w:val="hybridMultilevel"/>
    <w:tmpl w:val="DF2E67F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A316100"/>
    <w:multiLevelType w:val="hybridMultilevel"/>
    <w:tmpl w:val="00D8BAD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E897A3D"/>
    <w:multiLevelType w:val="hybridMultilevel"/>
    <w:tmpl w:val="819A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5313DA"/>
    <w:multiLevelType w:val="hybridMultilevel"/>
    <w:tmpl w:val="100CD9AA"/>
    <w:lvl w:ilvl="0" w:tplc="B0344EF8">
      <w:start w:val="2"/>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3B37A2"/>
    <w:multiLevelType w:val="hybridMultilevel"/>
    <w:tmpl w:val="679AF254"/>
    <w:lvl w:ilvl="0" w:tplc="C8064892">
      <w:numFmt w:val="bullet"/>
      <w:lvlText w:val="-"/>
      <w:lvlJc w:val="left"/>
      <w:pPr>
        <w:ind w:left="1080" w:hanging="360"/>
      </w:pPr>
      <w:rPr>
        <w:rFonts w:ascii="Arial" w:eastAsia="SimSu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40F95FFF"/>
    <w:multiLevelType w:val="hybridMultilevel"/>
    <w:tmpl w:val="1A36F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86559F"/>
    <w:multiLevelType w:val="hybridMultilevel"/>
    <w:tmpl w:val="7F52D91A"/>
    <w:lvl w:ilvl="0" w:tplc="7C425496">
      <w:start w:val="2"/>
      <w:numFmt w:val="bullet"/>
      <w:lvlText w:val=""/>
      <w:lvlJc w:val="left"/>
      <w:pPr>
        <w:ind w:left="720" w:hanging="360"/>
      </w:pPr>
      <w:rPr>
        <w:rFonts w:ascii="Symbol" w:eastAsia="SimSu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E421F0"/>
    <w:multiLevelType w:val="hybridMultilevel"/>
    <w:tmpl w:val="5FF4A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0413B7"/>
    <w:multiLevelType w:val="hybridMultilevel"/>
    <w:tmpl w:val="19621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937A45"/>
    <w:multiLevelType w:val="hybridMultilevel"/>
    <w:tmpl w:val="145E9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8736EA2"/>
    <w:multiLevelType w:val="hybridMultilevel"/>
    <w:tmpl w:val="6F9AF08C"/>
    <w:lvl w:ilvl="0" w:tplc="049C32D2">
      <w:numFmt w:val="bullet"/>
      <w:lvlText w:val=""/>
      <w:lvlJc w:val="left"/>
      <w:pPr>
        <w:ind w:left="1146" w:hanging="360"/>
      </w:pPr>
      <w:rPr>
        <w:rFonts w:ascii="Symbol" w:eastAsia="Calibri" w:hAnsi="Symbol" w:cs="Times New Roman"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E07452"/>
    <w:multiLevelType w:val="hybridMultilevel"/>
    <w:tmpl w:val="8D383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11538C"/>
    <w:multiLevelType w:val="hybridMultilevel"/>
    <w:tmpl w:val="0150B3CC"/>
    <w:lvl w:ilvl="0" w:tplc="3C0027C0">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FEB788E"/>
    <w:multiLevelType w:val="hybridMultilevel"/>
    <w:tmpl w:val="823C9B28"/>
    <w:lvl w:ilvl="0" w:tplc="049C32D2">
      <w:numFmt w:val="bullet"/>
      <w:lvlText w:val=""/>
      <w:lvlJc w:val="left"/>
      <w:pPr>
        <w:ind w:left="720" w:hanging="360"/>
      </w:pPr>
      <w:rPr>
        <w:rFonts w:ascii="Symbol" w:eastAsia="Calibri" w:hAnsi="Symbol" w:cs="Times New Roman" w:hint="default"/>
        <w:color w:val="auto"/>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23" w15:restartNumberingAfterBreak="0">
    <w:nsid w:val="629A735F"/>
    <w:multiLevelType w:val="hybridMultilevel"/>
    <w:tmpl w:val="CE7CE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3E2D3A"/>
    <w:multiLevelType w:val="hybridMultilevel"/>
    <w:tmpl w:val="6D1C4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116BD5"/>
    <w:multiLevelType w:val="hybridMultilevel"/>
    <w:tmpl w:val="4EA21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D069E9"/>
    <w:multiLevelType w:val="hybridMultilevel"/>
    <w:tmpl w:val="DFD0C3D2"/>
    <w:lvl w:ilvl="0" w:tplc="049C32D2">
      <w:numFmt w:val="bullet"/>
      <w:lvlText w:val=""/>
      <w:lvlJc w:val="left"/>
      <w:pPr>
        <w:ind w:left="1146" w:hanging="360"/>
      </w:pPr>
      <w:rPr>
        <w:rFonts w:ascii="Symbol" w:eastAsia="Calibri" w:hAnsi="Symbol" w:cs="Times New Roman"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5E4D01"/>
    <w:multiLevelType w:val="hybridMultilevel"/>
    <w:tmpl w:val="E82C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5300B5"/>
    <w:multiLevelType w:val="hybridMultilevel"/>
    <w:tmpl w:val="865E3E50"/>
    <w:lvl w:ilvl="0" w:tplc="049C32D2">
      <w:numFmt w:val="bullet"/>
      <w:lvlText w:val=""/>
      <w:lvlJc w:val="left"/>
      <w:pPr>
        <w:ind w:left="1146" w:hanging="360"/>
      </w:pPr>
      <w:rPr>
        <w:rFonts w:ascii="Symbol" w:eastAsia="Calibri" w:hAnsi="Symbol" w:cs="Times New Roman"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9" w15:restartNumberingAfterBreak="0">
    <w:nsid w:val="735C6ECB"/>
    <w:multiLevelType w:val="hybridMultilevel"/>
    <w:tmpl w:val="29504F5E"/>
    <w:lvl w:ilvl="0" w:tplc="FD96EAD2">
      <w:numFmt w:val="bullet"/>
      <w:lvlText w:val="-"/>
      <w:lvlJc w:val="left"/>
      <w:pPr>
        <w:ind w:left="1080" w:hanging="360"/>
      </w:pPr>
      <w:rPr>
        <w:rFonts w:ascii="Arial" w:eastAsia="SimSu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7AF4A6A"/>
    <w:multiLevelType w:val="hybridMultilevel"/>
    <w:tmpl w:val="30A47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1989576">
    <w:abstractNumId w:val="27"/>
  </w:num>
  <w:num w:numId="2" w16cid:durableId="1334457429">
    <w:abstractNumId w:val="10"/>
  </w:num>
  <w:num w:numId="3" w16cid:durableId="1892959025">
    <w:abstractNumId w:val="3"/>
  </w:num>
  <w:num w:numId="4" w16cid:durableId="674648645">
    <w:abstractNumId w:val="1"/>
  </w:num>
  <w:num w:numId="5" w16cid:durableId="990019319">
    <w:abstractNumId w:val="4"/>
  </w:num>
  <w:num w:numId="6" w16cid:durableId="330060013">
    <w:abstractNumId w:val="0"/>
  </w:num>
  <w:num w:numId="7" w16cid:durableId="1658151554">
    <w:abstractNumId w:val="19"/>
  </w:num>
  <w:num w:numId="8" w16cid:durableId="646738869">
    <w:abstractNumId w:val="6"/>
  </w:num>
  <w:num w:numId="9" w16cid:durableId="198007558">
    <w:abstractNumId w:val="26"/>
  </w:num>
  <w:num w:numId="10" w16cid:durableId="1878539970">
    <w:abstractNumId w:val="28"/>
  </w:num>
  <w:num w:numId="11" w16cid:durableId="1878352115">
    <w:abstractNumId w:val="22"/>
  </w:num>
  <w:num w:numId="12" w16cid:durableId="396443518">
    <w:abstractNumId w:val="7"/>
  </w:num>
  <w:num w:numId="13" w16cid:durableId="1842768842">
    <w:abstractNumId w:val="9"/>
  </w:num>
  <w:num w:numId="14" w16cid:durableId="1834446011">
    <w:abstractNumId w:val="18"/>
  </w:num>
  <w:num w:numId="15" w16cid:durableId="1755929197">
    <w:abstractNumId w:val="8"/>
  </w:num>
  <w:num w:numId="16" w16cid:durableId="1793358054">
    <w:abstractNumId w:val="11"/>
  </w:num>
  <w:num w:numId="17" w16cid:durableId="442575527">
    <w:abstractNumId w:val="2"/>
  </w:num>
  <w:num w:numId="18" w16cid:durableId="678586837">
    <w:abstractNumId w:val="5"/>
  </w:num>
  <w:num w:numId="19" w16cid:durableId="646396112">
    <w:abstractNumId w:val="24"/>
  </w:num>
  <w:num w:numId="20" w16cid:durableId="1474058184">
    <w:abstractNumId w:val="30"/>
  </w:num>
  <w:num w:numId="21" w16cid:durableId="106199349">
    <w:abstractNumId w:val="23"/>
  </w:num>
  <w:num w:numId="22" w16cid:durableId="933783060">
    <w:abstractNumId w:val="16"/>
  </w:num>
  <w:num w:numId="23" w16cid:durableId="1519806289">
    <w:abstractNumId w:val="14"/>
  </w:num>
  <w:num w:numId="24" w16cid:durableId="1045106805">
    <w:abstractNumId w:val="25"/>
  </w:num>
  <w:num w:numId="25" w16cid:durableId="1544828556">
    <w:abstractNumId w:val="20"/>
  </w:num>
  <w:num w:numId="26" w16cid:durableId="513540681">
    <w:abstractNumId w:val="17"/>
  </w:num>
  <w:num w:numId="27" w16cid:durableId="505556654">
    <w:abstractNumId w:val="13"/>
  </w:num>
  <w:num w:numId="28" w16cid:durableId="1969777014">
    <w:abstractNumId w:val="29"/>
  </w:num>
  <w:num w:numId="29" w16cid:durableId="662465952">
    <w:abstractNumId w:val="15"/>
  </w:num>
  <w:num w:numId="30" w16cid:durableId="404375955">
    <w:abstractNumId w:val="12"/>
  </w:num>
  <w:num w:numId="31" w16cid:durableId="114690110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10B"/>
    <w:rsid w:val="00003484"/>
    <w:rsid w:val="000058B6"/>
    <w:rsid w:val="0000613A"/>
    <w:rsid w:val="0001192D"/>
    <w:rsid w:val="000121E6"/>
    <w:rsid w:val="0001222A"/>
    <w:rsid w:val="000132E9"/>
    <w:rsid w:val="000169FA"/>
    <w:rsid w:val="000173EF"/>
    <w:rsid w:val="00026124"/>
    <w:rsid w:val="000310B2"/>
    <w:rsid w:val="000310F2"/>
    <w:rsid w:val="00031CE3"/>
    <w:rsid w:val="00033EEF"/>
    <w:rsid w:val="00036DE2"/>
    <w:rsid w:val="000402F1"/>
    <w:rsid w:val="00042A92"/>
    <w:rsid w:val="000465EC"/>
    <w:rsid w:val="00051214"/>
    <w:rsid w:val="000530C2"/>
    <w:rsid w:val="000539A4"/>
    <w:rsid w:val="00057217"/>
    <w:rsid w:val="00067D3E"/>
    <w:rsid w:val="00070F35"/>
    <w:rsid w:val="000730D3"/>
    <w:rsid w:val="00075203"/>
    <w:rsid w:val="00076269"/>
    <w:rsid w:val="00076595"/>
    <w:rsid w:val="00080169"/>
    <w:rsid w:val="00081180"/>
    <w:rsid w:val="000814E7"/>
    <w:rsid w:val="000818B2"/>
    <w:rsid w:val="00082325"/>
    <w:rsid w:val="0008427B"/>
    <w:rsid w:val="000847F5"/>
    <w:rsid w:val="000904CE"/>
    <w:rsid w:val="00094227"/>
    <w:rsid w:val="0009628D"/>
    <w:rsid w:val="0009727B"/>
    <w:rsid w:val="000A06FE"/>
    <w:rsid w:val="000A7294"/>
    <w:rsid w:val="000B119D"/>
    <w:rsid w:val="000B2997"/>
    <w:rsid w:val="000B5E0E"/>
    <w:rsid w:val="000B665C"/>
    <w:rsid w:val="000C11F7"/>
    <w:rsid w:val="000C186E"/>
    <w:rsid w:val="000C21B9"/>
    <w:rsid w:val="000C2BC2"/>
    <w:rsid w:val="000C46E6"/>
    <w:rsid w:val="000C4EA4"/>
    <w:rsid w:val="000C78ED"/>
    <w:rsid w:val="000E2094"/>
    <w:rsid w:val="000E3772"/>
    <w:rsid w:val="000F27E0"/>
    <w:rsid w:val="000F56BC"/>
    <w:rsid w:val="000F6917"/>
    <w:rsid w:val="000F7459"/>
    <w:rsid w:val="001057FB"/>
    <w:rsid w:val="00111E74"/>
    <w:rsid w:val="00114666"/>
    <w:rsid w:val="00114F7D"/>
    <w:rsid w:val="00132182"/>
    <w:rsid w:val="00134DF5"/>
    <w:rsid w:val="001352BC"/>
    <w:rsid w:val="00135A55"/>
    <w:rsid w:val="001423D4"/>
    <w:rsid w:val="001439A8"/>
    <w:rsid w:val="00153E80"/>
    <w:rsid w:val="00156640"/>
    <w:rsid w:val="00157F31"/>
    <w:rsid w:val="0016037F"/>
    <w:rsid w:val="0016314D"/>
    <w:rsid w:val="001648F8"/>
    <w:rsid w:val="00165811"/>
    <w:rsid w:val="00166A18"/>
    <w:rsid w:val="00170A2E"/>
    <w:rsid w:val="00170A90"/>
    <w:rsid w:val="00173C3B"/>
    <w:rsid w:val="001758F6"/>
    <w:rsid w:val="00175CAA"/>
    <w:rsid w:val="001928BD"/>
    <w:rsid w:val="00193412"/>
    <w:rsid w:val="00193D64"/>
    <w:rsid w:val="00194209"/>
    <w:rsid w:val="00196DFE"/>
    <w:rsid w:val="001A2BD6"/>
    <w:rsid w:val="001A681D"/>
    <w:rsid w:val="001A776E"/>
    <w:rsid w:val="001C0C75"/>
    <w:rsid w:val="001C1521"/>
    <w:rsid w:val="001C1E77"/>
    <w:rsid w:val="001C3690"/>
    <w:rsid w:val="001C523C"/>
    <w:rsid w:val="001E2ABF"/>
    <w:rsid w:val="001E2BC5"/>
    <w:rsid w:val="001E400F"/>
    <w:rsid w:val="001E519B"/>
    <w:rsid w:val="001E56D5"/>
    <w:rsid w:val="001E771F"/>
    <w:rsid w:val="001E7E5E"/>
    <w:rsid w:val="001F060D"/>
    <w:rsid w:val="001F27EC"/>
    <w:rsid w:val="001F4F0B"/>
    <w:rsid w:val="001F7247"/>
    <w:rsid w:val="001F7E09"/>
    <w:rsid w:val="002016D7"/>
    <w:rsid w:val="002057E4"/>
    <w:rsid w:val="00205B3C"/>
    <w:rsid w:val="00207791"/>
    <w:rsid w:val="0021084C"/>
    <w:rsid w:val="00214003"/>
    <w:rsid w:val="0021537A"/>
    <w:rsid w:val="00217098"/>
    <w:rsid w:val="00220985"/>
    <w:rsid w:val="00220AE9"/>
    <w:rsid w:val="00223C5D"/>
    <w:rsid w:val="00231473"/>
    <w:rsid w:val="002413C4"/>
    <w:rsid w:val="00241E2D"/>
    <w:rsid w:val="00242540"/>
    <w:rsid w:val="0025392D"/>
    <w:rsid w:val="00255CA3"/>
    <w:rsid w:val="00256C5D"/>
    <w:rsid w:val="0025798B"/>
    <w:rsid w:val="00262D94"/>
    <w:rsid w:val="00263058"/>
    <w:rsid w:val="00265883"/>
    <w:rsid w:val="0026596F"/>
    <w:rsid w:val="00266E55"/>
    <w:rsid w:val="00267101"/>
    <w:rsid w:val="00267647"/>
    <w:rsid w:val="00270FFD"/>
    <w:rsid w:val="0027294A"/>
    <w:rsid w:val="00273694"/>
    <w:rsid w:val="00273A99"/>
    <w:rsid w:val="002754B7"/>
    <w:rsid w:val="0028004C"/>
    <w:rsid w:val="0028154C"/>
    <w:rsid w:val="00284F4D"/>
    <w:rsid w:val="002869DD"/>
    <w:rsid w:val="00286B4B"/>
    <w:rsid w:val="0028740B"/>
    <w:rsid w:val="00290D46"/>
    <w:rsid w:val="002952E1"/>
    <w:rsid w:val="00295CA7"/>
    <w:rsid w:val="00297A76"/>
    <w:rsid w:val="002A0A38"/>
    <w:rsid w:val="002A1187"/>
    <w:rsid w:val="002A1A02"/>
    <w:rsid w:val="002A1E4F"/>
    <w:rsid w:val="002A57D0"/>
    <w:rsid w:val="002B2D5D"/>
    <w:rsid w:val="002C0326"/>
    <w:rsid w:val="002C2255"/>
    <w:rsid w:val="002C4C5C"/>
    <w:rsid w:val="002C7610"/>
    <w:rsid w:val="002D047D"/>
    <w:rsid w:val="002D1406"/>
    <w:rsid w:val="002D2C4F"/>
    <w:rsid w:val="002D3168"/>
    <w:rsid w:val="002D42AB"/>
    <w:rsid w:val="002D5D1D"/>
    <w:rsid w:val="002D7580"/>
    <w:rsid w:val="002E7A20"/>
    <w:rsid w:val="002F3742"/>
    <w:rsid w:val="002F3E49"/>
    <w:rsid w:val="002F5B2F"/>
    <w:rsid w:val="00300CA4"/>
    <w:rsid w:val="00301B66"/>
    <w:rsid w:val="00302C21"/>
    <w:rsid w:val="00310DDF"/>
    <w:rsid w:val="00311C97"/>
    <w:rsid w:val="00312224"/>
    <w:rsid w:val="003150B2"/>
    <w:rsid w:val="00321223"/>
    <w:rsid w:val="00322DC4"/>
    <w:rsid w:val="00323ED8"/>
    <w:rsid w:val="00327226"/>
    <w:rsid w:val="00327C9C"/>
    <w:rsid w:val="00334AF3"/>
    <w:rsid w:val="00341323"/>
    <w:rsid w:val="00344086"/>
    <w:rsid w:val="00347092"/>
    <w:rsid w:val="003474B3"/>
    <w:rsid w:val="00351237"/>
    <w:rsid w:val="00351829"/>
    <w:rsid w:val="00353350"/>
    <w:rsid w:val="00356990"/>
    <w:rsid w:val="0035736A"/>
    <w:rsid w:val="00357D3C"/>
    <w:rsid w:val="00360545"/>
    <w:rsid w:val="0037093D"/>
    <w:rsid w:val="0037710F"/>
    <w:rsid w:val="003805EE"/>
    <w:rsid w:val="00380984"/>
    <w:rsid w:val="0038288E"/>
    <w:rsid w:val="0038474B"/>
    <w:rsid w:val="003852B8"/>
    <w:rsid w:val="0038562B"/>
    <w:rsid w:val="003900BA"/>
    <w:rsid w:val="00391E5B"/>
    <w:rsid w:val="003926EE"/>
    <w:rsid w:val="00393F64"/>
    <w:rsid w:val="003A1012"/>
    <w:rsid w:val="003A1CE1"/>
    <w:rsid w:val="003A511C"/>
    <w:rsid w:val="003B12EC"/>
    <w:rsid w:val="003B1C9B"/>
    <w:rsid w:val="003B2B35"/>
    <w:rsid w:val="003B68C9"/>
    <w:rsid w:val="003B74F9"/>
    <w:rsid w:val="003C1F97"/>
    <w:rsid w:val="003C5477"/>
    <w:rsid w:val="003C6B5C"/>
    <w:rsid w:val="003C7CE6"/>
    <w:rsid w:val="003D191B"/>
    <w:rsid w:val="003D2392"/>
    <w:rsid w:val="003D331B"/>
    <w:rsid w:val="003E190B"/>
    <w:rsid w:val="003E5F8C"/>
    <w:rsid w:val="003F0398"/>
    <w:rsid w:val="003F2914"/>
    <w:rsid w:val="003F3138"/>
    <w:rsid w:val="003F4713"/>
    <w:rsid w:val="0040437B"/>
    <w:rsid w:val="00411787"/>
    <w:rsid w:val="00412C6D"/>
    <w:rsid w:val="00412E3F"/>
    <w:rsid w:val="00413BEE"/>
    <w:rsid w:val="00414431"/>
    <w:rsid w:val="0041491B"/>
    <w:rsid w:val="00423D3F"/>
    <w:rsid w:val="00426D04"/>
    <w:rsid w:val="004277E9"/>
    <w:rsid w:val="00430B66"/>
    <w:rsid w:val="0043170A"/>
    <w:rsid w:val="004374D0"/>
    <w:rsid w:val="00440F97"/>
    <w:rsid w:val="004417A1"/>
    <w:rsid w:val="0044360E"/>
    <w:rsid w:val="0044584F"/>
    <w:rsid w:val="0044722A"/>
    <w:rsid w:val="004476EF"/>
    <w:rsid w:val="00453580"/>
    <w:rsid w:val="00460AF3"/>
    <w:rsid w:val="00464FE4"/>
    <w:rsid w:val="004710E1"/>
    <w:rsid w:val="0047228A"/>
    <w:rsid w:val="0047248A"/>
    <w:rsid w:val="00472FF4"/>
    <w:rsid w:val="00475E38"/>
    <w:rsid w:val="004833D1"/>
    <w:rsid w:val="00483D16"/>
    <w:rsid w:val="00485E6E"/>
    <w:rsid w:val="0048630B"/>
    <w:rsid w:val="00494008"/>
    <w:rsid w:val="00495B9A"/>
    <w:rsid w:val="004A1BEB"/>
    <w:rsid w:val="004A4D59"/>
    <w:rsid w:val="004A58A3"/>
    <w:rsid w:val="004A5988"/>
    <w:rsid w:val="004B059D"/>
    <w:rsid w:val="004B4A6A"/>
    <w:rsid w:val="004B703F"/>
    <w:rsid w:val="004B7112"/>
    <w:rsid w:val="004D128A"/>
    <w:rsid w:val="004D4E71"/>
    <w:rsid w:val="004E642C"/>
    <w:rsid w:val="004E7C93"/>
    <w:rsid w:val="004F093C"/>
    <w:rsid w:val="004F2BF7"/>
    <w:rsid w:val="004F3E21"/>
    <w:rsid w:val="004F545C"/>
    <w:rsid w:val="004F7E95"/>
    <w:rsid w:val="00510439"/>
    <w:rsid w:val="00510A42"/>
    <w:rsid w:val="00511408"/>
    <w:rsid w:val="005127FA"/>
    <w:rsid w:val="005167E7"/>
    <w:rsid w:val="005242DE"/>
    <w:rsid w:val="00525760"/>
    <w:rsid w:val="00530389"/>
    <w:rsid w:val="00531B1A"/>
    <w:rsid w:val="005327AD"/>
    <w:rsid w:val="00541AD2"/>
    <w:rsid w:val="00542D76"/>
    <w:rsid w:val="0054410B"/>
    <w:rsid w:val="005476FC"/>
    <w:rsid w:val="005550E2"/>
    <w:rsid w:val="005569B2"/>
    <w:rsid w:val="00561621"/>
    <w:rsid w:val="00563537"/>
    <w:rsid w:val="0056773A"/>
    <w:rsid w:val="00567D81"/>
    <w:rsid w:val="00572992"/>
    <w:rsid w:val="00573F87"/>
    <w:rsid w:val="0058134D"/>
    <w:rsid w:val="00582C91"/>
    <w:rsid w:val="00586B1B"/>
    <w:rsid w:val="00590390"/>
    <w:rsid w:val="005A271D"/>
    <w:rsid w:val="005A3404"/>
    <w:rsid w:val="005A42AA"/>
    <w:rsid w:val="005A6C9E"/>
    <w:rsid w:val="005B27E2"/>
    <w:rsid w:val="005B390A"/>
    <w:rsid w:val="005B5ED5"/>
    <w:rsid w:val="005B67D3"/>
    <w:rsid w:val="005B6E2C"/>
    <w:rsid w:val="005C1903"/>
    <w:rsid w:val="005C4486"/>
    <w:rsid w:val="005C521A"/>
    <w:rsid w:val="005C6E11"/>
    <w:rsid w:val="005C7919"/>
    <w:rsid w:val="005D0D1A"/>
    <w:rsid w:val="005D417F"/>
    <w:rsid w:val="005D54EF"/>
    <w:rsid w:val="005E3F12"/>
    <w:rsid w:val="005E6F3D"/>
    <w:rsid w:val="005F0DD5"/>
    <w:rsid w:val="005F1A26"/>
    <w:rsid w:val="005F1EAC"/>
    <w:rsid w:val="005F214C"/>
    <w:rsid w:val="005F5B01"/>
    <w:rsid w:val="006005F8"/>
    <w:rsid w:val="00605861"/>
    <w:rsid w:val="00606573"/>
    <w:rsid w:val="00606D27"/>
    <w:rsid w:val="00611B3D"/>
    <w:rsid w:val="006154FA"/>
    <w:rsid w:val="006234F6"/>
    <w:rsid w:val="006250C6"/>
    <w:rsid w:val="00625959"/>
    <w:rsid w:val="00633CD4"/>
    <w:rsid w:val="00635080"/>
    <w:rsid w:val="0063514E"/>
    <w:rsid w:val="00635581"/>
    <w:rsid w:val="00641DAD"/>
    <w:rsid w:val="006450EC"/>
    <w:rsid w:val="00645AD3"/>
    <w:rsid w:val="006472BC"/>
    <w:rsid w:val="006510DE"/>
    <w:rsid w:val="00655844"/>
    <w:rsid w:val="00656F26"/>
    <w:rsid w:val="006615B4"/>
    <w:rsid w:val="00662226"/>
    <w:rsid w:val="00663C99"/>
    <w:rsid w:val="00665F07"/>
    <w:rsid w:val="00667ABA"/>
    <w:rsid w:val="00675E7F"/>
    <w:rsid w:val="00677812"/>
    <w:rsid w:val="00680A7D"/>
    <w:rsid w:val="006843C1"/>
    <w:rsid w:val="00686983"/>
    <w:rsid w:val="00686B84"/>
    <w:rsid w:val="00686B9F"/>
    <w:rsid w:val="00696327"/>
    <w:rsid w:val="00696A5D"/>
    <w:rsid w:val="006A560A"/>
    <w:rsid w:val="006B1828"/>
    <w:rsid w:val="006B1D10"/>
    <w:rsid w:val="006B2024"/>
    <w:rsid w:val="006B4FD6"/>
    <w:rsid w:val="006C20E0"/>
    <w:rsid w:val="006C328D"/>
    <w:rsid w:val="006D044D"/>
    <w:rsid w:val="006D05ED"/>
    <w:rsid w:val="006D0A64"/>
    <w:rsid w:val="006D315B"/>
    <w:rsid w:val="006E0EBA"/>
    <w:rsid w:val="006E1E53"/>
    <w:rsid w:val="006E5865"/>
    <w:rsid w:val="006E5B32"/>
    <w:rsid w:val="006E695B"/>
    <w:rsid w:val="006F22C8"/>
    <w:rsid w:val="006F6EF2"/>
    <w:rsid w:val="00721FA2"/>
    <w:rsid w:val="007225E6"/>
    <w:rsid w:val="00727505"/>
    <w:rsid w:val="00727AD1"/>
    <w:rsid w:val="007322A1"/>
    <w:rsid w:val="007330A6"/>
    <w:rsid w:val="00733646"/>
    <w:rsid w:val="007336A4"/>
    <w:rsid w:val="00734362"/>
    <w:rsid w:val="00735DCF"/>
    <w:rsid w:val="00737679"/>
    <w:rsid w:val="00740320"/>
    <w:rsid w:val="007431E7"/>
    <w:rsid w:val="00743A0B"/>
    <w:rsid w:val="00744A60"/>
    <w:rsid w:val="00752F29"/>
    <w:rsid w:val="00754414"/>
    <w:rsid w:val="00755E66"/>
    <w:rsid w:val="00756B6C"/>
    <w:rsid w:val="00756B9F"/>
    <w:rsid w:val="00756E94"/>
    <w:rsid w:val="007572AC"/>
    <w:rsid w:val="00757C2F"/>
    <w:rsid w:val="00761606"/>
    <w:rsid w:val="00761EEF"/>
    <w:rsid w:val="00762FAA"/>
    <w:rsid w:val="00770492"/>
    <w:rsid w:val="00774AA0"/>
    <w:rsid w:val="00776927"/>
    <w:rsid w:val="007778DF"/>
    <w:rsid w:val="0078131B"/>
    <w:rsid w:val="007839C3"/>
    <w:rsid w:val="007977F8"/>
    <w:rsid w:val="007A17CB"/>
    <w:rsid w:val="007A4CF5"/>
    <w:rsid w:val="007A7A66"/>
    <w:rsid w:val="007B13A1"/>
    <w:rsid w:val="007B3357"/>
    <w:rsid w:val="007B478D"/>
    <w:rsid w:val="007B66AF"/>
    <w:rsid w:val="007C5727"/>
    <w:rsid w:val="007C5E0C"/>
    <w:rsid w:val="007C6EAA"/>
    <w:rsid w:val="007D05CE"/>
    <w:rsid w:val="007D1213"/>
    <w:rsid w:val="007D64B1"/>
    <w:rsid w:val="007E00D7"/>
    <w:rsid w:val="007E2E3D"/>
    <w:rsid w:val="007E3360"/>
    <w:rsid w:val="007E45B5"/>
    <w:rsid w:val="007E5641"/>
    <w:rsid w:val="007E5F8F"/>
    <w:rsid w:val="007F51E9"/>
    <w:rsid w:val="007F7ABB"/>
    <w:rsid w:val="008025CC"/>
    <w:rsid w:val="00803B16"/>
    <w:rsid w:val="00806E1F"/>
    <w:rsid w:val="00812F85"/>
    <w:rsid w:val="0081440E"/>
    <w:rsid w:val="008179EC"/>
    <w:rsid w:val="00824902"/>
    <w:rsid w:val="00830A2C"/>
    <w:rsid w:val="00837C82"/>
    <w:rsid w:val="008410B6"/>
    <w:rsid w:val="00843019"/>
    <w:rsid w:val="008442BF"/>
    <w:rsid w:val="008478BB"/>
    <w:rsid w:val="00853275"/>
    <w:rsid w:val="008600D0"/>
    <w:rsid w:val="00863C06"/>
    <w:rsid w:val="008708A8"/>
    <w:rsid w:val="00883405"/>
    <w:rsid w:val="0088645E"/>
    <w:rsid w:val="008942A9"/>
    <w:rsid w:val="00895659"/>
    <w:rsid w:val="00895EBA"/>
    <w:rsid w:val="0089716F"/>
    <w:rsid w:val="008A3014"/>
    <w:rsid w:val="008A4180"/>
    <w:rsid w:val="008A47BF"/>
    <w:rsid w:val="008A556A"/>
    <w:rsid w:val="008A6DDF"/>
    <w:rsid w:val="008B2B76"/>
    <w:rsid w:val="008B3FC4"/>
    <w:rsid w:val="008B6258"/>
    <w:rsid w:val="008B701F"/>
    <w:rsid w:val="008C1E33"/>
    <w:rsid w:val="008C30BF"/>
    <w:rsid w:val="008C60CF"/>
    <w:rsid w:val="008D000A"/>
    <w:rsid w:val="008D16B8"/>
    <w:rsid w:val="008D2174"/>
    <w:rsid w:val="008D232C"/>
    <w:rsid w:val="008D6E05"/>
    <w:rsid w:val="008E0EF9"/>
    <w:rsid w:val="008E6195"/>
    <w:rsid w:val="008F1F69"/>
    <w:rsid w:val="008F2C98"/>
    <w:rsid w:val="008F392E"/>
    <w:rsid w:val="00900FC7"/>
    <w:rsid w:val="00901201"/>
    <w:rsid w:val="00902CD4"/>
    <w:rsid w:val="00904623"/>
    <w:rsid w:val="009049B4"/>
    <w:rsid w:val="0090791D"/>
    <w:rsid w:val="009136ED"/>
    <w:rsid w:val="00913D8A"/>
    <w:rsid w:val="00914E54"/>
    <w:rsid w:val="00915E0F"/>
    <w:rsid w:val="00917B88"/>
    <w:rsid w:val="009212B7"/>
    <w:rsid w:val="00921F88"/>
    <w:rsid w:val="00922FF3"/>
    <w:rsid w:val="00924030"/>
    <w:rsid w:val="00925B89"/>
    <w:rsid w:val="00934620"/>
    <w:rsid w:val="00936AD9"/>
    <w:rsid w:val="00937743"/>
    <w:rsid w:val="00942C07"/>
    <w:rsid w:val="00944EDD"/>
    <w:rsid w:val="009452CB"/>
    <w:rsid w:val="00946376"/>
    <w:rsid w:val="00946A1F"/>
    <w:rsid w:val="0095607B"/>
    <w:rsid w:val="009604B8"/>
    <w:rsid w:val="009727FC"/>
    <w:rsid w:val="009732C8"/>
    <w:rsid w:val="0098053D"/>
    <w:rsid w:val="009818E0"/>
    <w:rsid w:val="00981D4E"/>
    <w:rsid w:val="00981D78"/>
    <w:rsid w:val="009840A1"/>
    <w:rsid w:val="0099187C"/>
    <w:rsid w:val="0099386C"/>
    <w:rsid w:val="0099421A"/>
    <w:rsid w:val="00996486"/>
    <w:rsid w:val="0099765D"/>
    <w:rsid w:val="009A3D0B"/>
    <w:rsid w:val="009A45FC"/>
    <w:rsid w:val="009B421D"/>
    <w:rsid w:val="009B5BAF"/>
    <w:rsid w:val="009C65CB"/>
    <w:rsid w:val="009C682D"/>
    <w:rsid w:val="009C6A33"/>
    <w:rsid w:val="009E1A78"/>
    <w:rsid w:val="009E42D6"/>
    <w:rsid w:val="009E437F"/>
    <w:rsid w:val="009E439D"/>
    <w:rsid w:val="009E5038"/>
    <w:rsid w:val="009E5BDC"/>
    <w:rsid w:val="009E7FAF"/>
    <w:rsid w:val="009F1330"/>
    <w:rsid w:val="009F18AE"/>
    <w:rsid w:val="009F59A4"/>
    <w:rsid w:val="00A04224"/>
    <w:rsid w:val="00A06B2A"/>
    <w:rsid w:val="00A07E52"/>
    <w:rsid w:val="00A11B6B"/>
    <w:rsid w:val="00A1200E"/>
    <w:rsid w:val="00A13959"/>
    <w:rsid w:val="00A151E8"/>
    <w:rsid w:val="00A153E0"/>
    <w:rsid w:val="00A17853"/>
    <w:rsid w:val="00A178A1"/>
    <w:rsid w:val="00A20157"/>
    <w:rsid w:val="00A24D12"/>
    <w:rsid w:val="00A257CE"/>
    <w:rsid w:val="00A25963"/>
    <w:rsid w:val="00A30773"/>
    <w:rsid w:val="00A336C0"/>
    <w:rsid w:val="00A33EB5"/>
    <w:rsid w:val="00A3447E"/>
    <w:rsid w:val="00A36DB3"/>
    <w:rsid w:val="00A40A6E"/>
    <w:rsid w:val="00A40FDB"/>
    <w:rsid w:val="00A466D5"/>
    <w:rsid w:val="00A500BD"/>
    <w:rsid w:val="00A50451"/>
    <w:rsid w:val="00A53C59"/>
    <w:rsid w:val="00A558C7"/>
    <w:rsid w:val="00A55E48"/>
    <w:rsid w:val="00A56A95"/>
    <w:rsid w:val="00A62271"/>
    <w:rsid w:val="00A65A0A"/>
    <w:rsid w:val="00A664FF"/>
    <w:rsid w:val="00A67E0B"/>
    <w:rsid w:val="00A71C4C"/>
    <w:rsid w:val="00A72DBB"/>
    <w:rsid w:val="00A814E8"/>
    <w:rsid w:val="00A91891"/>
    <w:rsid w:val="00A91D17"/>
    <w:rsid w:val="00A95142"/>
    <w:rsid w:val="00A954B6"/>
    <w:rsid w:val="00A966A2"/>
    <w:rsid w:val="00A969DD"/>
    <w:rsid w:val="00A96AB3"/>
    <w:rsid w:val="00A970F2"/>
    <w:rsid w:val="00AA306F"/>
    <w:rsid w:val="00AB57D2"/>
    <w:rsid w:val="00AC0A86"/>
    <w:rsid w:val="00AC1179"/>
    <w:rsid w:val="00AC11B1"/>
    <w:rsid w:val="00AC157D"/>
    <w:rsid w:val="00AC15EF"/>
    <w:rsid w:val="00AC24F5"/>
    <w:rsid w:val="00AC43C6"/>
    <w:rsid w:val="00AC5D0F"/>
    <w:rsid w:val="00AC6D59"/>
    <w:rsid w:val="00AD17EF"/>
    <w:rsid w:val="00AD34DD"/>
    <w:rsid w:val="00AD56BE"/>
    <w:rsid w:val="00AE0776"/>
    <w:rsid w:val="00AE0C5A"/>
    <w:rsid w:val="00AE1AE0"/>
    <w:rsid w:val="00AF7F76"/>
    <w:rsid w:val="00B07393"/>
    <w:rsid w:val="00B11CF0"/>
    <w:rsid w:val="00B125D2"/>
    <w:rsid w:val="00B26FC6"/>
    <w:rsid w:val="00B27935"/>
    <w:rsid w:val="00B35F5E"/>
    <w:rsid w:val="00B4215A"/>
    <w:rsid w:val="00B4465E"/>
    <w:rsid w:val="00B46AC5"/>
    <w:rsid w:val="00B52854"/>
    <w:rsid w:val="00B531B2"/>
    <w:rsid w:val="00B535EE"/>
    <w:rsid w:val="00B561B1"/>
    <w:rsid w:val="00B72540"/>
    <w:rsid w:val="00B72A63"/>
    <w:rsid w:val="00B76A29"/>
    <w:rsid w:val="00B80882"/>
    <w:rsid w:val="00B81849"/>
    <w:rsid w:val="00B82018"/>
    <w:rsid w:val="00B841AC"/>
    <w:rsid w:val="00B8460D"/>
    <w:rsid w:val="00B8675D"/>
    <w:rsid w:val="00B938B6"/>
    <w:rsid w:val="00B94264"/>
    <w:rsid w:val="00B965B7"/>
    <w:rsid w:val="00B97837"/>
    <w:rsid w:val="00BA0D56"/>
    <w:rsid w:val="00BA3027"/>
    <w:rsid w:val="00BA6C3F"/>
    <w:rsid w:val="00BA7B50"/>
    <w:rsid w:val="00BB0075"/>
    <w:rsid w:val="00BC050A"/>
    <w:rsid w:val="00BC467B"/>
    <w:rsid w:val="00BC73CC"/>
    <w:rsid w:val="00BC797C"/>
    <w:rsid w:val="00BD002C"/>
    <w:rsid w:val="00BD066B"/>
    <w:rsid w:val="00BD1CC4"/>
    <w:rsid w:val="00BD2B38"/>
    <w:rsid w:val="00BD3FF3"/>
    <w:rsid w:val="00BD40AE"/>
    <w:rsid w:val="00BD618C"/>
    <w:rsid w:val="00BE05AC"/>
    <w:rsid w:val="00BE1714"/>
    <w:rsid w:val="00BE2571"/>
    <w:rsid w:val="00BE2C50"/>
    <w:rsid w:val="00BE57DA"/>
    <w:rsid w:val="00BF26EF"/>
    <w:rsid w:val="00BF339A"/>
    <w:rsid w:val="00BF3ADF"/>
    <w:rsid w:val="00BF4D80"/>
    <w:rsid w:val="00C01C3C"/>
    <w:rsid w:val="00C066B1"/>
    <w:rsid w:val="00C06C2C"/>
    <w:rsid w:val="00C115BE"/>
    <w:rsid w:val="00C12311"/>
    <w:rsid w:val="00C15796"/>
    <w:rsid w:val="00C169C0"/>
    <w:rsid w:val="00C16EFF"/>
    <w:rsid w:val="00C22F92"/>
    <w:rsid w:val="00C237F0"/>
    <w:rsid w:val="00C25BAC"/>
    <w:rsid w:val="00C26CA3"/>
    <w:rsid w:val="00C32727"/>
    <w:rsid w:val="00C4317F"/>
    <w:rsid w:val="00C45061"/>
    <w:rsid w:val="00C462B7"/>
    <w:rsid w:val="00C535FD"/>
    <w:rsid w:val="00C56CD9"/>
    <w:rsid w:val="00C57C20"/>
    <w:rsid w:val="00C60396"/>
    <w:rsid w:val="00C61C82"/>
    <w:rsid w:val="00C656EA"/>
    <w:rsid w:val="00C665EF"/>
    <w:rsid w:val="00C67B22"/>
    <w:rsid w:val="00C71010"/>
    <w:rsid w:val="00C74434"/>
    <w:rsid w:val="00C75959"/>
    <w:rsid w:val="00C849FD"/>
    <w:rsid w:val="00C84E57"/>
    <w:rsid w:val="00C92BD0"/>
    <w:rsid w:val="00C95ABB"/>
    <w:rsid w:val="00C972C3"/>
    <w:rsid w:val="00CA4006"/>
    <w:rsid w:val="00CB3D2B"/>
    <w:rsid w:val="00CB5127"/>
    <w:rsid w:val="00CB55A1"/>
    <w:rsid w:val="00CB76E0"/>
    <w:rsid w:val="00CC12BF"/>
    <w:rsid w:val="00CC2048"/>
    <w:rsid w:val="00CC3208"/>
    <w:rsid w:val="00CC5F8F"/>
    <w:rsid w:val="00CD1B61"/>
    <w:rsid w:val="00CD29A3"/>
    <w:rsid w:val="00CE2E0D"/>
    <w:rsid w:val="00CF09B6"/>
    <w:rsid w:val="00CF0CCA"/>
    <w:rsid w:val="00CF444A"/>
    <w:rsid w:val="00D075DF"/>
    <w:rsid w:val="00D112F4"/>
    <w:rsid w:val="00D1310D"/>
    <w:rsid w:val="00D1397C"/>
    <w:rsid w:val="00D22479"/>
    <w:rsid w:val="00D2257A"/>
    <w:rsid w:val="00D23AE4"/>
    <w:rsid w:val="00D23E5C"/>
    <w:rsid w:val="00D25185"/>
    <w:rsid w:val="00D26367"/>
    <w:rsid w:val="00D2702C"/>
    <w:rsid w:val="00D273E5"/>
    <w:rsid w:val="00D370AE"/>
    <w:rsid w:val="00D45A0F"/>
    <w:rsid w:val="00D4781D"/>
    <w:rsid w:val="00D536C2"/>
    <w:rsid w:val="00D66B75"/>
    <w:rsid w:val="00D73910"/>
    <w:rsid w:val="00D7596E"/>
    <w:rsid w:val="00D77CB6"/>
    <w:rsid w:val="00D8505E"/>
    <w:rsid w:val="00D87E7A"/>
    <w:rsid w:val="00D92B9D"/>
    <w:rsid w:val="00D92F0C"/>
    <w:rsid w:val="00D93546"/>
    <w:rsid w:val="00D954C0"/>
    <w:rsid w:val="00DA0E55"/>
    <w:rsid w:val="00DA44A3"/>
    <w:rsid w:val="00DB11E4"/>
    <w:rsid w:val="00DB4A4D"/>
    <w:rsid w:val="00DB6D44"/>
    <w:rsid w:val="00DB716E"/>
    <w:rsid w:val="00DC0912"/>
    <w:rsid w:val="00DC13CF"/>
    <w:rsid w:val="00DC3259"/>
    <w:rsid w:val="00DC3D33"/>
    <w:rsid w:val="00DC3F54"/>
    <w:rsid w:val="00DC55D8"/>
    <w:rsid w:val="00DC7DD3"/>
    <w:rsid w:val="00DD0177"/>
    <w:rsid w:val="00DD03D9"/>
    <w:rsid w:val="00DD651E"/>
    <w:rsid w:val="00DD67B5"/>
    <w:rsid w:val="00DE31D1"/>
    <w:rsid w:val="00DE5491"/>
    <w:rsid w:val="00DE5BE7"/>
    <w:rsid w:val="00DE5F2F"/>
    <w:rsid w:val="00DE6720"/>
    <w:rsid w:val="00DF5422"/>
    <w:rsid w:val="00E00484"/>
    <w:rsid w:val="00E022EC"/>
    <w:rsid w:val="00E113E2"/>
    <w:rsid w:val="00E11C7E"/>
    <w:rsid w:val="00E13AA2"/>
    <w:rsid w:val="00E1514B"/>
    <w:rsid w:val="00E276A3"/>
    <w:rsid w:val="00E27C46"/>
    <w:rsid w:val="00E34629"/>
    <w:rsid w:val="00E401AF"/>
    <w:rsid w:val="00E4144E"/>
    <w:rsid w:val="00E44907"/>
    <w:rsid w:val="00E44BB8"/>
    <w:rsid w:val="00E45508"/>
    <w:rsid w:val="00E47E93"/>
    <w:rsid w:val="00E54831"/>
    <w:rsid w:val="00E54A88"/>
    <w:rsid w:val="00E57B63"/>
    <w:rsid w:val="00E663B3"/>
    <w:rsid w:val="00E665AB"/>
    <w:rsid w:val="00E70FE4"/>
    <w:rsid w:val="00E7184C"/>
    <w:rsid w:val="00E76E27"/>
    <w:rsid w:val="00E806D9"/>
    <w:rsid w:val="00E820DA"/>
    <w:rsid w:val="00E83C46"/>
    <w:rsid w:val="00E83DBF"/>
    <w:rsid w:val="00E8453E"/>
    <w:rsid w:val="00E85702"/>
    <w:rsid w:val="00E869A6"/>
    <w:rsid w:val="00E916A9"/>
    <w:rsid w:val="00E92530"/>
    <w:rsid w:val="00E92E11"/>
    <w:rsid w:val="00E95186"/>
    <w:rsid w:val="00E97286"/>
    <w:rsid w:val="00EA049F"/>
    <w:rsid w:val="00EA070B"/>
    <w:rsid w:val="00EA74F4"/>
    <w:rsid w:val="00EB1ED7"/>
    <w:rsid w:val="00EB2DCB"/>
    <w:rsid w:val="00EB30E7"/>
    <w:rsid w:val="00EB5A3B"/>
    <w:rsid w:val="00EB5C58"/>
    <w:rsid w:val="00EC3D4A"/>
    <w:rsid w:val="00EC6161"/>
    <w:rsid w:val="00EC7BFD"/>
    <w:rsid w:val="00ED1009"/>
    <w:rsid w:val="00ED50B6"/>
    <w:rsid w:val="00ED6720"/>
    <w:rsid w:val="00EE286F"/>
    <w:rsid w:val="00EE711B"/>
    <w:rsid w:val="00EF1C49"/>
    <w:rsid w:val="00EF485C"/>
    <w:rsid w:val="00F027E8"/>
    <w:rsid w:val="00F02864"/>
    <w:rsid w:val="00F03420"/>
    <w:rsid w:val="00F06622"/>
    <w:rsid w:val="00F10896"/>
    <w:rsid w:val="00F16479"/>
    <w:rsid w:val="00F20027"/>
    <w:rsid w:val="00F2342F"/>
    <w:rsid w:val="00F23B38"/>
    <w:rsid w:val="00F24CAB"/>
    <w:rsid w:val="00F27EDE"/>
    <w:rsid w:val="00F30161"/>
    <w:rsid w:val="00F32C99"/>
    <w:rsid w:val="00F33085"/>
    <w:rsid w:val="00F40DC4"/>
    <w:rsid w:val="00F41162"/>
    <w:rsid w:val="00F4149F"/>
    <w:rsid w:val="00F44737"/>
    <w:rsid w:val="00F45AF1"/>
    <w:rsid w:val="00F56441"/>
    <w:rsid w:val="00F61F6D"/>
    <w:rsid w:val="00F6348D"/>
    <w:rsid w:val="00F70A77"/>
    <w:rsid w:val="00F7100E"/>
    <w:rsid w:val="00F71F12"/>
    <w:rsid w:val="00F80524"/>
    <w:rsid w:val="00F863AC"/>
    <w:rsid w:val="00F86C34"/>
    <w:rsid w:val="00F90C33"/>
    <w:rsid w:val="00F9616E"/>
    <w:rsid w:val="00F968C2"/>
    <w:rsid w:val="00FA216E"/>
    <w:rsid w:val="00FA5717"/>
    <w:rsid w:val="00FB46B7"/>
    <w:rsid w:val="00FB5D9D"/>
    <w:rsid w:val="00FC0C63"/>
    <w:rsid w:val="00FC75C1"/>
    <w:rsid w:val="00FD79A3"/>
    <w:rsid w:val="00FE0231"/>
    <w:rsid w:val="00FF4C4D"/>
    <w:rsid w:val="00FF4EBF"/>
    <w:rsid w:val="00FF5FF8"/>
    <w:rsid w:val="00FF72A5"/>
    <w:rsid w:val="00FF78F5"/>
    <w:rsid w:val="02DE7099"/>
    <w:rsid w:val="07EC1EAB"/>
    <w:rsid w:val="0A16DE95"/>
    <w:rsid w:val="11F04992"/>
    <w:rsid w:val="120503CE"/>
    <w:rsid w:val="2418D8CA"/>
    <w:rsid w:val="330DC463"/>
    <w:rsid w:val="35AC34AE"/>
    <w:rsid w:val="3A42B0BF"/>
    <w:rsid w:val="3B1BAECE"/>
    <w:rsid w:val="3C143BED"/>
    <w:rsid w:val="4020E1C8"/>
    <w:rsid w:val="406DFFC2"/>
    <w:rsid w:val="415ACCDE"/>
    <w:rsid w:val="4348D408"/>
    <w:rsid w:val="4BF8184B"/>
    <w:rsid w:val="4FA434E1"/>
    <w:rsid w:val="56B8724A"/>
    <w:rsid w:val="5ACA2A96"/>
    <w:rsid w:val="5B58AB00"/>
    <w:rsid w:val="5E43EDF5"/>
    <w:rsid w:val="5FD1F924"/>
    <w:rsid w:val="61060EFD"/>
    <w:rsid w:val="627268E5"/>
    <w:rsid w:val="64FF16D4"/>
    <w:rsid w:val="66A5DE0B"/>
    <w:rsid w:val="683DDAD3"/>
    <w:rsid w:val="6A97C337"/>
    <w:rsid w:val="6F9DDAFF"/>
    <w:rsid w:val="70BA080A"/>
    <w:rsid w:val="71562E60"/>
    <w:rsid w:val="72AA7994"/>
    <w:rsid w:val="72D9988E"/>
    <w:rsid w:val="7488DC35"/>
    <w:rsid w:val="75EBA6F0"/>
    <w:rsid w:val="76A35CF8"/>
    <w:rsid w:val="776D6327"/>
    <w:rsid w:val="7D4E6732"/>
    <w:rsid w:val="7DC88901"/>
    <w:rsid w:val="7EA22A3A"/>
    <w:rsid w:val="7F2D57F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B8170"/>
  <w15:docId w15:val="{5E4A9647-2013-432C-A8D0-3BB2D900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E66"/>
    <w:pPr>
      <w:widowControl w:val="0"/>
      <w:suppressAutoHyphens/>
      <w:spacing w:before="120" w:after="240" w:line="276" w:lineRule="auto"/>
    </w:pPr>
    <w:rPr>
      <w:rFonts w:ascii="Roboto Light" w:eastAsia="SimSun" w:hAnsi="Roboto Light" w:cs="Mangal"/>
      <w:kern w:val="1"/>
      <w:sz w:val="24"/>
      <w:szCs w:val="24"/>
      <w:lang w:eastAsia="hi-IN" w:bidi="hi-IN"/>
    </w:rPr>
  </w:style>
  <w:style w:type="paragraph" w:styleId="Heading1">
    <w:name w:val="heading 1"/>
    <w:basedOn w:val="Normal"/>
    <w:next w:val="Normal"/>
    <w:link w:val="Heading1Char"/>
    <w:qFormat/>
    <w:rsid w:val="005F5B01"/>
    <w:pPr>
      <w:keepNext/>
      <w:keepLines/>
      <w:spacing w:before="480"/>
      <w:outlineLvl w:val="0"/>
    </w:pPr>
    <w:rPr>
      <w:rFonts w:asciiTheme="majorHAnsi" w:eastAsiaTheme="majorEastAsia" w:hAnsiTheme="majorHAnsi"/>
      <w:b/>
      <w:bCs/>
      <w:color w:val="B35E06" w:themeColor="accent1" w:themeShade="BF"/>
      <w:sz w:val="28"/>
      <w:szCs w:val="25"/>
    </w:rPr>
  </w:style>
  <w:style w:type="paragraph" w:styleId="Heading2">
    <w:name w:val="heading 2"/>
    <w:basedOn w:val="Normal"/>
    <w:next w:val="Normal"/>
    <w:link w:val="Heading2Char"/>
    <w:unhideWhenUsed/>
    <w:qFormat/>
    <w:rsid w:val="00CC3208"/>
    <w:pPr>
      <w:keepNext/>
      <w:keepLines/>
      <w:spacing w:before="200" w:after="320"/>
      <w:outlineLvl w:val="1"/>
    </w:pPr>
    <w:rPr>
      <w:rFonts w:asciiTheme="majorHAnsi" w:eastAsiaTheme="majorEastAsia" w:hAnsiTheme="majorHAnsi"/>
      <w:b/>
      <w:bCs/>
      <w:color w:val="7030A0"/>
      <w:sz w:val="40"/>
      <w:szCs w:val="40"/>
    </w:rPr>
  </w:style>
  <w:style w:type="paragraph" w:styleId="Heading3">
    <w:name w:val="heading 3"/>
    <w:basedOn w:val="Normal"/>
    <w:next w:val="Normal"/>
    <w:link w:val="Heading3Char"/>
    <w:unhideWhenUsed/>
    <w:qFormat/>
    <w:rsid w:val="0021537A"/>
    <w:pPr>
      <w:keepNext/>
      <w:keepLines/>
      <w:spacing w:before="360"/>
      <w:outlineLvl w:val="2"/>
    </w:pPr>
    <w:rPr>
      <w:rFonts w:asciiTheme="majorHAnsi" w:eastAsiaTheme="majorEastAsia" w:hAnsiTheme="majorHAnsi"/>
      <w:b/>
      <w:bCs/>
      <w:color w:val="F07F09" w:themeColor="accent1"/>
      <w:sz w:val="36"/>
      <w:szCs w:val="36"/>
    </w:rPr>
  </w:style>
  <w:style w:type="paragraph" w:styleId="Heading4">
    <w:name w:val="heading 4"/>
    <w:basedOn w:val="Normal"/>
    <w:next w:val="Normal"/>
    <w:link w:val="Heading4Char"/>
    <w:unhideWhenUsed/>
    <w:qFormat/>
    <w:rsid w:val="00755E66"/>
    <w:pPr>
      <w:keepNext/>
      <w:keepLines/>
      <w:spacing w:before="200"/>
      <w:outlineLvl w:val="3"/>
    </w:pPr>
    <w:rPr>
      <w:rFonts w:asciiTheme="majorHAnsi" w:eastAsiaTheme="majorEastAsia" w:hAnsiTheme="majorHAnsi"/>
      <w:b/>
      <w:bCs/>
      <w:color w:val="7030A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21B9"/>
    <w:rPr>
      <w:b/>
      <w:bCs/>
    </w:rPr>
  </w:style>
  <w:style w:type="paragraph" w:styleId="ListParagraph">
    <w:name w:val="List Paragraph"/>
    <w:basedOn w:val="Normal"/>
    <w:uiPriority w:val="34"/>
    <w:qFormat/>
    <w:rsid w:val="00755E66"/>
    <w:pPr>
      <w:numPr>
        <w:numId w:val="31"/>
      </w:numPr>
      <w:contextualSpacing/>
    </w:pPr>
  </w:style>
  <w:style w:type="character" w:customStyle="1" w:styleId="Heading2Char">
    <w:name w:val="Heading 2 Char"/>
    <w:basedOn w:val="DefaultParagraphFont"/>
    <w:link w:val="Heading2"/>
    <w:rsid w:val="00CC3208"/>
    <w:rPr>
      <w:rFonts w:asciiTheme="majorHAnsi" w:eastAsiaTheme="majorEastAsia" w:hAnsiTheme="majorHAnsi" w:cs="Mangal"/>
      <w:b/>
      <w:bCs/>
      <w:color w:val="7030A0"/>
      <w:kern w:val="1"/>
      <w:sz w:val="40"/>
      <w:szCs w:val="40"/>
      <w:lang w:eastAsia="hi-IN" w:bidi="hi-IN"/>
    </w:rPr>
  </w:style>
  <w:style w:type="character" w:customStyle="1" w:styleId="Heading3Char">
    <w:name w:val="Heading 3 Char"/>
    <w:basedOn w:val="DefaultParagraphFont"/>
    <w:link w:val="Heading3"/>
    <w:rsid w:val="0021537A"/>
    <w:rPr>
      <w:rFonts w:asciiTheme="majorHAnsi" w:eastAsiaTheme="majorEastAsia" w:hAnsiTheme="majorHAnsi" w:cs="Mangal"/>
      <w:b/>
      <w:bCs/>
      <w:color w:val="F07F09" w:themeColor="accent1"/>
      <w:kern w:val="1"/>
      <w:sz w:val="36"/>
      <w:szCs w:val="36"/>
      <w:lang w:eastAsia="hi-IN" w:bidi="hi-IN"/>
    </w:rPr>
  </w:style>
  <w:style w:type="character" w:customStyle="1" w:styleId="Heading1Char">
    <w:name w:val="Heading 1 Char"/>
    <w:basedOn w:val="DefaultParagraphFont"/>
    <w:link w:val="Heading1"/>
    <w:rsid w:val="005F5B01"/>
    <w:rPr>
      <w:rFonts w:asciiTheme="majorHAnsi" w:eastAsiaTheme="majorEastAsia" w:hAnsiTheme="majorHAnsi" w:cs="Mangal"/>
      <w:b/>
      <w:bCs/>
      <w:color w:val="B35E06" w:themeColor="accent1" w:themeShade="BF"/>
      <w:kern w:val="1"/>
      <w:sz w:val="28"/>
      <w:szCs w:val="25"/>
      <w:lang w:eastAsia="hi-IN" w:bidi="hi-IN"/>
    </w:rPr>
  </w:style>
  <w:style w:type="character" w:customStyle="1" w:styleId="Heading4Char">
    <w:name w:val="Heading 4 Char"/>
    <w:basedOn w:val="DefaultParagraphFont"/>
    <w:link w:val="Heading4"/>
    <w:rsid w:val="005F5B01"/>
    <w:rPr>
      <w:rFonts w:asciiTheme="majorHAnsi" w:eastAsiaTheme="majorEastAsia" w:hAnsiTheme="majorHAnsi" w:cs="Mangal"/>
      <w:b/>
      <w:bCs/>
      <w:color w:val="7030A0"/>
      <w:kern w:val="1"/>
      <w:sz w:val="28"/>
      <w:szCs w:val="28"/>
      <w:lang w:eastAsia="hi-IN" w:bidi="hi-IN"/>
    </w:rPr>
  </w:style>
  <w:style w:type="paragraph" w:styleId="EndnoteText">
    <w:name w:val="endnote text"/>
    <w:basedOn w:val="Normal"/>
    <w:link w:val="EndnoteTextChar"/>
    <w:uiPriority w:val="99"/>
    <w:unhideWhenUsed/>
    <w:rsid w:val="006B4FD6"/>
    <w:pPr>
      <w:widowControl/>
      <w:suppressAutoHyphens w:val="0"/>
    </w:pPr>
    <w:rPr>
      <w:rFonts w:asciiTheme="minorHAnsi" w:eastAsiaTheme="minorHAnsi" w:hAnsiTheme="minorHAnsi" w:cstheme="minorBidi"/>
      <w:kern w:val="0"/>
      <w:sz w:val="20"/>
      <w:szCs w:val="20"/>
      <w:lang w:eastAsia="en-US" w:bidi="ar-SA"/>
    </w:rPr>
  </w:style>
  <w:style w:type="character" w:customStyle="1" w:styleId="EndnoteTextChar">
    <w:name w:val="Endnote Text Char"/>
    <w:basedOn w:val="DefaultParagraphFont"/>
    <w:link w:val="EndnoteText"/>
    <w:uiPriority w:val="99"/>
    <w:rsid w:val="006B4FD6"/>
    <w:rPr>
      <w:rFonts w:asciiTheme="minorHAnsi" w:hAnsiTheme="minorHAnsi" w:cstheme="minorBidi"/>
    </w:rPr>
  </w:style>
  <w:style w:type="character" w:styleId="EndnoteReference">
    <w:name w:val="endnote reference"/>
    <w:basedOn w:val="DefaultParagraphFont"/>
    <w:uiPriority w:val="99"/>
    <w:unhideWhenUsed/>
    <w:rsid w:val="006B4FD6"/>
    <w:rPr>
      <w:vertAlign w:val="superscript"/>
    </w:rPr>
  </w:style>
  <w:style w:type="character" w:styleId="Hyperlink">
    <w:name w:val="Hyperlink"/>
    <w:basedOn w:val="DefaultParagraphFont"/>
    <w:uiPriority w:val="99"/>
    <w:unhideWhenUsed/>
    <w:rsid w:val="006B4FD6"/>
    <w:rPr>
      <w:color w:val="6B9F25" w:themeColor="hyperlink"/>
      <w:u w:val="single"/>
    </w:rPr>
  </w:style>
  <w:style w:type="character" w:styleId="FootnoteReference">
    <w:name w:val="footnote reference"/>
    <w:basedOn w:val="DefaultParagraphFont"/>
    <w:uiPriority w:val="99"/>
    <w:semiHidden/>
    <w:unhideWhenUsed/>
    <w:rsid w:val="006B4FD6"/>
    <w:rPr>
      <w:vertAlign w:val="superscript"/>
    </w:rPr>
  </w:style>
  <w:style w:type="paragraph" w:styleId="Header">
    <w:name w:val="header"/>
    <w:basedOn w:val="Normal"/>
    <w:link w:val="HeaderChar"/>
    <w:uiPriority w:val="99"/>
    <w:unhideWhenUsed/>
    <w:rsid w:val="00070F35"/>
    <w:pPr>
      <w:tabs>
        <w:tab w:val="center" w:pos="4513"/>
        <w:tab w:val="right" w:pos="9026"/>
      </w:tabs>
    </w:pPr>
    <w:rPr>
      <w:szCs w:val="21"/>
    </w:rPr>
  </w:style>
  <w:style w:type="character" w:customStyle="1" w:styleId="HeaderChar">
    <w:name w:val="Header Char"/>
    <w:basedOn w:val="DefaultParagraphFont"/>
    <w:link w:val="Header"/>
    <w:uiPriority w:val="99"/>
    <w:rsid w:val="00070F35"/>
    <w:rPr>
      <w:rFonts w:eastAsia="SimSun" w:cs="Mangal"/>
      <w:kern w:val="1"/>
      <w:sz w:val="24"/>
      <w:szCs w:val="21"/>
      <w:lang w:eastAsia="hi-IN" w:bidi="hi-IN"/>
    </w:rPr>
  </w:style>
  <w:style w:type="paragraph" w:styleId="Footer">
    <w:name w:val="footer"/>
    <w:basedOn w:val="Normal"/>
    <w:link w:val="FooterChar"/>
    <w:uiPriority w:val="99"/>
    <w:unhideWhenUsed/>
    <w:rsid w:val="00070F35"/>
    <w:pPr>
      <w:tabs>
        <w:tab w:val="center" w:pos="4513"/>
        <w:tab w:val="right" w:pos="9026"/>
      </w:tabs>
    </w:pPr>
    <w:rPr>
      <w:szCs w:val="21"/>
    </w:rPr>
  </w:style>
  <w:style w:type="character" w:customStyle="1" w:styleId="FooterChar">
    <w:name w:val="Footer Char"/>
    <w:basedOn w:val="DefaultParagraphFont"/>
    <w:link w:val="Footer"/>
    <w:uiPriority w:val="99"/>
    <w:rsid w:val="00070F35"/>
    <w:rPr>
      <w:rFonts w:eastAsia="SimSun" w:cs="Mangal"/>
      <w:kern w:val="1"/>
      <w:sz w:val="24"/>
      <w:szCs w:val="21"/>
      <w:lang w:eastAsia="hi-IN" w:bidi="hi-IN"/>
    </w:rPr>
  </w:style>
  <w:style w:type="character" w:styleId="CommentReference">
    <w:name w:val="annotation reference"/>
    <w:basedOn w:val="DefaultParagraphFont"/>
    <w:uiPriority w:val="99"/>
    <w:semiHidden/>
    <w:unhideWhenUsed/>
    <w:rsid w:val="0008427B"/>
    <w:rPr>
      <w:sz w:val="16"/>
      <w:szCs w:val="16"/>
    </w:rPr>
  </w:style>
  <w:style w:type="paragraph" w:styleId="CommentText">
    <w:name w:val="annotation text"/>
    <w:basedOn w:val="Normal"/>
    <w:link w:val="CommentTextChar"/>
    <w:uiPriority w:val="99"/>
    <w:unhideWhenUsed/>
    <w:rsid w:val="0008427B"/>
    <w:rPr>
      <w:sz w:val="20"/>
      <w:szCs w:val="18"/>
    </w:rPr>
  </w:style>
  <w:style w:type="character" w:customStyle="1" w:styleId="CommentTextChar">
    <w:name w:val="Comment Text Char"/>
    <w:basedOn w:val="DefaultParagraphFont"/>
    <w:link w:val="CommentText"/>
    <w:uiPriority w:val="99"/>
    <w:rsid w:val="0008427B"/>
    <w:rPr>
      <w:rFonts w:eastAsia="SimSun"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08427B"/>
    <w:rPr>
      <w:b/>
      <w:bCs/>
    </w:rPr>
  </w:style>
  <w:style w:type="character" w:customStyle="1" w:styleId="CommentSubjectChar">
    <w:name w:val="Comment Subject Char"/>
    <w:basedOn w:val="CommentTextChar"/>
    <w:link w:val="CommentSubject"/>
    <w:uiPriority w:val="99"/>
    <w:semiHidden/>
    <w:rsid w:val="0008427B"/>
    <w:rPr>
      <w:rFonts w:eastAsia="SimSun" w:cs="Mangal"/>
      <w:b/>
      <w:bCs/>
      <w:kern w:val="1"/>
      <w:szCs w:val="18"/>
      <w:lang w:eastAsia="hi-IN" w:bidi="hi-IN"/>
    </w:rPr>
  </w:style>
  <w:style w:type="paragraph" w:styleId="BalloonText">
    <w:name w:val="Balloon Text"/>
    <w:basedOn w:val="Normal"/>
    <w:link w:val="BalloonTextChar"/>
    <w:uiPriority w:val="99"/>
    <w:semiHidden/>
    <w:unhideWhenUsed/>
    <w:rsid w:val="0008427B"/>
    <w:rPr>
      <w:rFonts w:ascii="Tahoma" w:hAnsi="Tahoma"/>
      <w:sz w:val="16"/>
      <w:szCs w:val="14"/>
    </w:rPr>
  </w:style>
  <w:style w:type="character" w:customStyle="1" w:styleId="BalloonTextChar">
    <w:name w:val="Balloon Text Char"/>
    <w:basedOn w:val="DefaultParagraphFont"/>
    <w:link w:val="BalloonText"/>
    <w:uiPriority w:val="99"/>
    <w:semiHidden/>
    <w:rsid w:val="0008427B"/>
    <w:rPr>
      <w:rFonts w:ascii="Tahoma" w:eastAsia="SimSun" w:hAnsi="Tahoma" w:cs="Mangal"/>
      <w:kern w:val="1"/>
      <w:sz w:val="16"/>
      <w:szCs w:val="14"/>
      <w:lang w:eastAsia="hi-IN" w:bidi="hi-IN"/>
    </w:rPr>
  </w:style>
  <w:style w:type="paragraph" w:customStyle="1" w:styleId="pa7">
    <w:name w:val="pa7"/>
    <w:basedOn w:val="Normal"/>
    <w:rsid w:val="00996486"/>
    <w:pPr>
      <w:widowControl/>
      <w:suppressAutoHyphens w:val="0"/>
      <w:spacing w:before="100" w:beforeAutospacing="1" w:after="100" w:afterAutospacing="1"/>
    </w:pPr>
    <w:rPr>
      <w:rFonts w:eastAsia="Times New Roman" w:cs="Times New Roman"/>
      <w:kern w:val="0"/>
      <w:lang w:eastAsia="en-AU" w:bidi="ar-SA"/>
    </w:rPr>
  </w:style>
  <w:style w:type="paragraph" w:styleId="NormalWeb">
    <w:name w:val="Normal (Web)"/>
    <w:basedOn w:val="Normal"/>
    <w:uiPriority w:val="99"/>
    <w:semiHidden/>
    <w:unhideWhenUsed/>
    <w:rsid w:val="00996486"/>
    <w:pPr>
      <w:widowControl/>
      <w:suppressAutoHyphens w:val="0"/>
      <w:spacing w:before="100" w:beforeAutospacing="1" w:after="100" w:afterAutospacing="1"/>
    </w:pPr>
    <w:rPr>
      <w:rFonts w:eastAsia="Times New Roman" w:cs="Times New Roman"/>
      <w:kern w:val="0"/>
      <w:lang w:eastAsia="en-AU" w:bidi="ar-SA"/>
    </w:rPr>
  </w:style>
  <w:style w:type="character" w:styleId="FollowedHyperlink">
    <w:name w:val="FollowedHyperlink"/>
    <w:basedOn w:val="DefaultParagraphFont"/>
    <w:uiPriority w:val="99"/>
    <w:semiHidden/>
    <w:unhideWhenUsed/>
    <w:rsid w:val="00606D27"/>
    <w:rPr>
      <w:color w:val="B26B02" w:themeColor="followedHyperlink"/>
      <w:u w:val="single"/>
    </w:rPr>
  </w:style>
  <w:style w:type="table" w:styleId="TableGrid">
    <w:name w:val="Table Grid"/>
    <w:basedOn w:val="TableNormal"/>
    <w:uiPriority w:val="59"/>
    <w:rsid w:val="00FA5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C0912"/>
    <w:rPr>
      <w:color w:val="605E5C"/>
      <w:shd w:val="clear" w:color="auto" w:fill="E1DFDD"/>
    </w:rPr>
  </w:style>
  <w:style w:type="paragraph" w:styleId="Revision">
    <w:name w:val="Revision"/>
    <w:hidden/>
    <w:uiPriority w:val="99"/>
    <w:semiHidden/>
    <w:rsid w:val="00942C07"/>
    <w:rPr>
      <w:rFonts w:eastAsia="SimSun" w:cs="Mangal"/>
      <w:kern w:val="1"/>
      <w:sz w:val="24"/>
      <w:szCs w:val="21"/>
      <w:lang w:eastAsia="hi-IN" w:bidi="hi-IN"/>
    </w:rPr>
  </w:style>
  <w:style w:type="paragraph" w:customStyle="1" w:styleId="tabletext">
    <w:name w:val="table text"/>
    <w:basedOn w:val="Normal"/>
    <w:link w:val="tabletextChar"/>
    <w:qFormat/>
    <w:rsid w:val="00755E66"/>
    <w:pPr>
      <w:spacing w:before="0" w:after="120"/>
    </w:pPr>
    <w:rPr>
      <w:sz w:val="22"/>
      <w:szCs w:val="22"/>
    </w:rPr>
  </w:style>
  <w:style w:type="paragraph" w:customStyle="1" w:styleId="pagenumbers">
    <w:name w:val="page numbers"/>
    <w:basedOn w:val="Footer"/>
    <w:link w:val="pagenumbersChar"/>
    <w:qFormat/>
    <w:rsid w:val="00806E1F"/>
    <w:rPr>
      <w:rFonts w:ascii="Roboto Medium" w:hAnsi="Roboto Medium"/>
      <w:color w:val="7030A0"/>
    </w:rPr>
  </w:style>
  <w:style w:type="character" w:customStyle="1" w:styleId="tabletextChar">
    <w:name w:val="table text Char"/>
    <w:basedOn w:val="DefaultParagraphFont"/>
    <w:link w:val="tabletext"/>
    <w:rsid w:val="00567D81"/>
    <w:rPr>
      <w:rFonts w:ascii="Roboto Light" w:eastAsia="SimSun" w:hAnsi="Roboto Light" w:cs="Mangal"/>
      <w:kern w:val="1"/>
      <w:sz w:val="22"/>
      <w:szCs w:val="22"/>
      <w:lang w:eastAsia="hi-IN" w:bidi="hi-IN"/>
    </w:rPr>
  </w:style>
  <w:style w:type="character" w:customStyle="1" w:styleId="pagenumbersChar">
    <w:name w:val="page numbers Char"/>
    <w:basedOn w:val="FooterChar"/>
    <w:link w:val="pagenumbers"/>
    <w:rsid w:val="00567D81"/>
    <w:rPr>
      <w:rFonts w:ascii="Roboto Medium" w:eastAsia="SimSun" w:hAnsi="Roboto Medium" w:cs="Mangal"/>
      <w:color w:val="7030A0"/>
      <w:kern w:val="1"/>
      <w:sz w:val="24"/>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6961">
      <w:bodyDiv w:val="1"/>
      <w:marLeft w:val="0"/>
      <w:marRight w:val="0"/>
      <w:marTop w:val="0"/>
      <w:marBottom w:val="0"/>
      <w:divBdr>
        <w:top w:val="none" w:sz="0" w:space="0" w:color="auto"/>
        <w:left w:val="none" w:sz="0" w:space="0" w:color="auto"/>
        <w:bottom w:val="none" w:sz="0" w:space="0" w:color="auto"/>
        <w:right w:val="none" w:sz="0" w:space="0" w:color="auto"/>
      </w:divBdr>
    </w:div>
    <w:div w:id="523444907">
      <w:bodyDiv w:val="1"/>
      <w:marLeft w:val="0"/>
      <w:marRight w:val="0"/>
      <w:marTop w:val="0"/>
      <w:marBottom w:val="0"/>
      <w:divBdr>
        <w:top w:val="none" w:sz="0" w:space="0" w:color="auto"/>
        <w:left w:val="none" w:sz="0" w:space="0" w:color="auto"/>
        <w:bottom w:val="none" w:sz="0" w:space="0" w:color="auto"/>
        <w:right w:val="none" w:sz="0" w:space="0" w:color="auto"/>
      </w:divBdr>
    </w:div>
    <w:div w:id="531723543">
      <w:bodyDiv w:val="1"/>
      <w:marLeft w:val="0"/>
      <w:marRight w:val="0"/>
      <w:marTop w:val="0"/>
      <w:marBottom w:val="0"/>
      <w:divBdr>
        <w:top w:val="none" w:sz="0" w:space="0" w:color="auto"/>
        <w:left w:val="none" w:sz="0" w:space="0" w:color="auto"/>
        <w:bottom w:val="none" w:sz="0" w:space="0" w:color="auto"/>
        <w:right w:val="none" w:sz="0" w:space="0" w:color="auto"/>
      </w:divBdr>
    </w:div>
    <w:div w:id="786237340">
      <w:bodyDiv w:val="1"/>
      <w:marLeft w:val="0"/>
      <w:marRight w:val="0"/>
      <w:marTop w:val="0"/>
      <w:marBottom w:val="0"/>
      <w:divBdr>
        <w:top w:val="none" w:sz="0" w:space="0" w:color="auto"/>
        <w:left w:val="none" w:sz="0" w:space="0" w:color="auto"/>
        <w:bottom w:val="none" w:sz="0" w:space="0" w:color="auto"/>
        <w:right w:val="none" w:sz="0" w:space="0" w:color="auto"/>
      </w:divBdr>
    </w:div>
    <w:div w:id="950042597">
      <w:bodyDiv w:val="1"/>
      <w:marLeft w:val="0"/>
      <w:marRight w:val="0"/>
      <w:marTop w:val="0"/>
      <w:marBottom w:val="0"/>
      <w:divBdr>
        <w:top w:val="none" w:sz="0" w:space="0" w:color="auto"/>
        <w:left w:val="none" w:sz="0" w:space="0" w:color="auto"/>
        <w:bottom w:val="none" w:sz="0" w:space="0" w:color="auto"/>
        <w:right w:val="none" w:sz="0" w:space="0" w:color="auto"/>
      </w:divBdr>
    </w:div>
    <w:div w:id="1265262418">
      <w:bodyDiv w:val="1"/>
      <w:marLeft w:val="0"/>
      <w:marRight w:val="0"/>
      <w:marTop w:val="0"/>
      <w:marBottom w:val="0"/>
      <w:divBdr>
        <w:top w:val="none" w:sz="0" w:space="0" w:color="auto"/>
        <w:left w:val="none" w:sz="0" w:space="0" w:color="auto"/>
        <w:bottom w:val="none" w:sz="0" w:space="0" w:color="auto"/>
        <w:right w:val="none" w:sz="0" w:space="0" w:color="auto"/>
      </w:divBdr>
    </w:div>
    <w:div w:id="1685283916">
      <w:bodyDiv w:val="1"/>
      <w:marLeft w:val="0"/>
      <w:marRight w:val="0"/>
      <w:marTop w:val="0"/>
      <w:marBottom w:val="0"/>
      <w:divBdr>
        <w:top w:val="none" w:sz="0" w:space="0" w:color="auto"/>
        <w:left w:val="none" w:sz="0" w:space="0" w:color="auto"/>
        <w:bottom w:val="none" w:sz="0" w:space="0" w:color="auto"/>
        <w:right w:val="none" w:sz="0" w:space="0" w:color="auto"/>
      </w:divBdr>
    </w:div>
    <w:div w:id="197135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hf.org.au/sites/default/files/chf_electionplatform_2022_v4b-digital.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chf.org.au/sites/default/files/docs/chf_consumer_commision_report_v4fina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0f4bdde2-1fd3-49de-b520-3a54132a75ca">
      <UserInfo>
        <DisplayName>Tammy Wolffs</DisplayName>
        <AccountId>208</AccountId>
        <AccountType/>
      </UserInfo>
      <UserInfo>
        <DisplayName>Jenna Gray</DisplayName>
        <AccountId>30</AccountId>
        <AccountType/>
      </UserInfo>
      <UserInfo>
        <DisplayName>Leanne Wells</DisplayName>
        <AccountId>25</AccountId>
        <AccountType/>
      </UserInfo>
    </SharedWithUsers>
    <lcf76f155ced4ddcb4097134ff3c332f xmlns="bbafe8a5-4c44-4911-ab39-3b3c2da862a4">
      <Terms xmlns="http://schemas.microsoft.com/office/infopath/2007/PartnerControls"/>
    </lcf76f155ced4ddcb4097134ff3c332f>
    <TaxCatchAll xmlns="0f4bdde2-1fd3-49de-b520-3a54132a75c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C21195499C2B844A382815ECA0CBD5F" ma:contentTypeVersion="18" ma:contentTypeDescription="Create a new document." ma:contentTypeScope="" ma:versionID="934167a9b7810bcc123007f80a7ad4dd">
  <xsd:schema xmlns:xsd="http://www.w3.org/2001/XMLSchema" xmlns:xs="http://www.w3.org/2001/XMLSchema" xmlns:p="http://schemas.microsoft.com/office/2006/metadata/properties" xmlns:ns2="bbafe8a5-4c44-4911-ab39-3b3c2da862a4" xmlns:ns3="0f4bdde2-1fd3-49de-b520-3a54132a75ca" targetNamespace="http://schemas.microsoft.com/office/2006/metadata/properties" ma:root="true" ma:fieldsID="a3084741b68a6a580d683321c0cd68fb" ns2:_="" ns3:_="">
    <xsd:import namespace="bbafe8a5-4c44-4911-ab39-3b3c2da862a4"/>
    <xsd:import namespace="0f4bdde2-1fd3-49de-b520-3a54132a75c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fe8a5-4c44-4911-ab39-3b3c2da86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a0c8a5-9410-4859-b50e-276c580bfe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4bdde2-1fd3-49de-b520-3a54132a75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9e5060-2efc-48ad-8216-7d7d4d7ca0ed}" ma:internalName="TaxCatchAll" ma:showField="CatchAllData" ma:web="0f4bdde2-1fd3-49de-b520-3a54132a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AB5E79-EDCC-4E9B-8711-3F049BD4808E}">
  <ds:schemaRefs>
    <ds:schemaRef ds:uri="http://schemas.microsoft.com/sharepoint/v3/contenttype/forms"/>
  </ds:schemaRefs>
</ds:datastoreItem>
</file>

<file path=customXml/itemProps2.xml><?xml version="1.0" encoding="utf-8"?>
<ds:datastoreItem xmlns:ds="http://schemas.openxmlformats.org/officeDocument/2006/customXml" ds:itemID="{2988C723-1CA4-447A-9209-5204D73ED5D0}">
  <ds:schemaRefs>
    <ds:schemaRef ds:uri="http://schemas.openxmlformats.org/officeDocument/2006/bibliography"/>
  </ds:schemaRefs>
</ds:datastoreItem>
</file>

<file path=customXml/itemProps3.xml><?xml version="1.0" encoding="utf-8"?>
<ds:datastoreItem xmlns:ds="http://schemas.openxmlformats.org/officeDocument/2006/customXml" ds:itemID="{40FBBB45-F4BE-47FF-A551-08AB23A8F777}">
  <ds:schemaRefs>
    <ds:schemaRef ds:uri="http://schemas.microsoft.com/office/2006/metadata/properties"/>
    <ds:schemaRef ds:uri="http://schemas.microsoft.com/office/infopath/2007/PartnerControls"/>
    <ds:schemaRef ds:uri="0f4bdde2-1fd3-49de-b520-3a54132a75ca"/>
  </ds:schemaRefs>
</ds:datastoreItem>
</file>

<file path=customXml/itemProps4.xml><?xml version="1.0" encoding="utf-8"?>
<ds:datastoreItem xmlns:ds="http://schemas.openxmlformats.org/officeDocument/2006/customXml" ds:itemID="{7E397DD7-FEF4-44EA-A9F4-2D9DEB191DD4}"/>
</file>

<file path=docProps/app.xml><?xml version="1.0" encoding="utf-8"?>
<Properties xmlns="http://schemas.openxmlformats.org/officeDocument/2006/extended-properties" xmlns:vt="http://schemas.openxmlformats.org/officeDocument/2006/docPropsVTypes">
  <Template>Normal.dotm</Template>
  <TotalTime>23</TotalTime>
  <Pages>9</Pages>
  <Words>2273</Words>
  <Characters>12051</Characters>
  <Application>Microsoft Office Word</Application>
  <DocSecurity>0</DocSecurity>
  <Lines>301</Lines>
  <Paragraphs>98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Root</dc:creator>
  <cp:keywords/>
  <cp:lastModifiedBy>Jenna Gray</cp:lastModifiedBy>
  <cp:revision>7</cp:revision>
  <cp:lastPrinted>2019-05-08T23:53:00Z</cp:lastPrinted>
  <dcterms:created xsi:type="dcterms:W3CDTF">2022-05-16T02:57:00Z</dcterms:created>
  <dcterms:modified xsi:type="dcterms:W3CDTF">2022-05-16T06:58:00Z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0x010100EC21195499C2B844A382815ECA0CBD5F</vt:lpwstr>
  </property>
  <property fmtid="{D5CDD505-2E9C-101B-9397-08002B2CF9AE}" pid="3" name="Order">
    <vt:r8>196000</vt:r8>
  </property>
</Properties>
</file>