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0"/>
        <w:rPr>
          <w:rFonts w:ascii="Times New Roman"/>
          <w:sz w:val="48"/>
        </w:rPr>
      </w:pPr>
    </w:p>
    <w:p>
      <w:pPr>
        <w:pStyle w:val="Title"/>
        <w:spacing w:line="285" w:lineRule="auto"/>
      </w:pPr>
      <w:r>
        <w:rPr>
          <w:color w:val="633069"/>
          <w:w w:val="105"/>
        </w:rPr>
        <w:t>CHF Position Statement </w:t>
      </w:r>
      <w:r>
        <w:rPr>
          <w:color w:val="633069"/>
        </w:rPr>
        <w:t>National Preventive Health </w:t>
      </w:r>
      <w:r>
        <w:rPr>
          <w:color w:val="633069"/>
          <w:w w:val="105"/>
        </w:rPr>
        <w:t>Strategy April 2021</w:t>
      </w:r>
    </w:p>
    <w:p>
      <w:pPr>
        <w:pStyle w:val="Heading1"/>
        <w:spacing w:before="232"/>
      </w:pPr>
      <w:bookmarkStart w:name="Introduction" w:id="1"/>
      <w:bookmarkEnd w:id="1"/>
      <w:r>
        <w:rPr>
          <w:b w:val="0"/>
        </w:rPr>
      </w:r>
      <w:r>
        <w:rPr>
          <w:color w:val="633069"/>
          <w:spacing w:val="-2"/>
          <w:w w:val="105"/>
        </w:rPr>
        <w:t>Introduction</w:t>
      </w:r>
    </w:p>
    <w:p>
      <w:pPr>
        <w:pStyle w:val="BodyText"/>
        <w:spacing w:before="11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896111</wp:posOffset>
                </wp:positionH>
                <wp:positionV relativeFrom="paragraph">
                  <wp:posOffset>56733</wp:posOffset>
                </wp:positionV>
                <wp:extent cx="576834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.467227pt;width:454.2pt;height:1.44pt;mso-position-horizontal-relative:page;mso-position-vertical-relative:paragraph;z-index:-15728640;mso-wrap-distance-left:0;mso-wrap-distance-right:0" id="docshape1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4"/>
        <w:ind w:left="480" w:right="148"/>
      </w:pPr>
      <w:r>
        <w:rPr/>
        <w:t>The</w:t>
      </w:r>
      <w:r>
        <w:rPr>
          <w:spacing w:val="-17"/>
        </w:rPr>
        <w:t> </w:t>
      </w:r>
      <w:r>
        <w:rPr/>
        <w:t>Government</w:t>
      </w:r>
      <w:r>
        <w:rPr>
          <w:spacing w:val="-17"/>
        </w:rPr>
        <w:t> </w:t>
      </w:r>
      <w:r>
        <w:rPr/>
        <w:t>released</w:t>
      </w:r>
      <w:r>
        <w:rPr>
          <w:spacing w:val="-16"/>
        </w:rPr>
        <w:t> </w:t>
      </w:r>
      <w:r>
        <w:rPr/>
        <w:t>its</w:t>
      </w:r>
      <w:r>
        <w:rPr>
          <w:spacing w:val="-16"/>
        </w:rPr>
        <w:t> </w:t>
      </w:r>
      <w:r>
        <w:rPr/>
        <w:t>draft</w:t>
      </w:r>
      <w:r>
        <w:rPr>
          <w:spacing w:val="-16"/>
        </w:rPr>
        <w:t> </w:t>
      </w:r>
      <w:r>
        <w:rPr/>
        <w:t>National</w:t>
      </w:r>
      <w:r>
        <w:rPr>
          <w:spacing w:val="-16"/>
        </w:rPr>
        <w:t> </w:t>
      </w:r>
      <w:r>
        <w:rPr/>
        <w:t>Preventive</w:t>
      </w:r>
      <w:r>
        <w:rPr>
          <w:spacing w:val="-16"/>
        </w:rPr>
        <w:t> </w:t>
      </w:r>
      <w:r>
        <w:rPr/>
        <w:t>Health</w:t>
      </w:r>
      <w:r>
        <w:rPr>
          <w:spacing w:val="-17"/>
        </w:rPr>
        <w:t> </w:t>
      </w:r>
      <w:r>
        <w:rPr/>
        <w:t>Strategy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March</w:t>
      </w:r>
      <w:r>
        <w:rPr>
          <w:spacing w:val="-15"/>
        </w:rPr>
        <w:t> </w:t>
      </w:r>
      <w:r>
        <w:rPr/>
        <w:t>2021</w:t>
      </w:r>
      <w:r>
        <w:rPr>
          <w:spacing w:val="-17"/>
        </w:rPr>
        <w:t> </w:t>
      </w:r>
      <w:r>
        <w:rPr/>
        <w:t>for </w:t>
      </w:r>
      <w:r>
        <w:rPr>
          <w:spacing w:val="-2"/>
        </w:rPr>
        <w:t>public</w:t>
      </w:r>
      <w:r>
        <w:rPr>
          <w:spacing w:val="-15"/>
        </w:rPr>
        <w:t> </w:t>
      </w:r>
      <w:r>
        <w:rPr>
          <w:spacing w:val="-2"/>
        </w:rPr>
        <w:t>comment.</w:t>
      </w:r>
      <w:r>
        <w:rPr>
          <w:spacing w:val="2"/>
        </w:rPr>
        <w:t> </w:t>
      </w:r>
      <w:r>
        <w:rPr>
          <w:spacing w:val="-2"/>
        </w:rPr>
        <w:t>Information</w:t>
      </w:r>
      <w:r>
        <w:rPr>
          <w:spacing w:val="-15"/>
        </w:rPr>
        <w:t>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development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Strategy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consultation</w:t>
      </w:r>
      <w:r>
        <w:rPr>
          <w:spacing w:val="-15"/>
        </w:rPr>
        <w:t> </w:t>
      </w:r>
      <w:r>
        <w:rPr>
          <w:spacing w:val="-2"/>
        </w:rPr>
        <w:t>can be</w:t>
      </w:r>
      <w:r>
        <w:rPr>
          <w:spacing w:val="-8"/>
        </w:rPr>
        <w:t> </w:t>
      </w:r>
      <w:r>
        <w:rPr>
          <w:spacing w:val="-2"/>
        </w:rPr>
        <w:t>found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Department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Health’s</w:t>
      </w:r>
      <w:r>
        <w:rPr>
          <w:spacing w:val="-8"/>
        </w:rPr>
        <w:t> </w:t>
      </w:r>
      <w:r>
        <w:rPr>
          <w:spacing w:val="-2"/>
        </w:rPr>
        <w:t>website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hyperlink r:id="rId5">
        <w:r>
          <w:rPr>
            <w:color w:val="633069"/>
            <w:spacing w:val="-2"/>
            <w:u w:val="single" w:color="633069"/>
          </w:rPr>
          <w:t>Consultation</w:t>
        </w:r>
        <w:r>
          <w:rPr>
            <w:color w:val="633069"/>
            <w:spacing w:val="-8"/>
            <w:u w:val="single" w:color="633069"/>
          </w:rPr>
          <w:t> </w:t>
        </w:r>
        <w:r>
          <w:rPr>
            <w:color w:val="633069"/>
            <w:spacing w:val="-2"/>
            <w:u w:val="single" w:color="633069"/>
          </w:rPr>
          <w:t>Draft</w:t>
        </w:r>
        <w:r>
          <w:rPr>
            <w:spacing w:val="-2"/>
            <w:u w:val="none"/>
          </w:rPr>
          <w:t>.</w:t>
        </w:r>
      </w:hyperlink>
    </w:p>
    <w:p>
      <w:pPr>
        <w:pStyle w:val="BodyText"/>
        <w:spacing w:line="285" w:lineRule="auto" w:before="199"/>
        <w:ind w:left="479" w:right="400"/>
      </w:pPr>
      <w:r>
        <w:rPr/>
        <w:t>The</w:t>
      </w:r>
      <w:r>
        <w:rPr>
          <w:spacing w:val="-17"/>
        </w:rPr>
        <w:t> </w:t>
      </w:r>
      <w:r>
        <w:rPr/>
        <w:t>Consumers</w:t>
      </w:r>
      <w:r>
        <w:rPr>
          <w:spacing w:val="-17"/>
        </w:rPr>
        <w:t> </w:t>
      </w:r>
      <w:r>
        <w:rPr/>
        <w:t>Health</w:t>
      </w:r>
      <w:r>
        <w:rPr>
          <w:spacing w:val="-16"/>
        </w:rPr>
        <w:t> </w:t>
      </w:r>
      <w:r>
        <w:rPr/>
        <w:t>Forum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Australia</w:t>
      </w:r>
      <w:r>
        <w:rPr>
          <w:spacing w:val="-17"/>
        </w:rPr>
        <w:t> </w:t>
      </w:r>
      <w:r>
        <w:rPr/>
        <w:t>(CHF)</w:t>
      </w:r>
      <w:r>
        <w:rPr>
          <w:spacing w:val="-16"/>
        </w:rPr>
        <w:t> </w:t>
      </w:r>
      <w:r>
        <w:rPr/>
        <w:t>lodged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response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feedback</w:t>
      </w:r>
      <w:r>
        <w:rPr>
          <w:spacing w:val="-17"/>
        </w:rPr>
        <w:t> </w:t>
      </w:r>
      <w:r>
        <w:rPr/>
        <w:t>survey, following</w:t>
      </w:r>
      <w:r>
        <w:rPr>
          <w:spacing w:val="-8"/>
        </w:rPr>
        <w:t> </w:t>
      </w:r>
      <w:r>
        <w:rPr/>
        <w:t>consultation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members,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organisations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consumers.</w:t>
      </w:r>
      <w:r>
        <w:rPr>
          <w:spacing w:val="40"/>
        </w:rPr>
        <w:t> </w:t>
      </w:r>
      <w:r>
        <w:rPr/>
        <w:t>This</w:t>
      </w:r>
      <w:r>
        <w:rPr>
          <w:spacing w:val="-7"/>
        </w:rPr>
        <w:t> </w:t>
      </w:r>
      <w:r>
        <w:rPr/>
        <w:t>position paper</w:t>
      </w:r>
      <w:r>
        <w:rPr>
          <w:spacing w:val="-9"/>
        </w:rPr>
        <w:t> </w:t>
      </w:r>
      <w:r>
        <w:rPr/>
        <w:t>reflects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views</w:t>
      </w:r>
      <w:r>
        <w:rPr>
          <w:spacing w:val="-8"/>
        </w:rPr>
        <w:t> </w:t>
      </w:r>
      <w:r>
        <w:rPr/>
        <w:t>expressed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survey</w:t>
      </w:r>
      <w:r>
        <w:rPr>
          <w:spacing w:val="-8"/>
        </w:rPr>
        <w:t> </w:t>
      </w:r>
      <w:r>
        <w:rPr/>
        <w:t>response.</w:t>
      </w:r>
    </w:p>
    <w:p>
      <w:pPr>
        <w:pStyle w:val="BodyText"/>
        <w:spacing w:before="197"/>
        <w:ind w:left="479"/>
      </w:pPr>
      <w:r>
        <w:rPr>
          <w:spacing w:val="-4"/>
        </w:rPr>
        <w:t>CHF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member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Strategy’s</w:t>
      </w:r>
      <w:r>
        <w:rPr>
          <w:spacing w:val="-6"/>
        </w:rPr>
        <w:t> </w:t>
      </w:r>
      <w:r>
        <w:rPr>
          <w:spacing w:val="-4"/>
        </w:rPr>
        <w:t>Expert</w:t>
      </w:r>
      <w:r>
        <w:rPr>
          <w:spacing w:val="-5"/>
        </w:rPr>
        <w:t> </w:t>
      </w:r>
      <w:r>
        <w:rPr>
          <w:spacing w:val="-4"/>
        </w:rPr>
        <w:t>Steering</w:t>
      </w:r>
      <w:r>
        <w:rPr>
          <w:spacing w:val="-6"/>
        </w:rPr>
        <w:t> </w:t>
      </w:r>
      <w:r>
        <w:rPr>
          <w:spacing w:val="-4"/>
        </w:rPr>
        <w:t>Group.</w:t>
      </w:r>
    </w:p>
    <w:p>
      <w:pPr>
        <w:pStyle w:val="Heading1"/>
        <w:spacing w:before="246"/>
      </w:pPr>
      <w:bookmarkStart w:name="Overview" w:id="2"/>
      <w:bookmarkEnd w:id="2"/>
      <w:r>
        <w:rPr>
          <w:b w:val="0"/>
        </w:rPr>
      </w:r>
      <w:r>
        <w:rPr>
          <w:color w:val="633069"/>
          <w:spacing w:val="-2"/>
        </w:rPr>
        <w:t>Overview</w:t>
      </w:r>
    </w:p>
    <w:p>
      <w:pPr>
        <w:pStyle w:val="BodyText"/>
        <w:spacing w:before="9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896111</wp:posOffset>
                </wp:positionH>
                <wp:positionV relativeFrom="paragraph">
                  <wp:posOffset>55241</wp:posOffset>
                </wp:positionV>
                <wp:extent cx="5768340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.349746pt;width:454.2pt;height:1.44pt;mso-position-horizontal-relative:page;mso-position-vertical-relative:paragraph;z-index:-15728128;mso-wrap-distance-left:0;mso-wrap-distance-right:0" id="docshape2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4"/>
        <w:ind w:left="480"/>
      </w:pPr>
      <w:r>
        <w:rPr>
          <w:spacing w:val="-4"/>
        </w:rPr>
        <w:t>The CHF</w:t>
      </w:r>
      <w:r>
        <w:rPr>
          <w:spacing w:val="-6"/>
        </w:rPr>
        <w:t> </w:t>
      </w:r>
      <w:r>
        <w:rPr>
          <w:spacing w:val="-4"/>
        </w:rPr>
        <w:t>strongly supports the connections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social,</w:t>
      </w:r>
      <w:r>
        <w:rPr>
          <w:spacing w:val="-5"/>
        </w:rPr>
        <w:t> </w:t>
      </w:r>
      <w:r>
        <w:rPr>
          <w:spacing w:val="-4"/>
        </w:rPr>
        <w:t>environmental,</w:t>
      </w:r>
      <w:r>
        <w:rPr>
          <w:spacing w:val="-5"/>
        </w:rPr>
        <w:t> </w:t>
      </w:r>
      <w:r>
        <w:rPr>
          <w:spacing w:val="-4"/>
        </w:rPr>
        <w:t>structural, economic, cultural,</w:t>
      </w:r>
      <w:r>
        <w:rPr>
          <w:spacing w:val="-13"/>
        </w:rPr>
        <w:t> </w:t>
      </w:r>
      <w:r>
        <w:rPr>
          <w:spacing w:val="-4"/>
        </w:rPr>
        <w:t>biomedical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commercial</w:t>
      </w:r>
      <w:r>
        <w:rPr>
          <w:spacing w:val="-13"/>
        </w:rPr>
        <w:t> </w:t>
      </w:r>
      <w:r>
        <w:rPr>
          <w:spacing w:val="-4"/>
        </w:rPr>
        <w:t>determinants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health,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importance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equity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a </w:t>
      </w:r>
      <w:r>
        <w:rPr>
          <w:spacing w:val="-2"/>
        </w:rPr>
        <w:t>social</w:t>
      </w:r>
      <w:r>
        <w:rPr>
          <w:spacing w:val="-11"/>
        </w:rPr>
        <w:t> </w:t>
      </w:r>
      <w:r>
        <w:rPr>
          <w:spacing w:val="-2"/>
        </w:rPr>
        <w:t>outcome</w:t>
      </w:r>
      <w:r>
        <w:rPr>
          <w:spacing w:val="-11"/>
        </w:rPr>
        <w:t> </w:t>
      </w:r>
      <w:r>
        <w:rPr>
          <w:spacing w:val="-2"/>
        </w:rPr>
        <w:t>driven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health,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detail</w:t>
      </w:r>
      <w:r>
        <w:rPr>
          <w:spacing w:val="-11"/>
        </w:rPr>
        <w:t> </w:t>
      </w:r>
      <w:r>
        <w:rPr>
          <w:spacing w:val="-2"/>
        </w:rPr>
        <w:t>provided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way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1"/>
        </w:rPr>
        <w:t> </w:t>
      </w:r>
      <w:r>
        <w:rPr>
          <w:spacing w:val="-2"/>
        </w:rPr>
        <w:t>seven </w:t>
      </w:r>
      <w:r>
        <w:rPr/>
        <w:t>causes</w:t>
      </w:r>
      <w:r>
        <w:rPr>
          <w:spacing w:val="-13"/>
        </w:rPr>
        <w:t> </w:t>
      </w:r>
      <w:r>
        <w:rPr/>
        <w:t>affects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wellbeing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Australian</w:t>
      </w:r>
      <w:r>
        <w:rPr>
          <w:spacing w:val="-13"/>
        </w:rPr>
        <w:t> </w:t>
      </w:r>
      <w:r>
        <w:rPr/>
        <w:t>community.</w:t>
      </w:r>
      <w:r>
        <w:rPr>
          <w:spacing w:val="40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welcome</w:t>
      </w:r>
      <w:r>
        <w:rPr>
          <w:spacing w:val="-13"/>
        </w:rPr>
        <w:t> </w:t>
      </w:r>
      <w:r>
        <w:rPr/>
        <w:t>connection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climate</w:t>
      </w:r>
      <w:r>
        <w:rPr>
          <w:spacing w:val="-9"/>
        </w:rPr>
        <w:t> </w:t>
      </w:r>
      <w:r>
        <w:rPr>
          <w:spacing w:val="-2"/>
        </w:rPr>
        <w:t>change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develop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national</w:t>
      </w:r>
      <w:r>
        <w:rPr>
          <w:spacing w:val="-9"/>
        </w:rPr>
        <w:t> </w:t>
      </w:r>
      <w:r>
        <w:rPr>
          <w:spacing w:val="-2"/>
        </w:rPr>
        <w:t>strategic</w:t>
      </w:r>
      <w:r>
        <w:rPr>
          <w:spacing w:val="-12"/>
        </w:rPr>
        <w:t> </w:t>
      </w:r>
      <w:r>
        <w:rPr>
          <w:spacing w:val="-2"/>
        </w:rPr>
        <w:t>plan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environmental health.</w:t>
      </w:r>
    </w:p>
    <w:p>
      <w:pPr>
        <w:pStyle w:val="BodyText"/>
        <w:spacing w:line="285" w:lineRule="auto" w:before="199"/>
        <w:ind w:left="479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investment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health,</w:t>
      </w:r>
      <w:r>
        <w:rPr>
          <w:spacing w:val="-9"/>
        </w:rPr>
        <w:t> </w:t>
      </w:r>
      <w:r>
        <w:rPr>
          <w:spacing w:val="-4"/>
        </w:rPr>
        <w:t>particularly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commitment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increase</w:t>
      </w:r>
      <w:r>
        <w:rPr>
          <w:spacing w:val="-7"/>
        </w:rPr>
        <w:t> </w:t>
      </w:r>
      <w:r>
        <w:rPr>
          <w:spacing w:val="-4"/>
        </w:rPr>
        <w:t>expenditure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preventive </w:t>
      </w:r>
      <w:r>
        <w:rPr>
          <w:spacing w:val="-2"/>
        </w:rPr>
        <w:t>health,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key</w:t>
      </w:r>
      <w:r>
        <w:rPr>
          <w:spacing w:val="-13"/>
        </w:rPr>
        <w:t> </w:t>
      </w:r>
      <w:r>
        <w:rPr>
          <w:spacing w:val="-2"/>
        </w:rPr>
        <w:t>aspect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Strategy.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targets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increase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investment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preventive </w:t>
      </w:r>
      <w:r>
        <w:rPr/>
        <w:t>health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5</w:t>
      </w:r>
      <w:r>
        <w:rPr>
          <w:spacing w:val="-16"/>
        </w:rPr>
        <w:t> </w:t>
      </w:r>
      <w:r>
        <w:rPr/>
        <w:t>per</w:t>
      </w:r>
      <w:r>
        <w:rPr>
          <w:spacing w:val="-17"/>
        </w:rPr>
        <w:t> </w:t>
      </w:r>
      <w:r>
        <w:rPr/>
        <w:t>cent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national</w:t>
      </w:r>
      <w:r>
        <w:rPr>
          <w:spacing w:val="-17"/>
        </w:rPr>
        <w:t> </w:t>
      </w:r>
      <w:r>
        <w:rPr/>
        <w:t>health</w:t>
      </w:r>
      <w:r>
        <w:rPr>
          <w:spacing w:val="-17"/>
        </w:rPr>
        <w:t> </w:t>
      </w:r>
      <w:r>
        <w:rPr/>
        <w:t>budget</w:t>
      </w:r>
      <w:r>
        <w:rPr>
          <w:spacing w:val="-16"/>
        </w:rPr>
        <w:t> </w:t>
      </w:r>
      <w:r>
        <w:rPr/>
        <w:t>by</w:t>
      </w:r>
      <w:r>
        <w:rPr>
          <w:spacing w:val="-17"/>
        </w:rPr>
        <w:t> </w:t>
      </w:r>
      <w:r>
        <w:rPr/>
        <w:t>2030,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establish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sustainable </w:t>
      </w:r>
      <w:r>
        <w:rPr>
          <w:spacing w:val="-4"/>
        </w:rPr>
        <w:t>prevention</w:t>
      </w:r>
      <w:r>
        <w:rPr>
          <w:spacing w:val="-8"/>
        </w:rPr>
        <w:t> </w:t>
      </w:r>
      <w:r>
        <w:rPr>
          <w:spacing w:val="-4"/>
        </w:rPr>
        <w:t>fund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independent</w:t>
      </w:r>
      <w:r>
        <w:rPr>
          <w:spacing w:val="-8"/>
        </w:rPr>
        <w:t> </w:t>
      </w:r>
      <w:r>
        <w:rPr>
          <w:spacing w:val="-4"/>
        </w:rPr>
        <w:t>governance</w:t>
      </w:r>
      <w:r>
        <w:rPr>
          <w:spacing w:val="-10"/>
        </w:rPr>
        <w:t> </w:t>
      </w:r>
      <w:r>
        <w:rPr>
          <w:spacing w:val="-4"/>
        </w:rPr>
        <w:t>mechanism</w:t>
      </w:r>
      <w:r>
        <w:rPr>
          <w:spacing w:val="-8"/>
        </w:rPr>
        <w:t> </w:t>
      </w:r>
      <w:r>
        <w:rPr>
          <w:spacing w:val="-4"/>
        </w:rPr>
        <w:t>represent</w:t>
      </w:r>
      <w:r>
        <w:rPr>
          <w:spacing w:val="-8"/>
        </w:rPr>
        <w:t> </w:t>
      </w:r>
      <w:r>
        <w:rPr>
          <w:spacing w:val="-4"/>
        </w:rPr>
        <w:t>major,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very</w:t>
      </w:r>
      <w:r>
        <w:rPr>
          <w:spacing w:val="-8"/>
        </w:rPr>
        <w:t> </w:t>
      </w:r>
      <w:r>
        <w:rPr>
          <w:spacing w:val="-4"/>
        </w:rPr>
        <w:t>welcome, </w:t>
      </w:r>
      <w:r>
        <w:rPr/>
        <w:t>steps should</w:t>
      </w:r>
      <w:r>
        <w:rPr>
          <w:spacing w:val="-4"/>
        </w:rPr>
        <w:t> </w:t>
      </w:r>
      <w:r>
        <w:rPr/>
        <w:t>they become commitments by the Government.</w:t>
      </w:r>
    </w:p>
    <w:p>
      <w:pPr>
        <w:pStyle w:val="BodyText"/>
        <w:spacing w:line="283" w:lineRule="auto" w:before="198"/>
        <w:ind w:left="479" w:hanging="1"/>
      </w:pPr>
      <w:r>
        <w:rPr>
          <w:spacing w:val="-4"/>
        </w:rPr>
        <w:t>CHF</w:t>
      </w:r>
      <w:r>
        <w:rPr>
          <w:spacing w:val="-10"/>
        </w:rPr>
        <w:t> </w:t>
      </w:r>
      <w:r>
        <w:rPr>
          <w:spacing w:val="-4"/>
        </w:rPr>
        <w:t>appreciates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draft</w:t>
      </w:r>
      <w:r>
        <w:rPr>
          <w:spacing w:val="-10"/>
        </w:rPr>
        <w:t> </w:t>
      </w:r>
      <w:r>
        <w:rPr>
          <w:spacing w:val="-4"/>
        </w:rPr>
        <w:t>Strategy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intended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span</w:t>
      </w:r>
      <w:r>
        <w:rPr>
          <w:spacing w:val="-10"/>
        </w:rPr>
        <w:t> </w:t>
      </w:r>
      <w:r>
        <w:rPr>
          <w:spacing w:val="-4"/>
        </w:rPr>
        <w:t>ten</w:t>
      </w:r>
      <w:r>
        <w:rPr>
          <w:spacing w:val="-12"/>
        </w:rPr>
        <w:t> </w:t>
      </w:r>
      <w:r>
        <w:rPr>
          <w:spacing w:val="-4"/>
        </w:rPr>
        <w:t>years: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needs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long-term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ambitious.</w:t>
      </w:r>
      <w:r>
        <w:rPr>
          <w:spacing w:val="40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welcomed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commitment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immediate</w:t>
      </w:r>
      <w:r>
        <w:rPr>
          <w:spacing w:val="-10"/>
        </w:rPr>
        <w:t> </w:t>
      </w:r>
      <w:r>
        <w:rPr>
          <w:spacing w:val="-2"/>
        </w:rPr>
        <w:t>priorities</w:t>
      </w:r>
      <w:r>
        <w:rPr>
          <w:spacing w:val="-10"/>
        </w:rPr>
        <w:t> </w:t>
      </w:r>
      <w:r>
        <w:rPr>
          <w:spacing w:val="-2"/>
        </w:rPr>
        <w:t>particularly</w:t>
      </w:r>
    </w:p>
    <w:p>
      <w:pPr>
        <w:pStyle w:val="BodyText"/>
        <w:spacing w:before="149"/>
      </w:pPr>
    </w:p>
    <w:p>
      <w:pPr>
        <w:pStyle w:val="Heading3"/>
        <w:ind w:left="16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4120896</wp:posOffset>
                </wp:positionH>
                <wp:positionV relativeFrom="paragraph">
                  <wp:posOffset>470319</wp:posOffset>
                </wp:positionV>
                <wp:extent cx="27940" cy="3155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2" y="315467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480011pt;margin-top:37.033016pt;width:2.16pt;height:24.84pt;mso-position-horizontal-relative:page;mso-position-vertical-relative:paragraph;z-index:15730688" id="docshape3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73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1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9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type w:val="continuous"/>
          <w:pgSz w:w="11910" w:h="16840"/>
          <w:pgMar w:top="1920" w:bottom="280" w:left="960" w:right="1300"/>
        </w:sectPr>
      </w:pPr>
    </w:p>
    <w:p>
      <w:pPr>
        <w:spacing w:before="99"/>
        <w:ind w:left="17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449579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816704" id="docshapegroup4" coordorigin="0,0" coordsize="11907,16839">
                <v:shape style="position:absolute;left:0;top:0;width:11907;height:16839" type="#_x0000_t75" id="docshape5" stroked="false">
                  <v:imagedata r:id="rId6" o:title=""/>
                </v:shape>
                <v:shape style="position:absolute;left:708;top:708;width:4361;height:864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8"/>
        <w:ind w:left="1720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9"/>
        <w:ind w:left="32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4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8"/>
        <w:ind w:left="24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2950464</wp:posOffset>
                </wp:positionH>
                <wp:positionV relativeFrom="paragraph">
                  <wp:posOffset>-133623</wp:posOffset>
                </wp:positionV>
                <wp:extent cx="27940" cy="3155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1" y="31546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320007pt;margin-top:-10.521523pt;width:2.16pt;height:24.84pt;mso-position-horizontal-relative:page;mso-position-vertical-relative:paragraph;z-index:15730176" id="docshape7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3"/>
        <w:spacing w:before="118"/>
      </w:pPr>
      <w:r>
        <w:rPr/>
        <w:br w:type="column"/>
      </w:r>
      <w:hyperlink r:id="rId8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960" w:right="1300"/>
          <w:cols w:num="3" w:equalWidth="0">
            <w:col w:w="3527" w:space="40"/>
            <w:col w:w="1820" w:space="39"/>
            <w:col w:w="4224"/>
          </w:cols>
        </w:sect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21"/>
        <w:rPr>
          <w:rFonts w:ascii="Palatino Linotype"/>
        </w:rPr>
      </w:pPr>
    </w:p>
    <w:p>
      <w:pPr>
        <w:pStyle w:val="BodyText"/>
        <w:spacing w:line="285" w:lineRule="auto"/>
        <w:ind w:left="479"/>
      </w:pPr>
      <w:r>
        <w:rPr>
          <w:spacing w:val="-4"/>
        </w:rPr>
        <w:t>embedding</w:t>
      </w:r>
      <w:r>
        <w:rPr>
          <w:spacing w:val="-13"/>
        </w:rPr>
        <w:t> </w:t>
      </w:r>
      <w:r>
        <w:rPr>
          <w:spacing w:val="-4"/>
        </w:rPr>
        <w:t>prevention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primary</w:t>
      </w:r>
      <w:r>
        <w:rPr>
          <w:spacing w:val="-12"/>
        </w:rPr>
        <w:t> </w:t>
      </w:r>
      <w:r>
        <w:rPr>
          <w:spacing w:val="-4"/>
        </w:rPr>
        <w:t>care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developments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national</w:t>
      </w:r>
      <w:r>
        <w:rPr>
          <w:spacing w:val="-12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literacy</w:t>
      </w:r>
      <w:r>
        <w:rPr>
          <w:spacing w:val="-12"/>
        </w:rPr>
        <w:t> </w:t>
      </w:r>
      <w:r>
        <w:rPr>
          <w:spacing w:val="-4"/>
        </w:rPr>
        <w:t>and </w:t>
      </w:r>
      <w:r>
        <w:rPr/>
        <w:t>consumer engagement strategies.</w:t>
      </w:r>
    </w:p>
    <w:p>
      <w:pPr>
        <w:pStyle w:val="BodyText"/>
        <w:spacing w:before="201"/>
        <w:ind w:left="479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CHF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6"/>
        </w:rPr>
        <w:t> </w:t>
      </w:r>
      <w:r>
        <w:rPr>
          <w:spacing w:val="-4"/>
        </w:rPr>
        <w:t>identified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supported</w:t>
      </w:r>
      <w:r>
        <w:rPr>
          <w:spacing w:val="-8"/>
        </w:rPr>
        <w:t> </w:t>
      </w:r>
      <w:r>
        <w:rPr>
          <w:spacing w:val="-4"/>
        </w:rPr>
        <w:t>areas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improvement,</w:t>
      </w:r>
      <w:r>
        <w:rPr>
          <w:spacing w:val="-6"/>
        </w:rPr>
        <w:t> </w:t>
      </w:r>
      <w:r>
        <w:rPr>
          <w:spacing w:val="-4"/>
        </w:rPr>
        <w:t>particularly: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246" w:after="0"/>
        <w:ind w:left="480" w:right="212" w:hanging="361"/>
        <w:jc w:val="left"/>
        <w:rPr>
          <w:sz w:val="22"/>
        </w:rPr>
      </w:pPr>
      <w:r>
        <w:rPr>
          <w:spacing w:val="-2"/>
          <w:sz w:val="22"/>
        </w:rPr>
        <w:t>strengthening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workforce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inclusions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acknowledge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scope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workforce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development 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innovation,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encompassing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“traditional”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professionals,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well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emerging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roles, </w:t>
      </w:r>
      <w:r>
        <w:rPr>
          <w:sz w:val="22"/>
        </w:rPr>
        <w:t>such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health</w:t>
      </w:r>
      <w:r>
        <w:rPr>
          <w:spacing w:val="-8"/>
          <w:sz w:val="22"/>
        </w:rPr>
        <w:t> </w:t>
      </w:r>
      <w:r>
        <w:rPr>
          <w:sz w:val="22"/>
        </w:rPr>
        <w:t>coaches,</w:t>
      </w:r>
      <w:r>
        <w:rPr>
          <w:spacing w:val="-8"/>
          <w:sz w:val="22"/>
        </w:rPr>
        <w:t> </w:t>
      </w:r>
      <w:r>
        <w:rPr>
          <w:sz w:val="22"/>
        </w:rPr>
        <w:t>peer</w:t>
      </w:r>
      <w:r>
        <w:rPr>
          <w:spacing w:val="-9"/>
          <w:sz w:val="22"/>
        </w:rPr>
        <w:t> </w:t>
      </w:r>
      <w:r>
        <w:rPr>
          <w:sz w:val="22"/>
        </w:rPr>
        <w:t>workers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prescribing</w:t>
      </w:r>
      <w:r>
        <w:rPr>
          <w:spacing w:val="-9"/>
          <w:sz w:val="22"/>
        </w:rPr>
        <w:t> </w:t>
      </w:r>
      <w:r>
        <w:rPr>
          <w:sz w:val="22"/>
        </w:rPr>
        <w:t>link</w:t>
      </w:r>
      <w:r>
        <w:rPr>
          <w:spacing w:val="-9"/>
          <w:sz w:val="22"/>
        </w:rPr>
        <w:t> </w:t>
      </w:r>
      <w:r>
        <w:rPr>
          <w:sz w:val="22"/>
        </w:rPr>
        <w:t>workers.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0" w:after="0"/>
        <w:ind w:left="480" w:right="374" w:hanging="361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17"/>
          <w:sz w:val="22"/>
        </w:rPr>
        <w:t> </w:t>
      </w:r>
      <w:r>
        <w:rPr>
          <w:sz w:val="22"/>
        </w:rPr>
        <w:t>decisions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7"/>
          <w:sz w:val="22"/>
        </w:rPr>
        <w:t> </w:t>
      </w:r>
      <w:r>
        <w:rPr>
          <w:sz w:val="22"/>
        </w:rPr>
        <w:t>enable</w:t>
      </w:r>
      <w:r>
        <w:rPr>
          <w:spacing w:val="-16"/>
          <w:sz w:val="22"/>
        </w:rPr>
        <w:t> </w:t>
      </w:r>
      <w:r>
        <w:rPr>
          <w:sz w:val="22"/>
        </w:rPr>
        <w:t>programs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implement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promise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Strategy,</w:t>
      </w:r>
      <w:r>
        <w:rPr>
          <w:spacing w:val="-17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creating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evidence-based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Prioritisation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Framework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used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independent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advisory mechanism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ensure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Australia’s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prevention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expenditure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areas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‘best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buy’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2" w:after="0"/>
        <w:ind w:left="480" w:right="189" w:hanging="360"/>
        <w:jc w:val="left"/>
        <w:rPr>
          <w:sz w:val="22"/>
        </w:rPr>
      </w:pPr>
      <w:r>
        <w:rPr>
          <w:sz w:val="22"/>
        </w:rPr>
        <w:t>strengthening</w:t>
      </w:r>
      <w:r>
        <w:rPr>
          <w:spacing w:val="-12"/>
          <w:sz w:val="22"/>
        </w:rPr>
        <w:t> </w:t>
      </w:r>
      <w:r>
        <w:rPr>
          <w:sz w:val="22"/>
        </w:rPr>
        <w:t>enablers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focus</w:t>
      </w:r>
      <w:r>
        <w:rPr>
          <w:spacing w:val="-9"/>
          <w:sz w:val="22"/>
        </w:rPr>
        <w:t> </w:t>
      </w:r>
      <w:r>
        <w:rPr>
          <w:sz w:val="22"/>
        </w:rPr>
        <w:t>areas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draft</w:t>
      </w:r>
      <w:r>
        <w:rPr>
          <w:spacing w:val="-9"/>
          <w:sz w:val="22"/>
        </w:rPr>
        <w:t> </w:t>
      </w:r>
      <w:r>
        <w:rPr>
          <w:sz w:val="22"/>
        </w:rPr>
        <w:t>Strategy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doing</w:t>
      </w:r>
      <w:r>
        <w:rPr>
          <w:spacing w:val="-10"/>
          <w:sz w:val="22"/>
        </w:rPr>
        <w:t> </w:t>
      </w:r>
      <w:r>
        <w:rPr>
          <w:sz w:val="22"/>
        </w:rPr>
        <w:t>more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address</w:t>
      </w:r>
      <w:r>
        <w:rPr>
          <w:spacing w:val="-9"/>
          <w:sz w:val="22"/>
        </w:rPr>
        <w:t> </w:t>
      </w:r>
      <w:r>
        <w:rPr>
          <w:sz w:val="22"/>
        </w:rPr>
        <w:t>root causes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poor</w:t>
      </w:r>
      <w:r>
        <w:rPr>
          <w:spacing w:val="-13"/>
          <w:sz w:val="22"/>
        </w:rPr>
        <w:t> </w:t>
      </w:r>
      <w:r>
        <w:rPr>
          <w:sz w:val="22"/>
        </w:rPr>
        <w:t>health,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some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outcomes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those</w:t>
      </w:r>
      <w:r>
        <w:rPr>
          <w:spacing w:val="-12"/>
          <w:sz w:val="22"/>
        </w:rPr>
        <w:t> </w:t>
      </w:r>
      <w:r>
        <w:rPr>
          <w:sz w:val="22"/>
        </w:rPr>
        <w:t>causes.</w:t>
      </w:r>
      <w:r>
        <w:rPr>
          <w:spacing w:val="40"/>
          <w:sz w:val="22"/>
        </w:rPr>
        <w:t> </w:t>
      </w:r>
      <w:r>
        <w:rPr>
          <w:sz w:val="22"/>
        </w:rPr>
        <w:t>Measures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support</w:t>
      </w:r>
      <w:r>
        <w:rPr>
          <w:spacing w:val="-12"/>
          <w:sz w:val="22"/>
        </w:rPr>
        <w:t> </w:t>
      </w:r>
      <w:r>
        <w:rPr>
          <w:sz w:val="22"/>
        </w:rPr>
        <w:t>self- </w:t>
      </w:r>
      <w:r>
        <w:rPr>
          <w:spacing w:val="-2"/>
          <w:sz w:val="22"/>
        </w:rPr>
        <w:t>care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management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important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Strategy’s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implementation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1" w:after="0"/>
        <w:ind w:left="480" w:right="234" w:hanging="361"/>
        <w:jc w:val="left"/>
        <w:rPr>
          <w:sz w:val="22"/>
        </w:rPr>
      </w:pPr>
      <w:r>
        <w:rPr>
          <w:spacing w:val="-4"/>
          <w:sz w:val="22"/>
        </w:rPr>
        <w:t>focusing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specific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areas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prevention,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including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chronic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illness,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injury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prevention,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oral </w:t>
      </w:r>
      <w:r>
        <w:rPr>
          <w:spacing w:val="-2"/>
          <w:sz w:val="22"/>
        </w:rPr>
        <w:t>preventive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health,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family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violence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1" w:after="0"/>
        <w:ind w:left="480" w:right="310" w:hanging="361"/>
        <w:jc w:val="left"/>
        <w:rPr>
          <w:sz w:val="22"/>
        </w:rPr>
      </w:pPr>
      <w:r>
        <w:rPr>
          <w:sz w:val="22"/>
        </w:rPr>
        <w:t>making the Strategy itself more accessible to consumers and consumer groups. CHF recommends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consumer</w:t>
      </w:r>
      <w:r>
        <w:rPr>
          <w:spacing w:val="-8"/>
          <w:sz w:val="22"/>
        </w:rPr>
        <w:t> </w:t>
      </w:r>
      <w:r>
        <w:rPr>
          <w:sz w:val="22"/>
        </w:rPr>
        <w:t>explainer</w:t>
      </w:r>
      <w:r>
        <w:rPr>
          <w:spacing w:val="-8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Strategy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co-creation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diversity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consumers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national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literacy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consumer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engagement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strategies.</w:t>
      </w:r>
    </w:p>
    <w:p>
      <w:pPr>
        <w:pStyle w:val="Heading1"/>
      </w:pPr>
      <w:bookmarkStart w:name="A strong way forward" w:id="3"/>
      <w:bookmarkEnd w:id="3"/>
      <w:r>
        <w:rPr>
          <w:b w:val="0"/>
        </w:rPr>
      </w:r>
      <w:r>
        <w:rPr>
          <w:color w:val="633069"/>
        </w:rPr>
        <w:t>A</w:t>
      </w:r>
      <w:r>
        <w:rPr>
          <w:color w:val="633069"/>
          <w:spacing w:val="28"/>
        </w:rPr>
        <w:t> </w:t>
      </w:r>
      <w:r>
        <w:rPr>
          <w:color w:val="633069"/>
        </w:rPr>
        <w:t>strong</w:t>
      </w:r>
      <w:r>
        <w:rPr>
          <w:color w:val="633069"/>
          <w:spacing w:val="22"/>
        </w:rPr>
        <w:t> </w:t>
      </w:r>
      <w:r>
        <w:rPr>
          <w:color w:val="633069"/>
        </w:rPr>
        <w:t>way</w:t>
      </w:r>
      <w:r>
        <w:rPr>
          <w:color w:val="633069"/>
          <w:spacing w:val="11"/>
        </w:rPr>
        <w:t> </w:t>
      </w:r>
      <w:r>
        <w:rPr>
          <w:color w:val="633069"/>
          <w:spacing w:val="-2"/>
        </w:rPr>
        <w:t>forward</w:t>
      </w:r>
    </w:p>
    <w:p>
      <w:pPr>
        <w:pStyle w:val="BodyText"/>
        <w:spacing w:before="9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55236</wp:posOffset>
                </wp:positionV>
                <wp:extent cx="5768340" cy="184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.349346pt;width:454.2pt;height:1.44pt;mso-position-horizontal-relative:page;mso-position-vertical-relative:paragraph;z-index:-15726080;mso-wrap-distance-left:0;mso-wrap-distance-right:0" id="docshape8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4"/>
        <w:ind w:left="479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statement,</w:t>
      </w:r>
      <w:r>
        <w:rPr>
          <w:spacing w:val="-9"/>
        </w:rPr>
        <w:t> </w:t>
      </w:r>
      <w:r>
        <w:rPr>
          <w:spacing w:val="-6"/>
        </w:rPr>
        <w:t>“Let’s</w:t>
      </w:r>
      <w:r>
        <w:rPr>
          <w:spacing w:val="-9"/>
        </w:rPr>
        <w:t> </w:t>
      </w:r>
      <w:r>
        <w:rPr>
          <w:spacing w:val="-6"/>
        </w:rPr>
        <w:t>reorientate</w:t>
      </w:r>
      <w:r>
        <w:rPr>
          <w:spacing w:val="-9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9"/>
        </w:rPr>
        <w:t> </w:t>
      </w:r>
      <w:r>
        <w:rPr>
          <w:spacing w:val="-6"/>
        </w:rPr>
        <w:t>‘illness</w:t>
      </w:r>
      <w:r>
        <w:rPr>
          <w:spacing w:val="-9"/>
        </w:rPr>
        <w:t> </w:t>
      </w:r>
      <w:r>
        <w:rPr>
          <w:spacing w:val="-6"/>
        </w:rPr>
        <w:t>system’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‘wellness</w:t>
      </w:r>
      <w:r>
        <w:rPr>
          <w:spacing w:val="-9"/>
        </w:rPr>
        <w:t> </w:t>
      </w:r>
      <w:r>
        <w:rPr>
          <w:spacing w:val="-6"/>
        </w:rPr>
        <w:t>system’”,</w:t>
      </w:r>
      <w:r>
        <w:rPr>
          <w:spacing w:val="-11"/>
        </w:rPr>
        <w:t> </w:t>
      </w:r>
      <w:r>
        <w:rPr>
          <w:spacing w:val="-6"/>
        </w:rPr>
        <w:t>encapsulates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consumers.</w:t>
      </w:r>
      <w:r>
        <w:rPr>
          <w:spacing w:val="40"/>
        </w:rPr>
        <w:t> </w:t>
      </w:r>
      <w:r>
        <w:rPr/>
        <w:t>CHF</w:t>
      </w:r>
      <w:r>
        <w:rPr>
          <w:spacing w:val="-2"/>
        </w:rPr>
        <w:t> </w:t>
      </w:r>
      <w:r>
        <w:rPr/>
        <w:t>welcomes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 place</w:t>
      </w:r>
      <w:r>
        <w:rPr>
          <w:spacing w:val="-11"/>
        </w:rPr>
        <w:t> </w:t>
      </w:r>
      <w:r>
        <w:rPr/>
        <w:t>based</w:t>
      </w:r>
      <w:r>
        <w:rPr>
          <w:spacing w:val="-12"/>
        </w:rPr>
        <w:t> </w:t>
      </w:r>
      <w:r>
        <w:rPr/>
        <w:t>approaches,</w:t>
      </w:r>
      <w:r>
        <w:rPr>
          <w:spacing w:val="-13"/>
        </w:rPr>
        <w:t> </w:t>
      </w:r>
      <w:r>
        <w:rPr/>
        <w:t>regional</w:t>
      </w:r>
      <w:r>
        <w:rPr>
          <w:spacing w:val="-11"/>
        </w:rPr>
        <w:t> </w:t>
      </w:r>
      <w:r>
        <w:rPr/>
        <w:t>planning,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empowering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supporting</w:t>
      </w:r>
      <w:r>
        <w:rPr>
          <w:spacing w:val="-12"/>
        </w:rPr>
        <w:t> </w:t>
      </w:r>
      <w:r>
        <w:rPr/>
        <w:t>Australians</w:t>
      </w:r>
      <w:r>
        <w:rPr>
          <w:spacing w:val="-11"/>
        </w:rPr>
        <w:t> </w:t>
      </w:r>
      <w:r>
        <w:rPr/>
        <w:t>to have</w:t>
      </w:r>
      <w:r>
        <w:rPr>
          <w:spacing w:val="-6"/>
        </w:rPr>
        <w:t> </w:t>
      </w:r>
      <w:r>
        <w:rPr/>
        <w:t>agency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their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wellness</w:t>
      </w:r>
      <w:r>
        <w:rPr>
          <w:spacing w:val="-6"/>
        </w:rPr>
        <w:t> </w:t>
      </w:r>
      <w:r>
        <w:rPr/>
        <w:t>choices.</w:t>
      </w:r>
    </w:p>
    <w:p>
      <w:pPr>
        <w:pStyle w:val="BodyText"/>
        <w:spacing w:line="285" w:lineRule="auto" w:before="197"/>
        <w:ind w:left="479" w:right="205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investment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health,</w:t>
      </w:r>
      <w:r>
        <w:rPr>
          <w:spacing w:val="-13"/>
        </w:rPr>
        <w:t> </w:t>
      </w:r>
      <w:r>
        <w:rPr>
          <w:spacing w:val="-4"/>
        </w:rPr>
        <w:t>particularly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commitment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increase</w:t>
      </w:r>
      <w:r>
        <w:rPr>
          <w:spacing w:val="-11"/>
        </w:rPr>
        <w:t> </w:t>
      </w:r>
      <w:r>
        <w:rPr>
          <w:spacing w:val="-4"/>
        </w:rPr>
        <w:t>expenditure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preventive </w:t>
      </w:r>
      <w:r>
        <w:rPr/>
        <w:t>health,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key</w:t>
      </w:r>
      <w:r>
        <w:rPr>
          <w:spacing w:val="-17"/>
        </w:rPr>
        <w:t> </w:t>
      </w:r>
      <w:r>
        <w:rPr/>
        <w:t>aspect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Strategy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offers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game-changing</w:t>
      </w:r>
      <w:r>
        <w:rPr>
          <w:spacing w:val="-17"/>
        </w:rPr>
        <w:t> </w:t>
      </w:r>
      <w:r>
        <w:rPr/>
        <w:t>point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difference</w:t>
      </w:r>
      <w:r>
        <w:rPr>
          <w:spacing w:val="-17"/>
        </w:rPr>
        <w:t> </w:t>
      </w:r>
      <w:r>
        <w:rPr/>
        <w:t>to </w:t>
      </w:r>
      <w:r>
        <w:rPr>
          <w:spacing w:val="-2"/>
        </w:rPr>
        <w:t>previous</w:t>
      </w:r>
      <w:r>
        <w:rPr>
          <w:spacing w:val="-13"/>
        </w:rPr>
        <w:t> </w:t>
      </w:r>
      <w:r>
        <w:rPr>
          <w:spacing w:val="-2"/>
        </w:rPr>
        <w:t>prevention</w:t>
      </w:r>
      <w:r>
        <w:rPr>
          <w:spacing w:val="-15"/>
        </w:rPr>
        <w:t> </w:t>
      </w:r>
      <w:r>
        <w:rPr>
          <w:spacing w:val="-2"/>
        </w:rPr>
        <w:t>strategies.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targets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increase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investment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preventive</w:t>
      </w:r>
      <w:r>
        <w:rPr>
          <w:spacing w:val="-15"/>
        </w:rPr>
        <w:t> </w:t>
      </w:r>
      <w:r>
        <w:rPr>
          <w:spacing w:val="-2"/>
        </w:rPr>
        <w:t>health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5</w:t>
      </w:r>
      <w:r>
        <w:rPr>
          <w:spacing w:val="-11"/>
        </w:rPr>
        <w:t> </w:t>
      </w:r>
      <w:r>
        <w:rPr>
          <w:spacing w:val="-4"/>
        </w:rPr>
        <w:t>per</w:t>
      </w:r>
      <w:r>
        <w:rPr>
          <w:spacing w:val="-11"/>
        </w:rPr>
        <w:t> </w:t>
      </w:r>
      <w:r>
        <w:rPr>
          <w:spacing w:val="-4"/>
        </w:rPr>
        <w:t>cent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national</w:t>
      </w:r>
      <w:r>
        <w:rPr>
          <w:spacing w:val="-9"/>
        </w:rPr>
        <w:t> </w:t>
      </w:r>
      <w:r>
        <w:rPr>
          <w:spacing w:val="-4"/>
        </w:rPr>
        <w:t>health</w:t>
      </w:r>
      <w:r>
        <w:rPr>
          <w:spacing w:val="-9"/>
        </w:rPr>
        <w:t> </w:t>
      </w:r>
      <w:r>
        <w:rPr>
          <w:spacing w:val="-4"/>
        </w:rPr>
        <w:t>budget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2030,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establish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sustainable</w:t>
      </w:r>
      <w:r>
        <w:rPr>
          <w:spacing w:val="-9"/>
        </w:rPr>
        <w:t> </w:t>
      </w:r>
      <w:r>
        <w:rPr>
          <w:spacing w:val="-4"/>
        </w:rPr>
        <w:t>prevention </w:t>
      </w:r>
      <w:r>
        <w:rPr/>
        <w:t>fund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independent</w:t>
      </w:r>
      <w:r>
        <w:rPr>
          <w:spacing w:val="-16"/>
        </w:rPr>
        <w:t> </w:t>
      </w:r>
      <w:r>
        <w:rPr/>
        <w:t>governance</w:t>
      </w:r>
      <w:r>
        <w:rPr>
          <w:spacing w:val="-17"/>
        </w:rPr>
        <w:t> </w:t>
      </w:r>
      <w:r>
        <w:rPr/>
        <w:t>mechanism</w:t>
      </w:r>
      <w:r>
        <w:rPr>
          <w:spacing w:val="-16"/>
        </w:rPr>
        <w:t> </w:t>
      </w:r>
      <w:r>
        <w:rPr/>
        <w:t>represent</w:t>
      </w:r>
      <w:r>
        <w:rPr>
          <w:spacing w:val="-17"/>
        </w:rPr>
        <w:t> </w:t>
      </w:r>
      <w:r>
        <w:rPr/>
        <w:t>major,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very</w:t>
      </w:r>
      <w:r>
        <w:rPr>
          <w:spacing w:val="-17"/>
        </w:rPr>
        <w:t> </w:t>
      </w:r>
      <w:r>
        <w:rPr/>
        <w:t>welcome,</w:t>
      </w:r>
      <w:r>
        <w:rPr>
          <w:spacing w:val="-16"/>
        </w:rPr>
        <w:t> </w:t>
      </w:r>
      <w:r>
        <w:rPr/>
        <w:t>steps.</w:t>
      </w:r>
    </w:p>
    <w:p>
      <w:pPr>
        <w:pStyle w:val="BodyText"/>
        <w:spacing w:line="285" w:lineRule="auto" w:before="198"/>
        <w:ind w:left="479"/>
      </w:pPr>
      <w:r>
        <w:rPr/>
        <w:t>CHF</w:t>
      </w:r>
      <w:r>
        <w:rPr>
          <w:spacing w:val="-7"/>
        </w:rPr>
        <w:t> </w:t>
      </w:r>
      <w:r>
        <w:rPr/>
        <w:t>also</w:t>
      </w:r>
      <w:r>
        <w:rPr>
          <w:spacing w:val="-10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defining</w:t>
      </w:r>
      <w:r>
        <w:rPr>
          <w:spacing w:val="-8"/>
        </w:rPr>
        <w:t> </w:t>
      </w:r>
      <w:r>
        <w:rPr/>
        <w:t>targets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increasing</w:t>
      </w:r>
      <w:r>
        <w:rPr>
          <w:spacing w:val="-8"/>
        </w:rPr>
        <w:t> </w:t>
      </w:r>
      <w:r>
        <w:rPr/>
        <w:t>life</w:t>
      </w:r>
      <w:r>
        <w:rPr>
          <w:spacing w:val="-10"/>
        </w:rPr>
        <w:t> </w:t>
      </w:r>
      <w:r>
        <w:rPr/>
        <w:t>expectancy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increasing equity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disadvantaged</w:t>
      </w:r>
      <w:r>
        <w:rPr>
          <w:spacing w:val="-16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communities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low</w:t>
      </w:r>
      <w:r>
        <w:rPr>
          <w:spacing w:val="-14"/>
        </w:rPr>
        <w:t> </w:t>
      </w:r>
      <w:r>
        <w:rPr/>
        <w:t>incomes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high</w:t>
      </w:r>
      <w:r>
        <w:rPr>
          <w:spacing w:val="-14"/>
        </w:rPr>
        <w:t> </w:t>
      </w:r>
      <w:r>
        <w:rPr/>
        <w:t>levels</w:t>
      </w:r>
      <w:r>
        <w:rPr>
          <w:spacing w:val="-12"/>
        </w:rPr>
        <w:t> </w:t>
      </w:r>
      <w:r>
        <w:rPr/>
        <w:t>of disadvantage,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rural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regional</w:t>
      </w:r>
      <w:r>
        <w:rPr>
          <w:spacing w:val="-16"/>
        </w:rPr>
        <w:t> </w:t>
      </w:r>
      <w:r>
        <w:rPr/>
        <w:t>areas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Aboriginal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Torres</w:t>
      </w:r>
      <w:r>
        <w:rPr>
          <w:spacing w:val="-17"/>
        </w:rPr>
        <w:t> </w:t>
      </w:r>
      <w:r>
        <w:rPr/>
        <w:t>Strait</w:t>
      </w:r>
      <w:r>
        <w:rPr>
          <w:spacing w:val="-16"/>
        </w:rPr>
        <w:t> </w:t>
      </w:r>
      <w:r>
        <w:rPr/>
        <w:t>Islander </w:t>
      </w:r>
      <w:r>
        <w:rPr>
          <w:spacing w:val="-2"/>
        </w:rPr>
        <w:t>communities,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important</w:t>
      </w:r>
      <w:r>
        <w:rPr>
          <w:spacing w:val="-14"/>
        </w:rPr>
        <w:t> </w:t>
      </w:r>
      <w:r>
        <w:rPr>
          <w:spacing w:val="-2"/>
        </w:rPr>
        <w:t>drivers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improving</w:t>
      </w:r>
      <w:r>
        <w:rPr>
          <w:spacing w:val="-15"/>
        </w:rPr>
        <w:t> </w:t>
      </w:r>
      <w:r>
        <w:rPr>
          <w:spacing w:val="-2"/>
        </w:rPr>
        <w:t>health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wellbeing</w:t>
      </w:r>
      <w:r>
        <w:rPr>
          <w:spacing w:val="-15"/>
        </w:rPr>
        <w:t> </w:t>
      </w:r>
      <w:r>
        <w:rPr>
          <w:spacing w:val="-2"/>
        </w:rPr>
        <w:t>across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nation.</w:t>
      </w:r>
      <w:r>
        <w:rPr>
          <w:spacing w:val="29"/>
        </w:rPr>
        <w:t> </w:t>
      </w:r>
      <w:r>
        <w:rPr>
          <w:spacing w:val="-2"/>
        </w:rPr>
        <w:t>CALD</w:t>
      </w:r>
    </w:p>
    <w:p>
      <w:pPr>
        <w:pStyle w:val="BodyText"/>
        <w:spacing w:before="129"/>
      </w:pPr>
    </w:p>
    <w:p>
      <w:pPr>
        <w:pStyle w:val="Heading3"/>
        <w:ind w:left="16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4120896</wp:posOffset>
                </wp:positionH>
                <wp:positionV relativeFrom="paragraph">
                  <wp:posOffset>470377</wp:posOffset>
                </wp:positionV>
                <wp:extent cx="27940" cy="3155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2" y="315467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480011pt;margin-top:37.037567pt;width:2.16pt;height:24.84pt;mso-position-horizontal-relative:page;mso-position-vertical-relative:paragraph;z-index:15732736" id="docshape9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73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1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10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960" w:right="1300"/>
        </w:sectPr>
      </w:pPr>
    </w:p>
    <w:p>
      <w:pPr>
        <w:spacing w:before="98"/>
        <w:ind w:left="17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449579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814656" id="docshapegroup10" coordorigin="0,0" coordsize="11907,16839">
                <v:shape style="position:absolute;left:0;top:0;width:11907;height:16839" type="#_x0000_t75" id="docshape11" stroked="false">
                  <v:imagedata r:id="rId6" o:title=""/>
                </v:shape>
                <v:shape style="position:absolute;left:708;top:708;width:4361;height:864" type="#_x0000_t75" id="docshape1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8"/>
        <w:ind w:left="1720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4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8"/>
        <w:ind w:left="24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2950464</wp:posOffset>
                </wp:positionH>
                <wp:positionV relativeFrom="paragraph">
                  <wp:posOffset>-133565</wp:posOffset>
                </wp:positionV>
                <wp:extent cx="27940" cy="3155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1" y="31546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320007pt;margin-top:-10.516973pt;width:2.16pt;height:24.84pt;mso-position-horizontal-relative:page;mso-position-vertical-relative:paragraph;z-index:15732224" id="docshape13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3"/>
        <w:spacing w:before="117"/>
      </w:pPr>
      <w:r>
        <w:rPr/>
        <w:br w:type="column"/>
      </w:r>
      <w:hyperlink r:id="rId8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960" w:right="1300"/>
          <w:cols w:num="3" w:equalWidth="0">
            <w:col w:w="3527" w:space="40"/>
            <w:col w:w="1820" w:space="39"/>
            <w:col w:w="4224"/>
          </w:cols>
        </w:sect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21"/>
        <w:rPr>
          <w:rFonts w:ascii="Palatino Linotype"/>
        </w:rPr>
      </w:pPr>
    </w:p>
    <w:p>
      <w:pPr>
        <w:pStyle w:val="BodyText"/>
        <w:spacing w:line="285" w:lineRule="auto"/>
        <w:ind w:left="480" w:right="47"/>
      </w:pPr>
      <w:r>
        <w:rPr>
          <w:spacing w:val="-2"/>
        </w:rPr>
        <w:t>communities,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particularly</w:t>
      </w:r>
      <w:r>
        <w:rPr>
          <w:spacing w:val="-16"/>
        </w:rPr>
        <w:t> </w:t>
      </w:r>
      <w:r>
        <w:rPr>
          <w:spacing w:val="-2"/>
        </w:rPr>
        <w:t>supporting</w:t>
      </w:r>
      <w:r>
        <w:rPr>
          <w:spacing w:val="-14"/>
        </w:rPr>
        <w:t> </w:t>
      </w:r>
      <w:r>
        <w:rPr>
          <w:spacing w:val="-2"/>
        </w:rPr>
        <w:t>refugee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asylum</w:t>
      </w:r>
      <w:r>
        <w:rPr>
          <w:spacing w:val="-15"/>
        </w:rPr>
        <w:t> </w:t>
      </w:r>
      <w:r>
        <w:rPr>
          <w:spacing w:val="-2"/>
        </w:rPr>
        <w:t>seeker</w:t>
      </w:r>
      <w:r>
        <w:rPr>
          <w:spacing w:val="-14"/>
        </w:rPr>
        <w:t> </w:t>
      </w:r>
      <w:r>
        <w:rPr>
          <w:spacing w:val="-2"/>
        </w:rPr>
        <w:t>communities,</w:t>
      </w:r>
      <w:r>
        <w:rPr>
          <w:spacing w:val="-15"/>
        </w:rPr>
        <w:t> </w:t>
      </w:r>
      <w:r>
        <w:rPr>
          <w:spacing w:val="-2"/>
        </w:rPr>
        <w:t>could</w:t>
      </w:r>
      <w:r>
        <w:rPr>
          <w:spacing w:val="-15"/>
        </w:rPr>
        <w:t> </w:t>
      </w:r>
      <w:r>
        <w:rPr>
          <w:spacing w:val="-2"/>
        </w:rPr>
        <w:t>also </w:t>
      </w:r>
      <w:r>
        <w:rPr/>
        <w:t>be</w:t>
      </w:r>
      <w:r>
        <w:rPr>
          <w:spacing w:val="-4"/>
        </w:rPr>
        <w:t> </w:t>
      </w:r>
      <w:r>
        <w:rPr/>
        <w:t>articulated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those</w:t>
      </w:r>
      <w:r>
        <w:rPr>
          <w:spacing w:val="-4"/>
        </w:rPr>
        <w:t> </w:t>
      </w:r>
      <w:r>
        <w:rPr/>
        <w:t>aims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targets.</w:t>
      </w:r>
    </w:p>
    <w:p>
      <w:pPr>
        <w:pStyle w:val="BodyText"/>
        <w:spacing w:line="285" w:lineRule="auto" w:before="201"/>
        <w:ind w:left="480" w:right="205"/>
      </w:pPr>
      <w:r>
        <w:rPr/>
        <w:t>CHF</w:t>
      </w:r>
      <w:r>
        <w:rPr>
          <w:spacing w:val="-13"/>
        </w:rPr>
        <w:t> </w:t>
      </w:r>
      <w:r>
        <w:rPr/>
        <w:t>notes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aligning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policy</w:t>
      </w:r>
      <w:r>
        <w:rPr>
          <w:spacing w:val="-13"/>
        </w:rPr>
        <w:t> </w:t>
      </w:r>
      <w:r>
        <w:rPr/>
        <w:t>achievements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priorities</w:t>
      </w:r>
      <w:r>
        <w:rPr>
          <w:spacing w:val="-13"/>
        </w:rPr>
        <w:t> </w:t>
      </w:r>
      <w:r>
        <w:rPr/>
        <w:t>recommended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 </w:t>
      </w:r>
      <w:r>
        <w:rPr>
          <w:spacing w:val="-4"/>
        </w:rPr>
        <w:t>Mitchell</w:t>
      </w:r>
      <w:r>
        <w:rPr>
          <w:spacing w:val="-11"/>
        </w:rPr>
        <w:t> </w:t>
      </w:r>
      <w:r>
        <w:rPr>
          <w:spacing w:val="-4"/>
        </w:rPr>
        <w:t>Institute’s</w:t>
      </w:r>
      <w:r>
        <w:rPr>
          <w:spacing w:val="-11"/>
        </w:rPr>
        <w:t> </w:t>
      </w:r>
      <w:r>
        <w:rPr>
          <w:spacing w:val="-4"/>
        </w:rPr>
        <w:t>National</w:t>
      </w:r>
      <w:r>
        <w:rPr>
          <w:spacing w:val="-11"/>
        </w:rPr>
        <w:t> </w:t>
      </w:r>
      <w:r>
        <w:rPr>
          <w:spacing w:val="-4"/>
        </w:rPr>
        <w:t>Self-Care</w:t>
      </w:r>
      <w:r>
        <w:rPr>
          <w:spacing w:val="-13"/>
        </w:rPr>
        <w:t> </w:t>
      </w:r>
      <w:r>
        <w:rPr>
          <w:spacing w:val="-4"/>
        </w:rPr>
        <w:t>Policy</w:t>
      </w:r>
      <w:r>
        <w:rPr>
          <w:spacing w:val="-11"/>
        </w:rPr>
        <w:t> </w:t>
      </w:r>
      <w:r>
        <w:rPr>
          <w:spacing w:val="-4"/>
        </w:rPr>
        <w:t>Blueprint.</w:t>
      </w:r>
      <w:r>
        <w:rPr>
          <w:spacing w:val="40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5"/>
        </w:rPr>
        <w:t> </w:t>
      </w:r>
      <w:r>
        <w:rPr>
          <w:spacing w:val="-4"/>
        </w:rPr>
        <w:t>outcome:</w:t>
      </w:r>
      <w:r>
        <w:rPr>
          <w:spacing w:val="40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reflects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2"/>
        </w:rPr>
        <w:t>strong</w:t>
      </w:r>
      <w:r>
        <w:rPr>
          <w:spacing w:val="-10"/>
        </w:rPr>
        <w:t> </w:t>
      </w:r>
      <w:r>
        <w:rPr>
          <w:spacing w:val="-2"/>
        </w:rPr>
        <w:t>consensus</w:t>
      </w:r>
      <w:r>
        <w:rPr>
          <w:spacing w:val="-11"/>
        </w:rPr>
        <w:t> </w:t>
      </w:r>
      <w:r>
        <w:rPr>
          <w:spacing w:val="-2"/>
        </w:rPr>
        <w:t>emerging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both</w:t>
      </w:r>
      <w:r>
        <w:rPr>
          <w:spacing w:val="-9"/>
        </w:rPr>
        <w:t> </w:t>
      </w:r>
      <w:r>
        <w:rPr>
          <w:spacing w:val="-2"/>
        </w:rPr>
        <w:t>consultation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co-design,</w:t>
      </w:r>
      <w:r>
        <w:rPr>
          <w:spacing w:val="-9"/>
        </w:rPr>
        <w:t> </w:t>
      </w:r>
      <w:r>
        <w:rPr>
          <w:spacing w:val="-2"/>
        </w:rPr>
        <w:t>independently</w:t>
      </w:r>
      <w:r>
        <w:rPr>
          <w:spacing w:val="-9"/>
        </w:rPr>
        <w:t> </w:t>
      </w:r>
      <w:r>
        <w:rPr>
          <w:spacing w:val="-2"/>
        </w:rPr>
        <w:t>undertaken </w:t>
      </w:r>
      <w:r>
        <w:rPr/>
        <w:t>through</w:t>
      </w:r>
      <w:r>
        <w:rPr>
          <w:spacing w:val="-17"/>
        </w:rPr>
        <w:t> </w:t>
      </w:r>
      <w:r>
        <w:rPr/>
        <w:t>working</w:t>
      </w:r>
      <w:r>
        <w:rPr>
          <w:spacing w:val="-17"/>
        </w:rPr>
        <w:t> </w:t>
      </w:r>
      <w:r>
        <w:rPr/>
        <w:t>groups</w:t>
      </w:r>
      <w:r>
        <w:rPr>
          <w:spacing w:val="-16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Blueprint,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extensive</w:t>
      </w:r>
      <w:r>
        <w:rPr>
          <w:spacing w:val="-15"/>
        </w:rPr>
        <w:t> </w:t>
      </w:r>
      <w:r>
        <w:rPr/>
        <w:t>consultation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the </w:t>
      </w:r>
      <w:r>
        <w:rPr>
          <w:spacing w:val="-2"/>
        </w:rPr>
        <w:t>Strategy.</w:t>
      </w:r>
    </w:p>
    <w:p>
      <w:pPr>
        <w:pStyle w:val="BodyText"/>
        <w:spacing w:line="285" w:lineRule="auto" w:before="198"/>
        <w:ind w:left="480"/>
      </w:pPr>
      <w:r>
        <w:rPr/>
        <w:t>The</w:t>
      </w:r>
      <w:r>
        <w:rPr>
          <w:spacing w:val="-14"/>
        </w:rPr>
        <w:t> </w:t>
      </w:r>
      <w:r>
        <w:rPr/>
        <w:t>CHF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pleased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see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specific</w:t>
      </w:r>
      <w:r>
        <w:rPr>
          <w:spacing w:val="-16"/>
        </w:rPr>
        <w:t> </w:t>
      </w:r>
      <w:r>
        <w:rPr/>
        <w:t>suite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eight</w:t>
      </w:r>
      <w:r>
        <w:rPr>
          <w:spacing w:val="-14"/>
        </w:rPr>
        <w:t> </w:t>
      </w:r>
      <w:r>
        <w:rPr/>
        <w:t>immediate</w:t>
      </w:r>
      <w:r>
        <w:rPr>
          <w:spacing w:val="-14"/>
        </w:rPr>
        <w:t> </w:t>
      </w:r>
      <w:r>
        <w:rPr/>
        <w:t>priorities</w:t>
      </w:r>
      <w:r>
        <w:rPr>
          <w:spacing w:val="-14"/>
        </w:rPr>
        <w:t> </w:t>
      </w:r>
      <w:r>
        <w:rPr/>
        <w:t>laid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at </w:t>
      </w:r>
      <w:r>
        <w:rPr>
          <w:spacing w:val="-2"/>
        </w:rPr>
        <w:t>page</w:t>
      </w:r>
      <w:r>
        <w:rPr>
          <w:spacing w:val="-8"/>
        </w:rPr>
        <w:t> </w:t>
      </w:r>
      <w:r>
        <w:rPr>
          <w:spacing w:val="-2"/>
        </w:rPr>
        <w:t>42,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agree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those</w:t>
      </w:r>
      <w:r>
        <w:rPr>
          <w:spacing w:val="-8"/>
        </w:rPr>
        <w:t> </w:t>
      </w:r>
      <w:r>
        <w:rPr>
          <w:spacing w:val="-2"/>
        </w:rPr>
        <w:t>chosen</w:t>
      </w:r>
      <w:r>
        <w:rPr>
          <w:spacing w:val="-8"/>
        </w:rPr>
        <w:t> </w:t>
      </w:r>
      <w:r>
        <w:rPr>
          <w:spacing w:val="-2"/>
        </w:rPr>
        <w:t>particularly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commitments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prevention-oriented primary</w:t>
      </w:r>
      <w:r>
        <w:rPr>
          <w:spacing w:val="-8"/>
        </w:rPr>
        <w:t> </w:t>
      </w:r>
      <w:r>
        <w:rPr>
          <w:spacing w:val="-2"/>
        </w:rPr>
        <w:t>care,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national</w:t>
      </w:r>
      <w:r>
        <w:rPr>
          <w:spacing w:val="-8"/>
        </w:rPr>
        <w:t> </w:t>
      </w:r>
      <w:r>
        <w:rPr>
          <w:spacing w:val="-2"/>
        </w:rPr>
        <w:t>health</w:t>
      </w:r>
      <w:r>
        <w:rPr>
          <w:spacing w:val="-8"/>
        </w:rPr>
        <w:t> </w:t>
      </w:r>
      <w:r>
        <w:rPr>
          <w:spacing w:val="-2"/>
        </w:rPr>
        <w:t>literacy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consumer</w:t>
      </w:r>
      <w:r>
        <w:rPr>
          <w:spacing w:val="-11"/>
        </w:rPr>
        <w:t> </w:t>
      </w:r>
      <w:r>
        <w:rPr>
          <w:spacing w:val="-2"/>
        </w:rPr>
        <w:t>engagement</w:t>
      </w:r>
      <w:r>
        <w:rPr>
          <w:spacing w:val="-8"/>
        </w:rPr>
        <w:t> </w:t>
      </w:r>
      <w:r>
        <w:rPr>
          <w:spacing w:val="-2"/>
        </w:rPr>
        <w:t>strategies.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national </w:t>
      </w:r>
      <w:r>
        <w:rPr>
          <w:spacing w:val="-4"/>
        </w:rPr>
        <w:t>social prescribing</w:t>
      </w:r>
      <w:r>
        <w:rPr>
          <w:spacing w:val="-5"/>
        </w:rPr>
        <w:t> </w:t>
      </w:r>
      <w:r>
        <w:rPr>
          <w:spacing w:val="-4"/>
        </w:rPr>
        <w:t>scheme needs to be central to prevention-oriented, biopsychosocial primary </w:t>
      </w:r>
      <w:r>
        <w:rPr>
          <w:spacing w:val="-2"/>
        </w:rPr>
        <w:t>care.</w:t>
      </w:r>
    </w:p>
    <w:p>
      <w:pPr>
        <w:pStyle w:val="Heading1"/>
        <w:spacing w:before="197"/>
      </w:pPr>
      <w:bookmarkStart w:name="Areas for further development" w:id="4"/>
      <w:bookmarkEnd w:id="4"/>
      <w:r>
        <w:rPr>
          <w:b w:val="0"/>
        </w:rPr>
      </w:r>
      <w:r>
        <w:rPr>
          <w:color w:val="633069"/>
          <w:spacing w:val="-2"/>
          <w:w w:val="105"/>
        </w:rPr>
        <w:t>Areas</w:t>
      </w:r>
      <w:r>
        <w:rPr>
          <w:color w:val="633069"/>
          <w:spacing w:val="-16"/>
          <w:w w:val="105"/>
        </w:rPr>
        <w:t> </w:t>
      </w:r>
      <w:r>
        <w:rPr>
          <w:color w:val="633069"/>
          <w:spacing w:val="-2"/>
          <w:w w:val="105"/>
        </w:rPr>
        <w:t>for</w:t>
      </w:r>
      <w:r>
        <w:rPr>
          <w:color w:val="633069"/>
          <w:spacing w:val="-17"/>
          <w:w w:val="105"/>
        </w:rPr>
        <w:t> </w:t>
      </w:r>
      <w:r>
        <w:rPr>
          <w:color w:val="633069"/>
          <w:spacing w:val="-2"/>
          <w:w w:val="105"/>
        </w:rPr>
        <w:t>further</w:t>
      </w:r>
      <w:r>
        <w:rPr>
          <w:color w:val="633069"/>
          <w:spacing w:val="-16"/>
          <w:w w:val="105"/>
        </w:rPr>
        <w:t> </w:t>
      </w:r>
      <w:r>
        <w:rPr>
          <w:color w:val="633069"/>
          <w:spacing w:val="-2"/>
          <w:w w:val="105"/>
        </w:rPr>
        <w:t>development</w:t>
      </w:r>
    </w:p>
    <w:p>
      <w:pPr>
        <w:pStyle w:val="BodyText"/>
        <w:spacing w:before="8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896111</wp:posOffset>
                </wp:positionH>
                <wp:positionV relativeFrom="paragraph">
                  <wp:posOffset>55069</wp:posOffset>
                </wp:positionV>
                <wp:extent cx="5768340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.336172pt;width:454.2pt;height:1.44pt;mso-position-horizontal-relative:page;mso-position-vertical-relative:paragraph;z-index:-15724032;mso-wrap-distance-left:0;mso-wrap-distance-right:0" id="docshape14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200"/>
      </w:pPr>
      <w:bookmarkStart w:name="Focus areas and enablers" w:id="5"/>
      <w:bookmarkEnd w:id="5"/>
      <w:r>
        <w:rPr>
          <w:b w:val="0"/>
        </w:rPr>
      </w:r>
      <w:r>
        <w:rPr>
          <w:color w:val="633069"/>
          <w:w w:val="105"/>
        </w:rPr>
        <w:t>Focus</w:t>
      </w:r>
      <w:r>
        <w:rPr>
          <w:color w:val="633069"/>
          <w:spacing w:val="10"/>
          <w:w w:val="105"/>
        </w:rPr>
        <w:t> </w:t>
      </w:r>
      <w:r>
        <w:rPr>
          <w:color w:val="633069"/>
          <w:w w:val="105"/>
        </w:rPr>
        <w:t>areas</w:t>
      </w:r>
      <w:r>
        <w:rPr>
          <w:color w:val="633069"/>
          <w:spacing w:val="11"/>
          <w:w w:val="105"/>
        </w:rPr>
        <w:t> </w:t>
      </w:r>
      <w:r>
        <w:rPr>
          <w:color w:val="633069"/>
          <w:w w:val="105"/>
        </w:rPr>
        <w:t>and</w:t>
      </w:r>
      <w:r>
        <w:rPr>
          <w:color w:val="633069"/>
          <w:spacing w:val="14"/>
          <w:w w:val="105"/>
        </w:rPr>
        <w:t> </w:t>
      </w:r>
      <w:r>
        <w:rPr>
          <w:color w:val="633069"/>
          <w:spacing w:val="-2"/>
          <w:w w:val="105"/>
        </w:rPr>
        <w:t>enablers</w:t>
      </w:r>
    </w:p>
    <w:p>
      <w:pPr>
        <w:pStyle w:val="BodyText"/>
        <w:spacing w:line="285" w:lineRule="auto" w:before="262"/>
        <w:ind w:left="479" w:right="400"/>
      </w:pPr>
      <w:r>
        <w:rPr>
          <w:spacing w:val="-4"/>
        </w:rPr>
        <w:t>While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CHF</w:t>
      </w:r>
      <w:r>
        <w:rPr>
          <w:spacing w:val="-11"/>
        </w:rPr>
        <w:t> </w:t>
      </w:r>
      <w:r>
        <w:rPr>
          <w:spacing w:val="-4"/>
        </w:rPr>
        <w:t>supports</w:t>
      </w:r>
      <w:r>
        <w:rPr>
          <w:spacing w:val="-8"/>
        </w:rPr>
        <w:t> </w:t>
      </w:r>
      <w:r>
        <w:rPr>
          <w:spacing w:val="-4"/>
        </w:rPr>
        <w:t>focus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selected</w:t>
      </w:r>
      <w:r>
        <w:rPr>
          <w:spacing w:val="-9"/>
        </w:rPr>
        <w:t> </w:t>
      </w:r>
      <w:r>
        <w:rPr>
          <w:spacing w:val="-4"/>
        </w:rPr>
        <w:t>areas,</w:t>
      </w:r>
      <w:r>
        <w:rPr>
          <w:spacing w:val="-8"/>
        </w:rPr>
        <w:t> </w:t>
      </w: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important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8"/>
        </w:rPr>
        <w:t> </w:t>
      </w:r>
      <w:r>
        <w:rPr>
          <w:spacing w:val="-4"/>
        </w:rPr>
        <w:t>factors</w:t>
      </w:r>
      <w:r>
        <w:rPr>
          <w:spacing w:val="-8"/>
        </w:rPr>
        <w:t> </w:t>
      </w:r>
      <w:r>
        <w:rPr>
          <w:spacing w:val="-4"/>
        </w:rPr>
        <w:t>that are</w:t>
      </w:r>
      <w:r>
        <w:rPr>
          <w:spacing w:val="-10"/>
        </w:rPr>
        <w:t> </w:t>
      </w:r>
      <w:r>
        <w:rPr>
          <w:spacing w:val="-4"/>
        </w:rPr>
        <w:t>acknowledged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developed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draft</w:t>
      </w:r>
      <w:r>
        <w:rPr>
          <w:spacing w:val="-10"/>
        </w:rPr>
        <w:t> </w:t>
      </w:r>
      <w:r>
        <w:rPr>
          <w:spacing w:val="-4"/>
        </w:rPr>
        <w:t>Strategy,</w:t>
      </w:r>
      <w:r>
        <w:rPr>
          <w:spacing w:val="-10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included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areas</w:t>
      </w:r>
      <w:r>
        <w:rPr>
          <w:spacing w:val="-10"/>
        </w:rPr>
        <w:t> </w:t>
      </w:r>
      <w:r>
        <w:rPr>
          <w:spacing w:val="-4"/>
        </w:rPr>
        <w:t>of </w:t>
      </w:r>
      <w:r>
        <w:rPr/>
        <w:t>focus,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chronic</w:t>
      </w:r>
      <w:r>
        <w:rPr>
          <w:spacing w:val="-10"/>
        </w:rPr>
        <w:t> </w:t>
      </w:r>
      <w:r>
        <w:rPr/>
        <w:t>disease</w:t>
      </w:r>
      <w:r>
        <w:rPr>
          <w:spacing w:val="-10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protection,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factors</w:t>
      </w:r>
      <w:r>
        <w:rPr>
          <w:spacing w:val="-7"/>
        </w:rPr>
        <w:t> </w:t>
      </w:r>
      <w:r>
        <w:rPr/>
        <w:t>and climate change.</w:t>
      </w:r>
    </w:p>
    <w:p>
      <w:pPr>
        <w:pStyle w:val="BodyText"/>
        <w:spacing w:line="285" w:lineRule="auto" w:before="200"/>
        <w:ind w:left="479"/>
      </w:pPr>
      <w:r>
        <w:rPr/>
        <w:t>The</w:t>
      </w:r>
      <w:r>
        <w:rPr>
          <w:spacing w:val="-11"/>
        </w:rPr>
        <w:t> </w:t>
      </w:r>
      <w:r>
        <w:rPr/>
        <w:t>enablers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focus</w:t>
      </w:r>
      <w:r>
        <w:rPr>
          <w:spacing w:val="-11"/>
        </w:rPr>
        <w:t> </w:t>
      </w:r>
      <w:r>
        <w:rPr/>
        <w:t>areas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draft</w:t>
      </w:r>
      <w:r>
        <w:rPr>
          <w:spacing w:val="-11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could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strengthened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doing</w:t>
      </w:r>
      <w:r>
        <w:rPr>
          <w:spacing w:val="-12"/>
        </w:rPr>
        <w:t> </w:t>
      </w:r>
      <w:r>
        <w:rPr/>
        <w:t>more</w:t>
      </w:r>
      <w:r>
        <w:rPr>
          <w:spacing w:val="-11"/>
        </w:rPr>
        <w:t> </w:t>
      </w:r>
      <w:r>
        <w:rPr/>
        <w:t>to address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root</w:t>
      </w:r>
      <w:r>
        <w:rPr>
          <w:spacing w:val="-12"/>
        </w:rPr>
        <w:t> </w:t>
      </w:r>
      <w:r>
        <w:rPr/>
        <w:t>causes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poor</w:t>
      </w:r>
      <w:r>
        <w:rPr>
          <w:spacing w:val="-13"/>
        </w:rPr>
        <w:t> </w:t>
      </w:r>
      <w:r>
        <w:rPr/>
        <w:t>health,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outcomes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causes.</w:t>
      </w:r>
      <w:r>
        <w:rPr>
          <w:spacing w:val="40"/>
        </w:rPr>
        <w:t> </w:t>
      </w:r>
      <w:r>
        <w:rPr/>
        <w:t>The</w:t>
      </w:r>
      <w:r>
        <w:rPr>
          <w:spacing w:val="-12"/>
        </w:rPr>
        <w:t> </w:t>
      </w:r>
      <w:r>
        <w:rPr/>
        <w:t>CHF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particularly</w:t>
      </w:r>
      <w:r>
        <w:rPr>
          <w:spacing w:val="-15"/>
        </w:rPr>
        <w:t> </w:t>
      </w: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there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greater</w:t>
      </w:r>
      <w:r>
        <w:rPr>
          <w:spacing w:val="-13"/>
        </w:rPr>
        <w:t> </w:t>
      </w:r>
      <w:r>
        <w:rPr>
          <w:spacing w:val="-4"/>
        </w:rPr>
        <w:t>attention</w:t>
      </w:r>
      <w:r>
        <w:rPr>
          <w:spacing w:val="-14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80" w:lineRule="auto" w:before="197" w:after="0"/>
        <w:ind w:left="479" w:right="758" w:hanging="361"/>
        <w:jc w:val="left"/>
        <w:rPr>
          <w:sz w:val="22"/>
        </w:rPr>
      </w:pPr>
      <w:r>
        <w:rPr>
          <w:spacing w:val="-4"/>
          <w:sz w:val="22"/>
        </w:rPr>
        <w:t>mitigating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health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threats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posed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climate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change,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strategies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prevent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related </w:t>
      </w:r>
      <w:r>
        <w:rPr>
          <w:sz w:val="22"/>
        </w:rPr>
        <w:t>morbidity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deaths,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3"/>
          <w:sz w:val="22"/>
        </w:rPr>
        <w:t> </w:t>
      </w:r>
      <w:r>
        <w:rPr>
          <w:sz w:val="22"/>
        </w:rPr>
        <w:t>funded</w:t>
      </w:r>
      <w:r>
        <w:rPr>
          <w:spacing w:val="-14"/>
          <w:sz w:val="22"/>
        </w:rPr>
        <w:t> </w:t>
      </w:r>
      <w:r>
        <w:rPr>
          <w:sz w:val="22"/>
        </w:rPr>
        <w:t>programs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reduce</w:t>
      </w:r>
      <w:r>
        <w:rPr>
          <w:spacing w:val="-13"/>
          <w:sz w:val="22"/>
        </w:rPr>
        <w:t> </w:t>
      </w:r>
      <w:r>
        <w:rPr>
          <w:sz w:val="22"/>
        </w:rPr>
        <w:t>risks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prevent</w:t>
      </w:r>
      <w:r>
        <w:rPr>
          <w:spacing w:val="-15"/>
          <w:sz w:val="22"/>
        </w:rPr>
        <w:t> </w:t>
      </w:r>
      <w:r>
        <w:rPr>
          <w:sz w:val="22"/>
        </w:rPr>
        <w:t>harm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4" w:after="0"/>
        <w:ind w:left="480" w:right="296" w:hanging="361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biomedical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factors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contribute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risk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developing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chronic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illness,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including screening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early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detection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contributing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factors,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blood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pressure,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blood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glucose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blood</w:t>
      </w:r>
      <w:r>
        <w:rPr>
          <w:spacing w:val="-12"/>
          <w:sz w:val="22"/>
        </w:rPr>
        <w:t> </w:t>
      </w:r>
      <w:r>
        <w:rPr>
          <w:sz w:val="22"/>
        </w:rPr>
        <w:t>cholesterol,</w:t>
      </w:r>
      <w:r>
        <w:rPr>
          <w:spacing w:val="-11"/>
          <w:sz w:val="22"/>
        </w:rPr>
        <w:t> </w:t>
      </w:r>
      <w:r>
        <w:rPr>
          <w:sz w:val="22"/>
        </w:rPr>
        <w:t>alongside</w:t>
      </w:r>
      <w:r>
        <w:rPr>
          <w:spacing w:val="-11"/>
          <w:sz w:val="22"/>
        </w:rPr>
        <w:t> </w:t>
      </w:r>
      <w:r>
        <w:rPr>
          <w:sz w:val="22"/>
        </w:rPr>
        <w:t>increasing</w:t>
      </w:r>
      <w:r>
        <w:rPr>
          <w:spacing w:val="-12"/>
          <w:sz w:val="22"/>
        </w:rPr>
        <w:t> </w:t>
      </w:r>
      <w:r>
        <w:rPr>
          <w:sz w:val="22"/>
        </w:rPr>
        <w:t>cancer</w:t>
      </w:r>
      <w:r>
        <w:rPr>
          <w:spacing w:val="-12"/>
          <w:sz w:val="22"/>
        </w:rPr>
        <w:t> </w:t>
      </w:r>
      <w:r>
        <w:rPr>
          <w:sz w:val="22"/>
        </w:rPr>
        <w:t>screening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5" w:lineRule="auto" w:before="120" w:after="0"/>
        <w:ind w:left="480" w:right="862" w:hanging="361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social,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cultural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economic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factors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health,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measures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targets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 </w:t>
      </w:r>
      <w:r>
        <w:rPr>
          <w:spacing w:val="-6"/>
          <w:sz w:val="22"/>
        </w:rPr>
        <w:t>improve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literacy,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diets,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other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factors,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well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oral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preventive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health,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which </w:t>
      </w:r>
      <w:r>
        <w:rPr>
          <w:spacing w:val="-2"/>
          <w:sz w:val="22"/>
        </w:rPr>
        <w:t>disproportionately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affects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overall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wellbeing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people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disadvantaged communities</w:t>
      </w:r>
    </w:p>
    <w:p>
      <w:pPr>
        <w:pStyle w:val="BodyText"/>
        <w:spacing w:before="171"/>
      </w:pPr>
    </w:p>
    <w:p>
      <w:pPr>
        <w:pStyle w:val="Heading3"/>
        <w:spacing w:before="1"/>
        <w:ind w:left="16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4120896</wp:posOffset>
                </wp:positionH>
                <wp:positionV relativeFrom="paragraph">
                  <wp:posOffset>470641</wp:posOffset>
                </wp:positionV>
                <wp:extent cx="27940" cy="31559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2" y="315467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480011pt;margin-top:37.058418pt;width:2.16pt;height:24.84pt;mso-position-horizontal-relative:page;mso-position-vertical-relative:paragraph;z-index:15734784" id="docshape15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73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1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9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960" w:right="1300"/>
        </w:sectPr>
      </w:pPr>
    </w:p>
    <w:p>
      <w:pPr>
        <w:spacing w:before="98"/>
        <w:ind w:left="17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449579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812608" id="docshapegroup16" coordorigin="0,0" coordsize="11907,16839">
                <v:shape style="position:absolute;left:0;top:0;width:11907;height:16839" type="#_x0000_t75" id="docshape17" stroked="false">
                  <v:imagedata r:id="rId6" o:title=""/>
                </v:shape>
                <v:shape style="position:absolute;left:708;top:708;width:4361;height:864" type="#_x0000_t75" id="docshape1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8"/>
        <w:ind w:left="1720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4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8"/>
        <w:ind w:left="24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2950464</wp:posOffset>
                </wp:positionH>
                <wp:positionV relativeFrom="paragraph">
                  <wp:posOffset>-133300</wp:posOffset>
                </wp:positionV>
                <wp:extent cx="27940" cy="3155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1" y="31546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320007pt;margin-top:-10.496123pt;width:2.16pt;height:24.84pt;mso-position-horizontal-relative:page;mso-position-vertical-relative:paragraph;z-index:15734272" id="docshape19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3"/>
        <w:spacing w:before="117"/>
      </w:pPr>
      <w:r>
        <w:rPr/>
        <w:br w:type="column"/>
      </w:r>
      <w:hyperlink r:id="rId8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960" w:right="1300"/>
          <w:cols w:num="3" w:equalWidth="0">
            <w:col w:w="3527" w:space="40"/>
            <w:col w:w="1820" w:space="39"/>
            <w:col w:w="4224"/>
          </w:cols>
        </w:sect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18"/>
        <w:rPr>
          <w:rFonts w:ascii="Palatino Linotyp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" w:after="0"/>
        <w:ind w:left="480" w:right="182" w:hanging="361"/>
        <w:jc w:val="left"/>
        <w:rPr>
          <w:sz w:val="22"/>
        </w:rPr>
      </w:pPr>
      <w:r>
        <w:rPr>
          <w:spacing w:val="-4"/>
          <w:sz w:val="22"/>
        </w:rPr>
        <w:t>mental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health,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targets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limited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“towards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zero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suicides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Australians”, but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include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reducing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levels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high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prevalence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disorders/conditions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population,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such </w:t>
      </w:r>
      <w:r>
        <w:rPr>
          <w:sz w:val="22"/>
        </w:rPr>
        <w:t>as depression, anxiety and loneliness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3" w:lineRule="auto" w:before="122" w:after="0"/>
        <w:ind w:left="480" w:right="139" w:hanging="361"/>
        <w:jc w:val="left"/>
        <w:rPr>
          <w:sz w:val="22"/>
        </w:rPr>
      </w:pPr>
      <w:r>
        <w:rPr>
          <w:spacing w:val="-4"/>
          <w:sz w:val="22"/>
        </w:rPr>
        <w:t>injury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prevention,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which,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major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cause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health,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chronic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illness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disability,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leads 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poor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physical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mental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health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outcomes,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should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recognised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strategy,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with </w:t>
      </w:r>
      <w:r>
        <w:rPr>
          <w:sz w:val="22"/>
        </w:rPr>
        <w:t>policy aims and targets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80" w:lineRule="auto" w:before="123" w:after="0"/>
        <w:ind w:left="480" w:right="167" w:hanging="361"/>
        <w:jc w:val="left"/>
        <w:rPr>
          <w:sz w:val="22"/>
        </w:rPr>
      </w:pPr>
      <w:r>
        <w:rPr>
          <w:spacing w:val="-4"/>
          <w:sz w:val="22"/>
        </w:rPr>
        <w:t>addressing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family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violence,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would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reduce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both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physical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mental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harm,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particularly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 </w:t>
      </w:r>
      <w:r>
        <w:rPr>
          <w:spacing w:val="-2"/>
          <w:sz w:val="22"/>
        </w:rPr>
        <w:t>women.</w:t>
      </w:r>
    </w:p>
    <w:p>
      <w:pPr>
        <w:pStyle w:val="Heading2"/>
      </w:pPr>
      <w:bookmarkStart w:name="Delivering funding" w:id="6"/>
      <w:bookmarkEnd w:id="6"/>
      <w:r>
        <w:rPr>
          <w:b w:val="0"/>
        </w:rPr>
      </w:r>
      <w:r>
        <w:rPr>
          <w:color w:val="633069"/>
        </w:rPr>
        <w:t>Delivering</w:t>
      </w:r>
      <w:r>
        <w:rPr>
          <w:color w:val="633069"/>
          <w:spacing w:val="-22"/>
        </w:rPr>
        <w:t> </w:t>
      </w:r>
      <w:r>
        <w:rPr>
          <w:color w:val="633069"/>
          <w:spacing w:val="-2"/>
        </w:rPr>
        <w:t>funding</w:t>
      </w:r>
    </w:p>
    <w:p>
      <w:pPr>
        <w:pStyle w:val="BodyText"/>
        <w:spacing w:line="285" w:lineRule="auto" w:before="262"/>
        <w:ind w:left="480"/>
      </w:pP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funding</w:t>
      </w:r>
      <w:r>
        <w:rPr>
          <w:spacing w:val="-14"/>
        </w:rPr>
        <w:t> </w:t>
      </w:r>
      <w:r>
        <w:rPr>
          <w:spacing w:val="-2"/>
        </w:rPr>
        <w:t>commitment</w:t>
      </w:r>
      <w:r>
        <w:rPr>
          <w:spacing w:val="-13"/>
        </w:rPr>
        <w:t> </w:t>
      </w:r>
      <w:r>
        <w:rPr>
          <w:spacing w:val="-2"/>
        </w:rPr>
        <w:t>set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Strategy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commendable,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could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embedded </w:t>
      </w:r>
      <w:r>
        <w:rPr>
          <w:spacing w:val="-4"/>
        </w:rPr>
        <w:t>through</w:t>
      </w:r>
      <w:r>
        <w:rPr>
          <w:spacing w:val="-6"/>
        </w:rPr>
        <w:t> </w:t>
      </w:r>
      <w:r>
        <w:rPr>
          <w:spacing w:val="-4"/>
        </w:rPr>
        <w:t>funding</w:t>
      </w:r>
      <w:r>
        <w:rPr>
          <w:spacing w:val="-7"/>
        </w:rPr>
        <w:t> </w:t>
      </w:r>
      <w:r>
        <w:rPr>
          <w:spacing w:val="-4"/>
        </w:rPr>
        <w:t>decisions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enable</w:t>
      </w:r>
      <w:r>
        <w:rPr>
          <w:spacing w:val="-6"/>
        </w:rPr>
        <w:t> </w:t>
      </w:r>
      <w:r>
        <w:rPr>
          <w:spacing w:val="-4"/>
        </w:rPr>
        <w:t>programs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implement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promise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Strategy, </w:t>
      </w:r>
      <w:r>
        <w:rPr/>
        <w:t>and</w:t>
      </w:r>
      <w:r>
        <w:rPr>
          <w:spacing w:val="-15"/>
        </w:rPr>
        <w:t> </w:t>
      </w:r>
      <w:r>
        <w:rPr/>
        <w:t>creating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specific</w:t>
      </w:r>
      <w:r>
        <w:rPr>
          <w:spacing w:val="-16"/>
        </w:rPr>
        <w:t> </w:t>
      </w:r>
      <w:r>
        <w:rPr/>
        <w:t>appropriation</w:t>
      </w:r>
      <w:r>
        <w:rPr>
          <w:spacing w:val="-16"/>
        </w:rPr>
        <w:t> </w:t>
      </w:r>
      <w:r>
        <w:rPr/>
        <w:t>mechanism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enable</w:t>
      </w:r>
      <w:r>
        <w:rPr>
          <w:spacing w:val="-14"/>
        </w:rPr>
        <w:t> </w:t>
      </w:r>
      <w:r>
        <w:rPr/>
        <w:t>decisions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made</w:t>
      </w:r>
      <w:r>
        <w:rPr>
          <w:spacing w:val="-16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 independent advisory mechanism.</w:t>
      </w:r>
    </w:p>
    <w:p>
      <w:pPr>
        <w:pStyle w:val="Heading2"/>
        <w:spacing w:before="197"/>
      </w:pPr>
      <w:bookmarkStart w:name="Taking the strategy to the community" w:id="7"/>
      <w:bookmarkEnd w:id="7"/>
      <w:r>
        <w:rPr>
          <w:b w:val="0"/>
        </w:rPr>
      </w:r>
      <w:r>
        <w:rPr>
          <w:color w:val="633069"/>
          <w:w w:val="105"/>
        </w:rPr>
        <w:t>Taking</w:t>
      </w:r>
      <w:r>
        <w:rPr>
          <w:color w:val="633069"/>
          <w:spacing w:val="-11"/>
          <w:w w:val="105"/>
        </w:rPr>
        <w:t> </w:t>
      </w:r>
      <w:r>
        <w:rPr>
          <w:color w:val="633069"/>
          <w:w w:val="105"/>
        </w:rPr>
        <w:t>the</w:t>
      </w:r>
      <w:r>
        <w:rPr>
          <w:color w:val="633069"/>
          <w:spacing w:val="-8"/>
          <w:w w:val="105"/>
        </w:rPr>
        <w:t> </w:t>
      </w:r>
      <w:r>
        <w:rPr>
          <w:color w:val="633069"/>
          <w:w w:val="105"/>
        </w:rPr>
        <w:t>strategy</w:t>
      </w:r>
      <w:r>
        <w:rPr>
          <w:color w:val="633069"/>
          <w:spacing w:val="-18"/>
          <w:w w:val="105"/>
        </w:rPr>
        <w:t> </w:t>
      </w:r>
      <w:r>
        <w:rPr>
          <w:color w:val="633069"/>
          <w:w w:val="105"/>
        </w:rPr>
        <w:t>to</w:t>
      </w:r>
      <w:r>
        <w:rPr>
          <w:color w:val="633069"/>
          <w:spacing w:val="-7"/>
          <w:w w:val="105"/>
        </w:rPr>
        <w:t> </w:t>
      </w:r>
      <w:r>
        <w:rPr>
          <w:color w:val="633069"/>
          <w:w w:val="105"/>
        </w:rPr>
        <w:t>the</w:t>
      </w:r>
      <w:r>
        <w:rPr>
          <w:color w:val="633069"/>
          <w:spacing w:val="-7"/>
          <w:w w:val="105"/>
        </w:rPr>
        <w:t> </w:t>
      </w:r>
      <w:r>
        <w:rPr>
          <w:color w:val="633069"/>
          <w:spacing w:val="-2"/>
          <w:w w:val="105"/>
        </w:rPr>
        <w:t>community</w:t>
      </w:r>
    </w:p>
    <w:p>
      <w:pPr>
        <w:pStyle w:val="BodyText"/>
        <w:spacing w:line="285" w:lineRule="auto" w:before="264"/>
        <w:ind w:left="479"/>
      </w:pPr>
      <w:r>
        <w:rPr/>
        <w:t>The</w:t>
      </w:r>
      <w:r>
        <w:rPr>
          <w:spacing w:val="-1"/>
        </w:rPr>
        <w:t> </w:t>
      </w:r>
      <w:r>
        <w:rPr/>
        <w:t>CHF</w:t>
      </w:r>
      <w:r>
        <w:rPr>
          <w:spacing w:val="-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itself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representatives</w:t>
      </w:r>
      <w:r>
        <w:rPr>
          <w:spacing w:val="-12"/>
        </w:rPr>
        <w:t> </w:t>
      </w:r>
      <w:r>
        <w:rPr>
          <w:spacing w:val="-2"/>
          <w:w w:val="140"/>
        </w:rPr>
        <w:t>–</w:t>
      </w:r>
      <w:r>
        <w:rPr>
          <w:spacing w:val="-43"/>
          <w:w w:val="140"/>
        </w:rPr>
        <w:t> </w:t>
      </w:r>
      <w:r>
        <w:rPr>
          <w:spacing w:val="-2"/>
        </w:rPr>
        <w:t>itself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step</w:t>
      </w:r>
      <w:r>
        <w:rPr>
          <w:spacing w:val="-13"/>
        </w:rPr>
        <w:t> </w:t>
      </w:r>
      <w:r>
        <w:rPr>
          <w:spacing w:val="-2"/>
        </w:rPr>
        <w:t>towards</w:t>
      </w:r>
      <w:r>
        <w:rPr>
          <w:spacing w:val="-12"/>
        </w:rPr>
        <w:t> </w:t>
      </w:r>
      <w:r>
        <w:rPr>
          <w:spacing w:val="-2"/>
        </w:rPr>
        <w:t>improving</w:t>
      </w:r>
      <w:r>
        <w:rPr>
          <w:spacing w:val="-15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literacy.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Department</w:t>
      </w:r>
      <w:r>
        <w:rPr>
          <w:spacing w:val="-12"/>
        </w:rPr>
        <w:t> </w:t>
      </w:r>
      <w:r>
        <w:rPr>
          <w:spacing w:val="-2"/>
        </w:rPr>
        <w:t>could </w:t>
      </w:r>
      <w:r>
        <w:rPr/>
        <w:t>consider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short,</w:t>
      </w:r>
      <w:r>
        <w:rPr>
          <w:spacing w:val="-14"/>
        </w:rPr>
        <w:t> </w:t>
      </w:r>
      <w:r>
        <w:rPr/>
        <w:t>plain</w:t>
      </w:r>
      <w:r>
        <w:rPr>
          <w:spacing w:val="-14"/>
        </w:rPr>
        <w:t> </w:t>
      </w:r>
      <w:r>
        <w:rPr/>
        <w:t>English</w:t>
      </w:r>
      <w:r>
        <w:rPr>
          <w:spacing w:val="-14"/>
        </w:rPr>
        <w:t> </w:t>
      </w:r>
      <w:r>
        <w:rPr/>
        <w:t>consumer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explainer</w:t>
      </w:r>
      <w:r>
        <w:rPr>
          <w:spacing w:val="-15"/>
        </w:rPr>
        <w:t> </w:t>
      </w:r>
      <w:r>
        <w:rPr/>
        <w:t>about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Strategy,</w:t>
      </w:r>
      <w:r>
        <w:rPr>
          <w:spacing w:val="-14"/>
        </w:rPr>
        <w:t> </w:t>
      </w:r>
      <w:r>
        <w:rPr/>
        <w:t>and </w:t>
      </w:r>
      <w:r>
        <w:rPr>
          <w:spacing w:val="-2"/>
        </w:rPr>
        <w:t>changing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structure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document</w:t>
      </w:r>
      <w:r>
        <w:rPr>
          <w:spacing w:val="-11"/>
        </w:rPr>
        <w:t> </w:t>
      </w:r>
      <w:r>
        <w:rPr>
          <w:spacing w:val="-2"/>
        </w:rPr>
        <w:t>(for</w:t>
      </w:r>
      <w:r>
        <w:rPr>
          <w:spacing w:val="-12"/>
        </w:rPr>
        <w:t> </w:t>
      </w:r>
      <w:r>
        <w:rPr>
          <w:spacing w:val="-2"/>
        </w:rPr>
        <w:t>example,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outlining</w:t>
      </w:r>
      <w:r>
        <w:rPr>
          <w:spacing w:val="-15"/>
        </w:rPr>
        <w:t> </w:t>
      </w:r>
      <w:r>
        <w:rPr>
          <w:spacing w:val="-2"/>
        </w:rPr>
        <w:t>immediate</w:t>
      </w:r>
      <w:r>
        <w:rPr>
          <w:spacing w:val="-11"/>
        </w:rPr>
        <w:t> </w:t>
      </w:r>
      <w:r>
        <w:rPr>
          <w:spacing w:val="-2"/>
        </w:rPr>
        <w:t>priorities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focus</w:t>
      </w:r>
      <w:r>
        <w:rPr>
          <w:spacing w:val="-17"/>
        </w:rPr>
        <w:t> </w:t>
      </w:r>
      <w:r>
        <w:rPr/>
        <w:t>areas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beginning,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making</w:t>
      </w:r>
      <w:r>
        <w:rPr>
          <w:spacing w:val="-16"/>
        </w:rPr>
        <w:t> </w:t>
      </w:r>
      <w:r>
        <w:rPr/>
        <w:t>sure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structure</w:t>
      </w:r>
      <w:r>
        <w:rPr>
          <w:spacing w:val="-16"/>
        </w:rPr>
        <w:t> </w:t>
      </w:r>
      <w:r>
        <w:rPr/>
        <w:t>lends</w:t>
      </w:r>
      <w:r>
        <w:rPr>
          <w:spacing w:val="-17"/>
        </w:rPr>
        <w:t> </w:t>
      </w:r>
      <w:r>
        <w:rPr/>
        <w:t>itself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being</w:t>
      </w:r>
      <w:r>
        <w:rPr>
          <w:spacing w:val="-16"/>
        </w:rPr>
        <w:t> </w:t>
      </w:r>
      <w:r>
        <w:rPr/>
        <w:t>divided</w:t>
      </w:r>
      <w:r>
        <w:rPr>
          <w:spacing w:val="-17"/>
        </w:rPr>
        <w:t> </w:t>
      </w:r>
      <w:r>
        <w:rPr/>
        <w:t>into </w:t>
      </w:r>
      <w:r>
        <w:rPr>
          <w:spacing w:val="-2"/>
        </w:rPr>
        <w:t>several</w:t>
      </w:r>
      <w:r>
        <w:rPr>
          <w:spacing w:val="-15"/>
        </w:rPr>
        <w:t> </w:t>
      </w:r>
      <w:r>
        <w:rPr>
          <w:spacing w:val="-2"/>
        </w:rPr>
        <w:t>short</w:t>
      </w:r>
      <w:r>
        <w:rPr>
          <w:spacing w:val="-13"/>
        </w:rPr>
        <w:t> </w:t>
      </w:r>
      <w:r>
        <w:rPr>
          <w:spacing w:val="-2"/>
        </w:rPr>
        <w:t>stand</w:t>
      </w:r>
      <w:r>
        <w:rPr>
          <w:spacing w:val="-14"/>
        </w:rPr>
        <w:t> </w:t>
      </w:r>
      <w:r>
        <w:rPr>
          <w:spacing w:val="-2"/>
        </w:rPr>
        <w:t>alone</w:t>
      </w:r>
      <w:r>
        <w:rPr>
          <w:spacing w:val="-15"/>
        </w:rPr>
        <w:t> </w:t>
      </w:r>
      <w:r>
        <w:rPr>
          <w:spacing w:val="-2"/>
        </w:rPr>
        <w:t>documents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wider</w:t>
      </w:r>
      <w:r>
        <w:rPr>
          <w:spacing w:val="-14"/>
        </w:rPr>
        <w:t> </w:t>
      </w:r>
      <w:r>
        <w:rPr>
          <w:spacing w:val="-2"/>
        </w:rPr>
        <w:t>community</w:t>
      </w:r>
      <w:r>
        <w:rPr>
          <w:spacing w:val="-13"/>
        </w:rPr>
        <w:t> </w:t>
      </w:r>
      <w:r>
        <w:rPr>
          <w:spacing w:val="-2"/>
        </w:rPr>
        <w:t>distribution),</w:t>
      </w:r>
      <w:r>
        <w:rPr>
          <w:spacing w:val="-13"/>
        </w:rPr>
        <w:t> </w:t>
      </w:r>
      <w:r>
        <w:rPr>
          <w:spacing w:val="-2"/>
        </w:rPr>
        <w:t>using</w:t>
      </w:r>
      <w:r>
        <w:rPr>
          <w:spacing w:val="-14"/>
        </w:rPr>
        <w:t> </w:t>
      </w:r>
      <w:r>
        <w:rPr>
          <w:spacing w:val="-2"/>
        </w:rPr>
        <w:t>language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is </w:t>
      </w:r>
      <w:r>
        <w:rPr/>
        <w:t>easier to read and understand.</w:t>
      </w:r>
    </w:p>
    <w:p>
      <w:pPr>
        <w:pStyle w:val="BodyText"/>
        <w:spacing w:line="285" w:lineRule="auto" w:before="198"/>
        <w:ind w:left="479" w:right="382"/>
      </w:pPr>
      <w:r>
        <w:rPr/>
        <w:t>Further,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role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parents,</w:t>
      </w:r>
      <w:r>
        <w:rPr>
          <w:spacing w:val="-16"/>
        </w:rPr>
        <w:t> </w:t>
      </w:r>
      <w:r>
        <w:rPr/>
        <w:t>family</w:t>
      </w:r>
      <w:r>
        <w:rPr>
          <w:spacing w:val="-17"/>
        </w:rPr>
        <w:t> </w:t>
      </w:r>
      <w:r>
        <w:rPr/>
        <w:t>members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other</w:t>
      </w:r>
      <w:r>
        <w:rPr>
          <w:spacing w:val="-17"/>
        </w:rPr>
        <w:t> </w:t>
      </w:r>
      <w:r>
        <w:rPr/>
        <w:t>carers</w:t>
      </w:r>
      <w:r>
        <w:rPr>
          <w:spacing w:val="-17"/>
        </w:rPr>
        <w:t> </w:t>
      </w:r>
      <w:r>
        <w:rPr/>
        <w:t>should</w:t>
      </w:r>
      <w:r>
        <w:rPr>
          <w:spacing w:val="-16"/>
        </w:rPr>
        <w:t> </w:t>
      </w:r>
      <w:r>
        <w:rPr/>
        <w:t>be</w:t>
      </w:r>
      <w:r>
        <w:rPr>
          <w:spacing w:val="-17"/>
        </w:rPr>
        <w:t> </w:t>
      </w:r>
      <w:r>
        <w:rPr/>
        <w:t>acknowledged </w:t>
      </w:r>
      <w:r>
        <w:rPr>
          <w:spacing w:val="-2"/>
        </w:rPr>
        <w:t>throughout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document,</w:t>
      </w:r>
      <w:r>
        <w:rPr>
          <w:spacing w:val="-15"/>
        </w:rPr>
        <w:t> </w:t>
      </w:r>
      <w:r>
        <w:rPr>
          <w:spacing w:val="-2"/>
        </w:rPr>
        <w:t>separately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consumers,</w:t>
      </w:r>
      <w:r>
        <w:rPr>
          <w:spacing w:val="-14"/>
        </w:rPr>
        <w:t> </w:t>
      </w:r>
      <w:r>
        <w:rPr>
          <w:spacing w:val="-2"/>
        </w:rPr>
        <w:t>recognising</w:t>
      </w:r>
      <w:r>
        <w:rPr>
          <w:spacing w:val="-15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importance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part </w:t>
      </w:r>
      <w:r>
        <w:rPr/>
        <w:t>of</w:t>
      </w:r>
      <w:r>
        <w:rPr>
          <w:spacing w:val="-14"/>
        </w:rPr>
        <w:t> </w:t>
      </w:r>
      <w:r>
        <w:rPr/>
        <w:t>any</w:t>
      </w:r>
      <w:r>
        <w:rPr>
          <w:spacing w:val="-12"/>
        </w:rPr>
        <w:t> </w:t>
      </w:r>
      <w:r>
        <w:rPr/>
        <w:t>preventative</w:t>
      </w:r>
      <w:r>
        <w:rPr>
          <w:spacing w:val="-12"/>
        </w:rPr>
        <w:t> </w:t>
      </w:r>
      <w:r>
        <w:rPr/>
        <w:t>care</w:t>
      </w:r>
      <w:r>
        <w:rPr>
          <w:spacing w:val="-12"/>
        </w:rPr>
        <w:t> </w:t>
      </w:r>
      <w:r>
        <w:rPr/>
        <w:t>team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strategy.</w:t>
      </w:r>
    </w:p>
    <w:p>
      <w:pPr>
        <w:pStyle w:val="Heading1"/>
        <w:spacing w:before="197"/>
      </w:pPr>
      <w:bookmarkStart w:name="Conclusion" w:id="8"/>
      <w:bookmarkEnd w:id="8"/>
      <w:r>
        <w:rPr>
          <w:b w:val="0"/>
        </w:rPr>
      </w:r>
      <w:r>
        <w:rPr>
          <w:color w:val="633069"/>
          <w:spacing w:val="-2"/>
        </w:rPr>
        <w:t>Conclusion</w:t>
      </w:r>
    </w:p>
    <w:p>
      <w:pPr>
        <w:pStyle w:val="BodyText"/>
        <w:spacing w:before="8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896111</wp:posOffset>
                </wp:positionH>
                <wp:positionV relativeFrom="paragraph">
                  <wp:posOffset>54971</wp:posOffset>
                </wp:positionV>
                <wp:extent cx="5768340" cy="1841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.328452pt;width:454.2pt;height:1.44pt;mso-position-horizontal-relative:page;mso-position-vertical-relative:paragraph;z-index:-15721984;mso-wrap-distance-left:0;mso-wrap-distance-right:0" id="docshape20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4"/>
        <w:ind w:left="480" w:right="47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draft</w:t>
      </w:r>
      <w:r>
        <w:rPr>
          <w:spacing w:val="-11"/>
        </w:rPr>
        <w:t> </w:t>
      </w:r>
      <w:r>
        <w:rPr>
          <w:spacing w:val="-2"/>
        </w:rPr>
        <w:t>Strategy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included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addressed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priorities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consumers.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long term</w:t>
      </w:r>
      <w:r>
        <w:rPr>
          <w:spacing w:val="-8"/>
        </w:rPr>
        <w:t> </w:t>
      </w:r>
      <w:r>
        <w:rPr>
          <w:spacing w:val="-2"/>
        </w:rPr>
        <w:t>goals,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commitment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delivering</w:t>
      </w:r>
      <w:r>
        <w:rPr>
          <w:spacing w:val="-10"/>
        </w:rPr>
        <w:t> </w:t>
      </w:r>
      <w:r>
        <w:rPr>
          <w:spacing w:val="-2"/>
        </w:rPr>
        <w:t>those</w:t>
      </w:r>
      <w:r>
        <w:rPr>
          <w:spacing w:val="-8"/>
        </w:rPr>
        <w:t> </w:t>
      </w:r>
      <w:r>
        <w:rPr>
          <w:spacing w:val="-2"/>
        </w:rPr>
        <w:t>goals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evident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document</w:t>
      </w:r>
      <w:r>
        <w:rPr>
          <w:spacing w:val="-2"/>
        </w:rPr>
        <w:t> </w:t>
      </w:r>
      <w:r>
        <w:rPr/>
        <w:t>are most welcome.</w:t>
      </w:r>
      <w:r>
        <w:rPr>
          <w:spacing w:val="40"/>
        </w:rPr>
        <w:t> </w:t>
      </w:r>
      <w:r>
        <w:rPr/>
        <w:t>The CHF has consulted widely with consumers and consumer organisations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make</w:t>
      </w:r>
      <w:r>
        <w:rPr>
          <w:spacing w:val="-13"/>
        </w:rPr>
        <w:t> </w:t>
      </w:r>
      <w:r>
        <w:rPr/>
        <w:t>suggestions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improve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long</w:t>
      </w:r>
      <w:r>
        <w:rPr>
          <w:spacing w:val="-12"/>
        </w:rPr>
        <w:t> </w:t>
      </w:r>
      <w:r>
        <w:rPr/>
        <w:t>term</w:t>
      </w:r>
      <w:r>
        <w:rPr>
          <w:spacing w:val="-11"/>
        </w:rPr>
        <w:t> </w:t>
      </w:r>
      <w:r>
        <w:rPr/>
        <w:t>health</w:t>
      </w:r>
      <w:r>
        <w:rPr>
          <w:spacing w:val="-13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community,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hopes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these</w:t>
      </w:r>
      <w:r>
        <w:rPr>
          <w:spacing w:val="-7"/>
        </w:rPr>
        <w:t> </w:t>
      </w:r>
      <w:r>
        <w:rPr>
          <w:spacing w:val="-2"/>
        </w:rPr>
        <w:t>recommendations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included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final</w:t>
      </w:r>
      <w:r>
        <w:rPr>
          <w:spacing w:val="-7"/>
        </w:rPr>
        <w:t> </w:t>
      </w:r>
      <w:r>
        <w:rPr>
          <w:spacing w:val="-2"/>
        </w:rPr>
        <w:t>National </w:t>
      </w:r>
      <w:r>
        <w:rPr/>
        <w:t>Preventive Health Strategy.</w:t>
      </w:r>
    </w:p>
    <w:p>
      <w:pPr>
        <w:pStyle w:val="Heading3"/>
        <w:spacing w:line="446" w:lineRule="exact"/>
        <w:ind w:left="16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4120896</wp:posOffset>
                </wp:positionH>
                <wp:positionV relativeFrom="paragraph">
                  <wp:posOffset>445066</wp:posOffset>
                </wp:positionV>
                <wp:extent cx="27940" cy="31559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2" y="315467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480011pt;margin-top:35.044628pt;width:2.16pt;height:24.84pt;mso-position-horizontal-relative:page;mso-position-vertical-relative:paragraph;z-index:15736832" id="docshape21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73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1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9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960" w:right="1300"/>
        </w:sectPr>
      </w:pPr>
    </w:p>
    <w:p>
      <w:pPr>
        <w:spacing w:before="98"/>
        <w:ind w:left="17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449579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810560" id="docshapegroup22" coordorigin="0,0" coordsize="11907,16839">
                <v:shape style="position:absolute;left:0;top:0;width:11907;height:16839" type="#_x0000_t75" id="docshape23" stroked="false">
                  <v:imagedata r:id="rId6" o:title=""/>
                </v:shape>
                <v:shape style="position:absolute;left:708;top:708;width:4361;height:864" type="#_x0000_t75" id="docshape2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8"/>
        <w:ind w:left="1720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4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8"/>
        <w:ind w:left="24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2950464</wp:posOffset>
                </wp:positionH>
                <wp:positionV relativeFrom="paragraph">
                  <wp:posOffset>-133307</wp:posOffset>
                </wp:positionV>
                <wp:extent cx="27940" cy="31559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79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559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lnTo>
                                <a:pt x="27431" y="31546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320007pt;margin-top:-10.496665pt;width:2.16pt;height:24.84pt;mso-position-horizontal-relative:page;mso-position-vertical-relative:paragraph;z-index:15736320" id="docshape25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5888</w:t>
      </w:r>
    </w:p>
    <w:p>
      <w:pPr>
        <w:spacing w:before="117"/>
        <w:ind w:left="233" w:right="0" w:firstLine="0"/>
        <w:jc w:val="left"/>
        <w:rPr>
          <w:rFonts w:ascii="Palatino Linotype"/>
          <w:sz w:val="36"/>
        </w:rPr>
      </w:pPr>
      <w:r>
        <w:rPr/>
        <w:br w:type="column"/>
      </w:r>
      <w:hyperlink r:id="rId8">
        <w:r>
          <w:rPr>
            <w:rFonts w:ascii="Palatino Linotype"/>
            <w:color w:val="61366D"/>
            <w:spacing w:val="-2"/>
            <w:w w:val="105"/>
            <w:sz w:val="36"/>
          </w:rPr>
          <w:t>www.chf.org.au</w:t>
        </w:r>
      </w:hyperlink>
    </w:p>
    <w:sectPr>
      <w:type w:val="continuous"/>
      <w:pgSz w:w="11910" w:h="16840"/>
      <w:pgMar w:top="1920" w:bottom="280" w:left="960" w:right="1300"/>
      <w:cols w:num="3" w:equalWidth="0">
        <w:col w:w="3527" w:space="40"/>
        <w:col w:w="1820" w:space="39"/>
        <w:col w:w="42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480"/>
      <w:outlineLvl w:val="1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480"/>
      <w:outlineLvl w:val="2"/>
    </w:pPr>
    <w:rPr>
      <w:rFonts w:ascii="Palatino Linotype" w:hAnsi="Palatino Linotype" w:eastAsia="Palatino Linotype" w:cs="Palatino Linotype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33"/>
      <w:outlineLvl w:val="3"/>
    </w:pPr>
    <w:rPr>
      <w:rFonts w:ascii="Palatino Linotype" w:hAnsi="Palatino Linotype" w:eastAsia="Palatino Linotype" w:cs="Palatino Linotype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67" w:right="997" w:firstLine="6"/>
      <w:jc w:val="center"/>
    </w:pPr>
    <w:rPr>
      <w:rFonts w:ascii="Palatino Linotype" w:hAnsi="Palatino Linotype" w:eastAsia="Palatino Linotype" w:cs="Palatino Linotype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80" w:right="139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nsultations.health.gov.au/national-preventive-health-taskforce/draft-national-preventive-health-strategy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chf.org.a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Pardoe</dc:creator>
  <dcterms:created xsi:type="dcterms:W3CDTF">2025-01-21T02:30:57Z</dcterms:created>
  <dcterms:modified xsi:type="dcterms:W3CDTF">2025-01-21T02:30:57Z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0x0101006ED3EEFB1B01AF47A363EF4416886582</vt:lpwstr>
  </property>
  <property fmtid="{D5CDD505-2E9C-101B-9397-08002B2CF9AE}" pid="3" name="Created">
    <vt:filetime>2021-05-24T00:00:00Z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2025-01-21T00:00:00Z</vt:filetime>
  </property>
  <property fmtid="{D5CDD505-2E9C-101B-9397-08002B2CF9AE}" pid="6" name="Order">
    <vt:lpwstr>38200.000000</vt:lpwstr>
  </property>
  <property fmtid="{D5CDD505-2E9C-101B-9397-08002B2CF9AE}" pid="7" name="Producer">
    <vt:lpwstr>Adobe PDF Library 21.1.187</vt:lpwstr>
  </property>
  <property fmtid="{D5CDD505-2E9C-101B-9397-08002B2CF9AE}" pid="8" name="SourceModified">
    <vt:lpwstr>D:20210524040726</vt:lpwstr>
  </property>
</Properties>
</file>