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2371" w14:textId="3FC3E617" w:rsidR="00C91A8E" w:rsidRPr="00E22C06" w:rsidRDefault="00014AF1" w:rsidP="00C91A8E">
      <w:pPr>
        <w:shd w:val="clear" w:color="auto" w:fill="FFFFFF" w:themeFill="background1"/>
        <w:spacing w:after="0" w:line="240" w:lineRule="auto"/>
        <w:jc w:val="center"/>
        <w:rPr>
          <w:rStyle w:val="normaltextrun"/>
          <w:rFonts w:ascii="Georgia" w:eastAsia="Georgia" w:hAnsi="Georgia" w:cs="Georgia"/>
          <w:b/>
          <w:bCs/>
          <w:color w:val="62366F"/>
          <w:sz w:val="48"/>
          <w:szCs w:val="48"/>
        </w:rPr>
      </w:pPr>
      <w:r>
        <w:br/>
      </w:r>
      <w:r>
        <w:rPr>
          <w:rStyle w:val="normaltextrun"/>
          <w:rFonts w:ascii="Georgia" w:eastAsia="Georgia" w:hAnsi="Georgia" w:cs="Georgia"/>
          <w:b/>
          <w:bCs/>
          <w:color w:val="62366F"/>
          <w:sz w:val="48"/>
          <w:szCs w:val="48"/>
        </w:rPr>
        <w:t xml:space="preserve">Australians trust the healthcare system – they just can’t afford it </w:t>
      </w:r>
    </w:p>
    <w:p w14:paraId="1A0B485F" w14:textId="77777777" w:rsidR="00C91A8E" w:rsidRPr="00E22C06" w:rsidRDefault="00C91A8E" w:rsidP="00C91A8E">
      <w:pPr>
        <w:spacing w:after="0" w:line="240" w:lineRule="auto"/>
        <w:rPr>
          <w:rFonts w:ascii="Calibri" w:eastAsia="Calibri" w:hAnsi="Calibri" w:cs="Calibri"/>
          <w:b/>
          <w:bCs/>
          <w:color w:val="000000" w:themeColor="text1"/>
        </w:rPr>
      </w:pPr>
      <w:r w:rsidRPr="00E22C06">
        <w:rPr>
          <w:rStyle w:val="normaltextrun"/>
          <w:rFonts w:ascii="Calibri" w:eastAsia="Calibri" w:hAnsi="Calibri" w:cs="Calibri"/>
          <w:b/>
          <w:bCs/>
          <w:color w:val="000000" w:themeColor="text1"/>
        </w:rPr>
        <w:t>  </w:t>
      </w:r>
    </w:p>
    <w:p w14:paraId="3DE41F55" w14:textId="7151E6D0" w:rsidR="00C91A8E" w:rsidRPr="00F7519C" w:rsidRDefault="00014AF1" w:rsidP="00C91A8E">
      <w:pPr>
        <w:jc w:val="center"/>
        <w:rPr>
          <w:rStyle w:val="normaltextrun"/>
          <w:rFonts w:ascii="Calibri" w:eastAsia="Calibri" w:hAnsi="Calibri" w:cs="Calibri"/>
          <w:b/>
          <w:bCs/>
          <w:color w:val="000000" w:themeColor="text1"/>
          <w:sz w:val="32"/>
          <w:szCs w:val="32"/>
        </w:rPr>
      </w:pPr>
      <w:r>
        <w:rPr>
          <w:rStyle w:val="normaltextrun"/>
          <w:rFonts w:ascii="Calibri" w:eastAsia="Calibri" w:hAnsi="Calibri" w:cs="Calibri"/>
          <w:b/>
          <w:bCs/>
          <w:color w:val="000000" w:themeColor="text1"/>
          <w:sz w:val="32"/>
          <w:szCs w:val="32"/>
        </w:rPr>
        <w:t>T</w:t>
      </w:r>
      <w:r w:rsidR="00A330F1">
        <w:rPr>
          <w:rStyle w:val="normaltextrun"/>
          <w:rFonts w:ascii="Calibri" w:eastAsia="Calibri" w:hAnsi="Calibri" w:cs="Calibri"/>
          <w:b/>
          <w:bCs/>
          <w:color w:val="000000" w:themeColor="text1"/>
          <w:sz w:val="32"/>
          <w:szCs w:val="32"/>
        </w:rPr>
        <w:t>uesday 31 March</w:t>
      </w:r>
      <w:r w:rsidR="00C91A8E" w:rsidRPr="00F7519C">
        <w:rPr>
          <w:rStyle w:val="normaltextrun"/>
          <w:rFonts w:ascii="Calibri" w:eastAsia="Calibri" w:hAnsi="Calibri" w:cs="Calibri"/>
          <w:b/>
          <w:bCs/>
          <w:color w:val="000000" w:themeColor="text1"/>
          <w:sz w:val="32"/>
          <w:szCs w:val="32"/>
        </w:rPr>
        <w:t xml:space="preserve"> 2026 </w:t>
      </w:r>
    </w:p>
    <w:p w14:paraId="16029FEA" w14:textId="0FE7A63B" w:rsidR="00B0141F" w:rsidRPr="00014AF1" w:rsidRDefault="00B0141F" w:rsidP="00B0141F">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The Consumers Health Forum of Australia (CHF) </w:t>
      </w:r>
      <w:r w:rsidR="00280DF5">
        <w:rPr>
          <w:rFonts w:ascii="Calibri" w:eastAsia="Times New Roman" w:hAnsi="Calibri" w:cs="Calibri"/>
          <w:kern w:val="0"/>
          <w:sz w:val="28"/>
          <w:szCs w:val="28"/>
          <w:lang w:eastAsia="en-AU"/>
          <w14:ligatures w14:val="none"/>
        </w:rPr>
        <w:t xml:space="preserve">will </w:t>
      </w:r>
      <w:r w:rsidRPr="00014AF1">
        <w:rPr>
          <w:rFonts w:ascii="Calibri" w:eastAsia="Times New Roman" w:hAnsi="Calibri" w:cs="Calibri"/>
          <w:kern w:val="0"/>
          <w:sz w:val="28"/>
          <w:szCs w:val="28"/>
          <w:lang w:eastAsia="en-AU"/>
          <w14:ligatures w14:val="none"/>
        </w:rPr>
        <w:t xml:space="preserve">launch the National Consumer Sentiment Survey (NCSS) 2025 Final Report at Parliament House, </w:t>
      </w:r>
      <w:r w:rsidR="006C68A1">
        <w:rPr>
          <w:rFonts w:ascii="Calibri" w:eastAsia="Times New Roman" w:hAnsi="Calibri" w:cs="Calibri"/>
          <w:kern w:val="0"/>
          <w:sz w:val="28"/>
          <w:szCs w:val="28"/>
          <w:lang w:eastAsia="en-AU"/>
          <w14:ligatures w14:val="none"/>
        </w:rPr>
        <w:t>tomorrow (1</w:t>
      </w:r>
      <w:r w:rsidR="00280DF5">
        <w:rPr>
          <w:rFonts w:ascii="Calibri" w:eastAsia="Times New Roman" w:hAnsi="Calibri" w:cs="Calibri"/>
          <w:kern w:val="0"/>
          <w:sz w:val="28"/>
          <w:szCs w:val="28"/>
          <w:lang w:eastAsia="en-AU"/>
          <w14:ligatures w14:val="none"/>
        </w:rPr>
        <w:t xml:space="preserve"> </w:t>
      </w:r>
      <w:r w:rsidR="006C68A1">
        <w:rPr>
          <w:rFonts w:ascii="Calibri" w:eastAsia="Times New Roman" w:hAnsi="Calibri" w:cs="Calibri"/>
          <w:kern w:val="0"/>
          <w:sz w:val="28"/>
          <w:szCs w:val="28"/>
          <w:lang w:eastAsia="en-AU"/>
          <w14:ligatures w14:val="none"/>
        </w:rPr>
        <w:t>April),</w:t>
      </w:r>
      <w:r w:rsidRPr="00014AF1">
        <w:rPr>
          <w:rFonts w:ascii="Calibri" w:eastAsia="Times New Roman" w:hAnsi="Calibri" w:cs="Calibri"/>
          <w:kern w:val="0"/>
          <w:sz w:val="28"/>
          <w:szCs w:val="28"/>
          <w:lang w:eastAsia="en-AU"/>
          <w14:ligatures w14:val="none"/>
        </w:rPr>
        <w:t xml:space="preserve"> bringing consumer voices and hard data into the corridors of power.</w:t>
      </w:r>
    </w:p>
    <w:p w14:paraId="15F99FB6" w14:textId="3484F1AE" w:rsidR="00B0141F" w:rsidRPr="00014AF1" w:rsidRDefault="00B0141F" w:rsidP="00B0141F">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Australians have spoken and </w:t>
      </w:r>
      <w:r w:rsidR="004B76AC" w:rsidRPr="00014AF1">
        <w:rPr>
          <w:rFonts w:ascii="Calibri" w:eastAsia="Times New Roman" w:hAnsi="Calibri" w:cs="Calibri"/>
          <w:kern w:val="0"/>
          <w:sz w:val="28"/>
          <w:szCs w:val="28"/>
          <w:lang w:eastAsia="en-AU"/>
          <w14:ligatures w14:val="none"/>
        </w:rPr>
        <w:t>said</w:t>
      </w:r>
      <w:r w:rsidRPr="00014AF1">
        <w:rPr>
          <w:rFonts w:ascii="Calibri" w:eastAsia="Times New Roman" w:hAnsi="Calibri" w:cs="Calibri"/>
          <w:kern w:val="0"/>
          <w:sz w:val="28"/>
          <w:szCs w:val="28"/>
          <w:lang w:eastAsia="en-AU"/>
          <w14:ligatures w14:val="none"/>
        </w:rPr>
        <w:t xml:space="preserve"> they have confidence in the quality and reliability of the healthcare they receive, but people have real anxieties about being able to afford the bill.</w:t>
      </w:r>
    </w:p>
    <w:p w14:paraId="728C0A35" w14:textId="13A70AE6" w:rsidR="00C06CD3" w:rsidRPr="00154CC7" w:rsidRDefault="00B0141F" w:rsidP="00C06CD3">
      <w:pPr>
        <w:rPr>
          <w:rFonts w:ascii="Calibri" w:hAnsi="Calibri" w:cs="Calibri"/>
          <w:sz w:val="28"/>
          <w:szCs w:val="28"/>
        </w:rPr>
      </w:pPr>
      <w:r w:rsidRPr="00154CC7">
        <w:rPr>
          <w:rFonts w:ascii="Calibri" w:eastAsia="Times New Roman" w:hAnsi="Calibri" w:cs="Calibri"/>
          <w:kern w:val="0"/>
          <w:sz w:val="28"/>
          <w:szCs w:val="28"/>
          <w:lang w:eastAsia="en-AU"/>
          <w14:ligatures w14:val="none"/>
        </w:rPr>
        <w:t>“</w:t>
      </w:r>
      <w:r w:rsidR="00C06CD3" w:rsidRPr="00154CC7">
        <w:rPr>
          <w:rFonts w:ascii="Calibri" w:hAnsi="Calibri" w:cs="Calibri"/>
          <w:sz w:val="28"/>
          <w:szCs w:val="28"/>
        </w:rPr>
        <w:t>Australians still trust the care they receive. What they don’t trust is whether they can afford it when they need it.</w:t>
      </w:r>
    </w:p>
    <w:p w14:paraId="01708500" w14:textId="77777777" w:rsidR="00C06CD3" w:rsidRPr="00154CC7" w:rsidRDefault="00C06CD3" w:rsidP="00C06CD3">
      <w:pPr>
        <w:rPr>
          <w:rFonts w:ascii="Calibri" w:hAnsi="Calibri" w:cs="Calibri"/>
          <w:sz w:val="28"/>
          <w:szCs w:val="28"/>
        </w:rPr>
      </w:pPr>
      <w:r w:rsidRPr="00154CC7">
        <w:rPr>
          <w:rFonts w:ascii="Calibri" w:hAnsi="Calibri" w:cs="Calibri"/>
          <w:sz w:val="28"/>
          <w:szCs w:val="28"/>
        </w:rPr>
        <w:t>That gap between confidence in care and confidence in affordability is the fault line in our health system. If people delay care because of cost, then universal care exists on paper but not in practice.</w:t>
      </w:r>
    </w:p>
    <w:p w14:paraId="54AAFA49" w14:textId="5BF3F2F0" w:rsidR="00C06CD3" w:rsidRPr="00154CC7" w:rsidRDefault="00C06CD3" w:rsidP="00C06CD3">
      <w:pPr>
        <w:rPr>
          <w:rFonts w:ascii="Calibri" w:hAnsi="Calibri" w:cs="Calibri"/>
          <w:sz w:val="28"/>
          <w:szCs w:val="28"/>
        </w:rPr>
      </w:pPr>
      <w:r w:rsidRPr="00154CC7">
        <w:rPr>
          <w:rFonts w:ascii="Calibri" w:hAnsi="Calibri" w:cs="Calibri"/>
          <w:sz w:val="28"/>
          <w:szCs w:val="28"/>
        </w:rPr>
        <w:t>The National Consumer Sentiment Survey gives government something it rarely gets at this scale – a clear, independent picture of how the system feels from the consumer side. That evidence should shape how the next phase of health reform is designed</w:t>
      </w:r>
      <w:r w:rsidR="004D2628" w:rsidRPr="00154CC7">
        <w:rPr>
          <w:rFonts w:ascii="Calibri" w:hAnsi="Calibri" w:cs="Calibri"/>
          <w:sz w:val="28"/>
          <w:szCs w:val="28"/>
        </w:rPr>
        <w:t>,</w:t>
      </w:r>
      <w:r w:rsidRPr="00154CC7">
        <w:rPr>
          <w:rFonts w:ascii="Calibri" w:hAnsi="Calibri" w:cs="Calibri"/>
          <w:sz w:val="28"/>
          <w:szCs w:val="28"/>
        </w:rPr>
        <w:t>”</w:t>
      </w:r>
      <w:r w:rsidR="004D2628" w:rsidRPr="00154CC7">
        <w:rPr>
          <w:rFonts w:ascii="Calibri" w:hAnsi="Calibri" w:cs="Calibri"/>
          <w:sz w:val="28"/>
          <w:szCs w:val="28"/>
        </w:rPr>
        <w:t xml:space="preserve"> said CHF CEO Dr Elizabeth Deveny. </w:t>
      </w:r>
    </w:p>
    <w:p w14:paraId="7DBD8010" w14:textId="00B4E982" w:rsidR="00B0141F" w:rsidRPr="00014AF1" w:rsidRDefault="00B0141F" w:rsidP="00B0141F">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In this year’s NCSS, 5,000</w:t>
      </w:r>
      <w:r w:rsidRPr="00014AF1">
        <w:rPr>
          <w:rFonts w:ascii="Calibri" w:eastAsia="Times New Roman" w:hAnsi="Calibri" w:cs="Calibri"/>
          <w:b/>
          <w:bCs/>
          <w:kern w:val="0"/>
          <w:sz w:val="28"/>
          <w:szCs w:val="28"/>
          <w:lang w:eastAsia="en-AU"/>
          <w14:ligatures w14:val="none"/>
        </w:rPr>
        <w:t xml:space="preserve"> </w:t>
      </w:r>
      <w:r w:rsidRPr="00014AF1">
        <w:rPr>
          <w:rFonts w:ascii="Calibri" w:eastAsia="Times New Roman" w:hAnsi="Calibri" w:cs="Calibri"/>
          <w:kern w:val="0"/>
          <w:sz w:val="28"/>
          <w:szCs w:val="28"/>
          <w:lang w:eastAsia="en-AU"/>
          <w14:ligatures w14:val="none"/>
        </w:rPr>
        <w:t>Australians told us what’s working and what’s not.</w:t>
      </w:r>
    </w:p>
    <w:p w14:paraId="69E6DE85" w14:textId="5E31AA30" w:rsidR="00B0141F" w:rsidRPr="00014AF1" w:rsidRDefault="00B0141F" w:rsidP="00B0141F">
      <w:pPr>
        <w:numPr>
          <w:ilvl w:val="0"/>
          <w:numId w:val="1"/>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b/>
          <w:bCs/>
          <w:kern w:val="0"/>
          <w:sz w:val="28"/>
          <w:szCs w:val="28"/>
          <w:lang w:eastAsia="en-AU"/>
          <w14:ligatures w14:val="none"/>
        </w:rPr>
        <w:t>50.6%</w:t>
      </w:r>
      <w:r w:rsidRPr="00014AF1">
        <w:rPr>
          <w:rFonts w:ascii="Calibri" w:eastAsia="Times New Roman" w:hAnsi="Calibri" w:cs="Calibri"/>
          <w:kern w:val="0"/>
          <w:sz w:val="28"/>
          <w:szCs w:val="28"/>
          <w:lang w:eastAsia="en-AU"/>
          <w14:ligatures w14:val="none"/>
        </w:rPr>
        <w:t xml:space="preserve"> are very or extremely confident they will get </w:t>
      </w:r>
      <w:r w:rsidRPr="00014AF1">
        <w:rPr>
          <w:rFonts w:ascii="Calibri" w:eastAsia="Times New Roman" w:hAnsi="Calibri" w:cs="Calibri"/>
          <w:i/>
          <w:iCs/>
          <w:kern w:val="0"/>
          <w:sz w:val="28"/>
          <w:szCs w:val="28"/>
          <w:lang w:eastAsia="en-AU"/>
          <w14:ligatures w14:val="none"/>
        </w:rPr>
        <w:t>quality, safe care</w:t>
      </w:r>
      <w:r w:rsidRPr="00014AF1">
        <w:rPr>
          <w:rFonts w:ascii="Calibri" w:eastAsia="Times New Roman" w:hAnsi="Calibri" w:cs="Calibri"/>
          <w:kern w:val="0"/>
          <w:sz w:val="28"/>
          <w:szCs w:val="28"/>
          <w:lang w:eastAsia="en-AU"/>
          <w14:ligatures w14:val="none"/>
        </w:rPr>
        <w:t xml:space="preserve"> if seriously ill. </w:t>
      </w:r>
      <w:r w:rsidRPr="00014AF1">
        <w:rPr>
          <w:rFonts w:ascii="Calibri" w:eastAsia="Times New Roman" w:hAnsi="Calibri" w:cs="Calibri"/>
          <w:b/>
          <w:bCs/>
          <w:kern w:val="0"/>
          <w:sz w:val="28"/>
          <w:szCs w:val="28"/>
          <w:lang w:eastAsia="en-AU"/>
          <w14:ligatures w14:val="none"/>
        </w:rPr>
        <w:t>Only 32.3%</w:t>
      </w:r>
      <w:r w:rsidRPr="00014AF1">
        <w:rPr>
          <w:rFonts w:ascii="Calibri" w:eastAsia="Times New Roman" w:hAnsi="Calibri" w:cs="Calibri"/>
          <w:kern w:val="0"/>
          <w:sz w:val="28"/>
          <w:szCs w:val="28"/>
          <w:lang w:eastAsia="en-AU"/>
          <w14:ligatures w14:val="none"/>
        </w:rPr>
        <w:t xml:space="preserve"> feel confident they could </w:t>
      </w:r>
      <w:r w:rsidRPr="00014AF1">
        <w:rPr>
          <w:rFonts w:ascii="Calibri" w:eastAsia="Times New Roman" w:hAnsi="Calibri" w:cs="Calibri"/>
          <w:i/>
          <w:iCs/>
          <w:kern w:val="0"/>
          <w:sz w:val="28"/>
          <w:szCs w:val="28"/>
          <w:lang w:eastAsia="en-AU"/>
          <w14:ligatures w14:val="none"/>
        </w:rPr>
        <w:t>afford</w:t>
      </w:r>
      <w:r w:rsidRPr="00014AF1">
        <w:rPr>
          <w:rFonts w:ascii="Calibri" w:eastAsia="Times New Roman" w:hAnsi="Calibri" w:cs="Calibri"/>
          <w:kern w:val="0"/>
          <w:sz w:val="28"/>
          <w:szCs w:val="28"/>
          <w:lang w:eastAsia="en-AU"/>
          <w14:ligatures w14:val="none"/>
        </w:rPr>
        <w:t xml:space="preserve"> that care. </w:t>
      </w:r>
    </w:p>
    <w:p w14:paraId="58F38622" w14:textId="728661C4" w:rsidR="00B0141F" w:rsidRPr="00014AF1" w:rsidRDefault="00B0141F" w:rsidP="00B0141F">
      <w:pPr>
        <w:numPr>
          <w:ilvl w:val="0"/>
          <w:numId w:val="1"/>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b/>
          <w:bCs/>
          <w:kern w:val="0"/>
          <w:sz w:val="28"/>
          <w:szCs w:val="28"/>
          <w:lang w:eastAsia="en-AU"/>
          <w14:ligatures w14:val="none"/>
        </w:rPr>
        <w:t>One in two (49.8%)</w:t>
      </w:r>
      <w:r w:rsidRPr="00014AF1">
        <w:rPr>
          <w:rFonts w:ascii="Calibri" w:eastAsia="Times New Roman" w:hAnsi="Calibri" w:cs="Calibri"/>
          <w:kern w:val="0"/>
          <w:sz w:val="28"/>
          <w:szCs w:val="28"/>
          <w:lang w:eastAsia="en-AU"/>
          <w14:ligatures w14:val="none"/>
        </w:rPr>
        <w:t xml:space="preserve"> </w:t>
      </w:r>
      <w:r w:rsidR="0027213F" w:rsidRPr="00014AF1">
        <w:rPr>
          <w:rFonts w:ascii="Calibri" w:eastAsia="Times New Roman" w:hAnsi="Calibri" w:cs="Calibri"/>
          <w:kern w:val="0"/>
          <w:sz w:val="28"/>
          <w:szCs w:val="28"/>
          <w:lang w:eastAsia="en-AU"/>
          <w14:ligatures w14:val="none"/>
        </w:rPr>
        <w:t>missed out on care they needed</w:t>
      </w:r>
      <w:r w:rsidRPr="00014AF1">
        <w:rPr>
          <w:rFonts w:ascii="Calibri" w:eastAsia="Times New Roman" w:hAnsi="Calibri" w:cs="Calibri"/>
          <w:kern w:val="0"/>
          <w:sz w:val="28"/>
          <w:szCs w:val="28"/>
          <w:lang w:eastAsia="en-AU"/>
          <w14:ligatures w14:val="none"/>
        </w:rPr>
        <w:t xml:space="preserve"> in the past year. Cost was the main reason. </w:t>
      </w:r>
    </w:p>
    <w:p w14:paraId="116D9CD2" w14:textId="01F3C98C" w:rsidR="00B0141F" w:rsidRPr="00014AF1" w:rsidRDefault="00B0141F" w:rsidP="00B0141F">
      <w:pPr>
        <w:numPr>
          <w:ilvl w:val="0"/>
          <w:numId w:val="1"/>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When people missed care, cost stopped </w:t>
      </w:r>
      <w:r w:rsidRPr="00014AF1">
        <w:rPr>
          <w:rFonts w:ascii="Calibri" w:eastAsia="Times New Roman" w:hAnsi="Calibri" w:cs="Calibri"/>
          <w:b/>
          <w:bCs/>
          <w:kern w:val="0"/>
          <w:sz w:val="28"/>
          <w:szCs w:val="28"/>
          <w:lang w:eastAsia="en-AU"/>
          <w14:ligatures w14:val="none"/>
        </w:rPr>
        <w:t>67.0%</w:t>
      </w:r>
      <w:r w:rsidRPr="00014AF1">
        <w:rPr>
          <w:rFonts w:ascii="Calibri" w:eastAsia="Times New Roman" w:hAnsi="Calibri" w:cs="Calibri"/>
          <w:kern w:val="0"/>
          <w:sz w:val="28"/>
          <w:szCs w:val="28"/>
          <w:lang w:eastAsia="en-AU"/>
          <w14:ligatures w14:val="none"/>
        </w:rPr>
        <w:t xml:space="preserve"> from seeing a dentist, </w:t>
      </w:r>
      <w:r w:rsidRPr="00014AF1">
        <w:rPr>
          <w:rFonts w:ascii="Calibri" w:eastAsia="Times New Roman" w:hAnsi="Calibri" w:cs="Calibri"/>
          <w:b/>
          <w:bCs/>
          <w:kern w:val="0"/>
          <w:sz w:val="28"/>
          <w:szCs w:val="28"/>
          <w:lang w:eastAsia="en-AU"/>
          <w14:ligatures w14:val="none"/>
        </w:rPr>
        <w:t>54.2%</w:t>
      </w:r>
      <w:r w:rsidRPr="00014AF1">
        <w:rPr>
          <w:rFonts w:ascii="Calibri" w:eastAsia="Times New Roman" w:hAnsi="Calibri" w:cs="Calibri"/>
          <w:kern w:val="0"/>
          <w:sz w:val="28"/>
          <w:szCs w:val="28"/>
          <w:lang w:eastAsia="en-AU"/>
          <w14:ligatures w14:val="none"/>
        </w:rPr>
        <w:t xml:space="preserve"> from filling scripts, and </w:t>
      </w:r>
      <w:r w:rsidRPr="00014AF1">
        <w:rPr>
          <w:rFonts w:ascii="Calibri" w:eastAsia="Times New Roman" w:hAnsi="Calibri" w:cs="Calibri"/>
          <w:b/>
          <w:bCs/>
          <w:kern w:val="0"/>
          <w:sz w:val="28"/>
          <w:szCs w:val="28"/>
          <w:lang w:eastAsia="en-AU"/>
          <w14:ligatures w14:val="none"/>
        </w:rPr>
        <w:t>48.7%</w:t>
      </w:r>
      <w:r w:rsidRPr="00014AF1">
        <w:rPr>
          <w:rFonts w:ascii="Calibri" w:eastAsia="Times New Roman" w:hAnsi="Calibri" w:cs="Calibri"/>
          <w:kern w:val="0"/>
          <w:sz w:val="28"/>
          <w:szCs w:val="28"/>
          <w:lang w:eastAsia="en-AU"/>
          <w14:ligatures w14:val="none"/>
        </w:rPr>
        <w:t xml:space="preserve"> from </w:t>
      </w:r>
      <w:r w:rsidR="005B7C30">
        <w:rPr>
          <w:rFonts w:ascii="Calibri" w:eastAsia="Times New Roman" w:hAnsi="Calibri" w:cs="Calibri"/>
          <w:kern w:val="0"/>
          <w:sz w:val="28"/>
          <w:szCs w:val="28"/>
          <w:lang w:eastAsia="en-AU"/>
          <w14:ligatures w14:val="none"/>
        </w:rPr>
        <w:t>tests or</w:t>
      </w:r>
      <w:r w:rsidRPr="00014AF1">
        <w:rPr>
          <w:rFonts w:ascii="Calibri" w:eastAsia="Times New Roman" w:hAnsi="Calibri" w:cs="Calibri"/>
          <w:kern w:val="0"/>
          <w:sz w:val="28"/>
          <w:szCs w:val="28"/>
          <w:lang w:eastAsia="en-AU"/>
          <w14:ligatures w14:val="none"/>
        </w:rPr>
        <w:t xml:space="preserve"> treatment</w:t>
      </w:r>
      <w:r w:rsidR="00A16FFE" w:rsidRPr="00014AF1">
        <w:rPr>
          <w:rFonts w:ascii="Calibri" w:eastAsia="Times New Roman" w:hAnsi="Calibri" w:cs="Calibri"/>
          <w:kern w:val="0"/>
          <w:sz w:val="28"/>
          <w:szCs w:val="28"/>
          <w:lang w:eastAsia="en-AU"/>
          <w14:ligatures w14:val="none"/>
        </w:rPr>
        <w:t>s</w:t>
      </w:r>
      <w:r w:rsidRPr="00014AF1">
        <w:rPr>
          <w:rFonts w:ascii="Calibri" w:eastAsia="Times New Roman" w:hAnsi="Calibri" w:cs="Calibri"/>
          <w:kern w:val="0"/>
          <w:sz w:val="28"/>
          <w:szCs w:val="28"/>
          <w:lang w:eastAsia="en-AU"/>
          <w14:ligatures w14:val="none"/>
        </w:rPr>
        <w:t xml:space="preserve">. </w:t>
      </w:r>
    </w:p>
    <w:p w14:paraId="3525EF4B" w14:textId="14B231C4" w:rsidR="00B0141F" w:rsidRPr="00014AF1" w:rsidRDefault="00B0141F" w:rsidP="00B0141F">
      <w:pPr>
        <w:numPr>
          <w:ilvl w:val="0"/>
          <w:numId w:val="1"/>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b/>
          <w:bCs/>
          <w:kern w:val="0"/>
          <w:sz w:val="28"/>
          <w:szCs w:val="28"/>
          <w:lang w:eastAsia="en-AU"/>
          <w14:ligatures w14:val="none"/>
        </w:rPr>
        <w:t>35.6%</w:t>
      </w:r>
      <w:r w:rsidRPr="00014AF1">
        <w:rPr>
          <w:rFonts w:ascii="Calibri" w:eastAsia="Times New Roman" w:hAnsi="Calibri" w:cs="Calibri"/>
          <w:kern w:val="0"/>
          <w:sz w:val="28"/>
          <w:szCs w:val="28"/>
          <w:lang w:eastAsia="en-AU"/>
          <w14:ligatures w14:val="none"/>
        </w:rPr>
        <w:t xml:space="preserve"> experienced financial stress. People asked family for help (</w:t>
      </w:r>
      <w:r w:rsidRPr="00014AF1">
        <w:rPr>
          <w:rFonts w:ascii="Calibri" w:eastAsia="Times New Roman" w:hAnsi="Calibri" w:cs="Calibri"/>
          <w:b/>
          <w:bCs/>
          <w:kern w:val="0"/>
          <w:sz w:val="28"/>
          <w:szCs w:val="28"/>
          <w:lang w:eastAsia="en-AU"/>
          <w14:ligatures w14:val="none"/>
        </w:rPr>
        <w:t>18.2%</w:t>
      </w:r>
      <w:r w:rsidRPr="00014AF1">
        <w:rPr>
          <w:rFonts w:ascii="Calibri" w:eastAsia="Times New Roman" w:hAnsi="Calibri" w:cs="Calibri"/>
          <w:kern w:val="0"/>
          <w:sz w:val="28"/>
          <w:szCs w:val="28"/>
          <w:lang w:eastAsia="en-AU"/>
          <w14:ligatures w14:val="none"/>
        </w:rPr>
        <w:t>). They fell behind on utilities (</w:t>
      </w:r>
      <w:r w:rsidRPr="00014AF1">
        <w:rPr>
          <w:rFonts w:ascii="Calibri" w:eastAsia="Times New Roman" w:hAnsi="Calibri" w:cs="Calibri"/>
          <w:b/>
          <w:bCs/>
          <w:kern w:val="0"/>
          <w:sz w:val="28"/>
          <w:szCs w:val="28"/>
          <w:lang w:eastAsia="en-AU"/>
          <w14:ligatures w14:val="none"/>
        </w:rPr>
        <w:t>13.8%</w:t>
      </w:r>
      <w:r w:rsidRPr="00014AF1">
        <w:rPr>
          <w:rFonts w:ascii="Calibri" w:eastAsia="Times New Roman" w:hAnsi="Calibri" w:cs="Calibri"/>
          <w:kern w:val="0"/>
          <w:sz w:val="28"/>
          <w:szCs w:val="28"/>
          <w:lang w:eastAsia="en-AU"/>
          <w14:ligatures w14:val="none"/>
        </w:rPr>
        <w:t>). They couldn’t pay for needed healthcare or medicines (</w:t>
      </w:r>
      <w:r w:rsidRPr="00014AF1">
        <w:rPr>
          <w:rFonts w:ascii="Calibri" w:eastAsia="Times New Roman" w:hAnsi="Calibri" w:cs="Calibri"/>
          <w:b/>
          <w:bCs/>
          <w:kern w:val="0"/>
          <w:sz w:val="28"/>
          <w:szCs w:val="28"/>
          <w:lang w:eastAsia="en-AU"/>
          <w14:ligatures w14:val="none"/>
        </w:rPr>
        <w:t>11.8%</w:t>
      </w:r>
      <w:r w:rsidRPr="00014AF1">
        <w:rPr>
          <w:rFonts w:ascii="Calibri" w:eastAsia="Times New Roman" w:hAnsi="Calibri" w:cs="Calibri"/>
          <w:kern w:val="0"/>
          <w:sz w:val="28"/>
          <w:szCs w:val="28"/>
          <w:lang w:eastAsia="en-AU"/>
          <w14:ligatures w14:val="none"/>
        </w:rPr>
        <w:t xml:space="preserve">). </w:t>
      </w:r>
    </w:p>
    <w:p w14:paraId="5E10DC65" w14:textId="77777777" w:rsidR="00E64DD8" w:rsidRDefault="00792209" w:rsidP="00E676AD">
      <w:pPr>
        <w:spacing w:before="100" w:beforeAutospacing="1" w:after="100" w:afterAutospacing="1" w:line="300" w:lineRule="atLeast"/>
        <w:ind w:left="360"/>
        <w:rPr>
          <w:rFonts w:ascii="Calibri" w:hAnsi="Calibri" w:cs="Calibri"/>
          <w:sz w:val="28"/>
          <w:szCs w:val="28"/>
        </w:rPr>
      </w:pPr>
      <w:r w:rsidRPr="00541B6C">
        <w:rPr>
          <w:rFonts w:ascii="Calibri" w:hAnsi="Calibri" w:cs="Calibri"/>
          <w:sz w:val="28"/>
          <w:szCs w:val="28"/>
        </w:rPr>
        <w:t xml:space="preserve">“What this survey shows is a system that performs clinically but is becoming harder to navigate financially. Australians respect their clinicians and the care they receive. But the cost pressures sitting around that care are creating risk for the system as a whole. </w:t>
      </w:r>
    </w:p>
    <w:p w14:paraId="4810FD95" w14:textId="7C0EC7B8" w:rsidR="00792209" w:rsidRPr="00E676AD" w:rsidRDefault="00F539DC" w:rsidP="00E676AD">
      <w:pPr>
        <w:spacing w:before="100" w:beforeAutospacing="1" w:after="100" w:afterAutospacing="1" w:line="300" w:lineRule="atLeast"/>
        <w:ind w:left="360"/>
        <w:rPr>
          <w:rFonts w:ascii="Calibri" w:eastAsia="Times New Roman" w:hAnsi="Calibri" w:cs="Calibri"/>
          <w:kern w:val="0"/>
          <w:sz w:val="28"/>
          <w:szCs w:val="28"/>
          <w:lang w:eastAsia="en-AU"/>
          <w14:ligatures w14:val="none"/>
        </w:rPr>
      </w:pPr>
      <w:r w:rsidRPr="00541B6C">
        <w:rPr>
          <w:rFonts w:ascii="Calibri" w:hAnsi="Calibri" w:cs="Calibri"/>
          <w:sz w:val="28"/>
          <w:szCs w:val="28"/>
        </w:rPr>
        <w:t>“</w:t>
      </w:r>
      <w:r w:rsidR="00792209" w:rsidRPr="00541B6C">
        <w:rPr>
          <w:rFonts w:ascii="Calibri" w:hAnsi="Calibri" w:cs="Calibri"/>
          <w:sz w:val="28"/>
          <w:szCs w:val="28"/>
        </w:rPr>
        <w:t>When people delay scripts, skip tests or avoid dental care because of price, those pressures eventually show up elsewhere in the system. Affordability is not just a consumer issue – it is a system sustainability issue</w:t>
      </w:r>
      <w:r w:rsidRPr="00541B6C">
        <w:rPr>
          <w:rFonts w:ascii="Calibri" w:hAnsi="Calibri" w:cs="Calibri"/>
          <w:sz w:val="28"/>
          <w:szCs w:val="28"/>
        </w:rPr>
        <w:t>,</w:t>
      </w:r>
      <w:r w:rsidR="00792209" w:rsidRPr="00541B6C">
        <w:rPr>
          <w:rFonts w:ascii="Calibri" w:hAnsi="Calibri" w:cs="Calibri"/>
          <w:sz w:val="28"/>
          <w:szCs w:val="28"/>
        </w:rPr>
        <w:t>”</w:t>
      </w:r>
      <w:r w:rsidRPr="00541B6C">
        <w:rPr>
          <w:rFonts w:ascii="Calibri" w:hAnsi="Calibri" w:cs="Calibri"/>
          <w:sz w:val="28"/>
          <w:szCs w:val="28"/>
        </w:rPr>
        <w:t xml:space="preserve"> said Dr Deveny. </w:t>
      </w:r>
    </w:p>
    <w:p w14:paraId="12708B70" w14:textId="77777777" w:rsidR="00B0141F" w:rsidRPr="00014AF1" w:rsidRDefault="00B0141F" w:rsidP="00B0141F">
      <w:pPr>
        <w:spacing w:before="100" w:beforeAutospacing="1" w:after="100" w:afterAutospacing="1" w:line="300" w:lineRule="atLeast"/>
        <w:outlineLvl w:val="1"/>
        <w:rPr>
          <w:rFonts w:ascii="Calibri" w:eastAsia="Times New Roman" w:hAnsi="Calibri" w:cs="Calibri"/>
          <w:b/>
          <w:bCs/>
          <w:kern w:val="0"/>
          <w:sz w:val="36"/>
          <w:szCs w:val="36"/>
          <w:u w:val="single"/>
          <w:lang w:eastAsia="en-AU"/>
          <w14:ligatures w14:val="none"/>
        </w:rPr>
      </w:pPr>
      <w:r w:rsidRPr="00014AF1">
        <w:rPr>
          <w:rFonts w:ascii="Calibri" w:eastAsia="Times New Roman" w:hAnsi="Calibri" w:cs="Calibri"/>
          <w:b/>
          <w:bCs/>
          <w:kern w:val="0"/>
          <w:sz w:val="36"/>
          <w:szCs w:val="36"/>
          <w:u w:val="single"/>
          <w:lang w:eastAsia="en-AU"/>
          <w14:ligatures w14:val="none"/>
        </w:rPr>
        <w:t>The system performs. The price tag doesn’t.</w:t>
      </w:r>
    </w:p>
    <w:p w14:paraId="02A1F21A" w14:textId="16B6A58B" w:rsidR="00B0141F" w:rsidRPr="00014AF1" w:rsidRDefault="00B0141F" w:rsidP="41373177">
      <w:pPr>
        <w:numPr>
          <w:ilvl w:val="0"/>
          <w:numId w:val="2"/>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b/>
          <w:bCs/>
          <w:kern w:val="0"/>
          <w:sz w:val="28"/>
          <w:szCs w:val="28"/>
          <w:lang w:eastAsia="en-AU"/>
          <w14:ligatures w14:val="none"/>
        </w:rPr>
        <w:t xml:space="preserve">Medicare coverage is </w:t>
      </w:r>
      <w:r w:rsidR="69598107" w:rsidRPr="00014AF1">
        <w:rPr>
          <w:rFonts w:ascii="Calibri" w:eastAsia="Times New Roman" w:hAnsi="Calibri" w:cs="Calibri"/>
          <w:b/>
          <w:bCs/>
          <w:kern w:val="0"/>
          <w:sz w:val="28"/>
          <w:szCs w:val="28"/>
          <w:lang w:eastAsia="en-AU"/>
          <w14:ligatures w14:val="none"/>
        </w:rPr>
        <w:t>near universal</w:t>
      </w:r>
      <w:r w:rsidR="697B1DB6" w:rsidRPr="00014AF1">
        <w:rPr>
          <w:rFonts w:ascii="Calibri" w:eastAsia="Times New Roman" w:hAnsi="Calibri" w:cs="Calibri"/>
          <w:b/>
          <w:bCs/>
          <w:kern w:val="0"/>
          <w:sz w:val="28"/>
          <w:szCs w:val="28"/>
          <w:lang w:eastAsia="en-AU"/>
          <w14:ligatures w14:val="none"/>
        </w:rPr>
        <w:t xml:space="preserve"> (</w:t>
      </w:r>
      <w:r w:rsidRPr="00014AF1">
        <w:rPr>
          <w:rFonts w:ascii="Calibri" w:eastAsia="Times New Roman" w:hAnsi="Calibri" w:cs="Calibri"/>
          <w:b/>
          <w:bCs/>
          <w:kern w:val="0"/>
          <w:sz w:val="28"/>
          <w:szCs w:val="28"/>
          <w:lang w:eastAsia="en-AU"/>
          <w14:ligatures w14:val="none"/>
        </w:rPr>
        <w:t>97.0%)</w:t>
      </w:r>
      <w:r w:rsidRPr="00014AF1">
        <w:rPr>
          <w:rFonts w:ascii="Calibri" w:eastAsia="Times New Roman" w:hAnsi="Calibri" w:cs="Calibri"/>
          <w:kern w:val="0"/>
          <w:sz w:val="28"/>
          <w:szCs w:val="28"/>
          <w:lang w:eastAsia="en-AU"/>
          <w14:ligatures w14:val="none"/>
        </w:rPr>
        <w:t xml:space="preserve">. </w:t>
      </w:r>
      <w:r w:rsidRPr="00014AF1">
        <w:rPr>
          <w:rFonts w:ascii="Calibri" w:eastAsia="Times New Roman" w:hAnsi="Calibri" w:cs="Calibri"/>
          <w:b/>
          <w:bCs/>
          <w:kern w:val="0"/>
          <w:sz w:val="28"/>
          <w:szCs w:val="28"/>
          <w:lang w:eastAsia="en-AU"/>
          <w14:ligatures w14:val="none"/>
        </w:rPr>
        <w:t>Private health insurance sits at 60.9%</w:t>
      </w:r>
      <w:r w:rsidRPr="00014AF1">
        <w:rPr>
          <w:rFonts w:ascii="Calibri" w:eastAsia="Times New Roman" w:hAnsi="Calibri" w:cs="Calibri"/>
          <w:kern w:val="0"/>
          <w:sz w:val="28"/>
          <w:szCs w:val="28"/>
          <w:lang w:eastAsia="en-AU"/>
          <w14:ligatures w14:val="none"/>
        </w:rPr>
        <w:t xml:space="preserve">. The top reason for not having PHI is simple: </w:t>
      </w:r>
      <w:r w:rsidRPr="00014AF1">
        <w:rPr>
          <w:rFonts w:ascii="Calibri" w:eastAsia="Times New Roman" w:hAnsi="Calibri" w:cs="Calibri"/>
          <w:b/>
          <w:bCs/>
          <w:kern w:val="0"/>
          <w:sz w:val="28"/>
          <w:szCs w:val="28"/>
          <w:lang w:eastAsia="en-AU"/>
          <w14:ligatures w14:val="none"/>
        </w:rPr>
        <w:t>it’s too expensive (71.9%)</w:t>
      </w:r>
      <w:r w:rsidRPr="00014AF1">
        <w:rPr>
          <w:rFonts w:ascii="Calibri" w:eastAsia="Times New Roman" w:hAnsi="Calibri" w:cs="Calibri"/>
          <w:kern w:val="0"/>
          <w:sz w:val="28"/>
          <w:szCs w:val="28"/>
          <w:lang w:eastAsia="en-AU"/>
          <w14:ligatures w14:val="none"/>
        </w:rPr>
        <w:t xml:space="preserve">. </w:t>
      </w:r>
    </w:p>
    <w:p w14:paraId="19D17B95" w14:textId="12A6D31F" w:rsidR="00B0141F" w:rsidRPr="00014AF1" w:rsidRDefault="00B0141F" w:rsidP="00B0141F">
      <w:pPr>
        <w:numPr>
          <w:ilvl w:val="0"/>
          <w:numId w:val="2"/>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Overall satisfaction remains high. </w:t>
      </w:r>
      <w:r w:rsidRPr="00014AF1">
        <w:rPr>
          <w:rFonts w:ascii="Calibri" w:eastAsia="Times New Roman" w:hAnsi="Calibri" w:cs="Calibri"/>
          <w:b/>
          <w:bCs/>
          <w:kern w:val="0"/>
          <w:sz w:val="28"/>
          <w:szCs w:val="28"/>
          <w:lang w:eastAsia="en-AU"/>
          <w14:ligatures w14:val="none"/>
        </w:rPr>
        <w:t>81.6%</w:t>
      </w:r>
      <w:r w:rsidRPr="00014AF1">
        <w:rPr>
          <w:rFonts w:ascii="Calibri" w:eastAsia="Times New Roman" w:hAnsi="Calibri" w:cs="Calibri"/>
          <w:kern w:val="0"/>
          <w:sz w:val="28"/>
          <w:szCs w:val="28"/>
          <w:lang w:eastAsia="en-AU"/>
          <w14:ligatures w14:val="none"/>
        </w:rPr>
        <w:t xml:space="preserve"> are satisfied with the quality of care. </w:t>
      </w:r>
      <w:r w:rsidRPr="00014AF1">
        <w:rPr>
          <w:rFonts w:ascii="Calibri" w:eastAsia="Times New Roman" w:hAnsi="Calibri" w:cs="Calibri"/>
          <w:b/>
          <w:bCs/>
          <w:kern w:val="0"/>
          <w:sz w:val="28"/>
          <w:szCs w:val="28"/>
          <w:lang w:eastAsia="en-AU"/>
          <w14:ligatures w14:val="none"/>
        </w:rPr>
        <w:t>86.5%</w:t>
      </w:r>
      <w:r w:rsidRPr="00014AF1">
        <w:rPr>
          <w:rFonts w:ascii="Calibri" w:eastAsia="Times New Roman" w:hAnsi="Calibri" w:cs="Calibri"/>
          <w:kern w:val="0"/>
          <w:sz w:val="28"/>
          <w:szCs w:val="28"/>
          <w:lang w:eastAsia="en-AU"/>
          <w14:ligatures w14:val="none"/>
        </w:rPr>
        <w:t xml:space="preserve"> say providers treat them with respect. Yet </w:t>
      </w:r>
      <w:r w:rsidRPr="00014AF1">
        <w:rPr>
          <w:rFonts w:ascii="Calibri" w:eastAsia="Times New Roman" w:hAnsi="Calibri" w:cs="Calibri"/>
          <w:b/>
          <w:bCs/>
          <w:kern w:val="0"/>
          <w:sz w:val="28"/>
          <w:szCs w:val="28"/>
          <w:lang w:eastAsia="en-AU"/>
          <w14:ligatures w14:val="none"/>
        </w:rPr>
        <w:t>6.5%</w:t>
      </w:r>
      <w:r w:rsidRPr="00014AF1">
        <w:rPr>
          <w:rFonts w:ascii="Calibri" w:eastAsia="Times New Roman" w:hAnsi="Calibri" w:cs="Calibri"/>
          <w:kern w:val="0"/>
          <w:sz w:val="28"/>
          <w:szCs w:val="28"/>
          <w:lang w:eastAsia="en-AU"/>
          <w14:ligatures w14:val="none"/>
        </w:rPr>
        <w:t xml:space="preserve"> experienced discrimination or disrespect in care. </w:t>
      </w:r>
    </w:p>
    <w:p w14:paraId="147EB616" w14:textId="3D5E0E51" w:rsidR="00B0141F" w:rsidRPr="00014AF1" w:rsidRDefault="00B0141F" w:rsidP="00B0141F">
      <w:pPr>
        <w:numPr>
          <w:ilvl w:val="0"/>
          <w:numId w:val="2"/>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People continue to use after</w:t>
      </w:r>
      <w:r w:rsidRPr="00014AF1">
        <w:rPr>
          <w:rFonts w:ascii="Calibri" w:eastAsia="Times New Roman" w:hAnsi="Calibri" w:cs="Calibri"/>
          <w:kern w:val="0"/>
          <w:sz w:val="28"/>
          <w:szCs w:val="28"/>
          <w:lang w:eastAsia="en-AU"/>
          <w14:ligatures w14:val="none"/>
        </w:rPr>
        <w:noBreakHyphen/>
        <w:t xml:space="preserve">hours care. </w:t>
      </w:r>
      <w:r w:rsidRPr="00014AF1">
        <w:rPr>
          <w:rFonts w:ascii="Calibri" w:eastAsia="Times New Roman" w:hAnsi="Calibri" w:cs="Calibri"/>
          <w:b/>
          <w:bCs/>
          <w:kern w:val="0"/>
          <w:sz w:val="28"/>
          <w:szCs w:val="28"/>
          <w:lang w:eastAsia="en-AU"/>
          <w14:ligatures w14:val="none"/>
        </w:rPr>
        <w:t>31.7%</w:t>
      </w:r>
      <w:r w:rsidRPr="00014AF1">
        <w:rPr>
          <w:rFonts w:ascii="Calibri" w:eastAsia="Times New Roman" w:hAnsi="Calibri" w:cs="Calibri"/>
          <w:kern w:val="0"/>
          <w:sz w:val="28"/>
          <w:szCs w:val="28"/>
          <w:lang w:eastAsia="en-AU"/>
          <w14:ligatures w14:val="none"/>
        </w:rPr>
        <w:t xml:space="preserve"> accessed it; </w:t>
      </w:r>
      <w:r w:rsidRPr="00014AF1">
        <w:rPr>
          <w:rFonts w:ascii="Calibri" w:eastAsia="Times New Roman" w:hAnsi="Calibri" w:cs="Calibri"/>
          <w:b/>
          <w:bCs/>
          <w:kern w:val="0"/>
          <w:sz w:val="28"/>
          <w:szCs w:val="28"/>
          <w:lang w:eastAsia="en-AU"/>
          <w14:ligatures w14:val="none"/>
        </w:rPr>
        <w:t>emergency departments were the most used (57.8%)</w:t>
      </w:r>
      <w:r w:rsidRPr="00014AF1">
        <w:rPr>
          <w:rFonts w:ascii="Calibri" w:eastAsia="Times New Roman" w:hAnsi="Calibri" w:cs="Calibri"/>
          <w:kern w:val="0"/>
          <w:sz w:val="28"/>
          <w:szCs w:val="28"/>
          <w:lang w:eastAsia="en-AU"/>
          <w14:ligatures w14:val="none"/>
        </w:rPr>
        <w:t xml:space="preserve">. </w:t>
      </w:r>
    </w:p>
    <w:p w14:paraId="5C1C21E3" w14:textId="38385EDE" w:rsidR="00B0141F" w:rsidRPr="00014AF1" w:rsidRDefault="0024664A" w:rsidP="00B0141F">
      <w:pPr>
        <w:numPr>
          <w:ilvl w:val="0"/>
          <w:numId w:val="2"/>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High satisfaction with </w:t>
      </w:r>
      <w:r w:rsidR="00634915" w:rsidRPr="00014AF1">
        <w:rPr>
          <w:rFonts w:ascii="Calibri" w:eastAsia="Times New Roman" w:hAnsi="Calibri" w:cs="Calibri"/>
          <w:kern w:val="0"/>
          <w:sz w:val="28"/>
          <w:szCs w:val="28"/>
          <w:lang w:eastAsia="en-AU"/>
          <w14:ligatures w14:val="none"/>
        </w:rPr>
        <w:t>in</w:t>
      </w:r>
      <w:r w:rsidR="00AC54BB">
        <w:rPr>
          <w:rFonts w:ascii="Calibri" w:eastAsia="Times New Roman" w:hAnsi="Calibri" w:cs="Calibri"/>
          <w:kern w:val="0"/>
          <w:sz w:val="28"/>
          <w:szCs w:val="28"/>
          <w:lang w:eastAsia="en-AU"/>
          <w14:ligatures w14:val="none"/>
        </w:rPr>
        <w:t>-</w:t>
      </w:r>
      <w:r w:rsidR="00B0141F" w:rsidRPr="00014AF1">
        <w:rPr>
          <w:rFonts w:ascii="Calibri" w:eastAsia="Times New Roman" w:hAnsi="Calibri" w:cs="Calibri"/>
          <w:kern w:val="0"/>
          <w:sz w:val="28"/>
          <w:szCs w:val="28"/>
          <w:lang w:eastAsia="en-AU"/>
          <w14:ligatures w14:val="none"/>
        </w:rPr>
        <w:t xml:space="preserve">person care </w:t>
      </w:r>
      <w:r w:rsidRPr="00014AF1">
        <w:rPr>
          <w:rFonts w:ascii="Calibri" w:eastAsia="Times New Roman" w:hAnsi="Calibri" w:cs="Calibri"/>
          <w:kern w:val="0"/>
          <w:sz w:val="28"/>
          <w:szCs w:val="28"/>
          <w:lang w:eastAsia="en-AU"/>
          <w14:ligatures w14:val="none"/>
        </w:rPr>
        <w:t>was reported in 2025</w:t>
      </w:r>
      <w:r w:rsidR="00B0141F" w:rsidRPr="00014AF1">
        <w:rPr>
          <w:rFonts w:ascii="Calibri" w:eastAsia="Times New Roman" w:hAnsi="Calibri" w:cs="Calibri"/>
          <w:kern w:val="0"/>
          <w:sz w:val="28"/>
          <w:szCs w:val="28"/>
          <w:lang w:eastAsia="en-AU"/>
          <w14:ligatures w14:val="none"/>
        </w:rPr>
        <w:t xml:space="preserve">. Satisfaction is </w:t>
      </w:r>
      <w:r w:rsidR="00B0141F" w:rsidRPr="00014AF1">
        <w:rPr>
          <w:rFonts w:ascii="Calibri" w:eastAsia="Times New Roman" w:hAnsi="Calibri" w:cs="Calibri"/>
          <w:b/>
          <w:bCs/>
          <w:kern w:val="0"/>
          <w:sz w:val="28"/>
          <w:szCs w:val="28"/>
          <w:lang w:eastAsia="en-AU"/>
          <w14:ligatures w14:val="none"/>
        </w:rPr>
        <w:t>89.0%</w:t>
      </w:r>
      <w:r w:rsidR="00B0141F" w:rsidRPr="00014AF1">
        <w:rPr>
          <w:rFonts w:ascii="Calibri" w:eastAsia="Times New Roman" w:hAnsi="Calibri" w:cs="Calibri"/>
          <w:kern w:val="0"/>
          <w:sz w:val="28"/>
          <w:szCs w:val="28"/>
          <w:lang w:eastAsia="en-AU"/>
          <w14:ligatures w14:val="none"/>
        </w:rPr>
        <w:t xml:space="preserve"> for pharmacists and </w:t>
      </w:r>
      <w:r w:rsidR="00B0141F" w:rsidRPr="00014AF1">
        <w:rPr>
          <w:rFonts w:ascii="Calibri" w:eastAsia="Times New Roman" w:hAnsi="Calibri" w:cs="Calibri"/>
          <w:b/>
          <w:bCs/>
          <w:kern w:val="0"/>
          <w:sz w:val="28"/>
          <w:szCs w:val="28"/>
          <w:lang w:eastAsia="en-AU"/>
          <w14:ligatures w14:val="none"/>
        </w:rPr>
        <w:t>86.4%</w:t>
      </w:r>
      <w:r w:rsidR="00B0141F" w:rsidRPr="00014AF1">
        <w:rPr>
          <w:rFonts w:ascii="Calibri" w:eastAsia="Times New Roman" w:hAnsi="Calibri" w:cs="Calibri"/>
          <w:kern w:val="0"/>
          <w:sz w:val="28"/>
          <w:szCs w:val="28"/>
          <w:lang w:eastAsia="en-AU"/>
          <w14:ligatures w14:val="none"/>
        </w:rPr>
        <w:t xml:space="preserve"> for GPs. </w:t>
      </w:r>
    </w:p>
    <w:p w14:paraId="3E4CEEA3" w14:textId="525B18FC" w:rsidR="00B0141F" w:rsidRPr="00014AF1" w:rsidRDefault="00B0141F" w:rsidP="00B0141F">
      <w:pPr>
        <w:numPr>
          <w:ilvl w:val="0"/>
          <w:numId w:val="2"/>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Digital awareness is mixed. </w:t>
      </w:r>
      <w:proofErr w:type="spellStart"/>
      <w:r w:rsidRPr="00014AF1">
        <w:rPr>
          <w:rFonts w:ascii="Calibri" w:eastAsia="Times New Roman" w:hAnsi="Calibri" w:cs="Calibri"/>
          <w:b/>
          <w:bCs/>
          <w:kern w:val="0"/>
          <w:sz w:val="28"/>
          <w:szCs w:val="28"/>
          <w:lang w:eastAsia="en-AU"/>
          <w14:ligatures w14:val="none"/>
        </w:rPr>
        <w:t>MyMedicare</w:t>
      </w:r>
      <w:proofErr w:type="spellEnd"/>
      <w:r w:rsidRPr="00014AF1">
        <w:rPr>
          <w:rFonts w:ascii="Calibri" w:eastAsia="Times New Roman" w:hAnsi="Calibri" w:cs="Calibri"/>
          <w:b/>
          <w:bCs/>
          <w:kern w:val="0"/>
          <w:sz w:val="28"/>
          <w:szCs w:val="28"/>
          <w:lang w:eastAsia="en-AU"/>
          <w14:ligatures w14:val="none"/>
        </w:rPr>
        <w:t xml:space="preserve"> awareness sits at 32.8%</w:t>
      </w:r>
      <w:r w:rsidRPr="00014AF1">
        <w:rPr>
          <w:rFonts w:ascii="Calibri" w:eastAsia="Times New Roman" w:hAnsi="Calibri" w:cs="Calibri"/>
          <w:kern w:val="0"/>
          <w:sz w:val="28"/>
          <w:szCs w:val="28"/>
          <w:lang w:eastAsia="en-AU"/>
          <w14:ligatures w14:val="none"/>
        </w:rPr>
        <w:t xml:space="preserve">, with </w:t>
      </w:r>
      <w:r w:rsidRPr="00014AF1">
        <w:rPr>
          <w:rFonts w:ascii="Calibri" w:eastAsia="Times New Roman" w:hAnsi="Calibri" w:cs="Calibri"/>
          <w:b/>
          <w:bCs/>
          <w:kern w:val="0"/>
          <w:sz w:val="28"/>
          <w:szCs w:val="28"/>
          <w:lang w:eastAsia="en-AU"/>
          <w14:ligatures w14:val="none"/>
        </w:rPr>
        <w:t>54.0%</w:t>
      </w:r>
      <w:r w:rsidRPr="00014AF1">
        <w:rPr>
          <w:rFonts w:ascii="Calibri" w:eastAsia="Times New Roman" w:hAnsi="Calibri" w:cs="Calibri"/>
          <w:kern w:val="0"/>
          <w:sz w:val="28"/>
          <w:szCs w:val="28"/>
          <w:lang w:eastAsia="en-AU"/>
          <w14:ligatures w14:val="none"/>
        </w:rPr>
        <w:t xml:space="preserve"> of those aware register</w:t>
      </w:r>
      <w:r w:rsidR="00C4359C" w:rsidRPr="00014AF1">
        <w:rPr>
          <w:rFonts w:ascii="Calibri" w:eastAsia="Times New Roman" w:hAnsi="Calibri" w:cs="Calibri"/>
          <w:kern w:val="0"/>
          <w:sz w:val="28"/>
          <w:szCs w:val="28"/>
          <w:lang w:eastAsia="en-AU"/>
          <w14:ligatures w14:val="none"/>
        </w:rPr>
        <w:t xml:space="preserve">ed </w:t>
      </w:r>
      <w:r w:rsidR="00AD2E7C" w:rsidRPr="00014AF1">
        <w:rPr>
          <w:rFonts w:ascii="Calibri" w:eastAsia="Times New Roman" w:hAnsi="Calibri" w:cs="Calibri"/>
          <w:kern w:val="0"/>
          <w:sz w:val="28"/>
          <w:szCs w:val="28"/>
          <w:lang w:eastAsia="en-AU"/>
          <w14:ligatures w14:val="none"/>
        </w:rPr>
        <w:t>for the program</w:t>
      </w:r>
      <w:r w:rsidRPr="00014AF1">
        <w:rPr>
          <w:rFonts w:ascii="Calibri" w:eastAsia="Times New Roman" w:hAnsi="Calibri" w:cs="Calibri"/>
          <w:kern w:val="0"/>
          <w:sz w:val="28"/>
          <w:szCs w:val="28"/>
          <w:lang w:eastAsia="en-AU"/>
          <w14:ligatures w14:val="none"/>
        </w:rPr>
        <w:t xml:space="preserve">. </w:t>
      </w:r>
      <w:r w:rsidRPr="00014AF1">
        <w:rPr>
          <w:rFonts w:ascii="Calibri" w:eastAsia="Times New Roman" w:hAnsi="Calibri" w:cs="Calibri"/>
          <w:b/>
          <w:bCs/>
          <w:kern w:val="0"/>
          <w:sz w:val="28"/>
          <w:szCs w:val="28"/>
          <w:lang w:eastAsia="en-AU"/>
          <w14:ligatures w14:val="none"/>
        </w:rPr>
        <w:t>My Health Record awareness is 70.2%</w:t>
      </w:r>
      <w:r w:rsidR="00C4359C" w:rsidRPr="00014AF1">
        <w:rPr>
          <w:rFonts w:ascii="Calibri" w:eastAsia="Times New Roman" w:hAnsi="Calibri" w:cs="Calibri"/>
          <w:kern w:val="0"/>
          <w:sz w:val="28"/>
          <w:szCs w:val="28"/>
          <w:lang w:eastAsia="en-AU"/>
          <w14:ligatures w14:val="none"/>
        </w:rPr>
        <w:t xml:space="preserve"> with</w:t>
      </w:r>
      <w:r w:rsidRPr="00014AF1">
        <w:rPr>
          <w:rFonts w:ascii="Calibri" w:eastAsia="Times New Roman" w:hAnsi="Calibri" w:cs="Calibri"/>
          <w:kern w:val="0"/>
          <w:sz w:val="28"/>
          <w:szCs w:val="28"/>
          <w:lang w:eastAsia="en-AU"/>
          <w14:ligatures w14:val="none"/>
        </w:rPr>
        <w:t xml:space="preserve"> </w:t>
      </w:r>
      <w:r w:rsidRPr="00014AF1">
        <w:rPr>
          <w:rFonts w:ascii="Calibri" w:eastAsia="Times New Roman" w:hAnsi="Calibri" w:cs="Calibri"/>
          <w:b/>
          <w:bCs/>
          <w:kern w:val="0"/>
          <w:sz w:val="28"/>
          <w:szCs w:val="28"/>
          <w:lang w:eastAsia="en-AU"/>
          <w14:ligatures w14:val="none"/>
        </w:rPr>
        <w:t>61.7%</w:t>
      </w:r>
      <w:r w:rsidRPr="00014AF1">
        <w:rPr>
          <w:rFonts w:ascii="Calibri" w:eastAsia="Times New Roman" w:hAnsi="Calibri" w:cs="Calibri"/>
          <w:kern w:val="0"/>
          <w:sz w:val="28"/>
          <w:szCs w:val="28"/>
          <w:lang w:eastAsia="en-AU"/>
          <w14:ligatures w14:val="none"/>
        </w:rPr>
        <w:t xml:space="preserve"> of those aware </w:t>
      </w:r>
      <w:r w:rsidR="00C4359C" w:rsidRPr="00014AF1">
        <w:rPr>
          <w:rFonts w:ascii="Calibri" w:eastAsia="Times New Roman" w:hAnsi="Calibri" w:cs="Calibri"/>
          <w:kern w:val="0"/>
          <w:sz w:val="28"/>
          <w:szCs w:val="28"/>
          <w:lang w:eastAsia="en-AU"/>
          <w14:ligatures w14:val="none"/>
        </w:rPr>
        <w:t>being</w:t>
      </w:r>
      <w:r w:rsidRPr="00014AF1">
        <w:rPr>
          <w:rFonts w:ascii="Calibri" w:eastAsia="Times New Roman" w:hAnsi="Calibri" w:cs="Calibri"/>
          <w:kern w:val="0"/>
          <w:sz w:val="28"/>
          <w:szCs w:val="28"/>
          <w:lang w:eastAsia="en-AU"/>
          <w14:ligatures w14:val="none"/>
        </w:rPr>
        <w:t xml:space="preserve"> registered. </w:t>
      </w:r>
    </w:p>
    <w:p w14:paraId="286BAFA5" w14:textId="14BC08C7" w:rsidR="00B0141F" w:rsidRPr="00014AF1" w:rsidRDefault="00B0141F" w:rsidP="00B0141F">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“This report shows quality and respect across the frontline. But affordability is the fault line</w:t>
      </w:r>
      <w:r w:rsidR="00200781" w:rsidRPr="00014AF1">
        <w:rPr>
          <w:rFonts w:ascii="Calibri" w:eastAsia="Times New Roman" w:hAnsi="Calibri" w:cs="Calibri"/>
          <w:kern w:val="0"/>
          <w:sz w:val="28"/>
          <w:szCs w:val="28"/>
          <w:lang w:eastAsia="en-AU"/>
          <w14:ligatures w14:val="none"/>
        </w:rPr>
        <w:t>. W</w:t>
      </w:r>
      <w:r w:rsidRPr="00014AF1">
        <w:rPr>
          <w:rFonts w:ascii="Calibri" w:eastAsia="Times New Roman" w:hAnsi="Calibri" w:cs="Calibri"/>
          <w:kern w:val="0"/>
          <w:sz w:val="28"/>
          <w:szCs w:val="28"/>
          <w:lang w:eastAsia="en-AU"/>
          <w14:ligatures w14:val="none"/>
        </w:rPr>
        <w:t>hen people choose between bills and care, the system isn’t universal in practice. It’s conditional. That must change</w:t>
      </w:r>
      <w:r w:rsidR="00200781" w:rsidRPr="00014AF1">
        <w:rPr>
          <w:rFonts w:ascii="Calibri" w:eastAsia="Times New Roman" w:hAnsi="Calibri" w:cs="Calibri"/>
          <w:kern w:val="0"/>
          <w:sz w:val="28"/>
          <w:szCs w:val="28"/>
          <w:lang w:eastAsia="en-AU"/>
          <w14:ligatures w14:val="none"/>
        </w:rPr>
        <w:t>,</w:t>
      </w:r>
      <w:r w:rsidRPr="00014AF1">
        <w:rPr>
          <w:rFonts w:ascii="Calibri" w:eastAsia="Times New Roman" w:hAnsi="Calibri" w:cs="Calibri"/>
          <w:kern w:val="0"/>
          <w:sz w:val="28"/>
          <w:szCs w:val="28"/>
          <w:lang w:eastAsia="en-AU"/>
          <w14:ligatures w14:val="none"/>
        </w:rPr>
        <w:t>”</w:t>
      </w:r>
      <w:r w:rsidR="00200781" w:rsidRPr="00014AF1">
        <w:rPr>
          <w:rFonts w:ascii="Calibri" w:eastAsia="Times New Roman" w:hAnsi="Calibri" w:cs="Calibri"/>
          <w:kern w:val="0"/>
          <w:sz w:val="28"/>
          <w:szCs w:val="28"/>
          <w:lang w:eastAsia="en-AU"/>
          <w14:ligatures w14:val="none"/>
        </w:rPr>
        <w:t xml:space="preserve"> said Dr Deveny. </w:t>
      </w:r>
    </w:p>
    <w:p w14:paraId="463E0AE8" w14:textId="4ED54EEB" w:rsidR="00B0141F" w:rsidRPr="00014AF1" w:rsidRDefault="00B0141F" w:rsidP="00B0141F">
      <w:pPr>
        <w:spacing w:before="100" w:beforeAutospacing="1" w:after="100" w:afterAutospacing="1" w:line="300" w:lineRule="atLeast"/>
        <w:outlineLvl w:val="1"/>
        <w:rPr>
          <w:rFonts w:ascii="Calibri" w:eastAsia="Times New Roman" w:hAnsi="Calibri" w:cs="Calibri"/>
          <w:b/>
          <w:bCs/>
          <w:kern w:val="0"/>
          <w:sz w:val="36"/>
          <w:szCs w:val="36"/>
          <w:u w:val="single"/>
          <w:lang w:eastAsia="en-AU"/>
          <w14:ligatures w14:val="none"/>
        </w:rPr>
      </w:pPr>
      <w:r w:rsidRPr="00014AF1">
        <w:rPr>
          <w:rFonts w:ascii="Calibri" w:eastAsia="Times New Roman" w:hAnsi="Calibri" w:cs="Calibri"/>
          <w:b/>
          <w:bCs/>
          <w:kern w:val="0"/>
          <w:sz w:val="36"/>
          <w:szCs w:val="36"/>
          <w:u w:val="single"/>
          <w:lang w:eastAsia="en-AU"/>
          <w14:ligatures w14:val="none"/>
        </w:rPr>
        <w:t>Spotlight on LGBT</w:t>
      </w:r>
      <w:r w:rsidR="00E97431" w:rsidRPr="00014AF1">
        <w:rPr>
          <w:rFonts w:ascii="Calibri" w:eastAsia="Times New Roman" w:hAnsi="Calibri" w:cs="Calibri"/>
          <w:b/>
          <w:bCs/>
          <w:kern w:val="0"/>
          <w:sz w:val="36"/>
          <w:szCs w:val="36"/>
          <w:u w:val="single"/>
          <w:lang w:eastAsia="en-AU"/>
          <w14:ligatures w14:val="none"/>
        </w:rPr>
        <w:t>QIA</w:t>
      </w:r>
      <w:r w:rsidRPr="00014AF1">
        <w:rPr>
          <w:rFonts w:ascii="Calibri" w:eastAsia="Times New Roman" w:hAnsi="Calibri" w:cs="Calibri"/>
          <w:b/>
          <w:bCs/>
          <w:kern w:val="0"/>
          <w:sz w:val="36"/>
          <w:szCs w:val="36"/>
          <w:u w:val="single"/>
          <w:lang w:eastAsia="en-AU"/>
          <w14:ligatures w14:val="none"/>
        </w:rPr>
        <w:t>+ Australians</w:t>
      </w:r>
    </w:p>
    <w:p w14:paraId="636EBAEC" w14:textId="56788EBD" w:rsidR="003464CE" w:rsidRPr="00014AF1" w:rsidRDefault="00B0141F" w:rsidP="003464CE">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The 2025 NCSS includes </w:t>
      </w:r>
      <w:r w:rsidRPr="00014AF1">
        <w:rPr>
          <w:rFonts w:ascii="Calibri" w:eastAsia="Times New Roman" w:hAnsi="Calibri" w:cs="Calibri"/>
          <w:b/>
          <w:bCs/>
          <w:kern w:val="0"/>
          <w:sz w:val="28"/>
          <w:szCs w:val="28"/>
          <w:lang w:eastAsia="en-AU"/>
          <w14:ligatures w14:val="none"/>
        </w:rPr>
        <w:t xml:space="preserve">dedicated data from </w:t>
      </w:r>
      <w:r w:rsidRPr="006D47FD">
        <w:rPr>
          <w:rFonts w:ascii="Calibri" w:eastAsia="Times New Roman" w:hAnsi="Calibri" w:cs="Calibri"/>
          <w:b/>
          <w:kern w:val="0"/>
          <w:sz w:val="28"/>
          <w:szCs w:val="28"/>
          <w:lang w:eastAsia="en-AU"/>
          <w14:ligatures w14:val="none"/>
        </w:rPr>
        <w:t>LGBTQ</w:t>
      </w:r>
      <w:r w:rsidR="00CB5802" w:rsidRPr="006D47FD">
        <w:rPr>
          <w:rFonts w:ascii="Calibri" w:eastAsia="Times New Roman" w:hAnsi="Calibri" w:cs="Calibri"/>
          <w:b/>
          <w:kern w:val="0"/>
          <w:sz w:val="28"/>
          <w:szCs w:val="28"/>
          <w:lang w:eastAsia="en-AU"/>
          <w14:ligatures w14:val="none"/>
        </w:rPr>
        <w:t>I</w:t>
      </w:r>
      <w:r w:rsidRPr="006D47FD">
        <w:rPr>
          <w:rFonts w:ascii="Calibri" w:eastAsia="Times New Roman" w:hAnsi="Calibri" w:cs="Calibri"/>
          <w:b/>
          <w:kern w:val="0"/>
          <w:sz w:val="28"/>
          <w:szCs w:val="28"/>
          <w:lang w:eastAsia="en-AU"/>
          <w14:ligatures w14:val="none"/>
        </w:rPr>
        <w:t>A</w:t>
      </w:r>
      <w:r w:rsidRPr="00014AF1">
        <w:rPr>
          <w:rFonts w:ascii="Calibri" w:eastAsia="Times New Roman" w:hAnsi="Calibri" w:cs="Calibri"/>
          <w:b/>
          <w:bCs/>
          <w:kern w:val="0"/>
          <w:sz w:val="28"/>
          <w:szCs w:val="28"/>
          <w:lang w:eastAsia="en-AU"/>
          <w14:ligatures w14:val="none"/>
        </w:rPr>
        <w:t>+ communities for the first time</w:t>
      </w:r>
      <w:r w:rsidRPr="00014AF1">
        <w:rPr>
          <w:rFonts w:ascii="Calibri" w:eastAsia="Times New Roman" w:hAnsi="Calibri" w:cs="Calibri"/>
          <w:kern w:val="0"/>
          <w:sz w:val="28"/>
          <w:szCs w:val="28"/>
          <w:lang w:eastAsia="en-AU"/>
          <w14:ligatures w14:val="none"/>
        </w:rPr>
        <w:t>. Their voices have been under</w:t>
      </w:r>
      <w:r w:rsidRPr="00014AF1">
        <w:rPr>
          <w:rFonts w:ascii="Calibri" w:eastAsia="Times New Roman" w:hAnsi="Calibri" w:cs="Calibri"/>
          <w:kern w:val="0"/>
          <w:sz w:val="28"/>
          <w:szCs w:val="28"/>
          <w:lang w:eastAsia="en-AU"/>
          <w14:ligatures w14:val="none"/>
        </w:rPr>
        <w:noBreakHyphen/>
        <w:t xml:space="preserve">represented for too long. </w:t>
      </w:r>
    </w:p>
    <w:p w14:paraId="0F3B7CF6" w14:textId="0C70B795" w:rsidR="00230EFE" w:rsidRPr="006D47FD" w:rsidRDefault="00230EFE" w:rsidP="003464CE">
      <w:pPr>
        <w:pStyle w:val="ListParagraph"/>
        <w:numPr>
          <w:ilvl w:val="0"/>
          <w:numId w:val="8"/>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6D47FD">
        <w:rPr>
          <w:rFonts w:ascii="Calibri" w:eastAsia="Times New Roman" w:hAnsi="Calibri" w:cs="Calibri"/>
          <w:kern w:val="0"/>
          <w:sz w:val="28"/>
          <w:szCs w:val="28"/>
          <w:lang w:eastAsia="en-AU"/>
          <w14:ligatures w14:val="none"/>
        </w:rPr>
        <w:t>LGBTQIA+ respondents reported poorer health, more missed care, and harder navigation of the health system than other Australians</w:t>
      </w:r>
      <w:r w:rsidR="00724E66" w:rsidRPr="006D47FD">
        <w:rPr>
          <w:rFonts w:ascii="Calibri" w:eastAsia="Times New Roman" w:hAnsi="Calibri" w:cs="Calibri"/>
          <w:kern w:val="0"/>
          <w:sz w:val="28"/>
          <w:szCs w:val="28"/>
          <w:vertAlign w:val="superscript"/>
          <w:lang w:eastAsia="en-AU"/>
          <w14:ligatures w14:val="none"/>
        </w:rPr>
        <w:footnoteReference w:id="1"/>
      </w:r>
      <w:r w:rsidRPr="006D47FD">
        <w:rPr>
          <w:rFonts w:ascii="Calibri" w:eastAsia="Times New Roman" w:hAnsi="Calibri" w:cs="Calibri"/>
          <w:kern w:val="0"/>
          <w:sz w:val="28"/>
          <w:szCs w:val="28"/>
          <w:lang w:eastAsia="en-AU"/>
          <w14:ligatures w14:val="none"/>
        </w:rPr>
        <w:t>.</w:t>
      </w:r>
    </w:p>
    <w:p w14:paraId="7B71D0D5" w14:textId="5ED99039" w:rsidR="00115F3D" w:rsidRPr="00014AF1" w:rsidRDefault="00115F3D" w:rsidP="003464CE">
      <w:pPr>
        <w:pStyle w:val="ListParagraph"/>
        <w:numPr>
          <w:ilvl w:val="0"/>
          <w:numId w:val="8"/>
        </w:numPr>
        <w:spacing w:before="100" w:beforeAutospacing="1" w:after="100" w:afterAutospacing="1" w:line="300" w:lineRule="atLeast"/>
        <w:rPr>
          <w:rFonts w:ascii="Calibri" w:eastAsia="Times New Roman" w:hAnsi="Calibri" w:cs="Calibri"/>
          <w:kern w:val="0"/>
          <w:sz w:val="28"/>
          <w:szCs w:val="28"/>
          <w:lang w:eastAsia="en-AU"/>
          <w14:ligatures w14:val="none"/>
        </w:rPr>
      </w:pPr>
      <w:r>
        <w:rPr>
          <w:rFonts w:ascii="Calibri" w:eastAsia="Times New Roman" w:hAnsi="Calibri" w:cs="Calibri"/>
          <w:kern w:val="0"/>
          <w:sz w:val="28"/>
          <w:szCs w:val="28"/>
          <w:lang w:eastAsia="en-AU"/>
          <w14:ligatures w14:val="none"/>
        </w:rPr>
        <w:t>LGBTQIA+ respondents reported having higher digital engagement</w:t>
      </w:r>
      <w:r w:rsidR="00674339">
        <w:rPr>
          <w:rFonts w:ascii="Calibri" w:eastAsia="Times New Roman" w:hAnsi="Calibri" w:cs="Calibri"/>
          <w:kern w:val="0"/>
          <w:sz w:val="28"/>
          <w:szCs w:val="28"/>
          <w:lang w:eastAsia="en-AU"/>
          <w14:ligatures w14:val="none"/>
        </w:rPr>
        <w:t xml:space="preserve"> but lower healthcare system navigation, which means finding services that address their health issues is harder. </w:t>
      </w:r>
    </w:p>
    <w:p w14:paraId="0DEA7E84" w14:textId="77777777" w:rsidR="00EF620C" w:rsidRPr="00EF620C" w:rsidRDefault="00EF620C" w:rsidP="00EF620C">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EF620C">
        <w:rPr>
          <w:rFonts w:ascii="Calibri" w:eastAsia="Times New Roman" w:hAnsi="Calibri" w:cs="Calibri"/>
          <w:kern w:val="0"/>
          <w:sz w:val="28"/>
          <w:szCs w:val="28"/>
          <w:lang w:eastAsia="en-AU"/>
          <w14:ligatures w14:val="none"/>
        </w:rPr>
        <w:t>“These findings reinforce a simple truth about health systems – inclusion does not happen by accident.</w:t>
      </w:r>
    </w:p>
    <w:p w14:paraId="7804476C" w14:textId="2BED27E0" w:rsidR="00EF620C" w:rsidRPr="00EF620C" w:rsidRDefault="00BD3A7D" w:rsidP="00EF620C">
      <w:pPr>
        <w:spacing w:before="100" w:beforeAutospacing="1" w:after="100" w:afterAutospacing="1" w:line="300" w:lineRule="atLeast"/>
        <w:rPr>
          <w:rFonts w:ascii="Calibri" w:eastAsia="Times New Roman" w:hAnsi="Calibri" w:cs="Calibri"/>
          <w:kern w:val="0"/>
          <w:sz w:val="28"/>
          <w:szCs w:val="28"/>
          <w:lang w:eastAsia="en-AU"/>
          <w14:ligatures w14:val="none"/>
        </w:rPr>
      </w:pPr>
      <w:r>
        <w:rPr>
          <w:rFonts w:ascii="Calibri" w:eastAsia="Times New Roman" w:hAnsi="Calibri" w:cs="Calibri"/>
          <w:kern w:val="0"/>
          <w:sz w:val="28"/>
          <w:szCs w:val="28"/>
          <w:lang w:eastAsia="en-AU"/>
          <w14:ligatures w14:val="none"/>
        </w:rPr>
        <w:t>“</w:t>
      </w:r>
      <w:r w:rsidR="00EF620C" w:rsidRPr="00EF620C">
        <w:rPr>
          <w:rFonts w:ascii="Calibri" w:eastAsia="Times New Roman" w:hAnsi="Calibri" w:cs="Calibri"/>
          <w:kern w:val="0"/>
          <w:sz w:val="28"/>
          <w:szCs w:val="28"/>
          <w:lang w:eastAsia="en-AU"/>
          <w14:ligatures w14:val="none"/>
        </w:rPr>
        <w:t>If services are not designed with different communities in mind, people will experience barriers to care. The data from LGBTQIA+ respondents highlights where stigma, navigation and cost pressures combine.</w:t>
      </w:r>
    </w:p>
    <w:p w14:paraId="205F8C89" w14:textId="77B18645" w:rsidR="00EF620C" w:rsidRDefault="00BD3A7D" w:rsidP="00EF620C">
      <w:pPr>
        <w:spacing w:before="100" w:beforeAutospacing="1" w:after="100" w:afterAutospacing="1" w:line="300" w:lineRule="atLeast"/>
        <w:rPr>
          <w:rFonts w:ascii="Calibri" w:eastAsia="Times New Roman" w:hAnsi="Calibri" w:cs="Calibri"/>
          <w:kern w:val="0"/>
          <w:sz w:val="28"/>
          <w:szCs w:val="28"/>
          <w:lang w:eastAsia="en-AU"/>
          <w14:ligatures w14:val="none"/>
        </w:rPr>
      </w:pPr>
      <w:r>
        <w:rPr>
          <w:rFonts w:ascii="Calibri" w:eastAsia="Times New Roman" w:hAnsi="Calibri" w:cs="Calibri"/>
          <w:kern w:val="0"/>
          <w:sz w:val="28"/>
          <w:szCs w:val="28"/>
          <w:lang w:eastAsia="en-AU"/>
          <w14:ligatures w14:val="none"/>
        </w:rPr>
        <w:t>“</w:t>
      </w:r>
      <w:r w:rsidR="00EF620C" w:rsidRPr="00EF620C">
        <w:rPr>
          <w:rFonts w:ascii="Calibri" w:eastAsia="Times New Roman" w:hAnsi="Calibri" w:cs="Calibri"/>
          <w:kern w:val="0"/>
          <w:sz w:val="28"/>
          <w:szCs w:val="28"/>
          <w:lang w:eastAsia="en-AU"/>
          <w14:ligatures w14:val="none"/>
        </w:rPr>
        <w:t>Good policy design means recognising those pressures and building systems that work for everyone</w:t>
      </w:r>
      <w:r w:rsidR="00EF620C">
        <w:rPr>
          <w:rFonts w:ascii="Calibri" w:eastAsia="Times New Roman" w:hAnsi="Calibri" w:cs="Calibri"/>
          <w:kern w:val="0"/>
          <w:sz w:val="28"/>
          <w:szCs w:val="28"/>
          <w:lang w:eastAsia="en-AU"/>
          <w14:ligatures w14:val="none"/>
        </w:rPr>
        <w:t>,</w:t>
      </w:r>
      <w:r w:rsidR="00EF620C" w:rsidRPr="00EF620C">
        <w:rPr>
          <w:rFonts w:ascii="Calibri" w:eastAsia="Times New Roman" w:hAnsi="Calibri" w:cs="Calibri"/>
          <w:kern w:val="0"/>
          <w:sz w:val="28"/>
          <w:szCs w:val="28"/>
          <w:lang w:eastAsia="en-AU"/>
          <w14:ligatures w14:val="none"/>
        </w:rPr>
        <w:t>”</w:t>
      </w:r>
      <w:r>
        <w:rPr>
          <w:rFonts w:ascii="Calibri" w:eastAsia="Times New Roman" w:hAnsi="Calibri" w:cs="Calibri"/>
          <w:kern w:val="0"/>
          <w:sz w:val="28"/>
          <w:szCs w:val="28"/>
          <w:lang w:eastAsia="en-AU"/>
          <w14:ligatures w14:val="none"/>
        </w:rPr>
        <w:t xml:space="preserve"> said Dr Deveny. </w:t>
      </w:r>
    </w:p>
    <w:p w14:paraId="55F37AB6" w14:textId="77777777" w:rsidR="00B0141F" w:rsidRPr="00014AF1" w:rsidRDefault="00B0141F" w:rsidP="00B0141F">
      <w:pPr>
        <w:spacing w:before="100" w:beforeAutospacing="1" w:after="100" w:afterAutospacing="1" w:line="300" w:lineRule="atLeast"/>
        <w:outlineLvl w:val="1"/>
        <w:rPr>
          <w:rFonts w:ascii="Calibri" w:eastAsia="Times New Roman" w:hAnsi="Calibri" w:cs="Calibri"/>
          <w:b/>
          <w:bCs/>
          <w:kern w:val="0"/>
          <w:sz w:val="36"/>
          <w:szCs w:val="36"/>
          <w:u w:val="single"/>
          <w:lang w:eastAsia="en-AU"/>
          <w14:ligatures w14:val="none"/>
        </w:rPr>
      </w:pPr>
      <w:r w:rsidRPr="00014AF1">
        <w:rPr>
          <w:rFonts w:ascii="Calibri" w:eastAsia="Times New Roman" w:hAnsi="Calibri" w:cs="Calibri"/>
          <w:b/>
          <w:bCs/>
          <w:kern w:val="0"/>
          <w:sz w:val="36"/>
          <w:szCs w:val="36"/>
          <w:u w:val="single"/>
          <w:lang w:eastAsia="en-AU"/>
          <w14:ligatures w14:val="none"/>
        </w:rPr>
        <w:t>What Australians want government to do</w:t>
      </w:r>
    </w:p>
    <w:p w14:paraId="78B782F6" w14:textId="77777777" w:rsidR="00B0141F" w:rsidRPr="00014AF1" w:rsidRDefault="00B0141F" w:rsidP="00B0141F">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Australians are clear about priorities for reform.</w:t>
      </w:r>
    </w:p>
    <w:p w14:paraId="33281852" w14:textId="64496095" w:rsidR="00B0141F" w:rsidRPr="00014AF1" w:rsidRDefault="00B0141F" w:rsidP="00B0141F">
      <w:pPr>
        <w:numPr>
          <w:ilvl w:val="0"/>
          <w:numId w:val="4"/>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b/>
          <w:bCs/>
          <w:kern w:val="0"/>
          <w:sz w:val="28"/>
          <w:szCs w:val="28"/>
          <w:lang w:eastAsia="en-AU"/>
          <w14:ligatures w14:val="none"/>
        </w:rPr>
        <w:t>57.1%</w:t>
      </w:r>
      <w:r w:rsidRPr="00014AF1">
        <w:rPr>
          <w:rFonts w:ascii="Calibri" w:eastAsia="Times New Roman" w:hAnsi="Calibri" w:cs="Calibri"/>
          <w:kern w:val="0"/>
          <w:sz w:val="28"/>
          <w:szCs w:val="28"/>
          <w:lang w:eastAsia="en-AU"/>
          <w14:ligatures w14:val="none"/>
        </w:rPr>
        <w:t xml:space="preserve"> say government spending on healthcare is </w:t>
      </w:r>
      <w:r w:rsidRPr="00014AF1">
        <w:rPr>
          <w:rFonts w:ascii="Calibri" w:eastAsia="Times New Roman" w:hAnsi="Calibri" w:cs="Calibri"/>
          <w:b/>
          <w:bCs/>
          <w:kern w:val="0"/>
          <w:sz w:val="28"/>
          <w:szCs w:val="28"/>
          <w:lang w:eastAsia="en-AU"/>
          <w14:ligatures w14:val="none"/>
        </w:rPr>
        <w:t>too low</w:t>
      </w:r>
      <w:r w:rsidRPr="00014AF1">
        <w:rPr>
          <w:rFonts w:ascii="Calibri" w:eastAsia="Times New Roman" w:hAnsi="Calibri" w:cs="Calibri"/>
          <w:kern w:val="0"/>
          <w:sz w:val="28"/>
          <w:szCs w:val="28"/>
          <w:lang w:eastAsia="en-AU"/>
          <w14:ligatures w14:val="none"/>
        </w:rPr>
        <w:t xml:space="preserve">. </w:t>
      </w:r>
    </w:p>
    <w:p w14:paraId="2439CC7F" w14:textId="448DB6E2" w:rsidR="00B0141F" w:rsidRPr="00014AF1" w:rsidRDefault="00335449" w:rsidP="00B0141F">
      <w:pPr>
        <w:numPr>
          <w:ilvl w:val="0"/>
          <w:numId w:val="4"/>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Australians listed </w:t>
      </w:r>
      <w:r w:rsidR="00B0141F" w:rsidRPr="00014AF1">
        <w:rPr>
          <w:rFonts w:ascii="Calibri" w:eastAsia="Times New Roman" w:hAnsi="Calibri" w:cs="Calibri"/>
          <w:b/>
          <w:bCs/>
          <w:kern w:val="0"/>
          <w:sz w:val="28"/>
          <w:szCs w:val="28"/>
          <w:lang w:eastAsia="en-AU"/>
          <w14:ligatures w14:val="none"/>
        </w:rPr>
        <w:t>more health workers (66.7%)</w:t>
      </w:r>
      <w:r w:rsidR="00B0141F" w:rsidRPr="00014AF1">
        <w:rPr>
          <w:rFonts w:ascii="Calibri" w:eastAsia="Times New Roman" w:hAnsi="Calibri" w:cs="Calibri"/>
          <w:kern w:val="0"/>
          <w:sz w:val="28"/>
          <w:szCs w:val="28"/>
          <w:lang w:eastAsia="en-AU"/>
          <w14:ligatures w14:val="none"/>
        </w:rPr>
        <w:t xml:space="preserve">, </w:t>
      </w:r>
      <w:r w:rsidR="00B0141F" w:rsidRPr="00014AF1">
        <w:rPr>
          <w:rFonts w:ascii="Calibri" w:eastAsia="Times New Roman" w:hAnsi="Calibri" w:cs="Calibri"/>
          <w:b/>
          <w:bCs/>
          <w:kern w:val="0"/>
          <w:sz w:val="28"/>
          <w:szCs w:val="28"/>
          <w:lang w:eastAsia="en-AU"/>
          <w14:ligatures w14:val="none"/>
        </w:rPr>
        <w:t>lower costs for care and medicines (60.2%)</w:t>
      </w:r>
      <w:r w:rsidR="00B0141F" w:rsidRPr="00014AF1">
        <w:rPr>
          <w:rFonts w:ascii="Calibri" w:eastAsia="Times New Roman" w:hAnsi="Calibri" w:cs="Calibri"/>
          <w:kern w:val="0"/>
          <w:sz w:val="28"/>
          <w:szCs w:val="28"/>
          <w:lang w:eastAsia="en-AU"/>
          <w14:ligatures w14:val="none"/>
        </w:rPr>
        <w:t xml:space="preserve">, and </w:t>
      </w:r>
      <w:r w:rsidR="00B0141F" w:rsidRPr="00014AF1">
        <w:rPr>
          <w:rFonts w:ascii="Calibri" w:eastAsia="Times New Roman" w:hAnsi="Calibri" w:cs="Calibri"/>
          <w:b/>
          <w:bCs/>
          <w:kern w:val="0"/>
          <w:sz w:val="28"/>
          <w:szCs w:val="28"/>
          <w:lang w:eastAsia="en-AU"/>
          <w14:ligatures w14:val="none"/>
        </w:rPr>
        <w:t>better access (43.1%)</w:t>
      </w:r>
      <w:r w:rsidR="005B3CCD" w:rsidRPr="00014AF1">
        <w:rPr>
          <w:rFonts w:ascii="Calibri" w:eastAsia="Times New Roman" w:hAnsi="Calibri" w:cs="Calibri"/>
          <w:b/>
          <w:bCs/>
          <w:kern w:val="0"/>
          <w:sz w:val="28"/>
          <w:szCs w:val="28"/>
          <w:lang w:eastAsia="en-AU"/>
          <w14:ligatures w14:val="none"/>
        </w:rPr>
        <w:t xml:space="preserve"> </w:t>
      </w:r>
      <w:r w:rsidR="005B3CCD" w:rsidRPr="00014AF1">
        <w:rPr>
          <w:rFonts w:ascii="Calibri" w:eastAsia="Times New Roman" w:hAnsi="Calibri" w:cs="Calibri"/>
          <w:kern w:val="0"/>
          <w:sz w:val="28"/>
          <w:szCs w:val="28"/>
          <w:lang w:eastAsia="en-AU"/>
          <w14:ligatures w14:val="none"/>
        </w:rPr>
        <w:t>as their top 3 areas for immediate reform</w:t>
      </w:r>
      <w:r w:rsidR="00B0141F" w:rsidRPr="00014AF1">
        <w:rPr>
          <w:rFonts w:ascii="Calibri" w:eastAsia="Times New Roman" w:hAnsi="Calibri" w:cs="Calibri"/>
          <w:kern w:val="0"/>
          <w:sz w:val="28"/>
          <w:szCs w:val="28"/>
          <w:lang w:eastAsia="en-AU"/>
          <w14:ligatures w14:val="none"/>
        </w:rPr>
        <w:t xml:space="preserve">. </w:t>
      </w:r>
    </w:p>
    <w:p w14:paraId="38EEC225" w14:textId="77777777" w:rsidR="00831DA6" w:rsidRPr="00831DA6" w:rsidRDefault="00831DA6" w:rsidP="00831DA6">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831DA6">
        <w:rPr>
          <w:rFonts w:ascii="Calibri" w:eastAsia="Times New Roman" w:hAnsi="Calibri" w:cs="Calibri"/>
          <w:kern w:val="0"/>
          <w:sz w:val="28"/>
          <w:szCs w:val="28"/>
          <w:lang w:eastAsia="en-AU"/>
          <w14:ligatures w14:val="none"/>
        </w:rPr>
        <w:t>“Australians are very clear about what they expect government to do next.</w:t>
      </w:r>
    </w:p>
    <w:p w14:paraId="65C7F66A" w14:textId="081AA877" w:rsidR="00831DA6" w:rsidRDefault="00831DA6" w:rsidP="00831DA6">
      <w:pPr>
        <w:spacing w:before="100" w:beforeAutospacing="1" w:after="100" w:afterAutospacing="1" w:line="300" w:lineRule="atLeast"/>
        <w:rPr>
          <w:rFonts w:ascii="Calibri" w:eastAsia="Times New Roman" w:hAnsi="Calibri" w:cs="Calibri"/>
          <w:kern w:val="0"/>
          <w:sz w:val="28"/>
          <w:szCs w:val="28"/>
          <w:lang w:eastAsia="en-AU"/>
          <w14:ligatures w14:val="none"/>
        </w:rPr>
      </w:pPr>
      <w:r>
        <w:rPr>
          <w:rFonts w:ascii="Calibri" w:eastAsia="Times New Roman" w:hAnsi="Calibri" w:cs="Calibri"/>
          <w:kern w:val="0"/>
          <w:sz w:val="28"/>
          <w:szCs w:val="28"/>
          <w:lang w:eastAsia="en-AU"/>
          <w14:ligatures w14:val="none"/>
        </w:rPr>
        <w:t>“</w:t>
      </w:r>
      <w:r w:rsidRPr="00831DA6">
        <w:rPr>
          <w:rFonts w:ascii="Calibri" w:eastAsia="Times New Roman" w:hAnsi="Calibri" w:cs="Calibri"/>
          <w:kern w:val="0"/>
          <w:sz w:val="28"/>
          <w:szCs w:val="28"/>
          <w:lang w:eastAsia="en-AU"/>
          <w14:ligatures w14:val="none"/>
        </w:rPr>
        <w:t>They want a health system that is easier to access, easier to afford and supported by a strong workforce.</w:t>
      </w:r>
      <w:r w:rsidR="00787CB4">
        <w:rPr>
          <w:rFonts w:ascii="Calibri" w:eastAsia="Times New Roman" w:hAnsi="Calibri" w:cs="Calibri"/>
          <w:kern w:val="0"/>
          <w:sz w:val="28"/>
          <w:szCs w:val="28"/>
          <w:lang w:eastAsia="en-AU"/>
          <w14:ligatures w14:val="none"/>
        </w:rPr>
        <w:t xml:space="preserve"> </w:t>
      </w:r>
      <w:r w:rsidRPr="00831DA6">
        <w:rPr>
          <w:rFonts w:ascii="Calibri" w:eastAsia="Times New Roman" w:hAnsi="Calibri" w:cs="Calibri"/>
          <w:kern w:val="0"/>
          <w:sz w:val="28"/>
          <w:szCs w:val="28"/>
          <w:lang w:eastAsia="en-AU"/>
          <w14:ligatures w14:val="none"/>
        </w:rPr>
        <w:t>The upcoming Federal Budget is an opportunity to strengthen those foundations – by supporting the workforce, reducing out-of-pocket costs and making sure Medicare reforms translate into real improvements in people’s day-to-day experience of care</w:t>
      </w:r>
      <w:r>
        <w:rPr>
          <w:rFonts w:ascii="Calibri" w:eastAsia="Times New Roman" w:hAnsi="Calibri" w:cs="Calibri"/>
          <w:kern w:val="0"/>
          <w:sz w:val="28"/>
          <w:szCs w:val="28"/>
          <w:lang w:eastAsia="en-AU"/>
          <w14:ligatures w14:val="none"/>
        </w:rPr>
        <w:t>,</w:t>
      </w:r>
      <w:r w:rsidRPr="00831DA6">
        <w:rPr>
          <w:rFonts w:ascii="Calibri" w:eastAsia="Times New Roman" w:hAnsi="Calibri" w:cs="Calibri"/>
          <w:kern w:val="0"/>
          <w:sz w:val="28"/>
          <w:szCs w:val="28"/>
          <w:lang w:eastAsia="en-AU"/>
          <w14:ligatures w14:val="none"/>
        </w:rPr>
        <w:t>”</w:t>
      </w:r>
      <w:r>
        <w:rPr>
          <w:rFonts w:ascii="Calibri" w:eastAsia="Times New Roman" w:hAnsi="Calibri" w:cs="Calibri"/>
          <w:kern w:val="0"/>
          <w:sz w:val="28"/>
          <w:szCs w:val="28"/>
          <w:lang w:eastAsia="en-AU"/>
          <w14:ligatures w14:val="none"/>
        </w:rPr>
        <w:t xml:space="preserve"> said Dr Deveny.</w:t>
      </w:r>
    </w:p>
    <w:p w14:paraId="7CF74D5E" w14:textId="77777777" w:rsidR="00B0141F" w:rsidRPr="00014AF1" w:rsidRDefault="00B0141F" w:rsidP="00B0141F">
      <w:pPr>
        <w:spacing w:before="100" w:beforeAutospacing="1" w:after="100" w:afterAutospacing="1" w:line="300" w:lineRule="atLeast"/>
        <w:outlineLvl w:val="1"/>
        <w:rPr>
          <w:rFonts w:ascii="Calibri" w:eastAsia="Times New Roman" w:hAnsi="Calibri" w:cs="Calibri"/>
          <w:b/>
          <w:bCs/>
          <w:kern w:val="0"/>
          <w:sz w:val="36"/>
          <w:szCs w:val="36"/>
          <w:u w:val="single"/>
          <w:lang w:eastAsia="en-AU"/>
          <w14:ligatures w14:val="none"/>
        </w:rPr>
      </w:pPr>
      <w:r w:rsidRPr="00014AF1">
        <w:rPr>
          <w:rFonts w:ascii="Calibri" w:eastAsia="Times New Roman" w:hAnsi="Calibri" w:cs="Calibri"/>
          <w:b/>
          <w:bCs/>
          <w:kern w:val="0"/>
          <w:sz w:val="36"/>
          <w:szCs w:val="36"/>
          <w:u w:val="single"/>
          <w:lang w:eastAsia="en-AU"/>
          <w14:ligatures w14:val="none"/>
        </w:rPr>
        <w:t>Independent tracking of reform</w:t>
      </w:r>
    </w:p>
    <w:p w14:paraId="366004C9" w14:textId="5866F2F2" w:rsidR="00B0141F" w:rsidRPr="00014AF1" w:rsidRDefault="00B0141F" w:rsidP="00B0141F">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NCSS is an annual, independent barometer of people’s real experiences and expectations of the health system. CHF is running the survey every year from 2024 to 2027 to monitor the Strengthening Medicare reforms and track whether care becomes more affordable, accessible and fair. </w:t>
      </w:r>
    </w:p>
    <w:p w14:paraId="2FD18F64" w14:textId="77777777" w:rsidR="00A62177" w:rsidRPr="00A62177" w:rsidRDefault="00A62177" w:rsidP="00A62177">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A62177">
        <w:rPr>
          <w:rFonts w:ascii="Calibri" w:eastAsia="Times New Roman" w:hAnsi="Calibri" w:cs="Calibri"/>
          <w:kern w:val="0"/>
          <w:sz w:val="28"/>
          <w:szCs w:val="28"/>
          <w:lang w:eastAsia="en-AU"/>
          <w14:ligatures w14:val="none"/>
        </w:rPr>
        <w:t>“The purpose of this survey is not just to describe problems. It is to help governments and health leaders see where reform is landing – and where it is not.</w:t>
      </w:r>
    </w:p>
    <w:p w14:paraId="1576CCEB" w14:textId="4896734E" w:rsidR="00A62177" w:rsidRPr="00A62177" w:rsidRDefault="00A62177" w:rsidP="00A62177">
      <w:pPr>
        <w:spacing w:before="100" w:beforeAutospacing="1" w:after="100" w:afterAutospacing="1" w:line="300" w:lineRule="atLeast"/>
        <w:rPr>
          <w:rFonts w:ascii="Calibri" w:eastAsia="Times New Roman" w:hAnsi="Calibri" w:cs="Calibri"/>
          <w:kern w:val="0"/>
          <w:sz w:val="28"/>
          <w:szCs w:val="28"/>
          <w:lang w:eastAsia="en-AU"/>
          <w14:ligatures w14:val="none"/>
        </w:rPr>
      </w:pPr>
      <w:r>
        <w:rPr>
          <w:rFonts w:ascii="Calibri" w:eastAsia="Times New Roman" w:hAnsi="Calibri" w:cs="Calibri"/>
          <w:kern w:val="0"/>
          <w:sz w:val="28"/>
          <w:szCs w:val="28"/>
          <w:lang w:eastAsia="en-AU"/>
          <w14:ligatures w14:val="none"/>
        </w:rPr>
        <w:t>“</w:t>
      </w:r>
      <w:r w:rsidRPr="00A62177">
        <w:rPr>
          <w:rFonts w:ascii="Calibri" w:eastAsia="Times New Roman" w:hAnsi="Calibri" w:cs="Calibri"/>
          <w:kern w:val="0"/>
          <w:sz w:val="28"/>
          <w:szCs w:val="28"/>
          <w:lang w:eastAsia="en-AU"/>
          <w14:ligatures w14:val="none"/>
        </w:rPr>
        <w:t xml:space="preserve">NCSS gives policymakers a national pulse check on trust, affordability and access. Over four years it is tracking whether reforms </w:t>
      </w:r>
      <w:proofErr w:type="gramStart"/>
      <w:r w:rsidRPr="00A62177">
        <w:rPr>
          <w:rFonts w:ascii="Calibri" w:eastAsia="Times New Roman" w:hAnsi="Calibri" w:cs="Calibri"/>
          <w:kern w:val="0"/>
          <w:sz w:val="28"/>
          <w:szCs w:val="28"/>
          <w:lang w:eastAsia="en-AU"/>
          <w14:ligatures w14:val="none"/>
        </w:rPr>
        <w:t>actually shift</w:t>
      </w:r>
      <w:proofErr w:type="gramEnd"/>
      <w:r w:rsidRPr="00A62177">
        <w:rPr>
          <w:rFonts w:ascii="Calibri" w:eastAsia="Times New Roman" w:hAnsi="Calibri" w:cs="Calibri"/>
          <w:kern w:val="0"/>
          <w:sz w:val="28"/>
          <w:szCs w:val="28"/>
          <w:lang w:eastAsia="en-AU"/>
          <w14:ligatures w14:val="none"/>
        </w:rPr>
        <w:t xml:space="preserve"> those experiences for Australians.</w:t>
      </w:r>
    </w:p>
    <w:p w14:paraId="6BA70E31" w14:textId="1BEB9FB4" w:rsidR="00A62177" w:rsidRDefault="00A62177" w:rsidP="00A62177">
      <w:pPr>
        <w:spacing w:before="100" w:beforeAutospacing="1" w:after="100" w:afterAutospacing="1" w:line="300" w:lineRule="atLeast"/>
        <w:rPr>
          <w:rFonts w:ascii="Calibri" w:eastAsia="Times New Roman" w:hAnsi="Calibri" w:cs="Calibri"/>
          <w:kern w:val="0"/>
          <w:sz w:val="28"/>
          <w:szCs w:val="28"/>
          <w:lang w:eastAsia="en-AU"/>
          <w14:ligatures w14:val="none"/>
        </w:rPr>
      </w:pPr>
      <w:r>
        <w:rPr>
          <w:rFonts w:ascii="Calibri" w:eastAsia="Times New Roman" w:hAnsi="Calibri" w:cs="Calibri"/>
          <w:kern w:val="0"/>
          <w:sz w:val="28"/>
          <w:szCs w:val="28"/>
          <w:lang w:eastAsia="en-AU"/>
          <w14:ligatures w14:val="none"/>
        </w:rPr>
        <w:t>“</w:t>
      </w:r>
      <w:r w:rsidRPr="00A62177">
        <w:rPr>
          <w:rFonts w:ascii="Calibri" w:eastAsia="Times New Roman" w:hAnsi="Calibri" w:cs="Calibri"/>
          <w:kern w:val="0"/>
          <w:sz w:val="28"/>
          <w:szCs w:val="28"/>
          <w:lang w:eastAsia="en-AU"/>
          <w14:ligatures w14:val="none"/>
        </w:rPr>
        <w:t>If we want a health system that people trust, the system must remain both high quality and genuinely affordable</w:t>
      </w:r>
      <w:r>
        <w:rPr>
          <w:rFonts w:ascii="Calibri" w:eastAsia="Times New Roman" w:hAnsi="Calibri" w:cs="Calibri"/>
          <w:kern w:val="0"/>
          <w:sz w:val="28"/>
          <w:szCs w:val="28"/>
          <w:lang w:eastAsia="en-AU"/>
          <w14:ligatures w14:val="none"/>
        </w:rPr>
        <w:t>,</w:t>
      </w:r>
      <w:r w:rsidRPr="00A62177">
        <w:rPr>
          <w:rFonts w:ascii="Calibri" w:eastAsia="Times New Roman" w:hAnsi="Calibri" w:cs="Calibri"/>
          <w:kern w:val="0"/>
          <w:sz w:val="28"/>
          <w:szCs w:val="28"/>
          <w:lang w:eastAsia="en-AU"/>
          <w14:ligatures w14:val="none"/>
        </w:rPr>
        <w:t>”</w:t>
      </w:r>
      <w:r>
        <w:rPr>
          <w:rFonts w:ascii="Calibri" w:eastAsia="Times New Roman" w:hAnsi="Calibri" w:cs="Calibri"/>
          <w:kern w:val="0"/>
          <w:sz w:val="28"/>
          <w:szCs w:val="28"/>
          <w:lang w:eastAsia="en-AU"/>
          <w14:ligatures w14:val="none"/>
        </w:rPr>
        <w:t xml:space="preserve"> said Dr Deveny. </w:t>
      </w:r>
    </w:p>
    <w:p w14:paraId="6BF979B2" w14:textId="77777777" w:rsidR="00B0141F" w:rsidRPr="00014AF1" w:rsidRDefault="00B0141F" w:rsidP="00B0141F">
      <w:pPr>
        <w:spacing w:before="100" w:beforeAutospacing="1" w:after="100" w:afterAutospacing="1" w:line="300" w:lineRule="atLeast"/>
        <w:outlineLvl w:val="1"/>
        <w:rPr>
          <w:rFonts w:ascii="Calibri" w:eastAsia="Times New Roman" w:hAnsi="Calibri" w:cs="Calibri"/>
          <w:b/>
          <w:bCs/>
          <w:kern w:val="0"/>
          <w:sz w:val="36"/>
          <w:szCs w:val="36"/>
          <w:u w:val="single"/>
          <w:lang w:eastAsia="en-AU"/>
          <w14:ligatures w14:val="none"/>
        </w:rPr>
      </w:pPr>
      <w:r w:rsidRPr="00014AF1">
        <w:rPr>
          <w:rFonts w:ascii="Calibri" w:eastAsia="Times New Roman" w:hAnsi="Calibri" w:cs="Calibri"/>
          <w:b/>
          <w:bCs/>
          <w:kern w:val="0"/>
          <w:sz w:val="36"/>
          <w:szCs w:val="36"/>
          <w:u w:val="single"/>
          <w:lang w:eastAsia="en-AU"/>
          <w14:ligatures w14:val="none"/>
        </w:rPr>
        <w:t>About the NCSS 2025 Final Report</w:t>
      </w:r>
    </w:p>
    <w:p w14:paraId="5CBE7F8C" w14:textId="35234C07" w:rsidR="00B0141F" w:rsidRPr="00014AF1" w:rsidRDefault="00B0141F" w:rsidP="00B0141F">
      <w:pPr>
        <w:numPr>
          <w:ilvl w:val="0"/>
          <w:numId w:val="5"/>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National sample: 5,160 adults, surveyed 26 Feb – 25 Mar 2025; results weighted to ABS benchmarks. </w:t>
      </w:r>
    </w:p>
    <w:p w14:paraId="3BFA8A84" w14:textId="77777777" w:rsidR="002C4015" w:rsidRPr="00014AF1" w:rsidRDefault="00B0141F" w:rsidP="00B0141F">
      <w:pPr>
        <w:numPr>
          <w:ilvl w:val="0"/>
          <w:numId w:val="5"/>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Full report compares 2025 with 2024 to help build better policies and programs.</w:t>
      </w:r>
    </w:p>
    <w:p w14:paraId="70B94372" w14:textId="77777777" w:rsidR="00A75891" w:rsidRDefault="00B0141F" w:rsidP="00A75891">
      <w:pPr>
        <w:numPr>
          <w:ilvl w:val="0"/>
          <w:numId w:val="5"/>
        </w:numPr>
        <w:spacing w:before="100" w:beforeAutospacing="1" w:after="100" w:afterAutospacing="1" w:line="300" w:lineRule="atLeast"/>
        <w:rPr>
          <w:rFonts w:ascii="Calibri" w:eastAsia="Times New Roman" w:hAnsi="Calibri" w:cs="Calibri"/>
          <w:kern w:val="0"/>
          <w:sz w:val="28"/>
          <w:szCs w:val="28"/>
          <w:lang w:eastAsia="en-AU"/>
          <w14:ligatures w14:val="none"/>
        </w:rPr>
      </w:pPr>
      <w:r w:rsidRPr="00014AF1">
        <w:rPr>
          <w:rFonts w:ascii="Calibri" w:eastAsia="Times New Roman" w:hAnsi="Calibri" w:cs="Calibri"/>
          <w:kern w:val="0"/>
          <w:sz w:val="28"/>
          <w:szCs w:val="28"/>
          <w:lang w:eastAsia="en-AU"/>
          <w14:ligatures w14:val="none"/>
        </w:rPr>
        <w:t xml:space="preserve">CHF urges government and the health sector to use NCSS 2025 alongside NCSS 2024 to improve </w:t>
      </w:r>
      <w:r w:rsidR="004D7B65" w:rsidRPr="00014AF1">
        <w:rPr>
          <w:rFonts w:ascii="Calibri" w:eastAsia="Times New Roman" w:hAnsi="Calibri" w:cs="Calibri"/>
          <w:kern w:val="0"/>
          <w:sz w:val="28"/>
          <w:szCs w:val="28"/>
          <w:lang w:eastAsia="en-AU"/>
          <w14:ligatures w14:val="none"/>
        </w:rPr>
        <w:t xml:space="preserve">healthcare </w:t>
      </w:r>
      <w:r w:rsidRPr="00014AF1">
        <w:rPr>
          <w:rFonts w:ascii="Calibri" w:eastAsia="Times New Roman" w:hAnsi="Calibri" w:cs="Calibri"/>
          <w:kern w:val="0"/>
          <w:sz w:val="28"/>
          <w:szCs w:val="28"/>
          <w:lang w:eastAsia="en-AU"/>
          <w14:ligatures w14:val="none"/>
        </w:rPr>
        <w:t>affordability, access and equity</w:t>
      </w:r>
      <w:r w:rsidR="004D7B65" w:rsidRPr="00014AF1">
        <w:rPr>
          <w:rFonts w:ascii="Calibri" w:eastAsia="Times New Roman" w:hAnsi="Calibri" w:cs="Calibri"/>
          <w:kern w:val="0"/>
          <w:sz w:val="28"/>
          <w:szCs w:val="28"/>
          <w:lang w:eastAsia="en-AU"/>
          <w14:ligatures w14:val="none"/>
        </w:rPr>
        <w:t xml:space="preserve"> for all </w:t>
      </w:r>
      <w:r w:rsidR="00014AF1" w:rsidRPr="00014AF1">
        <w:rPr>
          <w:rFonts w:ascii="Calibri" w:eastAsia="Times New Roman" w:hAnsi="Calibri" w:cs="Calibri"/>
          <w:kern w:val="0"/>
          <w:sz w:val="28"/>
          <w:szCs w:val="28"/>
          <w:lang w:eastAsia="en-AU"/>
          <w14:ligatures w14:val="none"/>
        </w:rPr>
        <w:t>Australians.</w:t>
      </w:r>
    </w:p>
    <w:p w14:paraId="06E68946" w14:textId="01CB5645" w:rsidR="00A75891" w:rsidRPr="00A75891" w:rsidRDefault="00A75891" w:rsidP="00A75891">
      <w:pPr>
        <w:spacing w:before="100" w:beforeAutospacing="1" w:after="100" w:afterAutospacing="1" w:line="300" w:lineRule="atLeast"/>
        <w:rPr>
          <w:rFonts w:ascii="Calibri" w:eastAsia="Times New Roman" w:hAnsi="Calibri" w:cs="Calibri"/>
          <w:kern w:val="0"/>
          <w:sz w:val="28"/>
          <w:szCs w:val="28"/>
          <w:lang w:eastAsia="en-AU"/>
          <w14:ligatures w14:val="none"/>
        </w:rPr>
      </w:pPr>
      <w:r w:rsidRPr="00A75891">
        <w:rPr>
          <w:rFonts w:ascii="Calibri" w:hAnsi="Calibri" w:cs="Calibri"/>
          <w:b/>
          <w:bCs/>
          <w:sz w:val="28"/>
          <w:szCs w:val="28"/>
          <w:u w:val="single"/>
        </w:rPr>
        <w:t xml:space="preserve">Media contact </w:t>
      </w:r>
      <w:r w:rsidRPr="00A75891">
        <w:rPr>
          <w:rFonts w:ascii="Calibri" w:hAnsi="Calibri" w:cs="Calibri"/>
          <w:b/>
          <w:bCs/>
          <w:sz w:val="28"/>
          <w:szCs w:val="28"/>
          <w:u w:val="single"/>
        </w:rPr>
        <w:br/>
      </w:r>
      <w:r w:rsidRPr="00A75891">
        <w:rPr>
          <w:rFonts w:ascii="Calibri" w:hAnsi="Calibri" w:cs="Calibri"/>
          <w:sz w:val="28"/>
          <w:szCs w:val="28"/>
        </w:rPr>
        <w:t>Benjamin Graham</w:t>
      </w:r>
      <w:r w:rsidRPr="00A75891">
        <w:rPr>
          <w:rFonts w:ascii="Calibri" w:hAnsi="Calibri" w:cs="Calibri"/>
          <w:sz w:val="28"/>
          <w:szCs w:val="28"/>
        </w:rPr>
        <w:br/>
        <w:t xml:space="preserve">Public Affairs Manager CHF </w:t>
      </w:r>
      <w:r w:rsidRPr="00A75891">
        <w:rPr>
          <w:rFonts w:ascii="Calibri" w:hAnsi="Calibri" w:cs="Calibri"/>
          <w:sz w:val="28"/>
          <w:szCs w:val="28"/>
        </w:rPr>
        <w:br/>
        <w:t>0461 545 395</w:t>
      </w:r>
      <w:r w:rsidRPr="00A75891">
        <w:rPr>
          <w:rFonts w:ascii="Calibri" w:hAnsi="Calibri" w:cs="Calibri"/>
          <w:sz w:val="28"/>
          <w:szCs w:val="28"/>
        </w:rPr>
        <w:br/>
      </w:r>
      <w:hyperlink r:id="rId11" w:history="1">
        <w:r w:rsidRPr="00A75891">
          <w:rPr>
            <w:rStyle w:val="Hyperlink"/>
            <w:rFonts w:ascii="Calibri" w:hAnsi="Calibri" w:cs="Calibri"/>
            <w:sz w:val="28"/>
            <w:szCs w:val="28"/>
          </w:rPr>
          <w:t>b.graham@chf.org.au</w:t>
        </w:r>
      </w:hyperlink>
      <w:r w:rsidRPr="00A75891">
        <w:rPr>
          <w:rFonts w:ascii="Calibri" w:hAnsi="Calibri" w:cs="Calibri"/>
          <w:sz w:val="28"/>
          <w:szCs w:val="28"/>
        </w:rPr>
        <w:t xml:space="preserve"> </w:t>
      </w:r>
    </w:p>
    <w:p w14:paraId="1FBB2F0C" w14:textId="77777777" w:rsidR="001C4178" w:rsidRDefault="001C4178"/>
    <w:sectPr w:rsidR="001C417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4050" w14:textId="77777777" w:rsidR="00241990" w:rsidRDefault="00241990" w:rsidP="00014AF1">
      <w:pPr>
        <w:spacing w:after="0" w:line="240" w:lineRule="auto"/>
      </w:pPr>
      <w:r>
        <w:separator/>
      </w:r>
    </w:p>
  </w:endnote>
  <w:endnote w:type="continuationSeparator" w:id="0">
    <w:p w14:paraId="48A9230B" w14:textId="77777777" w:rsidR="00241990" w:rsidRDefault="00241990" w:rsidP="0001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A147" w14:textId="77777777" w:rsidR="00241990" w:rsidRDefault="00241990" w:rsidP="00014AF1">
      <w:pPr>
        <w:spacing w:after="0" w:line="240" w:lineRule="auto"/>
      </w:pPr>
      <w:r>
        <w:separator/>
      </w:r>
    </w:p>
  </w:footnote>
  <w:footnote w:type="continuationSeparator" w:id="0">
    <w:p w14:paraId="734C928A" w14:textId="77777777" w:rsidR="00241990" w:rsidRDefault="00241990" w:rsidP="00014AF1">
      <w:pPr>
        <w:spacing w:after="0" w:line="240" w:lineRule="auto"/>
      </w:pPr>
      <w:r>
        <w:continuationSeparator/>
      </w:r>
    </w:p>
  </w:footnote>
  <w:footnote w:id="1">
    <w:p w14:paraId="5B3F88E6" w14:textId="5CBD77EA" w:rsidR="00724E66" w:rsidRPr="00F06CE4" w:rsidRDefault="00724E66" w:rsidP="00F06CE4">
      <w:pPr>
        <w:pStyle w:val="pf0"/>
        <w:rPr>
          <w:rFonts w:ascii="Arial" w:hAnsi="Arial" w:cs="Arial"/>
          <w:sz w:val="20"/>
          <w:szCs w:val="20"/>
        </w:rPr>
      </w:pPr>
      <w:r>
        <w:rPr>
          <w:rStyle w:val="FootnoteReference"/>
        </w:rPr>
        <w:footnoteRef/>
      </w:r>
      <w:r>
        <w:t xml:space="preserve"> </w:t>
      </w:r>
      <w:r>
        <w:rPr>
          <w:rStyle w:val="cf01"/>
          <w:rFonts w:eastAsiaTheme="majorEastAsia"/>
        </w:rPr>
        <w:t>Self</w:t>
      </w:r>
      <w:r>
        <w:rPr>
          <w:rStyle w:val="cf01"/>
          <w:rFonts w:eastAsiaTheme="majorEastAsia"/>
        </w:rPr>
        <w:noBreakHyphen/>
        <w:t>rated health: Odds ratio (OR) = 0.58 → roughly means LGBTQIA+ respondents had about 40% lower odds of reporting very good/excellent health compared with others, after accounting for other factors.</w:t>
      </w:r>
      <w:r w:rsidR="00F06CE4">
        <w:rPr>
          <w:rFonts w:ascii="Arial" w:hAnsi="Arial" w:cs="Arial"/>
          <w:sz w:val="20"/>
          <w:szCs w:val="20"/>
        </w:rPr>
        <w:t xml:space="preserve"> </w:t>
      </w:r>
      <w:r>
        <w:rPr>
          <w:rStyle w:val="cf01"/>
          <w:rFonts w:eastAsiaTheme="majorEastAsia"/>
        </w:rPr>
        <w:t>Unmet care needs: OR = 1.38 → about 38% higher odds of reporting that they missed care they needed in the past year.</w:t>
      </w:r>
      <w:r w:rsidR="00F06CE4">
        <w:rPr>
          <w:rFonts w:ascii="Arial" w:hAnsi="Arial" w:cs="Arial"/>
          <w:sz w:val="20"/>
          <w:szCs w:val="20"/>
        </w:rPr>
        <w:t xml:space="preserve"> </w:t>
      </w:r>
      <w:r>
        <w:rPr>
          <w:rStyle w:val="cf01"/>
          <w:rFonts w:eastAsiaTheme="majorEastAsia"/>
        </w:rPr>
        <w:t>Navigation score: β = –0.118 → on the survey’s navigation scale, LGBTQIA+ respondents scored lower on average, indicating less confidence or greater difficulty navigating the system.</w:t>
      </w:r>
      <w:r w:rsidR="00F06CE4">
        <w:rPr>
          <w:rStyle w:val="cf01"/>
          <w:rFonts w:eastAsiaTheme="majorEastAsia"/>
        </w:rPr>
        <w:t xml:space="preserve"> Beta (β) is the difference on a continuous scale (e.g., a confidence or navigation score). A negative β means the group scored lower on average.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5BFB" w14:textId="510C92D3" w:rsidR="00014AF1" w:rsidRDefault="00014AF1">
    <w:pPr>
      <w:pStyle w:val="Header"/>
    </w:pPr>
    <w:r>
      <w:rPr>
        <w:noProof/>
      </w:rPr>
      <w:drawing>
        <wp:inline distT="0" distB="0" distL="0" distR="0" wp14:anchorId="6A697C7F" wp14:editId="463027EA">
          <wp:extent cx="5731510" cy="956945"/>
          <wp:effectExtent l="0" t="0" r="0" b="0"/>
          <wp:docPr id="1512234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34676" name="Picture 1512234676"/>
                  <pic:cNvPicPr/>
                </pic:nvPicPr>
                <pic:blipFill>
                  <a:blip r:embed="rId1">
                    <a:extLst>
                      <a:ext uri="{28A0092B-C50C-407E-A947-70E740481C1C}">
                        <a14:useLocalDpi xmlns:a14="http://schemas.microsoft.com/office/drawing/2010/main" val="0"/>
                      </a:ext>
                    </a:extLst>
                  </a:blip>
                  <a:stretch>
                    <a:fillRect/>
                  </a:stretch>
                </pic:blipFill>
                <pic:spPr>
                  <a:xfrm>
                    <a:off x="0" y="0"/>
                    <a:ext cx="573151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2FAE"/>
    <w:multiLevelType w:val="hybridMultilevel"/>
    <w:tmpl w:val="B8926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0365BD"/>
    <w:multiLevelType w:val="multilevel"/>
    <w:tmpl w:val="85CC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75A37"/>
    <w:multiLevelType w:val="multilevel"/>
    <w:tmpl w:val="4D5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14B93"/>
    <w:multiLevelType w:val="multilevel"/>
    <w:tmpl w:val="B01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178D3"/>
    <w:multiLevelType w:val="multilevel"/>
    <w:tmpl w:val="271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C665B"/>
    <w:multiLevelType w:val="hybridMultilevel"/>
    <w:tmpl w:val="F6A60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8A2A99"/>
    <w:multiLevelType w:val="hybridMultilevel"/>
    <w:tmpl w:val="F49490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88C68CB"/>
    <w:multiLevelType w:val="multilevel"/>
    <w:tmpl w:val="100E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276811">
    <w:abstractNumId w:val="3"/>
  </w:num>
  <w:num w:numId="2" w16cid:durableId="780493384">
    <w:abstractNumId w:val="1"/>
  </w:num>
  <w:num w:numId="3" w16cid:durableId="1707565704">
    <w:abstractNumId w:val="2"/>
  </w:num>
  <w:num w:numId="4" w16cid:durableId="1440686725">
    <w:abstractNumId w:val="4"/>
  </w:num>
  <w:num w:numId="5" w16cid:durableId="1179387419">
    <w:abstractNumId w:val="7"/>
  </w:num>
  <w:num w:numId="6" w16cid:durableId="1476142902">
    <w:abstractNumId w:val="6"/>
  </w:num>
  <w:num w:numId="7" w16cid:durableId="792209287">
    <w:abstractNumId w:val="0"/>
  </w:num>
  <w:num w:numId="8" w16cid:durableId="1452476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1F"/>
    <w:rsid w:val="00014287"/>
    <w:rsid w:val="00014AF1"/>
    <w:rsid w:val="00015CDD"/>
    <w:rsid w:val="0002568D"/>
    <w:rsid w:val="00025975"/>
    <w:rsid w:val="00055BEF"/>
    <w:rsid w:val="00063DC2"/>
    <w:rsid w:val="00074B94"/>
    <w:rsid w:val="0007641A"/>
    <w:rsid w:val="000768A8"/>
    <w:rsid w:val="000A086E"/>
    <w:rsid w:val="000B619E"/>
    <w:rsid w:val="000D74B0"/>
    <w:rsid w:val="00104D5A"/>
    <w:rsid w:val="00107E91"/>
    <w:rsid w:val="00115F3D"/>
    <w:rsid w:val="00125490"/>
    <w:rsid w:val="0012703E"/>
    <w:rsid w:val="001407DE"/>
    <w:rsid w:val="00140A09"/>
    <w:rsid w:val="00154CC7"/>
    <w:rsid w:val="00182B49"/>
    <w:rsid w:val="001932B6"/>
    <w:rsid w:val="001C17F7"/>
    <w:rsid w:val="001C4178"/>
    <w:rsid w:val="001C6E5A"/>
    <w:rsid w:val="00200781"/>
    <w:rsid w:val="0021044F"/>
    <w:rsid w:val="00230EFE"/>
    <w:rsid w:val="00241990"/>
    <w:rsid w:val="0024664A"/>
    <w:rsid w:val="00263470"/>
    <w:rsid w:val="0027213F"/>
    <w:rsid w:val="00275965"/>
    <w:rsid w:val="0027624D"/>
    <w:rsid w:val="00280DF5"/>
    <w:rsid w:val="002A3394"/>
    <w:rsid w:val="002B5E2D"/>
    <w:rsid w:val="002C1DEE"/>
    <w:rsid w:val="002C4015"/>
    <w:rsid w:val="002D2DCE"/>
    <w:rsid w:val="002D4DA0"/>
    <w:rsid w:val="002F4421"/>
    <w:rsid w:val="00335449"/>
    <w:rsid w:val="003424D8"/>
    <w:rsid w:val="003464CE"/>
    <w:rsid w:val="00360E5D"/>
    <w:rsid w:val="003644F0"/>
    <w:rsid w:val="00371381"/>
    <w:rsid w:val="00380A97"/>
    <w:rsid w:val="003906EC"/>
    <w:rsid w:val="003A4150"/>
    <w:rsid w:val="00411810"/>
    <w:rsid w:val="00443FDF"/>
    <w:rsid w:val="004721A6"/>
    <w:rsid w:val="004948FB"/>
    <w:rsid w:val="004B76AC"/>
    <w:rsid w:val="004D2628"/>
    <w:rsid w:val="004D5982"/>
    <w:rsid w:val="004D7B65"/>
    <w:rsid w:val="0050403F"/>
    <w:rsid w:val="00515AA1"/>
    <w:rsid w:val="005176AA"/>
    <w:rsid w:val="005366DC"/>
    <w:rsid w:val="00541B6C"/>
    <w:rsid w:val="00551CAF"/>
    <w:rsid w:val="00556656"/>
    <w:rsid w:val="00571F58"/>
    <w:rsid w:val="005828CB"/>
    <w:rsid w:val="00594730"/>
    <w:rsid w:val="005B3CCD"/>
    <w:rsid w:val="005B7C30"/>
    <w:rsid w:val="005D0757"/>
    <w:rsid w:val="006011AC"/>
    <w:rsid w:val="00605ACF"/>
    <w:rsid w:val="00634915"/>
    <w:rsid w:val="00643DD0"/>
    <w:rsid w:val="00666A31"/>
    <w:rsid w:val="00674339"/>
    <w:rsid w:val="00680EF0"/>
    <w:rsid w:val="0068164E"/>
    <w:rsid w:val="006926DE"/>
    <w:rsid w:val="006A1016"/>
    <w:rsid w:val="006C4DC4"/>
    <w:rsid w:val="006C68A1"/>
    <w:rsid w:val="006C6C54"/>
    <w:rsid w:val="006D1CB0"/>
    <w:rsid w:val="006D336B"/>
    <w:rsid w:val="006D47FD"/>
    <w:rsid w:val="006E5872"/>
    <w:rsid w:val="00714F42"/>
    <w:rsid w:val="00724E66"/>
    <w:rsid w:val="007524D3"/>
    <w:rsid w:val="00772DD4"/>
    <w:rsid w:val="00775C6C"/>
    <w:rsid w:val="00787CB4"/>
    <w:rsid w:val="007903E4"/>
    <w:rsid w:val="00792209"/>
    <w:rsid w:val="00794C6B"/>
    <w:rsid w:val="007B2E08"/>
    <w:rsid w:val="007C0D67"/>
    <w:rsid w:val="007C5276"/>
    <w:rsid w:val="007E7368"/>
    <w:rsid w:val="007F11DC"/>
    <w:rsid w:val="007F3ACB"/>
    <w:rsid w:val="007F7B58"/>
    <w:rsid w:val="00831DA6"/>
    <w:rsid w:val="00885731"/>
    <w:rsid w:val="008B4BFD"/>
    <w:rsid w:val="008F1FEE"/>
    <w:rsid w:val="00907543"/>
    <w:rsid w:val="00930256"/>
    <w:rsid w:val="0094780F"/>
    <w:rsid w:val="0096407F"/>
    <w:rsid w:val="009A2227"/>
    <w:rsid w:val="009C6409"/>
    <w:rsid w:val="009D348D"/>
    <w:rsid w:val="009D38BA"/>
    <w:rsid w:val="009E2356"/>
    <w:rsid w:val="009F42DE"/>
    <w:rsid w:val="009F5935"/>
    <w:rsid w:val="00A10A0A"/>
    <w:rsid w:val="00A14893"/>
    <w:rsid w:val="00A16FFE"/>
    <w:rsid w:val="00A23B0A"/>
    <w:rsid w:val="00A30F13"/>
    <w:rsid w:val="00A330F1"/>
    <w:rsid w:val="00A5517B"/>
    <w:rsid w:val="00A62177"/>
    <w:rsid w:val="00A64941"/>
    <w:rsid w:val="00A67DAE"/>
    <w:rsid w:val="00A75891"/>
    <w:rsid w:val="00AA6CFC"/>
    <w:rsid w:val="00AB1756"/>
    <w:rsid w:val="00AC54BB"/>
    <w:rsid w:val="00AD2DE0"/>
    <w:rsid w:val="00AD2E7C"/>
    <w:rsid w:val="00AD66E4"/>
    <w:rsid w:val="00B0141F"/>
    <w:rsid w:val="00B0209D"/>
    <w:rsid w:val="00B172C4"/>
    <w:rsid w:val="00B173E6"/>
    <w:rsid w:val="00B41A6A"/>
    <w:rsid w:val="00B511AB"/>
    <w:rsid w:val="00B8385B"/>
    <w:rsid w:val="00BA0CCB"/>
    <w:rsid w:val="00BA77DB"/>
    <w:rsid w:val="00BD115E"/>
    <w:rsid w:val="00BD3A7D"/>
    <w:rsid w:val="00BD6F6B"/>
    <w:rsid w:val="00BF4B5D"/>
    <w:rsid w:val="00C06CD3"/>
    <w:rsid w:val="00C175FD"/>
    <w:rsid w:val="00C4359C"/>
    <w:rsid w:val="00C557E5"/>
    <w:rsid w:val="00C56B3F"/>
    <w:rsid w:val="00C6151B"/>
    <w:rsid w:val="00C66A4B"/>
    <w:rsid w:val="00C71328"/>
    <w:rsid w:val="00C845B7"/>
    <w:rsid w:val="00C91A8E"/>
    <w:rsid w:val="00CB5802"/>
    <w:rsid w:val="00CC7FA4"/>
    <w:rsid w:val="00CD1809"/>
    <w:rsid w:val="00CD405F"/>
    <w:rsid w:val="00CD5D3A"/>
    <w:rsid w:val="00CE13E0"/>
    <w:rsid w:val="00CE37D0"/>
    <w:rsid w:val="00CF6676"/>
    <w:rsid w:val="00D122CC"/>
    <w:rsid w:val="00D12A34"/>
    <w:rsid w:val="00D226FA"/>
    <w:rsid w:val="00D53932"/>
    <w:rsid w:val="00D75F90"/>
    <w:rsid w:val="00D82821"/>
    <w:rsid w:val="00D937A9"/>
    <w:rsid w:val="00DA0099"/>
    <w:rsid w:val="00DA4FCF"/>
    <w:rsid w:val="00DF2BCA"/>
    <w:rsid w:val="00E1472E"/>
    <w:rsid w:val="00E22C06"/>
    <w:rsid w:val="00E311EB"/>
    <w:rsid w:val="00E51825"/>
    <w:rsid w:val="00E52CFB"/>
    <w:rsid w:val="00E64DD8"/>
    <w:rsid w:val="00E676AD"/>
    <w:rsid w:val="00E939F7"/>
    <w:rsid w:val="00E97431"/>
    <w:rsid w:val="00ED6080"/>
    <w:rsid w:val="00EF620C"/>
    <w:rsid w:val="00F06CE4"/>
    <w:rsid w:val="00F37446"/>
    <w:rsid w:val="00F46F95"/>
    <w:rsid w:val="00F475E5"/>
    <w:rsid w:val="00F53382"/>
    <w:rsid w:val="00F539DC"/>
    <w:rsid w:val="00F5613C"/>
    <w:rsid w:val="00F732E8"/>
    <w:rsid w:val="00F7519C"/>
    <w:rsid w:val="00F960E9"/>
    <w:rsid w:val="00FA21E6"/>
    <w:rsid w:val="00FB65D2"/>
    <w:rsid w:val="00FC72AF"/>
    <w:rsid w:val="00FE0420"/>
    <w:rsid w:val="10C5A643"/>
    <w:rsid w:val="23FB34E8"/>
    <w:rsid w:val="2A9B6979"/>
    <w:rsid w:val="41373177"/>
    <w:rsid w:val="48FC60A7"/>
    <w:rsid w:val="59B27E0D"/>
    <w:rsid w:val="69598107"/>
    <w:rsid w:val="697B1DB6"/>
    <w:rsid w:val="71FB9CA7"/>
    <w:rsid w:val="767CF508"/>
    <w:rsid w:val="7C267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30A1D"/>
  <w15:chartTrackingRefBased/>
  <w15:docId w15:val="{7D394DFE-9862-41BC-8492-F3AD5264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41F"/>
    <w:rPr>
      <w:rFonts w:eastAsiaTheme="majorEastAsia" w:cstheme="majorBidi"/>
      <w:color w:val="272727" w:themeColor="text1" w:themeTint="D8"/>
    </w:rPr>
  </w:style>
  <w:style w:type="paragraph" w:styleId="Title">
    <w:name w:val="Title"/>
    <w:basedOn w:val="Normal"/>
    <w:next w:val="Normal"/>
    <w:link w:val="TitleChar"/>
    <w:uiPriority w:val="10"/>
    <w:qFormat/>
    <w:rsid w:val="00B01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41F"/>
    <w:pPr>
      <w:spacing w:before="160"/>
      <w:jc w:val="center"/>
    </w:pPr>
    <w:rPr>
      <w:i/>
      <w:iCs/>
      <w:color w:val="404040" w:themeColor="text1" w:themeTint="BF"/>
    </w:rPr>
  </w:style>
  <w:style w:type="character" w:customStyle="1" w:styleId="QuoteChar">
    <w:name w:val="Quote Char"/>
    <w:basedOn w:val="DefaultParagraphFont"/>
    <w:link w:val="Quote"/>
    <w:uiPriority w:val="29"/>
    <w:rsid w:val="00B0141F"/>
    <w:rPr>
      <w:i/>
      <w:iCs/>
      <w:color w:val="404040" w:themeColor="text1" w:themeTint="BF"/>
    </w:rPr>
  </w:style>
  <w:style w:type="paragraph" w:styleId="ListParagraph">
    <w:name w:val="List Paragraph"/>
    <w:basedOn w:val="Normal"/>
    <w:uiPriority w:val="34"/>
    <w:qFormat/>
    <w:rsid w:val="00B0141F"/>
    <w:pPr>
      <w:ind w:left="720"/>
      <w:contextualSpacing/>
    </w:pPr>
  </w:style>
  <w:style w:type="character" w:styleId="IntenseEmphasis">
    <w:name w:val="Intense Emphasis"/>
    <w:basedOn w:val="DefaultParagraphFont"/>
    <w:uiPriority w:val="21"/>
    <w:qFormat/>
    <w:rsid w:val="00B0141F"/>
    <w:rPr>
      <w:i/>
      <w:iCs/>
      <w:color w:val="0F4761" w:themeColor="accent1" w:themeShade="BF"/>
    </w:rPr>
  </w:style>
  <w:style w:type="paragraph" w:styleId="IntenseQuote">
    <w:name w:val="Intense Quote"/>
    <w:basedOn w:val="Normal"/>
    <w:next w:val="Normal"/>
    <w:link w:val="IntenseQuoteChar"/>
    <w:uiPriority w:val="30"/>
    <w:qFormat/>
    <w:rsid w:val="00B01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41F"/>
    <w:rPr>
      <w:i/>
      <w:iCs/>
      <w:color w:val="0F4761" w:themeColor="accent1" w:themeShade="BF"/>
    </w:rPr>
  </w:style>
  <w:style w:type="character" w:styleId="IntenseReference">
    <w:name w:val="Intense Reference"/>
    <w:basedOn w:val="DefaultParagraphFont"/>
    <w:uiPriority w:val="32"/>
    <w:qFormat/>
    <w:rsid w:val="00B0141F"/>
    <w:rPr>
      <w:b/>
      <w:bCs/>
      <w:smallCaps/>
      <w:color w:val="0F4761" w:themeColor="accent1" w:themeShade="BF"/>
      <w:spacing w:val="5"/>
    </w:rPr>
  </w:style>
  <w:style w:type="character" w:customStyle="1" w:styleId="normaltextrun">
    <w:name w:val="normaltextrun"/>
    <w:basedOn w:val="DefaultParagraphFont"/>
    <w:rsid w:val="00C91A8E"/>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014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AF1"/>
  </w:style>
  <w:style w:type="paragraph" w:styleId="Footer">
    <w:name w:val="footer"/>
    <w:basedOn w:val="Normal"/>
    <w:link w:val="FooterChar"/>
    <w:uiPriority w:val="99"/>
    <w:unhideWhenUsed/>
    <w:rsid w:val="00014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AF1"/>
  </w:style>
  <w:style w:type="character" w:styleId="Hyperlink">
    <w:name w:val="Hyperlink"/>
    <w:basedOn w:val="DefaultParagraphFont"/>
    <w:uiPriority w:val="99"/>
    <w:unhideWhenUsed/>
    <w:rsid w:val="00A75891"/>
    <w:rPr>
      <w:color w:val="467886" w:themeColor="hyperlink"/>
      <w:u w:val="single"/>
    </w:rPr>
  </w:style>
  <w:style w:type="character" w:styleId="CommentReference">
    <w:name w:val="annotation reference"/>
    <w:basedOn w:val="DefaultParagraphFont"/>
    <w:uiPriority w:val="99"/>
    <w:semiHidden/>
    <w:unhideWhenUsed/>
    <w:rsid w:val="003424D8"/>
    <w:rPr>
      <w:sz w:val="16"/>
      <w:szCs w:val="16"/>
    </w:rPr>
  </w:style>
  <w:style w:type="paragraph" w:styleId="CommentText">
    <w:name w:val="annotation text"/>
    <w:basedOn w:val="Normal"/>
    <w:link w:val="CommentTextChar"/>
    <w:uiPriority w:val="99"/>
    <w:unhideWhenUsed/>
    <w:rsid w:val="003424D8"/>
    <w:pPr>
      <w:spacing w:line="240" w:lineRule="auto"/>
    </w:pPr>
    <w:rPr>
      <w:sz w:val="20"/>
      <w:szCs w:val="20"/>
    </w:rPr>
  </w:style>
  <w:style w:type="character" w:customStyle="1" w:styleId="CommentTextChar">
    <w:name w:val="Comment Text Char"/>
    <w:basedOn w:val="DefaultParagraphFont"/>
    <w:link w:val="CommentText"/>
    <w:uiPriority w:val="99"/>
    <w:rsid w:val="003424D8"/>
    <w:rPr>
      <w:sz w:val="20"/>
      <w:szCs w:val="20"/>
    </w:rPr>
  </w:style>
  <w:style w:type="paragraph" w:styleId="CommentSubject">
    <w:name w:val="annotation subject"/>
    <w:basedOn w:val="CommentText"/>
    <w:next w:val="CommentText"/>
    <w:link w:val="CommentSubjectChar"/>
    <w:uiPriority w:val="99"/>
    <w:semiHidden/>
    <w:unhideWhenUsed/>
    <w:rsid w:val="003424D8"/>
    <w:rPr>
      <w:b/>
      <w:bCs/>
    </w:rPr>
  </w:style>
  <w:style w:type="character" w:customStyle="1" w:styleId="CommentSubjectChar">
    <w:name w:val="Comment Subject Char"/>
    <w:basedOn w:val="CommentTextChar"/>
    <w:link w:val="CommentSubject"/>
    <w:uiPriority w:val="99"/>
    <w:semiHidden/>
    <w:rsid w:val="003424D8"/>
    <w:rPr>
      <w:b/>
      <w:bCs/>
      <w:sz w:val="20"/>
      <w:szCs w:val="20"/>
    </w:rPr>
  </w:style>
  <w:style w:type="character" w:customStyle="1" w:styleId="cf01">
    <w:name w:val="cf01"/>
    <w:basedOn w:val="DefaultParagraphFont"/>
    <w:rsid w:val="00E51825"/>
    <w:rPr>
      <w:rFonts w:ascii="Segoe UI" w:hAnsi="Segoe UI" w:cs="Segoe UI" w:hint="default"/>
      <w:sz w:val="18"/>
      <w:szCs w:val="18"/>
    </w:rPr>
  </w:style>
  <w:style w:type="paragraph" w:styleId="FootnoteText">
    <w:name w:val="footnote text"/>
    <w:basedOn w:val="Normal"/>
    <w:link w:val="FootnoteTextChar"/>
    <w:uiPriority w:val="99"/>
    <w:semiHidden/>
    <w:unhideWhenUsed/>
    <w:rsid w:val="00E518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25"/>
    <w:rPr>
      <w:sz w:val="20"/>
      <w:szCs w:val="20"/>
    </w:rPr>
  </w:style>
  <w:style w:type="character" w:styleId="FootnoteReference">
    <w:name w:val="footnote reference"/>
    <w:basedOn w:val="DefaultParagraphFont"/>
    <w:uiPriority w:val="99"/>
    <w:semiHidden/>
    <w:unhideWhenUsed/>
    <w:rsid w:val="00E51825"/>
    <w:rPr>
      <w:vertAlign w:val="superscript"/>
    </w:rPr>
  </w:style>
  <w:style w:type="paragraph" w:customStyle="1" w:styleId="pf0">
    <w:name w:val="pf0"/>
    <w:basedOn w:val="Normal"/>
    <w:rsid w:val="00E5182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E518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graham@chf.org.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46B928472634EA969716FE7363F57" ma:contentTypeVersion="18" ma:contentTypeDescription="Create a new document." ma:contentTypeScope="" ma:versionID="8dfc8baed178f3cfa53dc419e8765838">
  <xsd:schema xmlns:xsd="http://www.w3.org/2001/XMLSchema" xmlns:xs="http://www.w3.org/2001/XMLSchema" xmlns:p="http://schemas.microsoft.com/office/2006/metadata/properties" xmlns:ns2="1e1a100b-2421-4bed-8624-c52d7c5e1196" xmlns:ns3="0f4bdde2-1fd3-49de-b520-3a54132a75ca" targetNamespace="http://schemas.microsoft.com/office/2006/metadata/properties" ma:root="true" ma:fieldsID="ab00a410b154ab60d29419306a9dc895" ns2:_="" ns3:_="">
    <xsd:import namespace="1e1a100b-2421-4bed-8624-c52d7c5e1196"/>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a100b-2421-4bed-8624-c52d7c5e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98f946-8a51-4685-be47-8b9eccb318e0}"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1a100b-2421-4bed-8624-c52d7c5e1196">
      <Terms xmlns="http://schemas.microsoft.com/office/infopath/2007/PartnerControls"/>
    </lcf76f155ced4ddcb4097134ff3c332f>
    <TaxCatchAll xmlns="0f4bdde2-1fd3-49de-b520-3a54132a75ca" xsi:nil="true"/>
  </documentManagement>
</p:properties>
</file>

<file path=customXml/itemProps1.xml><?xml version="1.0" encoding="utf-8"?>
<ds:datastoreItem xmlns:ds="http://schemas.openxmlformats.org/officeDocument/2006/customXml" ds:itemID="{3AEEF77E-0005-46C3-B09A-87C3F5454632}">
  <ds:schemaRefs>
    <ds:schemaRef ds:uri="http://schemas.openxmlformats.org/officeDocument/2006/bibliography"/>
  </ds:schemaRefs>
</ds:datastoreItem>
</file>

<file path=customXml/itemProps2.xml><?xml version="1.0" encoding="utf-8"?>
<ds:datastoreItem xmlns:ds="http://schemas.openxmlformats.org/officeDocument/2006/customXml" ds:itemID="{57994D05-C1BD-4B16-8DAB-2304F5DE8AE9}">
  <ds:schemaRefs>
    <ds:schemaRef ds:uri="http://schemas.microsoft.com/sharepoint/v3/contenttype/forms"/>
  </ds:schemaRefs>
</ds:datastoreItem>
</file>

<file path=customXml/itemProps3.xml><?xml version="1.0" encoding="utf-8"?>
<ds:datastoreItem xmlns:ds="http://schemas.openxmlformats.org/officeDocument/2006/customXml" ds:itemID="{2E03B24D-8970-4CAF-AF78-41716084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a100b-2421-4bed-8624-c52d7c5e1196"/>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B3E90-65C8-4A67-B101-290D3D996B5E}">
  <ds:schemaRefs>
    <ds:schemaRef ds:uri="http://schemas.microsoft.com/office/2006/metadata/properties"/>
    <ds:schemaRef ds:uri="http://schemas.microsoft.com/office/infopath/2007/PartnerControls"/>
    <ds:schemaRef ds:uri="1e1a100b-2421-4bed-8624-c52d7c5e1196"/>
    <ds:schemaRef ds:uri="0f4bdde2-1fd3-49de-b520-3a54132a75c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932</Words>
  <Characters>5319</Characters>
  <Application>Microsoft Office Word</Application>
  <DocSecurity>4</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Graham</dc:creator>
  <cp:keywords/>
  <dc:description/>
  <cp:lastModifiedBy>Tom Johnson</cp:lastModifiedBy>
  <cp:revision>63</cp:revision>
  <dcterms:created xsi:type="dcterms:W3CDTF">2026-03-06T18:00:00Z</dcterms:created>
  <dcterms:modified xsi:type="dcterms:W3CDTF">2026-03-30T03:26:00Z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0x010100A4546B928472634EA969716FE7363F57</vt:lpwstr>
  </property>
  <property fmtid="{D5CDD505-2E9C-101B-9397-08002B2CF9AE}" pid="3" name="MediaServiceImageTags">
    <vt:lpwstr/>
  </property>
</Properties>
</file>