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542EB" w14:textId="42BAA829" w:rsidR="00242117" w:rsidRDefault="004A4D70" w:rsidP="0024211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noProof/>
          <w:lang w:eastAsia="en-NZ"/>
        </w:rPr>
        <w:drawing>
          <wp:inline distT="0" distB="0" distL="0" distR="0" wp14:anchorId="111930AF" wp14:editId="0E6D710F">
            <wp:extent cx="1903730" cy="432435"/>
            <wp:effectExtent l="0" t="0" r="1270" b="5715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0610" w14:textId="3B415CB2" w:rsidR="006E66F9" w:rsidRDefault="006E66F9" w:rsidP="3FC9800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58DED98" w14:textId="77777777" w:rsidR="00677ABB" w:rsidRDefault="00677ABB" w:rsidP="3FC9800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6CD311" w14:textId="34F6B5A1" w:rsidR="00242117" w:rsidRPr="00A8382E" w:rsidRDefault="006E66F9" w:rsidP="3FC9800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C25E2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July</w:t>
      </w:r>
      <w:r w:rsidR="3FC98001" w:rsidRPr="3FC98001">
        <w:rPr>
          <w:rFonts w:ascii="Verdana" w:hAnsi="Verdana"/>
          <w:sz w:val="20"/>
          <w:szCs w:val="20"/>
        </w:rPr>
        <w:t xml:space="preserve"> 20</w:t>
      </w:r>
      <w:r w:rsidR="00F40835">
        <w:rPr>
          <w:rFonts w:ascii="Verdana" w:hAnsi="Verdana"/>
          <w:sz w:val="20"/>
          <w:szCs w:val="20"/>
        </w:rPr>
        <w:t>20</w:t>
      </w:r>
    </w:p>
    <w:p w14:paraId="5AE9FBEE" w14:textId="40E0C8F8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8AA964" w14:textId="77777777" w:rsidR="00677ABB" w:rsidRDefault="00677ABB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33138E" w14:textId="6846D078" w:rsidR="005E25F5" w:rsidRDefault="006E66F9" w:rsidP="3FC9800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Commerce Commission</w:t>
      </w:r>
    </w:p>
    <w:p w14:paraId="6E01D0AE" w14:textId="77777777" w:rsidR="00BF00BF" w:rsidRPr="00EF66F4" w:rsidRDefault="00BF00BF" w:rsidP="00BF00BF">
      <w:pPr>
        <w:spacing w:after="0" w:line="240" w:lineRule="auto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EF66F4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PO Box 2351</w:t>
      </w:r>
    </w:p>
    <w:p w14:paraId="71920A45" w14:textId="0064D971" w:rsidR="005F306A" w:rsidRPr="00EF66F4" w:rsidRDefault="00BF00BF" w:rsidP="00BF00BF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EF66F4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Wellington 6140</w:t>
      </w:r>
    </w:p>
    <w:p w14:paraId="4D3491FA" w14:textId="63F40FDD" w:rsidR="00230E1D" w:rsidRDefault="00230E1D" w:rsidP="3FC9800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EAE8822" w14:textId="77777777" w:rsidR="00BF00BF" w:rsidRPr="00DB32E3" w:rsidRDefault="00BF00BF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086AFC" w14:textId="77777777" w:rsidR="00242117" w:rsidRDefault="3FC98001" w:rsidP="3FC98001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3FC98001">
        <w:rPr>
          <w:rFonts w:ascii="Verdana" w:hAnsi="Verdana"/>
          <w:b/>
          <w:bCs/>
          <w:sz w:val="20"/>
          <w:szCs w:val="20"/>
        </w:rPr>
        <w:t xml:space="preserve">SUBMISSION on </w:t>
      </w:r>
    </w:p>
    <w:p w14:paraId="4BFD14BF" w14:textId="4DD9FB11" w:rsidR="00242117" w:rsidRPr="00DB32E3" w:rsidRDefault="006E66F9" w:rsidP="3FC98001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Draft 111 </w:t>
      </w:r>
      <w:r w:rsidR="008D393F">
        <w:rPr>
          <w:rFonts w:ascii="Verdana" w:hAnsi="Verdana"/>
          <w:b/>
          <w:bCs/>
          <w:sz w:val="20"/>
          <w:szCs w:val="20"/>
        </w:rPr>
        <w:t xml:space="preserve">Contact </w:t>
      </w:r>
      <w:r>
        <w:rPr>
          <w:rFonts w:ascii="Verdana" w:hAnsi="Verdana"/>
          <w:b/>
          <w:bCs/>
          <w:sz w:val="20"/>
          <w:szCs w:val="20"/>
        </w:rPr>
        <w:t xml:space="preserve">Code and Draft Copper </w:t>
      </w:r>
      <w:r w:rsidR="00677ABB">
        <w:rPr>
          <w:rFonts w:ascii="Verdana" w:hAnsi="Verdana"/>
          <w:b/>
          <w:bCs/>
          <w:sz w:val="20"/>
          <w:szCs w:val="20"/>
        </w:rPr>
        <w:t xml:space="preserve">Withdrawal </w:t>
      </w:r>
      <w:r>
        <w:rPr>
          <w:rFonts w:ascii="Verdana" w:hAnsi="Verdana"/>
          <w:b/>
          <w:bCs/>
          <w:sz w:val="20"/>
          <w:szCs w:val="20"/>
        </w:rPr>
        <w:t>Code</w:t>
      </w:r>
    </w:p>
    <w:p w14:paraId="4711BD00" w14:textId="049105E6" w:rsidR="00242117" w:rsidRDefault="00242117" w:rsidP="00DE407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A9BEE3E" w14:textId="77777777" w:rsidR="00677ABB" w:rsidRPr="00FC5CBA" w:rsidRDefault="00677ABB" w:rsidP="00DE407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E8C8C22" w14:textId="77777777" w:rsidR="005B06CB" w:rsidRDefault="001F0DFF" w:rsidP="00DE407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3FC98001">
        <w:rPr>
          <w:rFonts w:ascii="Verdana" w:hAnsi="Verdana"/>
          <w:b/>
          <w:bCs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ab/>
      </w:r>
      <w:r w:rsidR="005B06CB" w:rsidRPr="3FC98001">
        <w:rPr>
          <w:rFonts w:ascii="Verdana" w:hAnsi="Verdana"/>
          <w:b/>
          <w:bCs/>
          <w:sz w:val="20"/>
          <w:szCs w:val="20"/>
        </w:rPr>
        <w:t>Introduction</w:t>
      </w:r>
    </w:p>
    <w:p w14:paraId="40E8B3BE" w14:textId="21B6E4CE" w:rsidR="005B06CB" w:rsidRDefault="3FC98001" w:rsidP="00F74B59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3FC98001">
        <w:rPr>
          <w:rFonts w:ascii="Verdana" w:hAnsi="Verdana"/>
          <w:sz w:val="20"/>
          <w:szCs w:val="20"/>
        </w:rPr>
        <w:t xml:space="preserve">Thank you for the opportunity to make a submission on the </w:t>
      </w:r>
      <w:r w:rsidR="00EF2CF1">
        <w:rPr>
          <w:rFonts w:ascii="Verdana" w:hAnsi="Verdana"/>
          <w:sz w:val="20"/>
          <w:szCs w:val="20"/>
        </w:rPr>
        <w:t xml:space="preserve">draft </w:t>
      </w:r>
      <w:r w:rsidR="008D393F">
        <w:rPr>
          <w:rFonts w:ascii="Verdana" w:hAnsi="Verdana"/>
          <w:sz w:val="20"/>
          <w:szCs w:val="20"/>
        </w:rPr>
        <w:t xml:space="preserve">111 contact code and the draft copper </w:t>
      </w:r>
      <w:r w:rsidR="00677ABB">
        <w:rPr>
          <w:rFonts w:ascii="Verdana" w:hAnsi="Verdana"/>
          <w:sz w:val="20"/>
          <w:szCs w:val="20"/>
        </w:rPr>
        <w:t xml:space="preserve">withdrawal </w:t>
      </w:r>
      <w:r w:rsidR="008D393F">
        <w:rPr>
          <w:rFonts w:ascii="Verdana" w:hAnsi="Verdana"/>
          <w:sz w:val="20"/>
          <w:szCs w:val="20"/>
        </w:rPr>
        <w:t>code</w:t>
      </w:r>
      <w:r w:rsidRPr="3FC98001">
        <w:rPr>
          <w:rFonts w:ascii="Verdana" w:hAnsi="Verdana"/>
          <w:sz w:val="20"/>
          <w:szCs w:val="20"/>
        </w:rPr>
        <w:t>. This submission is from Consumer NZ, New Zealand’s leading consumer organisation. It has an acknowledged and respected reputation for independence and fairness as a provider of impartial and comprehensive consumer information and advice.</w:t>
      </w:r>
    </w:p>
    <w:p w14:paraId="3A444D20" w14:textId="77777777" w:rsidR="005B06CB" w:rsidRDefault="005B06CB" w:rsidP="00DE407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6336FF" w14:textId="77777777" w:rsidR="001B6CA0" w:rsidRDefault="001B6CA0" w:rsidP="00F74B59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Contact: </w:t>
      </w:r>
      <w:r>
        <w:rPr>
          <w:rFonts w:ascii="Verdana" w:hAnsi="Verdana"/>
          <w:sz w:val="20"/>
          <w:szCs w:val="20"/>
        </w:rPr>
        <w:tab/>
      </w:r>
      <w:r w:rsidR="00151061">
        <w:rPr>
          <w:rFonts w:ascii="Verdana" w:hAnsi="Verdana"/>
          <w:sz w:val="20"/>
          <w:szCs w:val="20"/>
        </w:rPr>
        <w:t>Aneleise Gawn</w:t>
      </w:r>
      <w:r w:rsidR="005B06CB">
        <w:rPr>
          <w:rFonts w:ascii="Verdana" w:hAnsi="Verdana"/>
          <w:sz w:val="20"/>
          <w:szCs w:val="20"/>
        </w:rPr>
        <w:t xml:space="preserve"> </w:t>
      </w:r>
    </w:p>
    <w:p w14:paraId="2DF7F2FB" w14:textId="48418F75" w:rsidR="005B06CB" w:rsidRPr="00FC5CBA" w:rsidRDefault="3FC98001" w:rsidP="00F74B59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3FC98001">
        <w:rPr>
          <w:rFonts w:ascii="Verdana" w:hAnsi="Verdana"/>
          <w:sz w:val="20"/>
          <w:szCs w:val="20"/>
        </w:rPr>
        <w:t>Consumer NZ</w:t>
      </w:r>
    </w:p>
    <w:p w14:paraId="1C316273" w14:textId="77777777" w:rsidR="005B06CB" w:rsidRPr="00FC5CBA" w:rsidRDefault="3FC98001" w:rsidP="00F74B59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3FC98001">
        <w:rPr>
          <w:rFonts w:ascii="Verdana" w:hAnsi="Verdana"/>
          <w:sz w:val="20"/>
          <w:szCs w:val="20"/>
        </w:rPr>
        <w:t>Private Bag 6996</w:t>
      </w:r>
    </w:p>
    <w:p w14:paraId="2D9A9265" w14:textId="43C01F4B" w:rsidR="005B06CB" w:rsidRPr="00FC5CBA" w:rsidRDefault="001B6CA0" w:rsidP="00DE407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74B59">
        <w:rPr>
          <w:rFonts w:ascii="Verdana" w:hAnsi="Verdana"/>
          <w:sz w:val="20"/>
          <w:szCs w:val="20"/>
        </w:rPr>
        <w:tab/>
      </w:r>
      <w:r w:rsidR="005B06CB" w:rsidRPr="00FC5CBA">
        <w:rPr>
          <w:rFonts w:ascii="Verdana" w:hAnsi="Verdana"/>
          <w:sz w:val="20"/>
          <w:szCs w:val="20"/>
        </w:rPr>
        <w:t>Wellington 6141</w:t>
      </w:r>
    </w:p>
    <w:p w14:paraId="1DEF0483" w14:textId="3C7D63D4" w:rsidR="005B06CB" w:rsidRPr="00FC5CBA" w:rsidRDefault="001B6CA0" w:rsidP="00DE407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74B59">
        <w:rPr>
          <w:rFonts w:ascii="Verdana" w:hAnsi="Verdana"/>
          <w:sz w:val="20"/>
          <w:szCs w:val="20"/>
        </w:rPr>
        <w:tab/>
      </w:r>
      <w:r w:rsidR="005B06CB" w:rsidRPr="00FC5CBA">
        <w:rPr>
          <w:rFonts w:ascii="Verdana" w:hAnsi="Verdana"/>
          <w:sz w:val="20"/>
          <w:szCs w:val="20"/>
        </w:rPr>
        <w:t xml:space="preserve">Phone: 04 </w:t>
      </w:r>
      <w:r w:rsidR="005B06CB">
        <w:rPr>
          <w:rFonts w:ascii="Verdana" w:hAnsi="Verdana"/>
          <w:sz w:val="20"/>
          <w:szCs w:val="20"/>
        </w:rPr>
        <w:t xml:space="preserve">384 7963 </w:t>
      </w:r>
    </w:p>
    <w:p w14:paraId="758CC491" w14:textId="316B7EDA" w:rsidR="005B06CB" w:rsidRDefault="001B6CA0" w:rsidP="3FC9800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74B59">
        <w:rPr>
          <w:rFonts w:ascii="Verdana" w:hAnsi="Verdana"/>
          <w:sz w:val="20"/>
          <w:szCs w:val="20"/>
        </w:rPr>
        <w:tab/>
      </w:r>
      <w:r w:rsidR="005B06CB">
        <w:rPr>
          <w:rFonts w:ascii="Verdana" w:hAnsi="Verdana"/>
          <w:sz w:val="20"/>
          <w:szCs w:val="20"/>
        </w:rPr>
        <w:t xml:space="preserve">Email: </w:t>
      </w:r>
      <w:hyperlink r:id="rId12" w:history="1">
        <w:r w:rsidR="000E1FC8" w:rsidRPr="00835E78">
          <w:rPr>
            <w:rStyle w:val="Hyperlink"/>
            <w:rFonts w:ascii="Verdana" w:hAnsi="Verdana"/>
            <w:sz w:val="20"/>
            <w:szCs w:val="20"/>
          </w:rPr>
          <w:t>aneleise@consumer.org.nz</w:t>
        </w:r>
      </w:hyperlink>
    </w:p>
    <w:p w14:paraId="73081F9F" w14:textId="4A487063" w:rsidR="000E1FC8" w:rsidRDefault="000E1FC8" w:rsidP="3FC9800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FE26EF" w14:textId="1FFBD57C" w:rsidR="00771229" w:rsidRPr="005B06CB" w:rsidRDefault="00771229" w:rsidP="0015106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286482" w14:textId="240309F8" w:rsidR="001F0DFF" w:rsidRDefault="005B06CB" w:rsidP="3FC9800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3FC98001">
        <w:rPr>
          <w:rFonts w:ascii="Verdana" w:hAnsi="Verdana"/>
          <w:b/>
          <w:bCs/>
          <w:sz w:val="20"/>
          <w:szCs w:val="20"/>
        </w:rPr>
        <w:t>2.</w:t>
      </w:r>
      <w:r>
        <w:rPr>
          <w:rFonts w:ascii="Verdana" w:hAnsi="Verdana"/>
          <w:b/>
          <w:sz w:val="20"/>
          <w:szCs w:val="20"/>
        </w:rPr>
        <w:tab/>
      </w:r>
      <w:r w:rsidR="00E77ADB">
        <w:rPr>
          <w:rFonts w:ascii="Verdana" w:hAnsi="Verdana"/>
          <w:b/>
          <w:sz w:val="20"/>
          <w:szCs w:val="20"/>
        </w:rPr>
        <w:t>Draft 111 contact code</w:t>
      </w:r>
      <w:r w:rsidR="005F306A">
        <w:rPr>
          <w:rFonts w:ascii="Verdana" w:hAnsi="Verdana"/>
          <w:b/>
          <w:sz w:val="20"/>
          <w:szCs w:val="20"/>
        </w:rPr>
        <w:t xml:space="preserve"> </w:t>
      </w:r>
    </w:p>
    <w:p w14:paraId="68EA62A4" w14:textId="31A28B20" w:rsidR="00E77ADB" w:rsidRDefault="001A647D" w:rsidP="00F74B59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Consumer NZ</w:t>
      </w:r>
      <w:r w:rsidR="00E77ADB">
        <w:rPr>
          <w:rFonts w:ascii="Verdana" w:hAnsi="Verdana"/>
          <w:bCs/>
          <w:sz w:val="20"/>
          <w:szCs w:val="20"/>
        </w:rPr>
        <w:t xml:space="preserve"> support</w:t>
      </w:r>
      <w:r>
        <w:rPr>
          <w:rFonts w:ascii="Verdana" w:hAnsi="Verdana"/>
          <w:bCs/>
          <w:sz w:val="20"/>
          <w:szCs w:val="20"/>
        </w:rPr>
        <w:t>s</w:t>
      </w:r>
      <w:r w:rsidR="00E77ADB">
        <w:rPr>
          <w:rFonts w:ascii="Verdana" w:hAnsi="Verdana"/>
          <w:bCs/>
          <w:sz w:val="20"/>
          <w:szCs w:val="20"/>
        </w:rPr>
        <w:t xml:space="preserve"> the intent of the draft 111 contact code. However, we have </w:t>
      </w:r>
      <w:r w:rsidR="00B53C5B">
        <w:rPr>
          <w:rFonts w:ascii="Verdana" w:hAnsi="Verdana"/>
          <w:bCs/>
          <w:sz w:val="20"/>
          <w:szCs w:val="20"/>
        </w:rPr>
        <w:t>some</w:t>
      </w:r>
      <w:r w:rsidR="00E77ADB">
        <w:rPr>
          <w:rFonts w:ascii="Verdana" w:hAnsi="Verdana"/>
          <w:bCs/>
          <w:sz w:val="20"/>
          <w:szCs w:val="20"/>
        </w:rPr>
        <w:t xml:space="preserve"> concerns about the drafting</w:t>
      </w:r>
      <w:r w:rsidR="00B53C5B">
        <w:rPr>
          <w:rFonts w:ascii="Verdana" w:hAnsi="Verdana"/>
          <w:bCs/>
          <w:sz w:val="20"/>
          <w:szCs w:val="20"/>
        </w:rPr>
        <w:t xml:space="preserve"> of the code</w:t>
      </w:r>
      <w:r w:rsidR="00E77ADB">
        <w:rPr>
          <w:rFonts w:ascii="Verdana" w:hAnsi="Verdana"/>
          <w:bCs/>
          <w:sz w:val="20"/>
          <w:szCs w:val="20"/>
        </w:rPr>
        <w:t>.</w:t>
      </w:r>
      <w:r w:rsidR="006C3BB7">
        <w:rPr>
          <w:rFonts w:ascii="Verdana" w:hAnsi="Verdana"/>
          <w:bCs/>
          <w:sz w:val="20"/>
          <w:szCs w:val="20"/>
        </w:rPr>
        <w:t xml:space="preserve"> </w:t>
      </w:r>
    </w:p>
    <w:p w14:paraId="429E1058" w14:textId="44E5E63F" w:rsidR="00FF7CD2" w:rsidRDefault="00FF7CD2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42BED667" w14:textId="2D6A7ED0" w:rsidR="00FF7CD2" w:rsidRDefault="00F74B59" w:rsidP="00F74B59">
      <w:pPr>
        <w:spacing w:after="0" w:line="240" w:lineRule="auto"/>
        <w:ind w:firstLine="72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2.1 </w:t>
      </w:r>
      <w:r w:rsidR="00E97DC7">
        <w:rPr>
          <w:rFonts w:ascii="Verdana" w:hAnsi="Verdana"/>
          <w:b/>
          <w:i/>
          <w:iCs/>
          <w:sz w:val="20"/>
          <w:szCs w:val="20"/>
        </w:rPr>
        <w:t>Process for being identified as a vulnerable consumer</w:t>
      </w:r>
    </w:p>
    <w:p w14:paraId="6C210B97" w14:textId="2E5AF6CE" w:rsidR="001B1BA8" w:rsidRDefault="00E97DC7" w:rsidP="001B1BA8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Our main concern is the process </w:t>
      </w:r>
      <w:r w:rsidR="0009100F">
        <w:rPr>
          <w:rFonts w:ascii="Verdana" w:hAnsi="Verdana"/>
          <w:bCs/>
          <w:sz w:val="20"/>
          <w:szCs w:val="20"/>
        </w:rPr>
        <w:t>set out in the code to determine whether a consumer is vulnerable</w:t>
      </w:r>
      <w:r>
        <w:rPr>
          <w:rFonts w:ascii="Verdana" w:hAnsi="Verdana"/>
          <w:bCs/>
          <w:sz w:val="20"/>
          <w:szCs w:val="20"/>
        </w:rPr>
        <w:t>.</w:t>
      </w:r>
      <w:r w:rsidR="0009100F">
        <w:rPr>
          <w:rFonts w:ascii="Verdana" w:hAnsi="Verdana"/>
          <w:bCs/>
          <w:sz w:val="20"/>
          <w:szCs w:val="20"/>
        </w:rPr>
        <w:t xml:space="preserve"> </w:t>
      </w:r>
      <w:r w:rsidR="00255583">
        <w:rPr>
          <w:rFonts w:ascii="Verdana" w:hAnsi="Verdana"/>
          <w:bCs/>
          <w:sz w:val="20"/>
          <w:szCs w:val="20"/>
        </w:rPr>
        <w:t>As drafted, t</w:t>
      </w:r>
      <w:r w:rsidR="001B1BA8">
        <w:rPr>
          <w:rFonts w:ascii="Verdana" w:hAnsi="Verdana"/>
          <w:bCs/>
          <w:sz w:val="20"/>
          <w:szCs w:val="20"/>
        </w:rPr>
        <w:t xml:space="preserve">he </w:t>
      </w:r>
      <w:r w:rsidR="0009100F">
        <w:rPr>
          <w:rFonts w:ascii="Verdana" w:hAnsi="Verdana"/>
          <w:bCs/>
          <w:sz w:val="20"/>
          <w:szCs w:val="20"/>
        </w:rPr>
        <w:t>code p</w:t>
      </w:r>
      <w:r w:rsidR="00F74B59">
        <w:rPr>
          <w:rFonts w:ascii="Verdana" w:hAnsi="Verdana"/>
          <w:bCs/>
          <w:sz w:val="20"/>
          <w:szCs w:val="20"/>
        </w:rPr>
        <w:t xml:space="preserve">laces </w:t>
      </w:r>
      <w:r w:rsidR="0009100F">
        <w:rPr>
          <w:rFonts w:ascii="Verdana" w:hAnsi="Verdana"/>
          <w:bCs/>
          <w:sz w:val="20"/>
          <w:szCs w:val="20"/>
        </w:rPr>
        <w:t>the onus on consumers to identify themselves as vulnerable</w:t>
      </w:r>
      <w:r w:rsidR="00344908">
        <w:rPr>
          <w:rFonts w:ascii="Verdana" w:hAnsi="Verdana"/>
          <w:bCs/>
          <w:sz w:val="20"/>
          <w:szCs w:val="20"/>
        </w:rPr>
        <w:t xml:space="preserve"> and</w:t>
      </w:r>
      <w:r w:rsidR="00765631">
        <w:rPr>
          <w:rFonts w:ascii="Verdana" w:hAnsi="Verdana"/>
          <w:bCs/>
          <w:sz w:val="20"/>
          <w:szCs w:val="20"/>
        </w:rPr>
        <w:t xml:space="preserve"> make </w:t>
      </w:r>
      <w:r w:rsidR="000E4307">
        <w:rPr>
          <w:rFonts w:ascii="Verdana" w:hAnsi="Verdana"/>
          <w:bCs/>
          <w:sz w:val="20"/>
          <w:szCs w:val="20"/>
        </w:rPr>
        <w:t xml:space="preserve">an application </w:t>
      </w:r>
      <w:r w:rsidR="00765631">
        <w:rPr>
          <w:rFonts w:ascii="Verdana" w:hAnsi="Verdana"/>
          <w:bCs/>
          <w:sz w:val="20"/>
          <w:szCs w:val="20"/>
        </w:rPr>
        <w:t xml:space="preserve">to their </w:t>
      </w:r>
      <w:r w:rsidR="00344908">
        <w:rPr>
          <w:rFonts w:ascii="Verdana" w:hAnsi="Verdana"/>
          <w:bCs/>
          <w:sz w:val="20"/>
          <w:szCs w:val="20"/>
        </w:rPr>
        <w:t>provider with</w:t>
      </w:r>
      <w:r w:rsidR="000E4307">
        <w:rPr>
          <w:rFonts w:ascii="Verdana" w:hAnsi="Verdana"/>
          <w:bCs/>
          <w:sz w:val="20"/>
          <w:szCs w:val="20"/>
        </w:rPr>
        <w:t xml:space="preserve"> supporting evidence</w:t>
      </w:r>
      <w:r w:rsidR="0009100F">
        <w:rPr>
          <w:rFonts w:ascii="Verdana" w:hAnsi="Verdana"/>
          <w:bCs/>
          <w:sz w:val="20"/>
          <w:szCs w:val="20"/>
        </w:rPr>
        <w:t xml:space="preserve">. </w:t>
      </w:r>
    </w:p>
    <w:p w14:paraId="413F0DE3" w14:textId="77777777" w:rsidR="001B1BA8" w:rsidRDefault="001B1BA8" w:rsidP="00F74B59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</w:p>
    <w:p w14:paraId="3C8B006C" w14:textId="782B9D43" w:rsidR="00A46DEB" w:rsidRDefault="00017FBE" w:rsidP="00F74B59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However, v</w:t>
      </w:r>
      <w:r w:rsidR="00996BE6">
        <w:rPr>
          <w:rFonts w:ascii="Verdana" w:hAnsi="Verdana"/>
          <w:bCs/>
          <w:sz w:val="20"/>
          <w:szCs w:val="20"/>
        </w:rPr>
        <w:t xml:space="preserve">ulnerable consumers </w:t>
      </w:r>
      <w:r w:rsidR="0079769E">
        <w:rPr>
          <w:rFonts w:ascii="Verdana" w:hAnsi="Verdana"/>
          <w:bCs/>
          <w:sz w:val="20"/>
          <w:szCs w:val="20"/>
        </w:rPr>
        <w:t xml:space="preserve">may </w:t>
      </w:r>
      <w:r w:rsidR="00996BE6">
        <w:rPr>
          <w:rFonts w:ascii="Verdana" w:hAnsi="Verdana"/>
          <w:bCs/>
          <w:sz w:val="20"/>
          <w:szCs w:val="20"/>
        </w:rPr>
        <w:t xml:space="preserve">not always </w:t>
      </w:r>
      <w:r w:rsidR="00344908">
        <w:rPr>
          <w:rFonts w:ascii="Verdana" w:hAnsi="Verdana"/>
          <w:bCs/>
          <w:sz w:val="20"/>
          <w:szCs w:val="20"/>
        </w:rPr>
        <w:t xml:space="preserve">identify themselves as </w:t>
      </w:r>
      <w:r w:rsidR="00F44772">
        <w:rPr>
          <w:rFonts w:ascii="Verdana" w:hAnsi="Verdana"/>
          <w:bCs/>
          <w:sz w:val="20"/>
          <w:szCs w:val="20"/>
        </w:rPr>
        <w:t xml:space="preserve">such </w:t>
      </w:r>
      <w:r w:rsidR="00996BE6">
        <w:rPr>
          <w:rFonts w:ascii="Verdana" w:hAnsi="Verdana"/>
          <w:bCs/>
          <w:sz w:val="20"/>
          <w:szCs w:val="20"/>
        </w:rPr>
        <w:t xml:space="preserve">nor will they always be </w:t>
      </w:r>
      <w:r w:rsidR="00AA0CB4">
        <w:rPr>
          <w:rFonts w:ascii="Verdana" w:hAnsi="Verdana"/>
          <w:bCs/>
          <w:sz w:val="20"/>
          <w:szCs w:val="20"/>
        </w:rPr>
        <w:t xml:space="preserve">in </w:t>
      </w:r>
      <w:r w:rsidR="00074C0D">
        <w:rPr>
          <w:rFonts w:ascii="Verdana" w:hAnsi="Verdana"/>
          <w:bCs/>
          <w:sz w:val="20"/>
          <w:szCs w:val="20"/>
        </w:rPr>
        <w:t xml:space="preserve">the best </w:t>
      </w:r>
      <w:r w:rsidR="00AA0CB4">
        <w:rPr>
          <w:rFonts w:ascii="Verdana" w:hAnsi="Verdana"/>
          <w:bCs/>
          <w:sz w:val="20"/>
          <w:szCs w:val="20"/>
        </w:rPr>
        <w:t xml:space="preserve">position </w:t>
      </w:r>
      <w:r w:rsidR="00996BE6">
        <w:rPr>
          <w:rFonts w:ascii="Verdana" w:hAnsi="Verdana"/>
          <w:bCs/>
          <w:sz w:val="20"/>
          <w:szCs w:val="20"/>
        </w:rPr>
        <w:t xml:space="preserve">to make an application. </w:t>
      </w:r>
    </w:p>
    <w:p w14:paraId="690432E1" w14:textId="77777777" w:rsidR="00A46DEB" w:rsidRDefault="00A46DEB" w:rsidP="00F74B59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</w:p>
    <w:p w14:paraId="126B0C22" w14:textId="1D84EF15" w:rsidR="0009100F" w:rsidRDefault="0009100F" w:rsidP="00F74B59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For example, </w:t>
      </w:r>
      <w:r w:rsidR="00395A29">
        <w:rPr>
          <w:rFonts w:ascii="Verdana" w:hAnsi="Verdana"/>
          <w:bCs/>
          <w:sz w:val="20"/>
          <w:szCs w:val="20"/>
        </w:rPr>
        <w:t xml:space="preserve">scenario 3 on </w:t>
      </w:r>
      <w:r>
        <w:rPr>
          <w:rFonts w:ascii="Verdana" w:hAnsi="Verdana"/>
          <w:bCs/>
          <w:sz w:val="20"/>
          <w:szCs w:val="20"/>
        </w:rPr>
        <w:t>page 19 of the draft code</w:t>
      </w:r>
      <w:r w:rsidR="00395A29">
        <w:rPr>
          <w:rFonts w:ascii="Verdana" w:hAnsi="Verdana"/>
          <w:bCs/>
          <w:sz w:val="20"/>
          <w:szCs w:val="20"/>
        </w:rPr>
        <w:t xml:space="preserve"> </w:t>
      </w:r>
      <w:r w:rsidR="00967B56">
        <w:rPr>
          <w:rFonts w:ascii="Verdana" w:hAnsi="Verdana"/>
          <w:bCs/>
          <w:sz w:val="20"/>
          <w:szCs w:val="20"/>
        </w:rPr>
        <w:t xml:space="preserve">describes </w:t>
      </w:r>
      <w:r>
        <w:rPr>
          <w:rFonts w:ascii="Verdana" w:hAnsi="Verdana"/>
          <w:bCs/>
          <w:sz w:val="20"/>
          <w:szCs w:val="20"/>
        </w:rPr>
        <w:t xml:space="preserve">a </w:t>
      </w:r>
      <w:r w:rsidR="00967B56">
        <w:rPr>
          <w:rFonts w:ascii="Verdana" w:hAnsi="Verdana"/>
          <w:bCs/>
          <w:sz w:val="20"/>
          <w:szCs w:val="20"/>
        </w:rPr>
        <w:t xml:space="preserve">vulnerable </w:t>
      </w:r>
      <w:r>
        <w:rPr>
          <w:rFonts w:ascii="Verdana" w:hAnsi="Verdana"/>
          <w:bCs/>
          <w:sz w:val="20"/>
          <w:szCs w:val="20"/>
        </w:rPr>
        <w:t>consumer in the early stages of dementia. If th</w:t>
      </w:r>
      <w:r w:rsidR="000F420C">
        <w:rPr>
          <w:rFonts w:ascii="Verdana" w:hAnsi="Verdana"/>
          <w:bCs/>
          <w:sz w:val="20"/>
          <w:szCs w:val="20"/>
        </w:rPr>
        <w:t>is</w:t>
      </w:r>
      <w:r>
        <w:rPr>
          <w:rFonts w:ascii="Verdana" w:hAnsi="Verdana"/>
          <w:bCs/>
          <w:sz w:val="20"/>
          <w:szCs w:val="20"/>
        </w:rPr>
        <w:t xml:space="preserve"> consumer doesn’t have family or other support, </w:t>
      </w:r>
      <w:r w:rsidR="00603144">
        <w:rPr>
          <w:rFonts w:ascii="Verdana" w:hAnsi="Verdana"/>
          <w:bCs/>
          <w:sz w:val="20"/>
          <w:szCs w:val="20"/>
        </w:rPr>
        <w:t xml:space="preserve">it’s likely they would struggle to </w:t>
      </w:r>
      <w:r w:rsidR="0069477F">
        <w:rPr>
          <w:rFonts w:ascii="Verdana" w:hAnsi="Verdana"/>
          <w:bCs/>
          <w:sz w:val="20"/>
          <w:szCs w:val="20"/>
        </w:rPr>
        <w:t>follow the process required to prove they’re vulnerable</w:t>
      </w:r>
      <w:r>
        <w:rPr>
          <w:rFonts w:ascii="Verdana" w:hAnsi="Verdana"/>
          <w:bCs/>
          <w:sz w:val="20"/>
          <w:szCs w:val="20"/>
        </w:rPr>
        <w:t xml:space="preserve">. </w:t>
      </w:r>
    </w:p>
    <w:p w14:paraId="061EAD93" w14:textId="77777777" w:rsidR="00F90EBE" w:rsidRDefault="00F90EBE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3929A8FE" w14:textId="7A61A340" w:rsidR="005204D1" w:rsidRDefault="00A46DEB" w:rsidP="00A46DEB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To strengthen the </w:t>
      </w:r>
      <w:r w:rsidR="009735F8">
        <w:rPr>
          <w:rFonts w:ascii="Verdana" w:hAnsi="Verdana"/>
          <w:bCs/>
          <w:sz w:val="20"/>
          <w:szCs w:val="20"/>
        </w:rPr>
        <w:t xml:space="preserve">code, </w:t>
      </w:r>
      <w:r>
        <w:rPr>
          <w:rFonts w:ascii="Verdana" w:hAnsi="Verdana"/>
          <w:bCs/>
          <w:sz w:val="20"/>
          <w:szCs w:val="20"/>
        </w:rPr>
        <w:t xml:space="preserve">we suggest </w:t>
      </w:r>
      <w:r w:rsidR="00E966D3">
        <w:rPr>
          <w:rFonts w:ascii="Verdana" w:hAnsi="Verdana"/>
          <w:bCs/>
          <w:sz w:val="20"/>
          <w:szCs w:val="20"/>
        </w:rPr>
        <w:t xml:space="preserve">retailers </w:t>
      </w:r>
      <w:r w:rsidR="007D7282">
        <w:rPr>
          <w:rFonts w:ascii="Verdana" w:hAnsi="Verdana"/>
          <w:bCs/>
          <w:sz w:val="20"/>
          <w:szCs w:val="20"/>
        </w:rPr>
        <w:t xml:space="preserve">should be required </w:t>
      </w:r>
      <w:r w:rsidR="00E966D3">
        <w:rPr>
          <w:rFonts w:ascii="Verdana" w:hAnsi="Verdana"/>
          <w:bCs/>
          <w:sz w:val="20"/>
          <w:szCs w:val="20"/>
        </w:rPr>
        <w:t xml:space="preserve">to take steps to identify </w:t>
      </w:r>
      <w:r w:rsidR="009735F8">
        <w:rPr>
          <w:rFonts w:ascii="Verdana" w:hAnsi="Verdana"/>
          <w:bCs/>
          <w:sz w:val="20"/>
          <w:szCs w:val="20"/>
        </w:rPr>
        <w:t xml:space="preserve">potentially </w:t>
      </w:r>
      <w:r w:rsidR="00E966D3">
        <w:rPr>
          <w:rFonts w:ascii="Verdana" w:hAnsi="Verdana"/>
          <w:bCs/>
          <w:sz w:val="20"/>
          <w:szCs w:val="20"/>
        </w:rPr>
        <w:t xml:space="preserve">vulnerable consumers </w:t>
      </w:r>
      <w:r w:rsidR="00603144">
        <w:rPr>
          <w:rFonts w:ascii="Verdana" w:hAnsi="Verdana"/>
          <w:bCs/>
          <w:sz w:val="20"/>
          <w:szCs w:val="20"/>
        </w:rPr>
        <w:t>and</w:t>
      </w:r>
      <w:r w:rsidR="00E966D3">
        <w:rPr>
          <w:rFonts w:ascii="Verdana" w:hAnsi="Verdana"/>
          <w:bCs/>
          <w:sz w:val="20"/>
          <w:szCs w:val="20"/>
        </w:rPr>
        <w:t xml:space="preserve"> ensure they’re not left without access to emergency services.</w:t>
      </w:r>
      <w:r w:rsidR="00DF17C3">
        <w:rPr>
          <w:rFonts w:ascii="Verdana" w:hAnsi="Verdana"/>
          <w:bCs/>
          <w:sz w:val="20"/>
          <w:szCs w:val="20"/>
        </w:rPr>
        <w:t xml:space="preserve"> </w:t>
      </w:r>
      <w:r w:rsidR="00D451F7">
        <w:rPr>
          <w:rFonts w:ascii="Verdana" w:hAnsi="Verdana"/>
          <w:bCs/>
          <w:sz w:val="20"/>
          <w:szCs w:val="20"/>
        </w:rPr>
        <w:t>The</w:t>
      </w:r>
      <w:r w:rsidR="0069477F">
        <w:rPr>
          <w:rFonts w:ascii="Verdana" w:hAnsi="Verdana"/>
          <w:bCs/>
          <w:sz w:val="20"/>
          <w:szCs w:val="20"/>
        </w:rPr>
        <w:t xml:space="preserve"> code could set out </w:t>
      </w:r>
      <w:r w:rsidR="00BF4799">
        <w:rPr>
          <w:rFonts w:ascii="Verdana" w:hAnsi="Verdana"/>
          <w:bCs/>
          <w:sz w:val="20"/>
          <w:szCs w:val="20"/>
        </w:rPr>
        <w:t xml:space="preserve">objective criteria </w:t>
      </w:r>
      <w:r w:rsidR="00D451F7">
        <w:rPr>
          <w:rFonts w:ascii="Verdana" w:hAnsi="Verdana"/>
          <w:bCs/>
          <w:sz w:val="20"/>
          <w:szCs w:val="20"/>
        </w:rPr>
        <w:t xml:space="preserve">to assist </w:t>
      </w:r>
      <w:r w:rsidR="00463B86">
        <w:rPr>
          <w:rFonts w:ascii="Verdana" w:hAnsi="Verdana"/>
          <w:bCs/>
          <w:sz w:val="20"/>
          <w:szCs w:val="20"/>
        </w:rPr>
        <w:t xml:space="preserve">retailers </w:t>
      </w:r>
      <w:r w:rsidR="004D0BD1">
        <w:rPr>
          <w:rFonts w:ascii="Verdana" w:hAnsi="Verdana"/>
          <w:bCs/>
          <w:sz w:val="20"/>
          <w:szCs w:val="20"/>
        </w:rPr>
        <w:t xml:space="preserve">in identifying </w:t>
      </w:r>
      <w:r w:rsidR="00255583">
        <w:rPr>
          <w:rFonts w:ascii="Verdana" w:hAnsi="Verdana"/>
          <w:bCs/>
          <w:sz w:val="20"/>
          <w:szCs w:val="20"/>
        </w:rPr>
        <w:t xml:space="preserve">customers who may be </w:t>
      </w:r>
      <w:r w:rsidR="00463B86">
        <w:rPr>
          <w:rFonts w:ascii="Verdana" w:hAnsi="Verdana"/>
          <w:bCs/>
          <w:sz w:val="20"/>
          <w:szCs w:val="20"/>
        </w:rPr>
        <w:t>vulnerable.</w:t>
      </w:r>
      <w:r w:rsidR="005204D1">
        <w:rPr>
          <w:rFonts w:ascii="Verdana" w:hAnsi="Verdana"/>
          <w:bCs/>
          <w:sz w:val="20"/>
          <w:szCs w:val="20"/>
        </w:rPr>
        <w:t xml:space="preserve"> </w:t>
      </w:r>
    </w:p>
    <w:p w14:paraId="05511C7D" w14:textId="77777777" w:rsidR="005204D1" w:rsidRDefault="005204D1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54CA6DAA" w14:textId="77777777" w:rsidR="003A04E6" w:rsidRDefault="003A04E6">
      <w:pPr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br w:type="page"/>
      </w:r>
    </w:p>
    <w:p w14:paraId="4E77AB4C" w14:textId="0AB4CA88" w:rsidR="00203662" w:rsidRDefault="00944F24" w:rsidP="00944F24">
      <w:pPr>
        <w:spacing w:after="0" w:line="240" w:lineRule="auto"/>
        <w:ind w:firstLine="72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lastRenderedPageBreak/>
        <w:t xml:space="preserve">2.2 </w:t>
      </w:r>
      <w:r w:rsidR="00203662">
        <w:rPr>
          <w:rFonts w:ascii="Verdana" w:hAnsi="Verdana"/>
          <w:b/>
          <w:i/>
          <w:iCs/>
          <w:sz w:val="20"/>
          <w:szCs w:val="20"/>
        </w:rPr>
        <w:t xml:space="preserve">Definition of vulnerable </w:t>
      </w:r>
      <w:r w:rsidR="00966079">
        <w:rPr>
          <w:rFonts w:ascii="Verdana" w:hAnsi="Verdana"/>
          <w:b/>
          <w:i/>
          <w:iCs/>
          <w:sz w:val="20"/>
          <w:szCs w:val="20"/>
        </w:rPr>
        <w:t>consumer</w:t>
      </w:r>
    </w:p>
    <w:p w14:paraId="0872B842" w14:textId="77777777" w:rsidR="00BB2105" w:rsidRDefault="00E77730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Under clause 6.3 of the draft code, a </w:t>
      </w:r>
      <w:r w:rsidR="00676F6D">
        <w:rPr>
          <w:rFonts w:ascii="Verdana" w:hAnsi="Verdana"/>
          <w:bCs/>
          <w:sz w:val="20"/>
          <w:szCs w:val="20"/>
        </w:rPr>
        <w:t xml:space="preserve">retailer </w:t>
      </w:r>
      <w:r>
        <w:rPr>
          <w:rFonts w:ascii="Verdana" w:hAnsi="Verdana"/>
          <w:bCs/>
          <w:sz w:val="20"/>
          <w:szCs w:val="20"/>
        </w:rPr>
        <w:t xml:space="preserve">must </w:t>
      </w:r>
      <w:r w:rsidR="00440C2A">
        <w:rPr>
          <w:rFonts w:ascii="Verdana" w:hAnsi="Verdana"/>
          <w:bCs/>
          <w:sz w:val="20"/>
          <w:szCs w:val="20"/>
        </w:rPr>
        <w:t>provide c</w:t>
      </w:r>
      <w:r w:rsidR="007C3DCC">
        <w:rPr>
          <w:rFonts w:ascii="Verdana" w:hAnsi="Verdana"/>
          <w:bCs/>
          <w:sz w:val="20"/>
          <w:szCs w:val="20"/>
        </w:rPr>
        <w:t>ustomers</w:t>
      </w:r>
      <w:r>
        <w:rPr>
          <w:rFonts w:ascii="Verdana" w:hAnsi="Verdana"/>
          <w:bCs/>
          <w:sz w:val="20"/>
          <w:szCs w:val="20"/>
        </w:rPr>
        <w:t xml:space="preserve"> </w:t>
      </w:r>
      <w:r w:rsidR="00BE6660">
        <w:rPr>
          <w:rFonts w:ascii="Verdana" w:hAnsi="Verdana"/>
          <w:bCs/>
          <w:sz w:val="20"/>
          <w:szCs w:val="20"/>
        </w:rPr>
        <w:t xml:space="preserve">with </w:t>
      </w:r>
      <w:r w:rsidR="00E66B0B">
        <w:rPr>
          <w:rFonts w:ascii="Verdana" w:hAnsi="Verdana"/>
          <w:bCs/>
          <w:sz w:val="20"/>
          <w:szCs w:val="20"/>
        </w:rPr>
        <w:t>th</w:t>
      </w:r>
      <w:r w:rsidR="007C3DCC">
        <w:rPr>
          <w:rFonts w:ascii="Verdana" w:hAnsi="Verdana"/>
          <w:bCs/>
          <w:sz w:val="20"/>
          <w:szCs w:val="20"/>
        </w:rPr>
        <w:t xml:space="preserve">e </w:t>
      </w:r>
      <w:r w:rsidR="00862ED7">
        <w:rPr>
          <w:rFonts w:ascii="Verdana" w:hAnsi="Verdana"/>
          <w:bCs/>
          <w:sz w:val="20"/>
          <w:szCs w:val="20"/>
        </w:rPr>
        <w:t>“</w:t>
      </w:r>
      <w:r w:rsidR="007C3DCC">
        <w:rPr>
          <w:rFonts w:ascii="Verdana" w:hAnsi="Verdana"/>
          <w:bCs/>
          <w:sz w:val="20"/>
          <w:szCs w:val="20"/>
        </w:rPr>
        <w:t>definition of a vulnerable consumer</w:t>
      </w:r>
      <w:r w:rsidR="00862ED7">
        <w:rPr>
          <w:rFonts w:ascii="Verdana" w:hAnsi="Verdana"/>
          <w:bCs/>
          <w:sz w:val="20"/>
          <w:szCs w:val="20"/>
        </w:rPr>
        <w:t>”</w:t>
      </w:r>
      <w:r w:rsidR="007C3DCC">
        <w:rPr>
          <w:rFonts w:ascii="Verdana" w:hAnsi="Verdana"/>
          <w:bCs/>
          <w:sz w:val="20"/>
          <w:szCs w:val="20"/>
        </w:rPr>
        <w:t xml:space="preserve">. </w:t>
      </w:r>
      <w:r w:rsidR="00BB2105">
        <w:rPr>
          <w:rFonts w:ascii="Verdana" w:hAnsi="Verdana"/>
          <w:bCs/>
          <w:sz w:val="20"/>
          <w:szCs w:val="20"/>
        </w:rPr>
        <w:t>However, a</w:t>
      </w:r>
      <w:r w:rsidR="002B6CAD">
        <w:rPr>
          <w:rFonts w:ascii="Verdana" w:hAnsi="Verdana"/>
          <w:bCs/>
          <w:sz w:val="20"/>
          <w:szCs w:val="20"/>
        </w:rPr>
        <w:t xml:space="preserve">s drafted, </w:t>
      </w:r>
      <w:r w:rsidR="00862ED7">
        <w:rPr>
          <w:rFonts w:ascii="Verdana" w:hAnsi="Verdana"/>
          <w:bCs/>
          <w:sz w:val="20"/>
          <w:szCs w:val="20"/>
        </w:rPr>
        <w:t xml:space="preserve">the </w:t>
      </w:r>
      <w:r w:rsidR="00D42B68">
        <w:rPr>
          <w:rFonts w:ascii="Verdana" w:hAnsi="Verdana"/>
          <w:bCs/>
          <w:sz w:val="20"/>
          <w:szCs w:val="20"/>
        </w:rPr>
        <w:t xml:space="preserve">definition of a vulnerable consumer </w:t>
      </w:r>
      <w:r w:rsidR="00862ED7">
        <w:rPr>
          <w:rFonts w:ascii="Verdana" w:hAnsi="Verdana"/>
          <w:bCs/>
          <w:sz w:val="20"/>
          <w:szCs w:val="20"/>
        </w:rPr>
        <w:t xml:space="preserve">in </w:t>
      </w:r>
      <w:r w:rsidR="004A1061">
        <w:rPr>
          <w:rFonts w:ascii="Verdana" w:hAnsi="Verdana"/>
          <w:bCs/>
          <w:sz w:val="20"/>
          <w:szCs w:val="20"/>
        </w:rPr>
        <w:t xml:space="preserve">clause 9 </w:t>
      </w:r>
      <w:r w:rsidR="00C21C9C">
        <w:rPr>
          <w:rFonts w:ascii="Verdana" w:hAnsi="Verdana"/>
          <w:bCs/>
          <w:sz w:val="20"/>
          <w:szCs w:val="20"/>
        </w:rPr>
        <w:t>may be too limited to adequately inform customers</w:t>
      </w:r>
      <w:r w:rsidR="001E032F">
        <w:rPr>
          <w:rFonts w:ascii="Verdana" w:hAnsi="Verdana"/>
          <w:bCs/>
          <w:sz w:val="20"/>
          <w:szCs w:val="20"/>
        </w:rPr>
        <w:t xml:space="preserve"> of the code’s </w:t>
      </w:r>
      <w:r w:rsidR="00676F6D">
        <w:rPr>
          <w:rFonts w:ascii="Verdana" w:hAnsi="Verdana"/>
          <w:bCs/>
          <w:sz w:val="20"/>
          <w:szCs w:val="20"/>
        </w:rPr>
        <w:t xml:space="preserve">intended </w:t>
      </w:r>
      <w:r w:rsidR="001E032F">
        <w:rPr>
          <w:rFonts w:ascii="Verdana" w:hAnsi="Verdana"/>
          <w:bCs/>
          <w:sz w:val="20"/>
          <w:szCs w:val="20"/>
        </w:rPr>
        <w:t>coverage</w:t>
      </w:r>
      <w:r w:rsidR="0038654B">
        <w:rPr>
          <w:rFonts w:ascii="Verdana" w:hAnsi="Verdana"/>
          <w:bCs/>
          <w:sz w:val="20"/>
          <w:szCs w:val="20"/>
        </w:rPr>
        <w:t xml:space="preserve">. </w:t>
      </w:r>
    </w:p>
    <w:p w14:paraId="6B2E49B6" w14:textId="77777777" w:rsidR="00BB2105" w:rsidRDefault="00BB2105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</w:p>
    <w:p w14:paraId="7DBAF93D" w14:textId="5264E537" w:rsidR="005643DC" w:rsidRDefault="0038654B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only example given </w:t>
      </w:r>
      <w:r w:rsidR="00676F6D">
        <w:rPr>
          <w:rFonts w:ascii="Verdana" w:hAnsi="Verdana"/>
          <w:bCs/>
          <w:sz w:val="20"/>
          <w:szCs w:val="20"/>
        </w:rPr>
        <w:t xml:space="preserve">of a vulnerable consumer </w:t>
      </w:r>
      <w:r w:rsidR="00D42B68">
        <w:rPr>
          <w:rFonts w:ascii="Verdana" w:hAnsi="Verdana"/>
          <w:bCs/>
          <w:sz w:val="20"/>
          <w:szCs w:val="20"/>
        </w:rPr>
        <w:t xml:space="preserve">is a person with a known medical condition. </w:t>
      </w:r>
      <w:r w:rsidR="007B7D73">
        <w:rPr>
          <w:rFonts w:ascii="Verdana" w:hAnsi="Verdana"/>
          <w:bCs/>
          <w:sz w:val="20"/>
          <w:szCs w:val="20"/>
        </w:rPr>
        <w:t>However, c</w:t>
      </w:r>
      <w:r w:rsidR="00E431BC">
        <w:rPr>
          <w:rFonts w:ascii="Verdana" w:hAnsi="Verdana"/>
          <w:bCs/>
          <w:sz w:val="20"/>
          <w:szCs w:val="20"/>
        </w:rPr>
        <w:t xml:space="preserve">onsumers may be vulnerable </w:t>
      </w:r>
      <w:r w:rsidR="0088336A">
        <w:rPr>
          <w:rFonts w:ascii="Verdana" w:hAnsi="Verdana"/>
          <w:bCs/>
          <w:sz w:val="20"/>
          <w:szCs w:val="20"/>
        </w:rPr>
        <w:t xml:space="preserve">due to other factors, such as </w:t>
      </w:r>
      <w:r w:rsidR="00E431BC">
        <w:rPr>
          <w:rFonts w:ascii="Verdana" w:hAnsi="Verdana"/>
          <w:bCs/>
          <w:sz w:val="20"/>
          <w:szCs w:val="20"/>
        </w:rPr>
        <w:t>age, mental health, disabilit</w:t>
      </w:r>
      <w:r w:rsidR="00150298">
        <w:rPr>
          <w:rFonts w:ascii="Verdana" w:hAnsi="Verdana"/>
          <w:bCs/>
          <w:sz w:val="20"/>
          <w:szCs w:val="20"/>
        </w:rPr>
        <w:t>y</w:t>
      </w:r>
      <w:r w:rsidR="0088336A">
        <w:rPr>
          <w:rFonts w:ascii="Verdana" w:hAnsi="Verdana"/>
          <w:bCs/>
          <w:sz w:val="20"/>
          <w:szCs w:val="20"/>
        </w:rPr>
        <w:t xml:space="preserve"> or</w:t>
      </w:r>
      <w:r w:rsidR="00E431BC">
        <w:rPr>
          <w:rFonts w:ascii="Verdana" w:hAnsi="Verdana"/>
          <w:bCs/>
          <w:sz w:val="20"/>
          <w:szCs w:val="20"/>
        </w:rPr>
        <w:t xml:space="preserve"> living arrangements.</w:t>
      </w:r>
    </w:p>
    <w:p w14:paraId="2CE5593C" w14:textId="77777777" w:rsidR="009E0652" w:rsidRDefault="009E0652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346AB092" w14:textId="7A7DE458" w:rsidR="009E0652" w:rsidRDefault="00D42B68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We </w:t>
      </w:r>
      <w:r w:rsidR="00E431BC">
        <w:rPr>
          <w:rFonts w:ascii="Verdana" w:hAnsi="Verdana"/>
          <w:bCs/>
          <w:sz w:val="20"/>
          <w:szCs w:val="20"/>
        </w:rPr>
        <w:t xml:space="preserve">therefore </w:t>
      </w:r>
      <w:r w:rsidR="007B7D73">
        <w:rPr>
          <w:rFonts w:ascii="Verdana" w:hAnsi="Verdana"/>
          <w:bCs/>
          <w:sz w:val="20"/>
          <w:szCs w:val="20"/>
        </w:rPr>
        <w:t>recommend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50298">
        <w:rPr>
          <w:rFonts w:ascii="Verdana" w:hAnsi="Verdana"/>
          <w:bCs/>
          <w:sz w:val="20"/>
          <w:szCs w:val="20"/>
        </w:rPr>
        <w:t xml:space="preserve">the definition is amended </w:t>
      </w:r>
      <w:r w:rsidR="009E0652">
        <w:rPr>
          <w:rFonts w:ascii="Verdana" w:hAnsi="Verdana"/>
          <w:bCs/>
          <w:sz w:val="20"/>
          <w:szCs w:val="20"/>
        </w:rPr>
        <w:t xml:space="preserve">to avoid giving the impression a consumer is only vulnerable if they have a </w:t>
      </w:r>
      <w:r w:rsidR="007E2880">
        <w:rPr>
          <w:rFonts w:ascii="Verdana" w:hAnsi="Verdana"/>
          <w:bCs/>
          <w:sz w:val="20"/>
          <w:szCs w:val="20"/>
        </w:rPr>
        <w:t xml:space="preserve">known </w:t>
      </w:r>
      <w:r w:rsidR="009E0652">
        <w:rPr>
          <w:rFonts w:ascii="Verdana" w:hAnsi="Verdana"/>
          <w:bCs/>
          <w:sz w:val="20"/>
          <w:szCs w:val="20"/>
        </w:rPr>
        <w:t>medical condition</w:t>
      </w:r>
      <w:r>
        <w:rPr>
          <w:rFonts w:ascii="Verdana" w:hAnsi="Verdana"/>
          <w:bCs/>
          <w:sz w:val="20"/>
          <w:szCs w:val="20"/>
        </w:rPr>
        <w:t xml:space="preserve">. </w:t>
      </w:r>
      <w:r w:rsidR="009E0652">
        <w:rPr>
          <w:rFonts w:ascii="Verdana" w:hAnsi="Verdana"/>
          <w:bCs/>
          <w:sz w:val="20"/>
          <w:szCs w:val="20"/>
        </w:rPr>
        <w:t xml:space="preserve">Including further examples will also </w:t>
      </w:r>
      <w:r w:rsidR="00E431BC">
        <w:rPr>
          <w:rFonts w:ascii="Verdana" w:hAnsi="Verdana"/>
          <w:bCs/>
          <w:sz w:val="20"/>
          <w:szCs w:val="20"/>
        </w:rPr>
        <w:t>prevent retailers fr</w:t>
      </w:r>
      <w:r w:rsidR="00BB2105">
        <w:rPr>
          <w:rFonts w:ascii="Verdana" w:hAnsi="Verdana"/>
          <w:bCs/>
          <w:sz w:val="20"/>
          <w:szCs w:val="20"/>
        </w:rPr>
        <w:t>o</w:t>
      </w:r>
      <w:r w:rsidR="00E431BC">
        <w:rPr>
          <w:rFonts w:ascii="Verdana" w:hAnsi="Verdana"/>
          <w:bCs/>
          <w:sz w:val="20"/>
          <w:szCs w:val="20"/>
        </w:rPr>
        <w:t>m adopting a narrow interpretation of the code</w:t>
      </w:r>
      <w:r w:rsidR="007E329F">
        <w:rPr>
          <w:rFonts w:ascii="Verdana" w:hAnsi="Verdana"/>
          <w:bCs/>
          <w:sz w:val="20"/>
          <w:szCs w:val="20"/>
        </w:rPr>
        <w:t xml:space="preserve">. </w:t>
      </w:r>
    </w:p>
    <w:p w14:paraId="44B074B3" w14:textId="6403FC29" w:rsidR="00E77ADB" w:rsidRDefault="00E77ADB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07ED9766" w14:textId="569F51B7" w:rsidR="005643DC" w:rsidRDefault="00944F24" w:rsidP="00944F24">
      <w:pPr>
        <w:spacing w:after="0" w:line="240" w:lineRule="auto"/>
        <w:ind w:firstLine="72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2.3 </w:t>
      </w:r>
      <w:r w:rsidR="000F6EF9">
        <w:rPr>
          <w:rFonts w:ascii="Verdana" w:hAnsi="Verdana"/>
          <w:b/>
          <w:i/>
          <w:iCs/>
          <w:sz w:val="20"/>
          <w:szCs w:val="20"/>
        </w:rPr>
        <w:t>Rectifying and resubmitting applications</w:t>
      </w:r>
    </w:p>
    <w:p w14:paraId="26A4C637" w14:textId="57E910EE" w:rsidR="00AB0547" w:rsidRDefault="00D87F7B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Under clauses 12.4 and 12.5, a </w:t>
      </w:r>
      <w:r w:rsidR="00BB2105">
        <w:rPr>
          <w:rFonts w:ascii="Verdana" w:hAnsi="Verdana"/>
          <w:bCs/>
          <w:sz w:val="20"/>
          <w:szCs w:val="20"/>
        </w:rPr>
        <w:t>retailer</w:t>
      </w:r>
      <w:r>
        <w:rPr>
          <w:rFonts w:ascii="Verdana" w:hAnsi="Verdana"/>
          <w:bCs/>
          <w:sz w:val="20"/>
          <w:szCs w:val="20"/>
        </w:rPr>
        <w:t xml:space="preserve"> can require an application </w:t>
      </w:r>
      <w:r w:rsidR="00C60F81">
        <w:rPr>
          <w:rFonts w:ascii="Verdana" w:hAnsi="Verdana"/>
          <w:bCs/>
          <w:sz w:val="20"/>
          <w:szCs w:val="20"/>
        </w:rPr>
        <w:t xml:space="preserve">to be </w:t>
      </w:r>
      <w:r>
        <w:rPr>
          <w:rFonts w:ascii="Verdana" w:hAnsi="Verdana"/>
          <w:bCs/>
          <w:sz w:val="20"/>
          <w:szCs w:val="20"/>
        </w:rPr>
        <w:t xml:space="preserve">recertified or </w:t>
      </w:r>
      <w:r w:rsidR="00A0554F">
        <w:rPr>
          <w:rFonts w:ascii="Verdana" w:hAnsi="Verdana"/>
          <w:bCs/>
          <w:sz w:val="20"/>
          <w:szCs w:val="20"/>
        </w:rPr>
        <w:t>resubmitted</w:t>
      </w:r>
      <w:r w:rsidR="002023E9">
        <w:rPr>
          <w:rFonts w:ascii="Verdana" w:hAnsi="Verdana"/>
          <w:bCs/>
          <w:sz w:val="20"/>
          <w:szCs w:val="20"/>
        </w:rPr>
        <w:t xml:space="preserve"> after 12 months</w:t>
      </w:r>
      <w:r w:rsidR="00A0554F">
        <w:rPr>
          <w:rFonts w:ascii="Verdana" w:hAnsi="Verdana"/>
          <w:bCs/>
          <w:sz w:val="20"/>
          <w:szCs w:val="20"/>
        </w:rPr>
        <w:t xml:space="preserve">. </w:t>
      </w:r>
      <w:r w:rsidR="009049DC">
        <w:rPr>
          <w:rFonts w:ascii="Verdana" w:hAnsi="Verdana"/>
          <w:bCs/>
          <w:sz w:val="20"/>
          <w:szCs w:val="20"/>
        </w:rPr>
        <w:t>We consider retailers should only be able to impose such a requirement if the</w:t>
      </w:r>
      <w:r w:rsidR="00AB0547">
        <w:rPr>
          <w:rFonts w:ascii="Verdana" w:hAnsi="Verdana"/>
          <w:bCs/>
          <w:sz w:val="20"/>
          <w:szCs w:val="20"/>
        </w:rPr>
        <w:t xml:space="preserve">re are reasonable grounds to believe there have </w:t>
      </w:r>
      <w:r w:rsidR="00F720E6">
        <w:rPr>
          <w:rFonts w:ascii="Verdana" w:hAnsi="Verdana"/>
          <w:bCs/>
          <w:sz w:val="20"/>
          <w:szCs w:val="20"/>
        </w:rPr>
        <w:t xml:space="preserve">been </w:t>
      </w:r>
      <w:r w:rsidR="00AB0547">
        <w:rPr>
          <w:rFonts w:ascii="Verdana" w:hAnsi="Verdana"/>
          <w:bCs/>
          <w:sz w:val="20"/>
          <w:szCs w:val="20"/>
        </w:rPr>
        <w:t xml:space="preserve">material changes in the person’s circumstances. </w:t>
      </w:r>
    </w:p>
    <w:p w14:paraId="47F2FBCF" w14:textId="77777777" w:rsidR="00AB0547" w:rsidRDefault="00AB0547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</w:p>
    <w:p w14:paraId="62E3961B" w14:textId="1F3A7841" w:rsidR="000F6EF9" w:rsidRDefault="00D576B1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We’re concerned retailers may use these clauses to </w:t>
      </w:r>
      <w:r w:rsidR="00AB398C">
        <w:rPr>
          <w:rFonts w:ascii="Verdana" w:hAnsi="Verdana"/>
          <w:bCs/>
          <w:sz w:val="20"/>
          <w:szCs w:val="20"/>
        </w:rPr>
        <w:t>routinely require vulnerable consumers to re-establish their status</w:t>
      </w:r>
      <w:r w:rsidR="00C80A27">
        <w:rPr>
          <w:rFonts w:ascii="Verdana" w:hAnsi="Verdana"/>
          <w:bCs/>
          <w:sz w:val="20"/>
          <w:szCs w:val="20"/>
        </w:rPr>
        <w:t xml:space="preserve"> when there are</w:t>
      </w:r>
      <w:r w:rsidR="007B7D73">
        <w:rPr>
          <w:rFonts w:ascii="Verdana" w:hAnsi="Verdana"/>
          <w:bCs/>
          <w:sz w:val="20"/>
          <w:szCs w:val="20"/>
        </w:rPr>
        <w:t xml:space="preserve"> not</w:t>
      </w:r>
      <w:r w:rsidR="00C80A27">
        <w:rPr>
          <w:rFonts w:ascii="Verdana" w:hAnsi="Verdana"/>
          <w:bCs/>
          <w:sz w:val="20"/>
          <w:szCs w:val="20"/>
        </w:rPr>
        <w:t xml:space="preserve"> reasonable grounds for doing so</w:t>
      </w:r>
      <w:r w:rsidR="00AB398C">
        <w:rPr>
          <w:rFonts w:ascii="Verdana" w:hAnsi="Verdana"/>
          <w:bCs/>
          <w:sz w:val="20"/>
          <w:szCs w:val="20"/>
        </w:rPr>
        <w:t xml:space="preserve">. </w:t>
      </w:r>
      <w:r w:rsidR="00A95C4E">
        <w:rPr>
          <w:rFonts w:ascii="Verdana" w:hAnsi="Verdana"/>
          <w:bCs/>
          <w:sz w:val="20"/>
          <w:szCs w:val="20"/>
        </w:rPr>
        <w:t xml:space="preserve">A recertification requirement every 12 months would </w:t>
      </w:r>
      <w:r w:rsidR="00C671BC">
        <w:rPr>
          <w:rFonts w:ascii="Verdana" w:hAnsi="Verdana"/>
          <w:bCs/>
          <w:sz w:val="20"/>
          <w:szCs w:val="20"/>
        </w:rPr>
        <w:t xml:space="preserve">impose an undue burden on an already vulnerable group. </w:t>
      </w:r>
    </w:p>
    <w:p w14:paraId="50F08420" w14:textId="77777777" w:rsidR="005B1DF0" w:rsidRDefault="005B1DF0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168F30C1" w14:textId="31D39E07" w:rsidR="005B1DF0" w:rsidRDefault="00944F24" w:rsidP="00944F24">
      <w:pPr>
        <w:spacing w:after="0" w:line="240" w:lineRule="auto"/>
        <w:ind w:firstLine="72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2.4 </w:t>
      </w:r>
      <w:r w:rsidR="005B1DF0">
        <w:rPr>
          <w:rFonts w:ascii="Verdana" w:hAnsi="Verdana"/>
          <w:b/>
          <w:i/>
          <w:iCs/>
          <w:sz w:val="20"/>
          <w:szCs w:val="20"/>
        </w:rPr>
        <w:t xml:space="preserve">Access to independent information </w:t>
      </w:r>
    </w:p>
    <w:p w14:paraId="2AB5ABDE" w14:textId="559FDF35" w:rsidR="005B1DF0" w:rsidRDefault="005B1DF0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We consider </w:t>
      </w:r>
      <w:r w:rsidR="008C238D">
        <w:rPr>
          <w:rFonts w:ascii="Verdana" w:hAnsi="Verdana"/>
          <w:bCs/>
          <w:sz w:val="20"/>
          <w:szCs w:val="20"/>
        </w:rPr>
        <w:t xml:space="preserve">retailers </w:t>
      </w:r>
      <w:r>
        <w:rPr>
          <w:rFonts w:ascii="Verdana" w:hAnsi="Verdana"/>
          <w:bCs/>
          <w:sz w:val="20"/>
          <w:szCs w:val="20"/>
        </w:rPr>
        <w:t>should be required to inform c</w:t>
      </w:r>
      <w:r w:rsidR="008C238D">
        <w:rPr>
          <w:rFonts w:ascii="Verdana" w:hAnsi="Verdana"/>
          <w:bCs/>
          <w:sz w:val="20"/>
          <w:szCs w:val="20"/>
        </w:rPr>
        <w:t xml:space="preserve">ustomers </w:t>
      </w:r>
      <w:r>
        <w:rPr>
          <w:rFonts w:ascii="Verdana" w:hAnsi="Verdana"/>
          <w:bCs/>
          <w:sz w:val="20"/>
          <w:szCs w:val="20"/>
        </w:rPr>
        <w:t>where they can access independent information about tel</w:t>
      </w:r>
      <w:r w:rsidR="008C238D">
        <w:rPr>
          <w:rFonts w:ascii="Verdana" w:hAnsi="Verdana"/>
          <w:bCs/>
          <w:sz w:val="20"/>
          <w:szCs w:val="20"/>
        </w:rPr>
        <w:t>e</w:t>
      </w:r>
      <w:r>
        <w:rPr>
          <w:rFonts w:ascii="Verdana" w:hAnsi="Verdana"/>
          <w:bCs/>
          <w:sz w:val="20"/>
          <w:szCs w:val="20"/>
        </w:rPr>
        <w:t>co</w:t>
      </w:r>
      <w:r w:rsidR="008C238D">
        <w:rPr>
          <w:rFonts w:ascii="Verdana" w:hAnsi="Verdana"/>
          <w:bCs/>
          <w:sz w:val="20"/>
          <w:szCs w:val="20"/>
        </w:rPr>
        <w:t>mmunications</w:t>
      </w:r>
      <w:r>
        <w:rPr>
          <w:rFonts w:ascii="Verdana" w:hAnsi="Verdana"/>
          <w:bCs/>
          <w:sz w:val="20"/>
          <w:szCs w:val="20"/>
        </w:rPr>
        <w:t xml:space="preserve"> services and consumer rights. We consider this information should be provided by the Commerce Commission or another independent body. </w:t>
      </w:r>
    </w:p>
    <w:p w14:paraId="19AE0496" w14:textId="77777777" w:rsidR="00E77ADB" w:rsidRPr="00E77ADB" w:rsidRDefault="00E77ADB" w:rsidP="3FC98001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AE2D087" w14:textId="4030FF14" w:rsidR="00E77ADB" w:rsidRDefault="00E77ADB" w:rsidP="3FC9800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>
        <w:rPr>
          <w:rFonts w:ascii="Verdana" w:hAnsi="Verdana"/>
          <w:b/>
          <w:sz w:val="20"/>
          <w:szCs w:val="20"/>
        </w:rPr>
        <w:tab/>
        <w:t xml:space="preserve">Draft copper </w:t>
      </w:r>
      <w:r w:rsidR="00944F24">
        <w:rPr>
          <w:rFonts w:ascii="Verdana" w:hAnsi="Verdana"/>
          <w:b/>
          <w:sz w:val="20"/>
          <w:szCs w:val="20"/>
        </w:rPr>
        <w:t xml:space="preserve">withdrawal </w:t>
      </w:r>
      <w:r>
        <w:rPr>
          <w:rFonts w:ascii="Verdana" w:hAnsi="Verdana"/>
          <w:b/>
          <w:sz w:val="20"/>
          <w:szCs w:val="20"/>
        </w:rPr>
        <w:t>code</w:t>
      </w:r>
    </w:p>
    <w:p w14:paraId="38BD9A8A" w14:textId="0D64253F" w:rsidR="00D52817" w:rsidRDefault="005E52D4" w:rsidP="005E52D4">
      <w:pPr>
        <w:spacing w:after="0" w:line="240" w:lineRule="auto"/>
        <w:ind w:firstLine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We have two main comments on the copper withdrawal code. </w:t>
      </w:r>
    </w:p>
    <w:p w14:paraId="5F79D5F7" w14:textId="77777777" w:rsidR="005E52D4" w:rsidRDefault="005E52D4" w:rsidP="00D52817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59FF1503" w14:textId="4D9716BE" w:rsidR="00D52817" w:rsidRDefault="00944F24" w:rsidP="00944F24">
      <w:pPr>
        <w:spacing w:after="0" w:line="240" w:lineRule="auto"/>
        <w:ind w:firstLine="72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3.1 </w:t>
      </w:r>
      <w:r w:rsidR="009D0DB1">
        <w:rPr>
          <w:rFonts w:ascii="Verdana" w:hAnsi="Verdana"/>
          <w:b/>
          <w:i/>
          <w:iCs/>
          <w:sz w:val="20"/>
          <w:szCs w:val="20"/>
        </w:rPr>
        <w:t xml:space="preserve">Access to independent information </w:t>
      </w:r>
    </w:p>
    <w:p w14:paraId="0472555B" w14:textId="1D729090" w:rsidR="009D0DB1" w:rsidRDefault="00DC2487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We</w:t>
      </w:r>
      <w:r w:rsidR="009D0DB1">
        <w:rPr>
          <w:rFonts w:ascii="Verdana" w:hAnsi="Verdana"/>
          <w:bCs/>
          <w:sz w:val="20"/>
          <w:szCs w:val="20"/>
        </w:rPr>
        <w:t xml:space="preserve"> consider Chorus should be required to inform consumers where they can access independent information about </w:t>
      </w:r>
      <w:r>
        <w:rPr>
          <w:rFonts w:ascii="Verdana" w:hAnsi="Verdana"/>
          <w:bCs/>
          <w:sz w:val="20"/>
          <w:szCs w:val="20"/>
        </w:rPr>
        <w:t>telecommunications</w:t>
      </w:r>
      <w:r w:rsidR="009D0DB1">
        <w:rPr>
          <w:rFonts w:ascii="Verdana" w:hAnsi="Verdana"/>
          <w:bCs/>
          <w:sz w:val="20"/>
          <w:szCs w:val="20"/>
        </w:rPr>
        <w:t xml:space="preserve"> services and consumer rights. </w:t>
      </w:r>
      <w:r w:rsidR="00A0554F">
        <w:rPr>
          <w:rFonts w:ascii="Verdana" w:hAnsi="Verdana"/>
          <w:bCs/>
          <w:sz w:val="20"/>
          <w:szCs w:val="20"/>
        </w:rPr>
        <w:t>T</w:t>
      </w:r>
      <w:r w:rsidR="009D0DB1">
        <w:rPr>
          <w:rFonts w:ascii="Verdana" w:hAnsi="Verdana"/>
          <w:bCs/>
          <w:sz w:val="20"/>
          <w:szCs w:val="20"/>
        </w:rPr>
        <w:t>his information should be provided by the Commerce Commission or another independent body.</w:t>
      </w:r>
      <w:r w:rsidR="005B1DF0">
        <w:rPr>
          <w:rFonts w:ascii="Verdana" w:hAnsi="Verdana"/>
          <w:bCs/>
          <w:sz w:val="20"/>
          <w:szCs w:val="20"/>
        </w:rPr>
        <w:t xml:space="preserve"> </w:t>
      </w:r>
    </w:p>
    <w:p w14:paraId="7BDC0AA3" w14:textId="43911111" w:rsidR="009D0DB1" w:rsidRDefault="009D0DB1" w:rsidP="00D52817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F488AC6" w14:textId="39608788" w:rsidR="009D0DB1" w:rsidRDefault="00944F24" w:rsidP="00944F24">
      <w:pPr>
        <w:spacing w:after="0" w:line="240" w:lineRule="auto"/>
        <w:ind w:firstLine="72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3.2 </w:t>
      </w:r>
      <w:r w:rsidR="00FF7CD2">
        <w:rPr>
          <w:rFonts w:ascii="Verdana" w:hAnsi="Verdana"/>
          <w:b/>
          <w:i/>
          <w:iCs/>
          <w:sz w:val="20"/>
          <w:szCs w:val="20"/>
        </w:rPr>
        <w:t>Publishing data</w:t>
      </w:r>
    </w:p>
    <w:p w14:paraId="1B68A2BE" w14:textId="0643820C" w:rsidR="00FF7CD2" w:rsidRPr="00FF7CD2" w:rsidRDefault="00B31484" w:rsidP="00944F24">
      <w:pPr>
        <w:spacing w:after="0" w:line="240" w:lineRule="auto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Under clause 62, </w:t>
      </w:r>
      <w:r w:rsidR="00FF7CD2">
        <w:rPr>
          <w:rFonts w:ascii="Verdana" w:hAnsi="Verdana"/>
          <w:bCs/>
          <w:sz w:val="20"/>
          <w:szCs w:val="20"/>
        </w:rPr>
        <w:t xml:space="preserve">Chorus </w:t>
      </w:r>
      <w:r w:rsidR="009646A6">
        <w:rPr>
          <w:rFonts w:ascii="Verdana" w:hAnsi="Verdana"/>
          <w:bCs/>
          <w:sz w:val="20"/>
          <w:szCs w:val="20"/>
        </w:rPr>
        <w:t>is required to disclose certain information to the Commerce Commission ea</w:t>
      </w:r>
      <w:r>
        <w:rPr>
          <w:rFonts w:ascii="Verdana" w:hAnsi="Verdana"/>
          <w:bCs/>
          <w:sz w:val="20"/>
          <w:szCs w:val="20"/>
        </w:rPr>
        <w:t xml:space="preserve">ch financial year. We consider </w:t>
      </w:r>
      <w:r w:rsidR="0051336D">
        <w:rPr>
          <w:rFonts w:ascii="Verdana" w:hAnsi="Verdana"/>
          <w:bCs/>
          <w:sz w:val="20"/>
          <w:szCs w:val="20"/>
        </w:rPr>
        <w:t xml:space="preserve">the code should also require </w:t>
      </w:r>
      <w:r>
        <w:rPr>
          <w:rFonts w:ascii="Verdana" w:hAnsi="Verdana"/>
          <w:bCs/>
          <w:sz w:val="20"/>
          <w:szCs w:val="20"/>
        </w:rPr>
        <w:t xml:space="preserve">Chorus </w:t>
      </w:r>
      <w:r w:rsidR="00FF7CD2">
        <w:rPr>
          <w:rFonts w:ascii="Verdana" w:hAnsi="Verdana"/>
          <w:bCs/>
          <w:sz w:val="20"/>
          <w:szCs w:val="20"/>
        </w:rPr>
        <w:t xml:space="preserve">to publish </w:t>
      </w:r>
      <w:r>
        <w:rPr>
          <w:rFonts w:ascii="Verdana" w:hAnsi="Verdana"/>
          <w:bCs/>
          <w:sz w:val="20"/>
          <w:szCs w:val="20"/>
        </w:rPr>
        <w:t>this information</w:t>
      </w:r>
      <w:r w:rsidR="00FF7CD2">
        <w:rPr>
          <w:rFonts w:ascii="Verdana" w:hAnsi="Verdana"/>
          <w:bCs/>
          <w:sz w:val="20"/>
          <w:szCs w:val="20"/>
        </w:rPr>
        <w:t xml:space="preserve"> on its website so </w:t>
      </w:r>
      <w:r w:rsidR="00DC2487">
        <w:rPr>
          <w:rFonts w:ascii="Verdana" w:hAnsi="Verdana"/>
          <w:bCs/>
          <w:sz w:val="20"/>
          <w:szCs w:val="20"/>
        </w:rPr>
        <w:t xml:space="preserve">it is </w:t>
      </w:r>
      <w:r w:rsidR="00F96A2D">
        <w:rPr>
          <w:rFonts w:ascii="Verdana" w:hAnsi="Verdana"/>
          <w:bCs/>
          <w:sz w:val="20"/>
          <w:szCs w:val="20"/>
        </w:rPr>
        <w:t xml:space="preserve">also </w:t>
      </w:r>
      <w:r w:rsidR="00FF7CD2">
        <w:rPr>
          <w:rFonts w:ascii="Verdana" w:hAnsi="Verdana"/>
          <w:bCs/>
          <w:sz w:val="20"/>
          <w:szCs w:val="20"/>
        </w:rPr>
        <w:t xml:space="preserve">publicly available. </w:t>
      </w:r>
    </w:p>
    <w:p w14:paraId="4EA4A638" w14:textId="74DDFDAD" w:rsidR="002959A0" w:rsidRDefault="002959A0" w:rsidP="0015106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59DDC6" w14:textId="77777777" w:rsidR="003A04E6" w:rsidRDefault="003A04E6" w:rsidP="0015106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1ABF94D" w14:textId="57A151DC" w:rsidR="00C159EC" w:rsidRDefault="003F264C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Thank you for the opportunity to make a submission on the </w:t>
      </w:r>
      <w:r w:rsidR="00377FCC">
        <w:rPr>
          <w:rFonts w:ascii="Verdana" w:hAnsi="Verdana"/>
          <w:bCs/>
          <w:iCs/>
          <w:sz w:val="20"/>
          <w:szCs w:val="20"/>
        </w:rPr>
        <w:t>draft codes</w:t>
      </w:r>
      <w:r>
        <w:rPr>
          <w:rFonts w:ascii="Verdana" w:hAnsi="Verdana"/>
          <w:bCs/>
          <w:iCs/>
          <w:sz w:val="20"/>
          <w:szCs w:val="20"/>
        </w:rPr>
        <w:t xml:space="preserve">. If you require any further information, please do not hesitate to contact me. </w:t>
      </w:r>
    </w:p>
    <w:p w14:paraId="50190DB5" w14:textId="6C2FBB6F" w:rsidR="003F264C" w:rsidRDefault="003F264C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7E3673A0" w14:textId="5834CF8C" w:rsidR="003F264C" w:rsidRDefault="003F264C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Yours sincerely</w:t>
      </w:r>
    </w:p>
    <w:p w14:paraId="779E4DA2" w14:textId="1CDAE3C5" w:rsidR="003F264C" w:rsidRDefault="003F264C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1161CADD" w14:textId="77959299" w:rsidR="00F50F61" w:rsidRDefault="00F50F61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4025FF47" w14:textId="77777777" w:rsidR="00944F24" w:rsidRDefault="00944F24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411E3C8B" w14:textId="6545511E" w:rsidR="00180C6F" w:rsidRDefault="00944F24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Aneleise Gawn </w:t>
      </w:r>
    </w:p>
    <w:p w14:paraId="5AE7CE6B" w14:textId="67F9DCB9" w:rsidR="00CC3AB1" w:rsidRPr="004D59B3" w:rsidRDefault="00944F24" w:rsidP="3FC98001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Consumer advocate </w:t>
      </w:r>
    </w:p>
    <w:sectPr w:rsidR="00CC3AB1" w:rsidRPr="004D59B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72C71" w14:textId="77777777" w:rsidR="00BD630D" w:rsidRDefault="00BD630D" w:rsidP="00860E44">
      <w:pPr>
        <w:spacing w:after="0" w:line="240" w:lineRule="auto"/>
      </w:pPr>
      <w:r>
        <w:separator/>
      </w:r>
    </w:p>
  </w:endnote>
  <w:endnote w:type="continuationSeparator" w:id="0">
    <w:p w14:paraId="50EC7939" w14:textId="77777777" w:rsidR="00BD630D" w:rsidRDefault="00BD630D" w:rsidP="00860E44">
      <w:pPr>
        <w:spacing w:after="0" w:line="240" w:lineRule="auto"/>
      </w:pPr>
      <w:r>
        <w:continuationSeparator/>
      </w:r>
    </w:p>
  </w:endnote>
  <w:endnote w:type="continuationNotice" w:id="1">
    <w:p w14:paraId="05DBB4BB" w14:textId="77777777" w:rsidR="00BD630D" w:rsidRDefault="00BD6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8321913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29CF0F32" w14:textId="29D87F23" w:rsidR="00BA2026" w:rsidRPr="00BA2026" w:rsidRDefault="00BA2026">
        <w:pPr>
          <w:pStyle w:val="Footer"/>
          <w:jc w:val="center"/>
          <w:rPr>
            <w:rFonts w:ascii="Verdana" w:hAnsi="Verdana"/>
            <w:sz w:val="16"/>
            <w:szCs w:val="16"/>
          </w:rPr>
        </w:pPr>
        <w:r w:rsidRPr="00BA2026">
          <w:rPr>
            <w:rFonts w:ascii="Verdana" w:hAnsi="Verdana"/>
            <w:sz w:val="16"/>
            <w:szCs w:val="16"/>
          </w:rPr>
          <w:fldChar w:fldCharType="begin"/>
        </w:r>
        <w:r w:rsidRPr="00BA202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BA2026">
          <w:rPr>
            <w:rFonts w:ascii="Verdana" w:hAnsi="Verdana"/>
            <w:sz w:val="16"/>
            <w:szCs w:val="16"/>
          </w:rPr>
          <w:fldChar w:fldCharType="separate"/>
        </w:r>
        <w:r w:rsidR="00E33063">
          <w:rPr>
            <w:rFonts w:ascii="Verdana" w:hAnsi="Verdana"/>
            <w:noProof/>
            <w:sz w:val="16"/>
            <w:szCs w:val="16"/>
          </w:rPr>
          <w:t>1</w:t>
        </w:r>
        <w:r w:rsidRPr="00BA2026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40797D65" w14:textId="77777777" w:rsidR="004461F3" w:rsidRPr="00BA2026" w:rsidRDefault="004461F3" w:rsidP="00BA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5A29C" w14:textId="77777777" w:rsidR="00BD630D" w:rsidRDefault="00BD630D" w:rsidP="00860E44">
      <w:pPr>
        <w:spacing w:after="0" w:line="240" w:lineRule="auto"/>
      </w:pPr>
      <w:r>
        <w:separator/>
      </w:r>
    </w:p>
  </w:footnote>
  <w:footnote w:type="continuationSeparator" w:id="0">
    <w:p w14:paraId="13260814" w14:textId="77777777" w:rsidR="00BD630D" w:rsidRDefault="00BD630D" w:rsidP="00860E44">
      <w:pPr>
        <w:spacing w:after="0" w:line="240" w:lineRule="auto"/>
      </w:pPr>
      <w:r>
        <w:continuationSeparator/>
      </w:r>
    </w:p>
  </w:footnote>
  <w:footnote w:type="continuationNotice" w:id="1">
    <w:p w14:paraId="58C83FCC" w14:textId="77777777" w:rsidR="00BD630D" w:rsidRDefault="00BD63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16D8"/>
    <w:multiLevelType w:val="hybridMultilevel"/>
    <w:tmpl w:val="21FAD4F0"/>
    <w:lvl w:ilvl="0" w:tplc="3BF22E8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2E2"/>
    <w:multiLevelType w:val="hybridMultilevel"/>
    <w:tmpl w:val="DAB4BD60"/>
    <w:lvl w:ilvl="0" w:tplc="13BC83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F4A3A"/>
    <w:multiLevelType w:val="hybridMultilevel"/>
    <w:tmpl w:val="4E8CBB7C"/>
    <w:lvl w:ilvl="0" w:tplc="06E4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B09"/>
    <w:multiLevelType w:val="hybridMultilevel"/>
    <w:tmpl w:val="2DC67AEA"/>
    <w:lvl w:ilvl="0" w:tplc="E1B0D4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C66A0"/>
    <w:multiLevelType w:val="hybridMultilevel"/>
    <w:tmpl w:val="1F729D70"/>
    <w:lvl w:ilvl="0" w:tplc="C58638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C70"/>
    <w:multiLevelType w:val="hybridMultilevel"/>
    <w:tmpl w:val="610C6B4E"/>
    <w:lvl w:ilvl="0" w:tplc="F9AE225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1791B"/>
    <w:multiLevelType w:val="multilevel"/>
    <w:tmpl w:val="B57C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682A32"/>
    <w:multiLevelType w:val="hybridMultilevel"/>
    <w:tmpl w:val="9F2CD988"/>
    <w:lvl w:ilvl="0" w:tplc="9E2440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977A5"/>
    <w:multiLevelType w:val="multilevel"/>
    <w:tmpl w:val="8E2CA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4D5F2E"/>
    <w:multiLevelType w:val="multilevel"/>
    <w:tmpl w:val="D55E0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8D3E2E"/>
    <w:multiLevelType w:val="hybridMultilevel"/>
    <w:tmpl w:val="BD6C5C28"/>
    <w:lvl w:ilvl="0" w:tplc="3EDE52B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2B6E50"/>
    <w:multiLevelType w:val="hybridMultilevel"/>
    <w:tmpl w:val="C7B87252"/>
    <w:lvl w:ilvl="0" w:tplc="76FAFB1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8F6A56"/>
    <w:multiLevelType w:val="hybridMultilevel"/>
    <w:tmpl w:val="8934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27D"/>
    <w:multiLevelType w:val="hybridMultilevel"/>
    <w:tmpl w:val="94E2206A"/>
    <w:lvl w:ilvl="0" w:tplc="3FA641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1746BA"/>
    <w:multiLevelType w:val="hybridMultilevel"/>
    <w:tmpl w:val="15B8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86ACF"/>
    <w:multiLevelType w:val="hybridMultilevel"/>
    <w:tmpl w:val="A0E60FA4"/>
    <w:lvl w:ilvl="0" w:tplc="53DA28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50DB1"/>
    <w:multiLevelType w:val="hybridMultilevel"/>
    <w:tmpl w:val="FB8231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F0BB1"/>
    <w:multiLevelType w:val="hybridMultilevel"/>
    <w:tmpl w:val="8EFE4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27CAE"/>
    <w:multiLevelType w:val="multilevel"/>
    <w:tmpl w:val="C10A1D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8AA6B46"/>
    <w:multiLevelType w:val="hybridMultilevel"/>
    <w:tmpl w:val="59C086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18"/>
  </w:num>
  <w:num w:numId="7">
    <w:abstractNumId w:val="13"/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15"/>
  </w:num>
  <w:num w:numId="13">
    <w:abstractNumId w:val="7"/>
  </w:num>
  <w:num w:numId="14">
    <w:abstractNumId w:val="2"/>
  </w:num>
  <w:num w:numId="15">
    <w:abstractNumId w:val="4"/>
  </w:num>
  <w:num w:numId="16">
    <w:abstractNumId w:val="12"/>
  </w:num>
  <w:num w:numId="17">
    <w:abstractNumId w:val="17"/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17"/>
    <w:rsid w:val="0000786D"/>
    <w:rsid w:val="00017FBE"/>
    <w:rsid w:val="0002063A"/>
    <w:rsid w:val="00022734"/>
    <w:rsid w:val="00023179"/>
    <w:rsid w:val="00025A73"/>
    <w:rsid w:val="00026031"/>
    <w:rsid w:val="00026D0D"/>
    <w:rsid w:val="00032021"/>
    <w:rsid w:val="00033F61"/>
    <w:rsid w:val="00034F19"/>
    <w:rsid w:val="00041644"/>
    <w:rsid w:val="00045476"/>
    <w:rsid w:val="00046F0A"/>
    <w:rsid w:val="00057F3D"/>
    <w:rsid w:val="00064A3E"/>
    <w:rsid w:val="0006584D"/>
    <w:rsid w:val="00065A32"/>
    <w:rsid w:val="000665A0"/>
    <w:rsid w:val="000674E8"/>
    <w:rsid w:val="000731A1"/>
    <w:rsid w:val="000732C4"/>
    <w:rsid w:val="00074C0D"/>
    <w:rsid w:val="0008184E"/>
    <w:rsid w:val="00081DBA"/>
    <w:rsid w:val="000859E1"/>
    <w:rsid w:val="0008695C"/>
    <w:rsid w:val="0008796C"/>
    <w:rsid w:val="0009100F"/>
    <w:rsid w:val="00091147"/>
    <w:rsid w:val="0009170D"/>
    <w:rsid w:val="000928A7"/>
    <w:rsid w:val="00093281"/>
    <w:rsid w:val="000940CC"/>
    <w:rsid w:val="000953C9"/>
    <w:rsid w:val="00096B09"/>
    <w:rsid w:val="000A1090"/>
    <w:rsid w:val="000A2B46"/>
    <w:rsid w:val="000A404E"/>
    <w:rsid w:val="000A760D"/>
    <w:rsid w:val="000A78FF"/>
    <w:rsid w:val="000B0199"/>
    <w:rsid w:val="000B0D4C"/>
    <w:rsid w:val="000B6290"/>
    <w:rsid w:val="000B711F"/>
    <w:rsid w:val="000B7B1C"/>
    <w:rsid w:val="000C494A"/>
    <w:rsid w:val="000C4AEC"/>
    <w:rsid w:val="000C7FB7"/>
    <w:rsid w:val="000D05AD"/>
    <w:rsid w:val="000D382F"/>
    <w:rsid w:val="000E0658"/>
    <w:rsid w:val="000E1820"/>
    <w:rsid w:val="000E1FC8"/>
    <w:rsid w:val="000E22D0"/>
    <w:rsid w:val="000E2D3F"/>
    <w:rsid w:val="000E4307"/>
    <w:rsid w:val="000E668E"/>
    <w:rsid w:val="000E68A8"/>
    <w:rsid w:val="000F1B61"/>
    <w:rsid w:val="000F2E43"/>
    <w:rsid w:val="000F2EFF"/>
    <w:rsid w:val="000F32EF"/>
    <w:rsid w:val="000F39FC"/>
    <w:rsid w:val="000F420C"/>
    <w:rsid w:val="000F6E80"/>
    <w:rsid w:val="000F6EF9"/>
    <w:rsid w:val="001003FE"/>
    <w:rsid w:val="00100745"/>
    <w:rsid w:val="00106E24"/>
    <w:rsid w:val="001125DA"/>
    <w:rsid w:val="00116FD3"/>
    <w:rsid w:val="0012042C"/>
    <w:rsid w:val="00120DBD"/>
    <w:rsid w:val="00121EEA"/>
    <w:rsid w:val="00122E22"/>
    <w:rsid w:val="00123D2F"/>
    <w:rsid w:val="00123D87"/>
    <w:rsid w:val="001242EB"/>
    <w:rsid w:val="00126690"/>
    <w:rsid w:val="001334D5"/>
    <w:rsid w:val="00136A02"/>
    <w:rsid w:val="0014167C"/>
    <w:rsid w:val="001418F9"/>
    <w:rsid w:val="0014216F"/>
    <w:rsid w:val="00143DDC"/>
    <w:rsid w:val="001440B9"/>
    <w:rsid w:val="00145DA8"/>
    <w:rsid w:val="001469BE"/>
    <w:rsid w:val="00146D8D"/>
    <w:rsid w:val="00147B29"/>
    <w:rsid w:val="001501A6"/>
    <w:rsid w:val="00150298"/>
    <w:rsid w:val="00150CAF"/>
    <w:rsid w:val="00151061"/>
    <w:rsid w:val="001512EE"/>
    <w:rsid w:val="001522E5"/>
    <w:rsid w:val="00156038"/>
    <w:rsid w:val="0016098D"/>
    <w:rsid w:val="00166A3D"/>
    <w:rsid w:val="00166F66"/>
    <w:rsid w:val="00171096"/>
    <w:rsid w:val="00171ABB"/>
    <w:rsid w:val="001738B6"/>
    <w:rsid w:val="00173F66"/>
    <w:rsid w:val="00175541"/>
    <w:rsid w:val="00175878"/>
    <w:rsid w:val="0017621F"/>
    <w:rsid w:val="00177F2B"/>
    <w:rsid w:val="00180C6F"/>
    <w:rsid w:val="00181A5C"/>
    <w:rsid w:val="00186F81"/>
    <w:rsid w:val="00192196"/>
    <w:rsid w:val="0019245F"/>
    <w:rsid w:val="00196385"/>
    <w:rsid w:val="00196C14"/>
    <w:rsid w:val="001A15D6"/>
    <w:rsid w:val="001A1D58"/>
    <w:rsid w:val="001A1E6B"/>
    <w:rsid w:val="001A21E2"/>
    <w:rsid w:val="001A647D"/>
    <w:rsid w:val="001A7E48"/>
    <w:rsid w:val="001B1BA8"/>
    <w:rsid w:val="001B6CA0"/>
    <w:rsid w:val="001B7494"/>
    <w:rsid w:val="001C0907"/>
    <w:rsid w:val="001C2559"/>
    <w:rsid w:val="001C426B"/>
    <w:rsid w:val="001C6DD4"/>
    <w:rsid w:val="001D3380"/>
    <w:rsid w:val="001D3C6C"/>
    <w:rsid w:val="001D5078"/>
    <w:rsid w:val="001D6905"/>
    <w:rsid w:val="001D7DC1"/>
    <w:rsid w:val="001E032F"/>
    <w:rsid w:val="001E2E73"/>
    <w:rsid w:val="001E4CAB"/>
    <w:rsid w:val="001E63BE"/>
    <w:rsid w:val="001F01BE"/>
    <w:rsid w:val="001F0DFF"/>
    <w:rsid w:val="001F2068"/>
    <w:rsid w:val="001F5232"/>
    <w:rsid w:val="001F53D2"/>
    <w:rsid w:val="001F6344"/>
    <w:rsid w:val="00200090"/>
    <w:rsid w:val="002021B5"/>
    <w:rsid w:val="002023E9"/>
    <w:rsid w:val="00203662"/>
    <w:rsid w:val="00204D5A"/>
    <w:rsid w:val="002070E8"/>
    <w:rsid w:val="00210356"/>
    <w:rsid w:val="002104D6"/>
    <w:rsid w:val="00210C23"/>
    <w:rsid w:val="002124F4"/>
    <w:rsid w:val="002158AC"/>
    <w:rsid w:val="00215CDB"/>
    <w:rsid w:val="0022055D"/>
    <w:rsid w:val="002248EB"/>
    <w:rsid w:val="00226C21"/>
    <w:rsid w:val="00230E1D"/>
    <w:rsid w:val="00230EF7"/>
    <w:rsid w:val="00232244"/>
    <w:rsid w:val="002325E9"/>
    <w:rsid w:val="002353B5"/>
    <w:rsid w:val="00236D6E"/>
    <w:rsid w:val="00240748"/>
    <w:rsid w:val="00242117"/>
    <w:rsid w:val="00243D0D"/>
    <w:rsid w:val="0024659D"/>
    <w:rsid w:val="00250146"/>
    <w:rsid w:val="0025056B"/>
    <w:rsid w:val="00252B06"/>
    <w:rsid w:val="002539B7"/>
    <w:rsid w:val="00254997"/>
    <w:rsid w:val="00254BBE"/>
    <w:rsid w:val="00254E4A"/>
    <w:rsid w:val="002553CC"/>
    <w:rsid w:val="00255583"/>
    <w:rsid w:val="00256C90"/>
    <w:rsid w:val="00263DD0"/>
    <w:rsid w:val="0026712A"/>
    <w:rsid w:val="002676D8"/>
    <w:rsid w:val="002678C7"/>
    <w:rsid w:val="0027102D"/>
    <w:rsid w:val="0027196D"/>
    <w:rsid w:val="00271EAC"/>
    <w:rsid w:val="0027325E"/>
    <w:rsid w:val="002737C3"/>
    <w:rsid w:val="00276203"/>
    <w:rsid w:val="0028153E"/>
    <w:rsid w:val="002848BA"/>
    <w:rsid w:val="002858E9"/>
    <w:rsid w:val="0028689A"/>
    <w:rsid w:val="00287F1E"/>
    <w:rsid w:val="00295902"/>
    <w:rsid w:val="002959A0"/>
    <w:rsid w:val="002B0EFF"/>
    <w:rsid w:val="002B4010"/>
    <w:rsid w:val="002B4270"/>
    <w:rsid w:val="002B5F4E"/>
    <w:rsid w:val="002B6CAD"/>
    <w:rsid w:val="002C1524"/>
    <w:rsid w:val="002C2181"/>
    <w:rsid w:val="002C3980"/>
    <w:rsid w:val="002C58CF"/>
    <w:rsid w:val="002C7FE1"/>
    <w:rsid w:val="002D27E4"/>
    <w:rsid w:val="002E09CA"/>
    <w:rsid w:val="002E1833"/>
    <w:rsid w:val="002E2685"/>
    <w:rsid w:val="002E40F5"/>
    <w:rsid w:val="002E7624"/>
    <w:rsid w:val="002F052F"/>
    <w:rsid w:val="002F6577"/>
    <w:rsid w:val="0030066E"/>
    <w:rsid w:val="003012C4"/>
    <w:rsid w:val="003028F0"/>
    <w:rsid w:val="00302CDF"/>
    <w:rsid w:val="003076A6"/>
    <w:rsid w:val="00310BE2"/>
    <w:rsid w:val="00315CD5"/>
    <w:rsid w:val="00317170"/>
    <w:rsid w:val="003176E4"/>
    <w:rsid w:val="00321356"/>
    <w:rsid w:val="00321714"/>
    <w:rsid w:val="00321879"/>
    <w:rsid w:val="0032341F"/>
    <w:rsid w:val="00324F9F"/>
    <w:rsid w:val="00326F85"/>
    <w:rsid w:val="00327290"/>
    <w:rsid w:val="00330E0C"/>
    <w:rsid w:val="0033658A"/>
    <w:rsid w:val="003373E3"/>
    <w:rsid w:val="00340C57"/>
    <w:rsid w:val="00344834"/>
    <w:rsid w:val="00344908"/>
    <w:rsid w:val="00345D48"/>
    <w:rsid w:val="003549A9"/>
    <w:rsid w:val="00356294"/>
    <w:rsid w:val="00361082"/>
    <w:rsid w:val="00361EE0"/>
    <w:rsid w:val="00362DD8"/>
    <w:rsid w:val="003722E9"/>
    <w:rsid w:val="003745AF"/>
    <w:rsid w:val="00377FCC"/>
    <w:rsid w:val="00382AFA"/>
    <w:rsid w:val="00382DDC"/>
    <w:rsid w:val="0038343B"/>
    <w:rsid w:val="00384E40"/>
    <w:rsid w:val="00385A09"/>
    <w:rsid w:val="0038654B"/>
    <w:rsid w:val="00395A29"/>
    <w:rsid w:val="00397764"/>
    <w:rsid w:val="003A0436"/>
    <w:rsid w:val="003A04E6"/>
    <w:rsid w:val="003A0F79"/>
    <w:rsid w:val="003A2E7B"/>
    <w:rsid w:val="003A37A5"/>
    <w:rsid w:val="003A666E"/>
    <w:rsid w:val="003A6ADF"/>
    <w:rsid w:val="003A6B6A"/>
    <w:rsid w:val="003B03BA"/>
    <w:rsid w:val="003C3C14"/>
    <w:rsid w:val="003C46F5"/>
    <w:rsid w:val="003D0BEE"/>
    <w:rsid w:val="003D115A"/>
    <w:rsid w:val="003D1C07"/>
    <w:rsid w:val="003D3D43"/>
    <w:rsid w:val="003D6D45"/>
    <w:rsid w:val="003E07BB"/>
    <w:rsid w:val="003E0A1D"/>
    <w:rsid w:val="003F264C"/>
    <w:rsid w:val="00400B9A"/>
    <w:rsid w:val="00402326"/>
    <w:rsid w:val="00404DE4"/>
    <w:rsid w:val="0040669E"/>
    <w:rsid w:val="00407E09"/>
    <w:rsid w:val="00411CCA"/>
    <w:rsid w:val="004156AC"/>
    <w:rsid w:val="0042043C"/>
    <w:rsid w:val="004230AE"/>
    <w:rsid w:val="0042484B"/>
    <w:rsid w:val="00424A5E"/>
    <w:rsid w:val="0042615D"/>
    <w:rsid w:val="00430DA0"/>
    <w:rsid w:val="0043338D"/>
    <w:rsid w:val="00434774"/>
    <w:rsid w:val="004347E8"/>
    <w:rsid w:val="00435866"/>
    <w:rsid w:val="00437FB8"/>
    <w:rsid w:val="0044012F"/>
    <w:rsid w:val="00440C2A"/>
    <w:rsid w:val="00442316"/>
    <w:rsid w:val="004461F3"/>
    <w:rsid w:val="00447BB2"/>
    <w:rsid w:val="00447D36"/>
    <w:rsid w:val="00450084"/>
    <w:rsid w:val="00451D7D"/>
    <w:rsid w:val="00457443"/>
    <w:rsid w:val="004623E5"/>
    <w:rsid w:val="004633F3"/>
    <w:rsid w:val="00463B86"/>
    <w:rsid w:val="00465012"/>
    <w:rsid w:val="00465CE4"/>
    <w:rsid w:val="004677B2"/>
    <w:rsid w:val="00467EDF"/>
    <w:rsid w:val="00471315"/>
    <w:rsid w:val="0047358E"/>
    <w:rsid w:val="004804BE"/>
    <w:rsid w:val="00481DD1"/>
    <w:rsid w:val="0048385E"/>
    <w:rsid w:val="00483AB7"/>
    <w:rsid w:val="0048693E"/>
    <w:rsid w:val="00490F6E"/>
    <w:rsid w:val="00491E4B"/>
    <w:rsid w:val="004944C5"/>
    <w:rsid w:val="00495C31"/>
    <w:rsid w:val="00496868"/>
    <w:rsid w:val="004A0CA2"/>
    <w:rsid w:val="004A1061"/>
    <w:rsid w:val="004A4D70"/>
    <w:rsid w:val="004B33DC"/>
    <w:rsid w:val="004B5E61"/>
    <w:rsid w:val="004B5F1C"/>
    <w:rsid w:val="004C25E2"/>
    <w:rsid w:val="004C5E1B"/>
    <w:rsid w:val="004C6CA1"/>
    <w:rsid w:val="004C7A2D"/>
    <w:rsid w:val="004D0BD1"/>
    <w:rsid w:val="004D2B34"/>
    <w:rsid w:val="004D59B3"/>
    <w:rsid w:val="004D5D63"/>
    <w:rsid w:val="004D696B"/>
    <w:rsid w:val="004E7DA0"/>
    <w:rsid w:val="004F7137"/>
    <w:rsid w:val="00502419"/>
    <w:rsid w:val="00510914"/>
    <w:rsid w:val="00511BE1"/>
    <w:rsid w:val="0051336D"/>
    <w:rsid w:val="00513CC6"/>
    <w:rsid w:val="005204D1"/>
    <w:rsid w:val="005229FF"/>
    <w:rsid w:val="00525CCE"/>
    <w:rsid w:val="00525ECB"/>
    <w:rsid w:val="005262F9"/>
    <w:rsid w:val="00526B5C"/>
    <w:rsid w:val="00531C46"/>
    <w:rsid w:val="00531E53"/>
    <w:rsid w:val="00532002"/>
    <w:rsid w:val="00532AFD"/>
    <w:rsid w:val="00533FED"/>
    <w:rsid w:val="00534023"/>
    <w:rsid w:val="005350DB"/>
    <w:rsid w:val="00537B8D"/>
    <w:rsid w:val="005400BC"/>
    <w:rsid w:val="005417CB"/>
    <w:rsid w:val="0054293D"/>
    <w:rsid w:val="005433FA"/>
    <w:rsid w:val="00546BFA"/>
    <w:rsid w:val="00546CCD"/>
    <w:rsid w:val="0055147E"/>
    <w:rsid w:val="00553A1A"/>
    <w:rsid w:val="0055550E"/>
    <w:rsid w:val="00556A33"/>
    <w:rsid w:val="00557855"/>
    <w:rsid w:val="00557D93"/>
    <w:rsid w:val="00562682"/>
    <w:rsid w:val="005643DC"/>
    <w:rsid w:val="005653A5"/>
    <w:rsid w:val="00567483"/>
    <w:rsid w:val="00567FFD"/>
    <w:rsid w:val="005805A7"/>
    <w:rsid w:val="00580803"/>
    <w:rsid w:val="00581D28"/>
    <w:rsid w:val="00581F6B"/>
    <w:rsid w:val="0058204D"/>
    <w:rsid w:val="00583AA8"/>
    <w:rsid w:val="00585903"/>
    <w:rsid w:val="005872CD"/>
    <w:rsid w:val="005927D0"/>
    <w:rsid w:val="00592BEF"/>
    <w:rsid w:val="005932E9"/>
    <w:rsid w:val="00593351"/>
    <w:rsid w:val="00595BB7"/>
    <w:rsid w:val="005A1535"/>
    <w:rsid w:val="005A1D12"/>
    <w:rsid w:val="005A3255"/>
    <w:rsid w:val="005B06CB"/>
    <w:rsid w:val="005B0A86"/>
    <w:rsid w:val="005B1DF0"/>
    <w:rsid w:val="005B22A9"/>
    <w:rsid w:val="005B238B"/>
    <w:rsid w:val="005B6EAD"/>
    <w:rsid w:val="005C2267"/>
    <w:rsid w:val="005C6D55"/>
    <w:rsid w:val="005C6E1E"/>
    <w:rsid w:val="005D3EB8"/>
    <w:rsid w:val="005D5D85"/>
    <w:rsid w:val="005D6FC3"/>
    <w:rsid w:val="005E0E7A"/>
    <w:rsid w:val="005E25F5"/>
    <w:rsid w:val="005E3382"/>
    <w:rsid w:val="005E52D4"/>
    <w:rsid w:val="005F306A"/>
    <w:rsid w:val="005F395E"/>
    <w:rsid w:val="00603144"/>
    <w:rsid w:val="00607D9F"/>
    <w:rsid w:val="00610E5C"/>
    <w:rsid w:val="00616B63"/>
    <w:rsid w:val="006207C4"/>
    <w:rsid w:val="00620FCC"/>
    <w:rsid w:val="00621900"/>
    <w:rsid w:val="00623F6A"/>
    <w:rsid w:val="00624B00"/>
    <w:rsid w:val="00625CEF"/>
    <w:rsid w:val="006264C9"/>
    <w:rsid w:val="006340AC"/>
    <w:rsid w:val="00634111"/>
    <w:rsid w:val="00634C4A"/>
    <w:rsid w:val="00635271"/>
    <w:rsid w:val="0064214A"/>
    <w:rsid w:val="00646845"/>
    <w:rsid w:val="0064704D"/>
    <w:rsid w:val="00647D70"/>
    <w:rsid w:val="006500DE"/>
    <w:rsid w:val="00650973"/>
    <w:rsid w:val="00650FE3"/>
    <w:rsid w:val="00655191"/>
    <w:rsid w:val="00661E4A"/>
    <w:rsid w:val="00662172"/>
    <w:rsid w:val="0066472B"/>
    <w:rsid w:val="00674F63"/>
    <w:rsid w:val="006760ED"/>
    <w:rsid w:val="0067688E"/>
    <w:rsid w:val="00676B53"/>
    <w:rsid w:val="00676F6D"/>
    <w:rsid w:val="00677ABB"/>
    <w:rsid w:val="00680003"/>
    <w:rsid w:val="006859F4"/>
    <w:rsid w:val="00685A46"/>
    <w:rsid w:val="006879FA"/>
    <w:rsid w:val="00691EA1"/>
    <w:rsid w:val="006922C1"/>
    <w:rsid w:val="0069298A"/>
    <w:rsid w:val="0069477F"/>
    <w:rsid w:val="00695460"/>
    <w:rsid w:val="006A25C0"/>
    <w:rsid w:val="006B00DF"/>
    <w:rsid w:val="006B19C1"/>
    <w:rsid w:val="006B276D"/>
    <w:rsid w:val="006B2954"/>
    <w:rsid w:val="006B2D92"/>
    <w:rsid w:val="006B4A4F"/>
    <w:rsid w:val="006B4AA5"/>
    <w:rsid w:val="006B5C9C"/>
    <w:rsid w:val="006C1B08"/>
    <w:rsid w:val="006C34E9"/>
    <w:rsid w:val="006C3BB7"/>
    <w:rsid w:val="006D4D9B"/>
    <w:rsid w:val="006E02F5"/>
    <w:rsid w:val="006E0D07"/>
    <w:rsid w:val="006E1CF6"/>
    <w:rsid w:val="006E2EB5"/>
    <w:rsid w:val="006E440C"/>
    <w:rsid w:val="006E66F9"/>
    <w:rsid w:val="006F2771"/>
    <w:rsid w:val="006F561D"/>
    <w:rsid w:val="006F6A3D"/>
    <w:rsid w:val="00701B76"/>
    <w:rsid w:val="00702FC6"/>
    <w:rsid w:val="007034FC"/>
    <w:rsid w:val="0070438F"/>
    <w:rsid w:val="00705CCF"/>
    <w:rsid w:val="00705DD2"/>
    <w:rsid w:val="0071010E"/>
    <w:rsid w:val="00711235"/>
    <w:rsid w:val="007132B4"/>
    <w:rsid w:val="00715A46"/>
    <w:rsid w:val="00715E63"/>
    <w:rsid w:val="007211FC"/>
    <w:rsid w:val="00724B44"/>
    <w:rsid w:val="00724C40"/>
    <w:rsid w:val="00724DC1"/>
    <w:rsid w:val="00725AA8"/>
    <w:rsid w:val="00726115"/>
    <w:rsid w:val="007346CC"/>
    <w:rsid w:val="0073476D"/>
    <w:rsid w:val="00735BD0"/>
    <w:rsid w:val="00737A61"/>
    <w:rsid w:val="007415BE"/>
    <w:rsid w:val="00743FF9"/>
    <w:rsid w:val="00746EE1"/>
    <w:rsid w:val="00747018"/>
    <w:rsid w:val="00747B64"/>
    <w:rsid w:val="0075021F"/>
    <w:rsid w:val="00761445"/>
    <w:rsid w:val="00765631"/>
    <w:rsid w:val="00771229"/>
    <w:rsid w:val="0078574E"/>
    <w:rsid w:val="00793F11"/>
    <w:rsid w:val="007960E0"/>
    <w:rsid w:val="00796A76"/>
    <w:rsid w:val="0079769E"/>
    <w:rsid w:val="007A1545"/>
    <w:rsid w:val="007A166D"/>
    <w:rsid w:val="007A4356"/>
    <w:rsid w:val="007A5D53"/>
    <w:rsid w:val="007A64A3"/>
    <w:rsid w:val="007A6D23"/>
    <w:rsid w:val="007A6E17"/>
    <w:rsid w:val="007A7772"/>
    <w:rsid w:val="007A7FAA"/>
    <w:rsid w:val="007B0293"/>
    <w:rsid w:val="007B0EF8"/>
    <w:rsid w:val="007B2676"/>
    <w:rsid w:val="007B3094"/>
    <w:rsid w:val="007B36A7"/>
    <w:rsid w:val="007B48B7"/>
    <w:rsid w:val="007B746A"/>
    <w:rsid w:val="007B7D73"/>
    <w:rsid w:val="007C0680"/>
    <w:rsid w:val="007C135D"/>
    <w:rsid w:val="007C3DCC"/>
    <w:rsid w:val="007C5000"/>
    <w:rsid w:val="007C5DAB"/>
    <w:rsid w:val="007C61F9"/>
    <w:rsid w:val="007C6E8E"/>
    <w:rsid w:val="007D58D8"/>
    <w:rsid w:val="007D7282"/>
    <w:rsid w:val="007E1E37"/>
    <w:rsid w:val="007E2880"/>
    <w:rsid w:val="007E329F"/>
    <w:rsid w:val="007E6807"/>
    <w:rsid w:val="007F6464"/>
    <w:rsid w:val="00804EA1"/>
    <w:rsid w:val="00805DF9"/>
    <w:rsid w:val="00807625"/>
    <w:rsid w:val="00814F1E"/>
    <w:rsid w:val="008150B6"/>
    <w:rsid w:val="00822964"/>
    <w:rsid w:val="00824CA0"/>
    <w:rsid w:val="00827284"/>
    <w:rsid w:val="00830FAC"/>
    <w:rsid w:val="00831E22"/>
    <w:rsid w:val="00831E75"/>
    <w:rsid w:val="008342F5"/>
    <w:rsid w:val="00835B34"/>
    <w:rsid w:val="0084377B"/>
    <w:rsid w:val="00850C58"/>
    <w:rsid w:val="00851929"/>
    <w:rsid w:val="00854E04"/>
    <w:rsid w:val="0085534D"/>
    <w:rsid w:val="00855E2D"/>
    <w:rsid w:val="00857F3D"/>
    <w:rsid w:val="00860E44"/>
    <w:rsid w:val="00861A61"/>
    <w:rsid w:val="00862ED7"/>
    <w:rsid w:val="00864B9B"/>
    <w:rsid w:val="0086609D"/>
    <w:rsid w:val="00867F1E"/>
    <w:rsid w:val="00871EF0"/>
    <w:rsid w:val="00875B8D"/>
    <w:rsid w:val="00876B23"/>
    <w:rsid w:val="00877901"/>
    <w:rsid w:val="0088336A"/>
    <w:rsid w:val="008834F3"/>
    <w:rsid w:val="00885EE9"/>
    <w:rsid w:val="00886175"/>
    <w:rsid w:val="008932AB"/>
    <w:rsid w:val="0089511D"/>
    <w:rsid w:val="00897AE9"/>
    <w:rsid w:val="008A0789"/>
    <w:rsid w:val="008A1A58"/>
    <w:rsid w:val="008A3B2F"/>
    <w:rsid w:val="008A3F66"/>
    <w:rsid w:val="008A432D"/>
    <w:rsid w:val="008A755A"/>
    <w:rsid w:val="008B0D45"/>
    <w:rsid w:val="008B38AD"/>
    <w:rsid w:val="008B3A75"/>
    <w:rsid w:val="008B598E"/>
    <w:rsid w:val="008B7837"/>
    <w:rsid w:val="008C238D"/>
    <w:rsid w:val="008C6A41"/>
    <w:rsid w:val="008D112E"/>
    <w:rsid w:val="008D2023"/>
    <w:rsid w:val="008D393F"/>
    <w:rsid w:val="008D4663"/>
    <w:rsid w:val="008D7C07"/>
    <w:rsid w:val="008D7D79"/>
    <w:rsid w:val="008E1190"/>
    <w:rsid w:val="008E3344"/>
    <w:rsid w:val="008E3D53"/>
    <w:rsid w:val="008E6793"/>
    <w:rsid w:val="008F36D1"/>
    <w:rsid w:val="008F49C2"/>
    <w:rsid w:val="008F5C6E"/>
    <w:rsid w:val="008F7CBF"/>
    <w:rsid w:val="00903A56"/>
    <w:rsid w:val="009049DC"/>
    <w:rsid w:val="0090571F"/>
    <w:rsid w:val="009079E7"/>
    <w:rsid w:val="009112A4"/>
    <w:rsid w:val="00916880"/>
    <w:rsid w:val="00920CD2"/>
    <w:rsid w:val="00926E42"/>
    <w:rsid w:val="00931293"/>
    <w:rsid w:val="00944F24"/>
    <w:rsid w:val="00950BB1"/>
    <w:rsid w:val="009527AA"/>
    <w:rsid w:val="00952EC5"/>
    <w:rsid w:val="009617D8"/>
    <w:rsid w:val="00964153"/>
    <w:rsid w:val="009646A6"/>
    <w:rsid w:val="009657D9"/>
    <w:rsid w:val="00966079"/>
    <w:rsid w:val="009669C7"/>
    <w:rsid w:val="00967B56"/>
    <w:rsid w:val="00972416"/>
    <w:rsid w:val="0097269D"/>
    <w:rsid w:val="009735F8"/>
    <w:rsid w:val="0097704F"/>
    <w:rsid w:val="00977817"/>
    <w:rsid w:val="00984268"/>
    <w:rsid w:val="009876CB"/>
    <w:rsid w:val="00990091"/>
    <w:rsid w:val="009914B3"/>
    <w:rsid w:val="00993807"/>
    <w:rsid w:val="00996BE6"/>
    <w:rsid w:val="009A0695"/>
    <w:rsid w:val="009A2165"/>
    <w:rsid w:val="009A2C88"/>
    <w:rsid w:val="009B2017"/>
    <w:rsid w:val="009B35EB"/>
    <w:rsid w:val="009B62F2"/>
    <w:rsid w:val="009B7B1D"/>
    <w:rsid w:val="009C2C33"/>
    <w:rsid w:val="009C2C8E"/>
    <w:rsid w:val="009C33DF"/>
    <w:rsid w:val="009C4580"/>
    <w:rsid w:val="009D0DB1"/>
    <w:rsid w:val="009D166B"/>
    <w:rsid w:val="009D519A"/>
    <w:rsid w:val="009E0652"/>
    <w:rsid w:val="009E0D62"/>
    <w:rsid w:val="009E2549"/>
    <w:rsid w:val="009E37EB"/>
    <w:rsid w:val="009E425C"/>
    <w:rsid w:val="009F7394"/>
    <w:rsid w:val="009F7831"/>
    <w:rsid w:val="00A011D6"/>
    <w:rsid w:val="00A0346E"/>
    <w:rsid w:val="00A03D9D"/>
    <w:rsid w:val="00A0554F"/>
    <w:rsid w:val="00A06DF4"/>
    <w:rsid w:val="00A07178"/>
    <w:rsid w:val="00A07AE3"/>
    <w:rsid w:val="00A14D84"/>
    <w:rsid w:val="00A2355E"/>
    <w:rsid w:val="00A247A5"/>
    <w:rsid w:val="00A24FF0"/>
    <w:rsid w:val="00A308A8"/>
    <w:rsid w:val="00A31560"/>
    <w:rsid w:val="00A31AA4"/>
    <w:rsid w:val="00A32DBD"/>
    <w:rsid w:val="00A34AA7"/>
    <w:rsid w:val="00A34E59"/>
    <w:rsid w:val="00A40E19"/>
    <w:rsid w:val="00A446A6"/>
    <w:rsid w:val="00A46BFD"/>
    <w:rsid w:val="00A46DEB"/>
    <w:rsid w:val="00A47804"/>
    <w:rsid w:val="00A47F4A"/>
    <w:rsid w:val="00A50188"/>
    <w:rsid w:val="00A5021C"/>
    <w:rsid w:val="00A50E44"/>
    <w:rsid w:val="00A551F1"/>
    <w:rsid w:val="00A57F0E"/>
    <w:rsid w:val="00A61E7C"/>
    <w:rsid w:val="00A6354E"/>
    <w:rsid w:val="00A65668"/>
    <w:rsid w:val="00A65A9B"/>
    <w:rsid w:val="00A70068"/>
    <w:rsid w:val="00A71A51"/>
    <w:rsid w:val="00A71AA1"/>
    <w:rsid w:val="00A72BD8"/>
    <w:rsid w:val="00A73ACB"/>
    <w:rsid w:val="00A82B2E"/>
    <w:rsid w:val="00A82F02"/>
    <w:rsid w:val="00A8382E"/>
    <w:rsid w:val="00A85202"/>
    <w:rsid w:val="00A92802"/>
    <w:rsid w:val="00A938F0"/>
    <w:rsid w:val="00A94886"/>
    <w:rsid w:val="00A95C4E"/>
    <w:rsid w:val="00AA0CB4"/>
    <w:rsid w:val="00AA1C34"/>
    <w:rsid w:val="00AA43D8"/>
    <w:rsid w:val="00AA5612"/>
    <w:rsid w:val="00AB0547"/>
    <w:rsid w:val="00AB398C"/>
    <w:rsid w:val="00AB7A83"/>
    <w:rsid w:val="00AC08DB"/>
    <w:rsid w:val="00AC0D33"/>
    <w:rsid w:val="00AC40A5"/>
    <w:rsid w:val="00AC6672"/>
    <w:rsid w:val="00AC76A6"/>
    <w:rsid w:val="00AD37A6"/>
    <w:rsid w:val="00AD7F50"/>
    <w:rsid w:val="00AE369F"/>
    <w:rsid w:val="00AE5D05"/>
    <w:rsid w:val="00AE6F42"/>
    <w:rsid w:val="00AE74AC"/>
    <w:rsid w:val="00AF0135"/>
    <w:rsid w:val="00AF063E"/>
    <w:rsid w:val="00AF1303"/>
    <w:rsid w:val="00AF1403"/>
    <w:rsid w:val="00AF2A52"/>
    <w:rsid w:val="00AF47BC"/>
    <w:rsid w:val="00AF5AC8"/>
    <w:rsid w:val="00AF636A"/>
    <w:rsid w:val="00B0089D"/>
    <w:rsid w:val="00B00B39"/>
    <w:rsid w:val="00B02639"/>
    <w:rsid w:val="00B04AC9"/>
    <w:rsid w:val="00B11126"/>
    <w:rsid w:val="00B15A73"/>
    <w:rsid w:val="00B16362"/>
    <w:rsid w:val="00B215AE"/>
    <w:rsid w:val="00B23111"/>
    <w:rsid w:val="00B27759"/>
    <w:rsid w:val="00B31484"/>
    <w:rsid w:val="00B318F1"/>
    <w:rsid w:val="00B33258"/>
    <w:rsid w:val="00B35428"/>
    <w:rsid w:val="00B4016F"/>
    <w:rsid w:val="00B41842"/>
    <w:rsid w:val="00B435DC"/>
    <w:rsid w:val="00B47963"/>
    <w:rsid w:val="00B5102E"/>
    <w:rsid w:val="00B53C5B"/>
    <w:rsid w:val="00B5441D"/>
    <w:rsid w:val="00B56427"/>
    <w:rsid w:val="00B57906"/>
    <w:rsid w:val="00B600B6"/>
    <w:rsid w:val="00B669E7"/>
    <w:rsid w:val="00B73257"/>
    <w:rsid w:val="00B73904"/>
    <w:rsid w:val="00B75179"/>
    <w:rsid w:val="00B758C6"/>
    <w:rsid w:val="00B76388"/>
    <w:rsid w:val="00B77728"/>
    <w:rsid w:val="00B80178"/>
    <w:rsid w:val="00B807C3"/>
    <w:rsid w:val="00B81244"/>
    <w:rsid w:val="00B82D01"/>
    <w:rsid w:val="00B83BFC"/>
    <w:rsid w:val="00B84F81"/>
    <w:rsid w:val="00B868D3"/>
    <w:rsid w:val="00B916FB"/>
    <w:rsid w:val="00B92D16"/>
    <w:rsid w:val="00B93FA4"/>
    <w:rsid w:val="00B954C5"/>
    <w:rsid w:val="00B95F38"/>
    <w:rsid w:val="00BA1984"/>
    <w:rsid w:val="00BA2026"/>
    <w:rsid w:val="00BA2DA2"/>
    <w:rsid w:val="00BA47F6"/>
    <w:rsid w:val="00BA51DD"/>
    <w:rsid w:val="00BA5273"/>
    <w:rsid w:val="00BA55D1"/>
    <w:rsid w:val="00BA679C"/>
    <w:rsid w:val="00BA7BD7"/>
    <w:rsid w:val="00BB0018"/>
    <w:rsid w:val="00BB10C7"/>
    <w:rsid w:val="00BB16C0"/>
    <w:rsid w:val="00BB2105"/>
    <w:rsid w:val="00BB22E5"/>
    <w:rsid w:val="00BB5763"/>
    <w:rsid w:val="00BC43CB"/>
    <w:rsid w:val="00BC67C2"/>
    <w:rsid w:val="00BD630D"/>
    <w:rsid w:val="00BE09C2"/>
    <w:rsid w:val="00BE0E7E"/>
    <w:rsid w:val="00BE2048"/>
    <w:rsid w:val="00BE2196"/>
    <w:rsid w:val="00BE517D"/>
    <w:rsid w:val="00BE6660"/>
    <w:rsid w:val="00BE6B29"/>
    <w:rsid w:val="00BE76A0"/>
    <w:rsid w:val="00BF00BF"/>
    <w:rsid w:val="00BF00FD"/>
    <w:rsid w:val="00BF4799"/>
    <w:rsid w:val="00BF550B"/>
    <w:rsid w:val="00BF6B64"/>
    <w:rsid w:val="00C012DE"/>
    <w:rsid w:val="00C057CD"/>
    <w:rsid w:val="00C07DAC"/>
    <w:rsid w:val="00C07E38"/>
    <w:rsid w:val="00C11B78"/>
    <w:rsid w:val="00C159EC"/>
    <w:rsid w:val="00C15E7A"/>
    <w:rsid w:val="00C1781D"/>
    <w:rsid w:val="00C17D20"/>
    <w:rsid w:val="00C20BF7"/>
    <w:rsid w:val="00C21C9C"/>
    <w:rsid w:val="00C23B4C"/>
    <w:rsid w:val="00C25275"/>
    <w:rsid w:val="00C2534D"/>
    <w:rsid w:val="00C258D2"/>
    <w:rsid w:val="00C3187A"/>
    <w:rsid w:val="00C33EE3"/>
    <w:rsid w:val="00C355EE"/>
    <w:rsid w:val="00C41E5F"/>
    <w:rsid w:val="00C43D9A"/>
    <w:rsid w:val="00C43DB3"/>
    <w:rsid w:val="00C467D0"/>
    <w:rsid w:val="00C512CA"/>
    <w:rsid w:val="00C55916"/>
    <w:rsid w:val="00C56AF6"/>
    <w:rsid w:val="00C56E7E"/>
    <w:rsid w:val="00C603E6"/>
    <w:rsid w:val="00C60F81"/>
    <w:rsid w:val="00C619FA"/>
    <w:rsid w:val="00C61F81"/>
    <w:rsid w:val="00C6320B"/>
    <w:rsid w:val="00C6351E"/>
    <w:rsid w:val="00C63658"/>
    <w:rsid w:val="00C64B47"/>
    <w:rsid w:val="00C6536D"/>
    <w:rsid w:val="00C65D02"/>
    <w:rsid w:val="00C671BC"/>
    <w:rsid w:val="00C71179"/>
    <w:rsid w:val="00C7145E"/>
    <w:rsid w:val="00C725CD"/>
    <w:rsid w:val="00C743E3"/>
    <w:rsid w:val="00C746A9"/>
    <w:rsid w:val="00C75A33"/>
    <w:rsid w:val="00C761F6"/>
    <w:rsid w:val="00C80A27"/>
    <w:rsid w:val="00C82669"/>
    <w:rsid w:val="00C83034"/>
    <w:rsid w:val="00C83A5B"/>
    <w:rsid w:val="00C83C71"/>
    <w:rsid w:val="00C847EB"/>
    <w:rsid w:val="00C928F9"/>
    <w:rsid w:val="00C9579E"/>
    <w:rsid w:val="00CA256B"/>
    <w:rsid w:val="00CA37EB"/>
    <w:rsid w:val="00CA3A04"/>
    <w:rsid w:val="00CA48D9"/>
    <w:rsid w:val="00CA4C68"/>
    <w:rsid w:val="00CA58FD"/>
    <w:rsid w:val="00CA6E47"/>
    <w:rsid w:val="00CA7C28"/>
    <w:rsid w:val="00CB00A1"/>
    <w:rsid w:val="00CB1502"/>
    <w:rsid w:val="00CB3A8E"/>
    <w:rsid w:val="00CB5A80"/>
    <w:rsid w:val="00CB5F5E"/>
    <w:rsid w:val="00CC3AB1"/>
    <w:rsid w:val="00CD1282"/>
    <w:rsid w:val="00CD19C2"/>
    <w:rsid w:val="00CD1C42"/>
    <w:rsid w:val="00CD3EF2"/>
    <w:rsid w:val="00CD6311"/>
    <w:rsid w:val="00CD6FEC"/>
    <w:rsid w:val="00CD74AF"/>
    <w:rsid w:val="00CD7AFC"/>
    <w:rsid w:val="00CE0338"/>
    <w:rsid w:val="00CE3753"/>
    <w:rsid w:val="00CE520E"/>
    <w:rsid w:val="00CF063B"/>
    <w:rsid w:val="00CF1F32"/>
    <w:rsid w:val="00CF6C0D"/>
    <w:rsid w:val="00D01BAF"/>
    <w:rsid w:val="00D03181"/>
    <w:rsid w:val="00D07693"/>
    <w:rsid w:val="00D07FEB"/>
    <w:rsid w:val="00D108F9"/>
    <w:rsid w:val="00D1137D"/>
    <w:rsid w:val="00D1315E"/>
    <w:rsid w:val="00D1322D"/>
    <w:rsid w:val="00D21FB0"/>
    <w:rsid w:val="00D22606"/>
    <w:rsid w:val="00D22D11"/>
    <w:rsid w:val="00D26920"/>
    <w:rsid w:val="00D33C1F"/>
    <w:rsid w:val="00D407A5"/>
    <w:rsid w:val="00D41790"/>
    <w:rsid w:val="00D42B68"/>
    <w:rsid w:val="00D449E0"/>
    <w:rsid w:val="00D451F7"/>
    <w:rsid w:val="00D4637F"/>
    <w:rsid w:val="00D50A3A"/>
    <w:rsid w:val="00D52817"/>
    <w:rsid w:val="00D52F41"/>
    <w:rsid w:val="00D54FDC"/>
    <w:rsid w:val="00D57281"/>
    <w:rsid w:val="00D576B1"/>
    <w:rsid w:val="00D61EF7"/>
    <w:rsid w:val="00D62056"/>
    <w:rsid w:val="00D62878"/>
    <w:rsid w:val="00D64AD0"/>
    <w:rsid w:val="00D710D4"/>
    <w:rsid w:val="00D71A35"/>
    <w:rsid w:val="00D71B5D"/>
    <w:rsid w:val="00D7380D"/>
    <w:rsid w:val="00D76933"/>
    <w:rsid w:val="00D7785A"/>
    <w:rsid w:val="00D803CB"/>
    <w:rsid w:val="00D80973"/>
    <w:rsid w:val="00D80A85"/>
    <w:rsid w:val="00D84788"/>
    <w:rsid w:val="00D860F8"/>
    <w:rsid w:val="00D86A1F"/>
    <w:rsid w:val="00D87F7B"/>
    <w:rsid w:val="00D9094E"/>
    <w:rsid w:val="00D92899"/>
    <w:rsid w:val="00D93CD1"/>
    <w:rsid w:val="00D9482B"/>
    <w:rsid w:val="00D96F56"/>
    <w:rsid w:val="00D9706E"/>
    <w:rsid w:val="00DA0CDB"/>
    <w:rsid w:val="00DA3E7A"/>
    <w:rsid w:val="00DA3EF4"/>
    <w:rsid w:val="00DA4C82"/>
    <w:rsid w:val="00DA6D5B"/>
    <w:rsid w:val="00DB1ACB"/>
    <w:rsid w:val="00DB1D6D"/>
    <w:rsid w:val="00DB23CD"/>
    <w:rsid w:val="00DB5D8D"/>
    <w:rsid w:val="00DC18D8"/>
    <w:rsid w:val="00DC2487"/>
    <w:rsid w:val="00DC62B4"/>
    <w:rsid w:val="00DD23D8"/>
    <w:rsid w:val="00DD6A3C"/>
    <w:rsid w:val="00DD76EC"/>
    <w:rsid w:val="00DE4072"/>
    <w:rsid w:val="00DE66A2"/>
    <w:rsid w:val="00DF07E8"/>
    <w:rsid w:val="00DF1041"/>
    <w:rsid w:val="00DF17C3"/>
    <w:rsid w:val="00DF3DDD"/>
    <w:rsid w:val="00DF5840"/>
    <w:rsid w:val="00DF5D90"/>
    <w:rsid w:val="00E036F4"/>
    <w:rsid w:val="00E0577B"/>
    <w:rsid w:val="00E07BBB"/>
    <w:rsid w:val="00E1181D"/>
    <w:rsid w:val="00E14010"/>
    <w:rsid w:val="00E14015"/>
    <w:rsid w:val="00E20404"/>
    <w:rsid w:val="00E2311A"/>
    <w:rsid w:val="00E33063"/>
    <w:rsid w:val="00E338C1"/>
    <w:rsid w:val="00E33AD6"/>
    <w:rsid w:val="00E34674"/>
    <w:rsid w:val="00E37ABD"/>
    <w:rsid w:val="00E408F2"/>
    <w:rsid w:val="00E410FB"/>
    <w:rsid w:val="00E415FC"/>
    <w:rsid w:val="00E431BC"/>
    <w:rsid w:val="00E442A6"/>
    <w:rsid w:val="00E444BF"/>
    <w:rsid w:val="00E44661"/>
    <w:rsid w:val="00E4497E"/>
    <w:rsid w:val="00E450E8"/>
    <w:rsid w:val="00E5195E"/>
    <w:rsid w:val="00E52D1A"/>
    <w:rsid w:val="00E5773D"/>
    <w:rsid w:val="00E60BBD"/>
    <w:rsid w:val="00E649E0"/>
    <w:rsid w:val="00E66B0B"/>
    <w:rsid w:val="00E66E84"/>
    <w:rsid w:val="00E6719D"/>
    <w:rsid w:val="00E7224E"/>
    <w:rsid w:val="00E7242A"/>
    <w:rsid w:val="00E726D9"/>
    <w:rsid w:val="00E7278A"/>
    <w:rsid w:val="00E77730"/>
    <w:rsid w:val="00E77ADB"/>
    <w:rsid w:val="00E86E58"/>
    <w:rsid w:val="00E9113B"/>
    <w:rsid w:val="00E91F0F"/>
    <w:rsid w:val="00E92DA2"/>
    <w:rsid w:val="00E94B4A"/>
    <w:rsid w:val="00E94D67"/>
    <w:rsid w:val="00E953F4"/>
    <w:rsid w:val="00E966D3"/>
    <w:rsid w:val="00E97DC7"/>
    <w:rsid w:val="00EB08AD"/>
    <w:rsid w:val="00EB1E07"/>
    <w:rsid w:val="00EB2100"/>
    <w:rsid w:val="00EB216A"/>
    <w:rsid w:val="00EB3B2A"/>
    <w:rsid w:val="00EB5769"/>
    <w:rsid w:val="00EB640A"/>
    <w:rsid w:val="00EC0C12"/>
    <w:rsid w:val="00EC5334"/>
    <w:rsid w:val="00ED2257"/>
    <w:rsid w:val="00ED6CAE"/>
    <w:rsid w:val="00EF06BB"/>
    <w:rsid w:val="00EF0F3A"/>
    <w:rsid w:val="00EF2CF1"/>
    <w:rsid w:val="00EF4009"/>
    <w:rsid w:val="00EF66F4"/>
    <w:rsid w:val="00F017F7"/>
    <w:rsid w:val="00F038C0"/>
    <w:rsid w:val="00F1243B"/>
    <w:rsid w:val="00F15443"/>
    <w:rsid w:val="00F17490"/>
    <w:rsid w:val="00F17D57"/>
    <w:rsid w:val="00F22935"/>
    <w:rsid w:val="00F245B2"/>
    <w:rsid w:val="00F2639C"/>
    <w:rsid w:val="00F314D0"/>
    <w:rsid w:val="00F32350"/>
    <w:rsid w:val="00F374A1"/>
    <w:rsid w:val="00F40835"/>
    <w:rsid w:val="00F41746"/>
    <w:rsid w:val="00F44426"/>
    <w:rsid w:val="00F44772"/>
    <w:rsid w:val="00F44984"/>
    <w:rsid w:val="00F44B72"/>
    <w:rsid w:val="00F44FD2"/>
    <w:rsid w:val="00F4550D"/>
    <w:rsid w:val="00F478BB"/>
    <w:rsid w:val="00F50F61"/>
    <w:rsid w:val="00F518AA"/>
    <w:rsid w:val="00F54F79"/>
    <w:rsid w:val="00F64E89"/>
    <w:rsid w:val="00F65C9E"/>
    <w:rsid w:val="00F66062"/>
    <w:rsid w:val="00F7108F"/>
    <w:rsid w:val="00F720E6"/>
    <w:rsid w:val="00F74B59"/>
    <w:rsid w:val="00F76CCD"/>
    <w:rsid w:val="00F825AB"/>
    <w:rsid w:val="00F842B7"/>
    <w:rsid w:val="00F86729"/>
    <w:rsid w:val="00F86B32"/>
    <w:rsid w:val="00F90EBE"/>
    <w:rsid w:val="00F96A2D"/>
    <w:rsid w:val="00FA3013"/>
    <w:rsid w:val="00FA3ACD"/>
    <w:rsid w:val="00FA4649"/>
    <w:rsid w:val="00FA47AF"/>
    <w:rsid w:val="00FA4FDC"/>
    <w:rsid w:val="00FA5D4D"/>
    <w:rsid w:val="00FA68DA"/>
    <w:rsid w:val="00FA6E52"/>
    <w:rsid w:val="00FA6FFE"/>
    <w:rsid w:val="00FB5EE0"/>
    <w:rsid w:val="00FC01DE"/>
    <w:rsid w:val="00FC238D"/>
    <w:rsid w:val="00FC2A3F"/>
    <w:rsid w:val="00FC4633"/>
    <w:rsid w:val="00FC4758"/>
    <w:rsid w:val="00FC5505"/>
    <w:rsid w:val="00FC5BBF"/>
    <w:rsid w:val="00FD0AE3"/>
    <w:rsid w:val="00FD312D"/>
    <w:rsid w:val="00FD3692"/>
    <w:rsid w:val="00FD574E"/>
    <w:rsid w:val="00FD574F"/>
    <w:rsid w:val="00FE1840"/>
    <w:rsid w:val="00FE6E02"/>
    <w:rsid w:val="00FE789D"/>
    <w:rsid w:val="00FE7BF4"/>
    <w:rsid w:val="00FF698F"/>
    <w:rsid w:val="00FF75C6"/>
    <w:rsid w:val="00FF7CD2"/>
    <w:rsid w:val="3FC9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29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1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81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1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77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E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E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E4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510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7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17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66F66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3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leise@consumer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4" ma:contentTypeDescription="Create a new document." ma:contentTypeScope="" ma:versionID="86d55b5129fac0eed327529a74f9c60b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targetNamespace="http://schemas.microsoft.com/office/2006/metadata/properties" ma:root="true" ma:fieldsID="6adaa7c3e704c3a156982c73da4902a5" ns1:_="" ns2:_="" ns3:_="">
    <xsd:import namespace="http://schemas.microsoft.com/sharepoint/v3"/>
    <xsd:import namespace="323ca5d0-fc35-4790-b913-da77b49b08cc"/>
    <xsd:import namespace="ccaaa467-e82e-49b9-8768-7e782f88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70DF68-1841-4633-9A3E-C8A10329B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6C33C-066E-4692-A0FC-2BDDDE911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a5d0-fc35-4790-b913-da77b49b08cc"/>
    <ds:schemaRef ds:uri="ccaaa467-e82e-49b9-8768-7e782f88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3E911-F8B7-FA45-AEC6-A35F2495E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3CD13-DA83-4DE9-A1A2-7BACD0FCB0E8}">
  <ds:schemaRefs>
    <ds:schemaRef ds:uri="http://purl.org/dc/dcmitype/"/>
    <ds:schemaRef ds:uri="ccaaa467-e82e-49b9-8768-7e782f885e53"/>
    <ds:schemaRef ds:uri="http://purl.org/dc/terms/"/>
    <ds:schemaRef ds:uri="http://schemas.microsoft.com/sharepoint/v3"/>
    <ds:schemaRef ds:uri="http://purl.org/dc/elements/1.1/"/>
    <ds:schemaRef ds:uri="323ca5d0-fc35-4790-b913-da77b49b08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2020-08-05T01:30:00Z</dcterms:created>
  <dcterms:modified xsi:type="dcterms:W3CDTF">2020-08-05T01:30:00Z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</Properties>
</file>