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40653" w14:textId="003C958F" w:rsidR="005B0A8E" w:rsidRDefault="00D51586" w:rsidP="005B0A8E">
      <w:pPr>
        <w:spacing w:after="0" w:line="240" w:lineRule="auto"/>
        <w:jc w:val="right"/>
        <w:rPr>
          <w:rFonts w:ascii="Verdana" w:hAnsi="Verdana"/>
          <w:noProof/>
          <w:sz w:val="20"/>
          <w:szCs w:val="20"/>
          <w:lang w:eastAsia="en-NZ"/>
        </w:rPr>
      </w:pPr>
      <w:r>
        <w:rPr>
          <w:noProof/>
          <w:lang w:eastAsia="en-NZ"/>
        </w:rPr>
        <w:drawing>
          <wp:inline distT="0" distB="0" distL="0" distR="0" wp14:anchorId="2F424486" wp14:editId="1C4B9DA7">
            <wp:extent cx="1903730" cy="432435"/>
            <wp:effectExtent l="0" t="0" r="1270" b="571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432435"/>
                    </a:xfrm>
                    <a:prstGeom prst="rect">
                      <a:avLst/>
                    </a:prstGeom>
                    <a:noFill/>
                    <a:ln>
                      <a:noFill/>
                    </a:ln>
                  </pic:spPr>
                </pic:pic>
              </a:graphicData>
            </a:graphic>
          </wp:inline>
        </w:drawing>
      </w:r>
    </w:p>
    <w:p w14:paraId="22240654" w14:textId="77777777" w:rsidR="002818C6" w:rsidRPr="00DB32E3" w:rsidRDefault="002818C6" w:rsidP="005B0A8E">
      <w:pPr>
        <w:spacing w:after="0" w:line="240" w:lineRule="auto"/>
        <w:jc w:val="right"/>
        <w:rPr>
          <w:rFonts w:ascii="Verdana" w:hAnsi="Verdana"/>
          <w:sz w:val="20"/>
          <w:szCs w:val="20"/>
        </w:rPr>
      </w:pPr>
    </w:p>
    <w:p w14:paraId="4963D8AE" w14:textId="77777777" w:rsidR="00AB0B41" w:rsidRDefault="00AB0B41" w:rsidP="005B0A8E">
      <w:pPr>
        <w:spacing w:after="0" w:line="240" w:lineRule="auto"/>
        <w:rPr>
          <w:rFonts w:ascii="Verdana" w:hAnsi="Verdana"/>
          <w:sz w:val="20"/>
          <w:szCs w:val="20"/>
        </w:rPr>
      </w:pPr>
    </w:p>
    <w:p w14:paraId="22240656" w14:textId="5D955308" w:rsidR="005B0A8E" w:rsidRDefault="00717BAA" w:rsidP="58F49B9F">
      <w:pPr>
        <w:spacing w:after="0" w:line="240" w:lineRule="auto"/>
        <w:rPr>
          <w:rFonts w:ascii="Verdana" w:hAnsi="Verdana"/>
          <w:sz w:val="20"/>
          <w:szCs w:val="20"/>
        </w:rPr>
      </w:pPr>
      <w:r>
        <w:rPr>
          <w:rFonts w:ascii="Verdana" w:hAnsi="Verdana"/>
          <w:sz w:val="20"/>
          <w:szCs w:val="20"/>
        </w:rPr>
        <w:t>12</w:t>
      </w:r>
      <w:r>
        <w:rPr>
          <w:rFonts w:ascii="Verdana" w:hAnsi="Verdana"/>
          <w:sz w:val="20"/>
          <w:szCs w:val="20"/>
        </w:rPr>
        <w:t xml:space="preserve"> </w:t>
      </w:r>
      <w:r w:rsidR="00F348B5">
        <w:rPr>
          <w:rFonts w:ascii="Verdana" w:hAnsi="Verdana"/>
          <w:sz w:val="20"/>
          <w:szCs w:val="20"/>
        </w:rPr>
        <w:t>November</w:t>
      </w:r>
      <w:r w:rsidR="58F49B9F" w:rsidRPr="58F49B9F">
        <w:rPr>
          <w:rFonts w:ascii="Verdana" w:hAnsi="Verdana"/>
          <w:sz w:val="20"/>
          <w:szCs w:val="20"/>
        </w:rPr>
        <w:t xml:space="preserve"> 2019</w:t>
      </w:r>
    </w:p>
    <w:p w14:paraId="22240657" w14:textId="77777777" w:rsidR="005B0A8E" w:rsidRDefault="005B0A8E" w:rsidP="005B0A8E">
      <w:pPr>
        <w:spacing w:after="0" w:line="240" w:lineRule="auto"/>
        <w:rPr>
          <w:rFonts w:ascii="Verdana" w:hAnsi="Verdana"/>
          <w:sz w:val="20"/>
          <w:szCs w:val="20"/>
        </w:rPr>
      </w:pPr>
    </w:p>
    <w:p w14:paraId="22240658" w14:textId="77777777" w:rsidR="005B0A8E" w:rsidRPr="004F7D06" w:rsidRDefault="005B0A8E" w:rsidP="005B0A8E">
      <w:pPr>
        <w:spacing w:after="0" w:line="240" w:lineRule="auto"/>
        <w:rPr>
          <w:rFonts w:ascii="Verdana" w:hAnsi="Verdana"/>
          <w:color w:val="000000" w:themeColor="text1"/>
          <w:sz w:val="20"/>
          <w:szCs w:val="20"/>
        </w:rPr>
      </w:pPr>
    </w:p>
    <w:p w14:paraId="4CDD250A" w14:textId="11A21F5F" w:rsidR="58F49B9F" w:rsidRDefault="00F348B5" w:rsidP="58F49B9F">
      <w:pPr>
        <w:spacing w:after="0" w:line="240" w:lineRule="auto"/>
      </w:pPr>
      <w:r>
        <w:rPr>
          <w:rFonts w:ascii="Verdana" w:hAnsi="Verdana"/>
          <w:color w:val="000000" w:themeColor="text1"/>
          <w:sz w:val="20"/>
          <w:szCs w:val="20"/>
          <w:lang w:val="en"/>
        </w:rPr>
        <w:t>Consultation: Folic Acid Fortification</w:t>
      </w:r>
    </w:p>
    <w:p w14:paraId="31D36239" w14:textId="671043D7" w:rsidR="00F348B5" w:rsidRDefault="00F348B5" w:rsidP="58F49B9F">
      <w:pPr>
        <w:spacing w:after="0" w:line="240" w:lineRule="auto"/>
        <w:rPr>
          <w:rFonts w:ascii="Verdana" w:hAnsi="Verdana"/>
          <w:color w:val="000000" w:themeColor="text1"/>
          <w:sz w:val="20"/>
          <w:szCs w:val="20"/>
          <w:lang w:val="en"/>
        </w:rPr>
      </w:pPr>
      <w:r>
        <w:rPr>
          <w:rFonts w:ascii="Verdana" w:hAnsi="Verdana"/>
          <w:color w:val="000000" w:themeColor="text1"/>
          <w:sz w:val="20"/>
          <w:szCs w:val="20"/>
          <w:lang w:val="en"/>
        </w:rPr>
        <w:t>Ministry for Primary Industries</w:t>
      </w:r>
    </w:p>
    <w:p w14:paraId="2FCA3D4A" w14:textId="17BAD80A" w:rsidR="58F49B9F" w:rsidRDefault="00F348B5" w:rsidP="58F49B9F">
      <w:pPr>
        <w:spacing w:after="0" w:line="240" w:lineRule="auto"/>
      </w:pPr>
      <w:r>
        <w:rPr>
          <w:rFonts w:ascii="Verdana" w:hAnsi="Verdana"/>
          <w:color w:val="000000" w:themeColor="text1"/>
          <w:sz w:val="20"/>
          <w:szCs w:val="20"/>
          <w:lang w:val="en"/>
        </w:rPr>
        <w:t>PO Box 2526</w:t>
      </w:r>
    </w:p>
    <w:p w14:paraId="2224065B" w14:textId="2C28E90D" w:rsidR="005B0A8E" w:rsidRPr="004F7D06" w:rsidRDefault="00F348B5" w:rsidP="58F49B9F">
      <w:pPr>
        <w:spacing w:after="0" w:line="240" w:lineRule="auto"/>
        <w:rPr>
          <w:rFonts w:ascii="Verdana" w:hAnsi="Verdana"/>
          <w:color w:val="000000" w:themeColor="text1"/>
          <w:sz w:val="20"/>
          <w:szCs w:val="20"/>
        </w:rPr>
      </w:pPr>
      <w:r>
        <w:rPr>
          <w:rFonts w:ascii="Verdana" w:hAnsi="Verdana"/>
          <w:color w:val="000000" w:themeColor="text1"/>
          <w:sz w:val="20"/>
          <w:szCs w:val="20"/>
        </w:rPr>
        <w:t>WELLINGTON 6104</w:t>
      </w:r>
    </w:p>
    <w:p w14:paraId="5EC6A7F2" w14:textId="77777777" w:rsidR="00970150" w:rsidRDefault="00970150" w:rsidP="58F49B9F">
      <w:pPr>
        <w:spacing w:after="0" w:line="240" w:lineRule="auto"/>
        <w:rPr>
          <w:rFonts w:ascii="Verdana" w:hAnsi="Verdana"/>
          <w:sz w:val="20"/>
          <w:szCs w:val="20"/>
        </w:rPr>
      </w:pPr>
    </w:p>
    <w:p w14:paraId="4C1B250C" w14:textId="77777777" w:rsidR="00970150" w:rsidRDefault="00970150" w:rsidP="58F49B9F">
      <w:pPr>
        <w:spacing w:after="0" w:line="240" w:lineRule="auto"/>
        <w:rPr>
          <w:rFonts w:ascii="Verdana" w:hAnsi="Verdana"/>
          <w:sz w:val="20"/>
          <w:szCs w:val="20"/>
        </w:rPr>
      </w:pPr>
    </w:p>
    <w:p w14:paraId="541B1889" w14:textId="5DEBE984" w:rsidR="58F49B9F" w:rsidRDefault="58F49B9F" w:rsidP="58F49B9F">
      <w:pPr>
        <w:spacing w:after="0" w:line="240" w:lineRule="auto"/>
        <w:rPr>
          <w:rFonts w:ascii="Verdana" w:hAnsi="Verdana"/>
          <w:sz w:val="20"/>
          <w:szCs w:val="20"/>
        </w:rPr>
      </w:pPr>
      <w:r w:rsidRPr="58F49B9F">
        <w:rPr>
          <w:rFonts w:ascii="Verdana" w:hAnsi="Verdana"/>
          <w:sz w:val="20"/>
          <w:szCs w:val="20"/>
        </w:rPr>
        <w:t xml:space="preserve">By email: </w:t>
      </w:r>
      <w:hyperlink r:id="rId12" w:history="1">
        <w:r w:rsidR="00F348B5" w:rsidRPr="00564647">
          <w:rPr>
            <w:rStyle w:val="Hyperlink"/>
            <w:rFonts w:ascii="Verdana" w:hAnsi="Verdana"/>
            <w:sz w:val="20"/>
            <w:szCs w:val="20"/>
          </w:rPr>
          <w:t>food.policy@mpi.govt.nz</w:t>
        </w:r>
      </w:hyperlink>
      <w:r w:rsidRPr="58F49B9F">
        <w:rPr>
          <w:rFonts w:ascii="Verdana" w:hAnsi="Verdana"/>
          <w:sz w:val="20"/>
          <w:szCs w:val="20"/>
        </w:rPr>
        <w:t xml:space="preserve"> </w:t>
      </w:r>
    </w:p>
    <w:p w14:paraId="54539AC5" w14:textId="77777777" w:rsidR="00AB0B41" w:rsidRPr="00DB32E3" w:rsidRDefault="00AB0B41" w:rsidP="005B0A8E">
      <w:pPr>
        <w:spacing w:after="0" w:line="240" w:lineRule="auto"/>
        <w:rPr>
          <w:rFonts w:ascii="Verdana" w:hAnsi="Verdana"/>
          <w:sz w:val="20"/>
          <w:szCs w:val="20"/>
        </w:rPr>
      </w:pPr>
    </w:p>
    <w:p w14:paraId="2224065E" w14:textId="1C4BCB65" w:rsidR="007A24CA" w:rsidRPr="00DB32E3" w:rsidRDefault="007A24CA" w:rsidP="005B0A8E">
      <w:pPr>
        <w:spacing w:after="0" w:line="240" w:lineRule="auto"/>
        <w:rPr>
          <w:rFonts w:ascii="Verdana" w:hAnsi="Verdana"/>
          <w:sz w:val="20"/>
          <w:szCs w:val="20"/>
        </w:rPr>
      </w:pPr>
    </w:p>
    <w:p w14:paraId="22240660" w14:textId="6E99882F" w:rsidR="005B0A8E" w:rsidRPr="00DB32E3" w:rsidRDefault="005B0A8E" w:rsidP="58F49B9F">
      <w:pPr>
        <w:spacing w:after="0" w:line="240" w:lineRule="auto"/>
        <w:jc w:val="center"/>
        <w:rPr>
          <w:rFonts w:ascii="Verdana" w:hAnsi="Verdana"/>
          <w:b/>
          <w:bCs/>
          <w:sz w:val="20"/>
          <w:szCs w:val="20"/>
        </w:rPr>
      </w:pPr>
      <w:r w:rsidRPr="00DB32E3">
        <w:rPr>
          <w:rFonts w:ascii="Verdana" w:hAnsi="Verdana"/>
          <w:b/>
          <w:sz w:val="20"/>
          <w:szCs w:val="20"/>
        </w:rPr>
        <w:t xml:space="preserve">SUBMISSION on </w:t>
      </w:r>
      <w:r w:rsidR="00CF3AE0">
        <w:rPr>
          <w:rFonts w:ascii="Verdana" w:hAnsi="Verdana"/>
          <w:b/>
          <w:bCs/>
          <w:sz w:val="20"/>
          <w:szCs w:val="20"/>
        </w:rPr>
        <w:t>Folic Acid Fortification</w:t>
      </w:r>
      <w:r w:rsidR="008F01DA">
        <w:rPr>
          <w:rFonts w:ascii="Verdana" w:hAnsi="Verdana"/>
          <w:b/>
          <w:bCs/>
          <w:sz w:val="20"/>
          <w:szCs w:val="20"/>
        </w:rPr>
        <w:t xml:space="preserve"> </w:t>
      </w:r>
    </w:p>
    <w:p w14:paraId="22240661" w14:textId="77777777" w:rsidR="005B0A8E" w:rsidRPr="00DB32E3" w:rsidRDefault="005B0A8E" w:rsidP="005B0A8E">
      <w:pPr>
        <w:spacing w:after="0" w:line="240" w:lineRule="auto"/>
        <w:jc w:val="center"/>
        <w:rPr>
          <w:rFonts w:ascii="Verdana" w:hAnsi="Verdana"/>
          <w:b/>
          <w:sz w:val="20"/>
          <w:szCs w:val="20"/>
        </w:rPr>
      </w:pPr>
    </w:p>
    <w:p w14:paraId="22240662" w14:textId="77777777" w:rsidR="005B0A8E" w:rsidRPr="00FC5CBA" w:rsidRDefault="005B0A8E" w:rsidP="005B0A8E">
      <w:pPr>
        <w:spacing w:after="0" w:line="240" w:lineRule="auto"/>
        <w:rPr>
          <w:rFonts w:ascii="Verdana" w:hAnsi="Verdana"/>
          <w:b/>
          <w:sz w:val="20"/>
          <w:szCs w:val="20"/>
        </w:rPr>
      </w:pPr>
    </w:p>
    <w:p w14:paraId="22240663" w14:textId="77777777" w:rsidR="005B0A8E" w:rsidRPr="005C7BE1" w:rsidRDefault="005B0A8E" w:rsidP="005B0A8E">
      <w:pPr>
        <w:pStyle w:val="ListParagraph"/>
        <w:numPr>
          <w:ilvl w:val="0"/>
          <w:numId w:val="4"/>
        </w:numPr>
        <w:spacing w:after="0" w:line="240" w:lineRule="auto"/>
        <w:rPr>
          <w:rFonts w:ascii="Verdana" w:hAnsi="Verdana"/>
          <w:b/>
          <w:sz w:val="20"/>
          <w:szCs w:val="20"/>
        </w:rPr>
      </w:pPr>
      <w:r w:rsidRPr="005C7BE1">
        <w:rPr>
          <w:rFonts w:ascii="Verdana" w:hAnsi="Verdana"/>
          <w:b/>
          <w:sz w:val="20"/>
          <w:szCs w:val="20"/>
        </w:rPr>
        <w:t xml:space="preserve">Introduction </w:t>
      </w:r>
    </w:p>
    <w:p w14:paraId="22240664" w14:textId="77777777" w:rsidR="005B0A8E" w:rsidRDefault="005B0A8E" w:rsidP="005B0A8E">
      <w:pPr>
        <w:spacing w:after="0" w:line="240" w:lineRule="auto"/>
        <w:rPr>
          <w:rFonts w:ascii="Verdana" w:hAnsi="Verdana"/>
          <w:sz w:val="20"/>
          <w:szCs w:val="20"/>
        </w:rPr>
      </w:pPr>
    </w:p>
    <w:p w14:paraId="22240665" w14:textId="24B7D71A" w:rsidR="005B0A8E" w:rsidRDefault="58F49B9F" w:rsidP="58F49B9F">
      <w:pPr>
        <w:spacing w:after="0" w:line="240" w:lineRule="auto"/>
        <w:rPr>
          <w:rFonts w:ascii="Verdana" w:hAnsi="Verdana"/>
          <w:sz w:val="20"/>
          <w:szCs w:val="20"/>
        </w:rPr>
      </w:pPr>
      <w:r w:rsidRPr="58F49B9F">
        <w:rPr>
          <w:rFonts w:ascii="Verdana" w:hAnsi="Verdana"/>
          <w:sz w:val="20"/>
          <w:szCs w:val="20"/>
        </w:rPr>
        <w:t xml:space="preserve">Thank you for the opportunity to make a submission on </w:t>
      </w:r>
      <w:r w:rsidR="00CF3AE0">
        <w:rPr>
          <w:rFonts w:ascii="Verdana" w:hAnsi="Verdana"/>
          <w:sz w:val="20"/>
          <w:szCs w:val="20"/>
        </w:rPr>
        <w:t>folic acid fortification</w:t>
      </w:r>
      <w:r w:rsidRPr="58F49B9F">
        <w:rPr>
          <w:rFonts w:ascii="Verdana" w:hAnsi="Verdana"/>
          <w:sz w:val="20"/>
          <w:szCs w:val="20"/>
        </w:rPr>
        <w:t xml:space="preserve">. This submission is from Consumer NZ, New Zealand’s leading consumer organisation. It has an acknowledged and respected reputation for independence and fairness as a provider of </w:t>
      </w:r>
      <w:r w:rsidR="009C1DE4">
        <w:rPr>
          <w:rFonts w:ascii="Verdana" w:hAnsi="Verdana"/>
          <w:sz w:val="20"/>
          <w:szCs w:val="20"/>
        </w:rPr>
        <w:t>impartial</w:t>
      </w:r>
      <w:r w:rsidRPr="58F49B9F">
        <w:rPr>
          <w:rFonts w:ascii="Verdana" w:hAnsi="Verdana"/>
          <w:sz w:val="20"/>
          <w:szCs w:val="20"/>
        </w:rPr>
        <w:t xml:space="preserve"> and comprehensive consumer information and advice. </w:t>
      </w:r>
    </w:p>
    <w:p w14:paraId="22240666" w14:textId="77777777" w:rsidR="005B0A8E" w:rsidRDefault="005B0A8E" w:rsidP="005B0A8E">
      <w:pPr>
        <w:spacing w:after="0" w:line="240" w:lineRule="auto"/>
        <w:rPr>
          <w:rFonts w:ascii="Verdana" w:hAnsi="Verdana"/>
          <w:sz w:val="20"/>
          <w:szCs w:val="20"/>
        </w:rPr>
      </w:pPr>
    </w:p>
    <w:p w14:paraId="59F48718" w14:textId="1D0C90C2" w:rsidR="00C30327" w:rsidRDefault="005B0A8E" w:rsidP="4108A959">
      <w:pPr>
        <w:spacing w:after="0" w:line="240" w:lineRule="auto"/>
        <w:rPr>
          <w:rFonts w:ascii="Verdana" w:hAnsi="Verdana"/>
          <w:sz w:val="20"/>
          <w:szCs w:val="20"/>
        </w:rPr>
      </w:pPr>
      <w:r w:rsidRPr="00FC5CBA">
        <w:rPr>
          <w:rFonts w:ascii="Verdana" w:hAnsi="Verdana"/>
          <w:sz w:val="20"/>
          <w:szCs w:val="20"/>
        </w:rPr>
        <w:t xml:space="preserve">Contact: </w:t>
      </w:r>
      <w:r w:rsidRPr="00FC5CBA">
        <w:rPr>
          <w:rFonts w:ascii="Verdana" w:hAnsi="Verdana"/>
          <w:sz w:val="20"/>
          <w:szCs w:val="20"/>
        </w:rPr>
        <w:tab/>
      </w:r>
      <w:r w:rsidR="00CF3AE0">
        <w:rPr>
          <w:rFonts w:ascii="Verdana" w:hAnsi="Verdana"/>
          <w:sz w:val="20"/>
          <w:szCs w:val="20"/>
        </w:rPr>
        <w:t>Belinda Castles</w:t>
      </w:r>
    </w:p>
    <w:p w14:paraId="22240668" w14:textId="70F09E44" w:rsidR="005B0A8E" w:rsidRPr="00FC5CBA" w:rsidRDefault="005B0A8E" w:rsidP="00C30327">
      <w:pPr>
        <w:spacing w:after="0" w:line="240" w:lineRule="auto"/>
        <w:ind w:left="720" w:firstLine="720"/>
        <w:rPr>
          <w:rFonts w:ascii="Verdana" w:hAnsi="Verdana"/>
          <w:sz w:val="20"/>
          <w:szCs w:val="20"/>
        </w:rPr>
      </w:pPr>
      <w:r>
        <w:rPr>
          <w:rFonts w:ascii="Verdana" w:hAnsi="Verdana"/>
          <w:sz w:val="20"/>
          <w:szCs w:val="20"/>
        </w:rPr>
        <w:t>Consumer NZ</w:t>
      </w:r>
    </w:p>
    <w:p w14:paraId="22240669" w14:textId="3DAB01BC" w:rsidR="005B0A8E" w:rsidRPr="00FC5CBA" w:rsidRDefault="00CF3AE0" w:rsidP="00C30327">
      <w:pPr>
        <w:spacing w:after="0" w:line="240" w:lineRule="auto"/>
        <w:ind w:left="720" w:firstLine="720"/>
        <w:rPr>
          <w:rFonts w:ascii="Verdana" w:hAnsi="Verdana"/>
          <w:sz w:val="20"/>
          <w:szCs w:val="20"/>
        </w:rPr>
      </w:pPr>
      <w:r>
        <w:rPr>
          <w:rFonts w:ascii="Verdana" w:hAnsi="Verdana"/>
          <w:sz w:val="20"/>
          <w:szCs w:val="20"/>
        </w:rPr>
        <w:t>PO Box 932</w:t>
      </w:r>
    </w:p>
    <w:p w14:paraId="2224066A" w14:textId="36875C64" w:rsidR="005B0A8E" w:rsidRDefault="00CF3AE0" w:rsidP="005B0A8E">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t>Wellington Central</w:t>
      </w:r>
    </w:p>
    <w:p w14:paraId="01F037FB" w14:textId="2256D39E" w:rsidR="00CF3AE0" w:rsidRPr="00FC5CBA" w:rsidRDefault="00CF3AE0" w:rsidP="005B0A8E">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t>Wellington 6140</w:t>
      </w:r>
    </w:p>
    <w:p w14:paraId="2224066B" w14:textId="7A21021A" w:rsidR="005B0A8E" w:rsidRPr="00FC5CBA" w:rsidRDefault="005B0A8E" w:rsidP="58F49B9F">
      <w:pPr>
        <w:spacing w:after="0" w:line="240" w:lineRule="auto"/>
        <w:rPr>
          <w:rFonts w:ascii="Verdana" w:hAnsi="Verdana"/>
          <w:sz w:val="20"/>
          <w:szCs w:val="20"/>
        </w:rPr>
      </w:pPr>
      <w:r w:rsidRPr="00FC5CBA">
        <w:rPr>
          <w:rFonts w:ascii="Verdana" w:hAnsi="Verdana"/>
          <w:sz w:val="20"/>
          <w:szCs w:val="20"/>
        </w:rPr>
        <w:tab/>
      </w:r>
      <w:r w:rsidRPr="00FC5CBA">
        <w:rPr>
          <w:rFonts w:ascii="Verdana" w:hAnsi="Verdana"/>
          <w:sz w:val="20"/>
          <w:szCs w:val="20"/>
        </w:rPr>
        <w:tab/>
        <w:t xml:space="preserve">Phone: </w:t>
      </w:r>
      <w:r>
        <w:rPr>
          <w:rFonts w:ascii="Verdana" w:hAnsi="Verdana"/>
          <w:sz w:val="20"/>
          <w:szCs w:val="20"/>
        </w:rPr>
        <w:t xml:space="preserve">04 384 </w:t>
      </w:r>
      <w:r w:rsidR="000F4300">
        <w:rPr>
          <w:rFonts w:ascii="Verdana" w:hAnsi="Verdana"/>
          <w:sz w:val="20"/>
          <w:szCs w:val="20"/>
        </w:rPr>
        <w:t>7963</w:t>
      </w:r>
    </w:p>
    <w:p w14:paraId="3C64FDAA" w14:textId="7F52B561" w:rsidR="005B0A8E" w:rsidRDefault="005B0A8E" w:rsidP="58F49B9F">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t xml:space="preserve">Email: </w:t>
      </w:r>
      <w:hyperlink r:id="rId13" w:history="1">
        <w:r w:rsidR="00CF3AE0" w:rsidRPr="00564647">
          <w:rPr>
            <w:rStyle w:val="Hyperlink"/>
            <w:rFonts w:ascii="Verdana" w:hAnsi="Verdana"/>
            <w:sz w:val="20"/>
            <w:szCs w:val="20"/>
          </w:rPr>
          <w:t>belinda@consumer.org.nz</w:t>
        </w:r>
      </w:hyperlink>
      <w:bookmarkStart w:id="0" w:name="_GoBack"/>
      <w:bookmarkEnd w:id="0"/>
    </w:p>
    <w:p w14:paraId="348841B2" w14:textId="77777777" w:rsidR="007E7926" w:rsidRDefault="007E7926" w:rsidP="58F49B9F">
      <w:pPr>
        <w:spacing w:after="0" w:line="240" w:lineRule="auto"/>
        <w:rPr>
          <w:rFonts w:ascii="Verdana" w:hAnsi="Verdana"/>
          <w:sz w:val="20"/>
          <w:szCs w:val="20"/>
        </w:rPr>
      </w:pPr>
    </w:p>
    <w:p w14:paraId="2F0AE0FF" w14:textId="77777777" w:rsidR="001D0EDB" w:rsidRPr="00FC5CBA" w:rsidRDefault="001D0EDB" w:rsidP="005B0A8E">
      <w:pPr>
        <w:spacing w:after="0" w:line="240" w:lineRule="auto"/>
        <w:rPr>
          <w:rFonts w:ascii="Verdana" w:hAnsi="Verdana"/>
          <w:sz w:val="20"/>
          <w:szCs w:val="20"/>
        </w:rPr>
      </w:pPr>
    </w:p>
    <w:p w14:paraId="4387E0FD" w14:textId="57BB1C63" w:rsidR="00FC2B39" w:rsidRDefault="00CF3AE0" w:rsidP="33BEC40F">
      <w:pPr>
        <w:pStyle w:val="ListParagraph"/>
        <w:numPr>
          <w:ilvl w:val="0"/>
          <w:numId w:val="4"/>
        </w:numPr>
        <w:spacing w:after="0" w:line="240" w:lineRule="auto"/>
        <w:rPr>
          <w:rFonts w:ascii="Verdana" w:hAnsi="Verdana"/>
          <w:b/>
          <w:bCs/>
          <w:sz w:val="20"/>
          <w:szCs w:val="20"/>
        </w:rPr>
      </w:pPr>
      <w:r>
        <w:rPr>
          <w:rFonts w:ascii="Verdana" w:hAnsi="Verdana"/>
          <w:b/>
          <w:bCs/>
          <w:sz w:val="20"/>
          <w:szCs w:val="20"/>
        </w:rPr>
        <w:t>Preferred</w:t>
      </w:r>
      <w:r w:rsidR="00241E7B">
        <w:rPr>
          <w:rFonts w:ascii="Verdana" w:hAnsi="Verdana"/>
          <w:b/>
          <w:bCs/>
          <w:sz w:val="20"/>
          <w:szCs w:val="20"/>
        </w:rPr>
        <w:t xml:space="preserve"> option</w:t>
      </w:r>
    </w:p>
    <w:p w14:paraId="01C24088" w14:textId="51369034" w:rsidR="58F49B9F" w:rsidRDefault="58F49B9F" w:rsidP="58F49B9F">
      <w:pPr>
        <w:pStyle w:val="ListParagraph"/>
        <w:spacing w:after="0" w:line="240" w:lineRule="auto"/>
        <w:ind w:left="0"/>
        <w:rPr>
          <w:rFonts w:ascii="Verdana" w:hAnsi="Verdana"/>
          <w:sz w:val="20"/>
          <w:szCs w:val="20"/>
        </w:rPr>
      </w:pPr>
    </w:p>
    <w:p w14:paraId="0CD8F3F7" w14:textId="6D724569" w:rsidR="00241E7B" w:rsidRDefault="00241E7B" w:rsidP="00CF3AE0">
      <w:pPr>
        <w:pStyle w:val="ListParagraph"/>
        <w:spacing w:after="0" w:line="240" w:lineRule="auto"/>
        <w:ind w:left="0"/>
        <w:rPr>
          <w:rFonts w:ascii="Verdana" w:hAnsi="Verdana"/>
          <w:sz w:val="20"/>
          <w:szCs w:val="20"/>
        </w:rPr>
      </w:pPr>
      <w:r>
        <w:rPr>
          <w:rFonts w:ascii="Verdana" w:hAnsi="Verdana"/>
          <w:sz w:val="20"/>
          <w:szCs w:val="20"/>
        </w:rPr>
        <w:t>Consumer NZ</w:t>
      </w:r>
      <w:r w:rsidR="00203BA7">
        <w:rPr>
          <w:rFonts w:ascii="Verdana" w:hAnsi="Verdana"/>
          <w:sz w:val="20"/>
          <w:szCs w:val="20"/>
        </w:rPr>
        <w:t xml:space="preserve"> supports the mandatory introduction of folic acid fortification. As noted in a 2018 report by the Office of the Prime Minister’s Chief Science Advisor and the Royal Society Te Aparangi, the benefits of mandatory fortification of packaged bread with folic acid outweigh any potential adverse affects. </w:t>
      </w:r>
    </w:p>
    <w:p w14:paraId="49FB7DD6" w14:textId="77777777" w:rsidR="00203BA7" w:rsidRDefault="00203BA7" w:rsidP="00CF3AE0">
      <w:pPr>
        <w:pStyle w:val="ListParagraph"/>
        <w:spacing w:after="0" w:line="240" w:lineRule="auto"/>
        <w:ind w:left="0"/>
        <w:rPr>
          <w:rFonts w:ascii="Verdana" w:hAnsi="Verdana"/>
          <w:sz w:val="20"/>
          <w:szCs w:val="20"/>
        </w:rPr>
      </w:pPr>
    </w:p>
    <w:p w14:paraId="320D8380" w14:textId="0D4FB479" w:rsidR="00B9091A" w:rsidRDefault="0028110B" w:rsidP="00CF3AE0">
      <w:pPr>
        <w:pStyle w:val="ListParagraph"/>
        <w:spacing w:after="0" w:line="240" w:lineRule="auto"/>
        <w:ind w:left="0"/>
        <w:rPr>
          <w:rFonts w:ascii="Verdana" w:hAnsi="Verdana"/>
          <w:sz w:val="20"/>
          <w:szCs w:val="20"/>
        </w:rPr>
      </w:pPr>
      <w:r w:rsidRPr="007F6EC3">
        <w:rPr>
          <w:rFonts w:ascii="Verdana" w:hAnsi="Verdana"/>
          <w:sz w:val="20"/>
          <w:szCs w:val="20"/>
        </w:rPr>
        <w:t xml:space="preserve">We </w:t>
      </w:r>
      <w:r w:rsidR="00B9091A" w:rsidRPr="007F6EC3">
        <w:rPr>
          <w:rFonts w:ascii="Verdana" w:hAnsi="Verdana"/>
          <w:sz w:val="20"/>
          <w:szCs w:val="20"/>
        </w:rPr>
        <w:t xml:space="preserve">support </w:t>
      </w:r>
      <w:r w:rsidR="00CF3AE0">
        <w:rPr>
          <w:rFonts w:ascii="Verdana" w:hAnsi="Verdana"/>
          <w:sz w:val="20"/>
          <w:szCs w:val="20"/>
        </w:rPr>
        <w:t>the Ministry for</w:t>
      </w:r>
      <w:r w:rsidR="00241E7B">
        <w:rPr>
          <w:rFonts w:ascii="Verdana" w:hAnsi="Verdana"/>
          <w:sz w:val="20"/>
          <w:szCs w:val="20"/>
        </w:rPr>
        <w:t xml:space="preserve"> Primary Industries’ preferred O</w:t>
      </w:r>
      <w:r w:rsidR="00CF3AE0">
        <w:rPr>
          <w:rFonts w:ascii="Verdana" w:hAnsi="Verdana"/>
          <w:sz w:val="20"/>
          <w:szCs w:val="20"/>
        </w:rPr>
        <w:t>ption 3b – mandatory fortification of non-organic wheat f</w:t>
      </w:r>
      <w:r w:rsidR="00241E7B">
        <w:rPr>
          <w:rFonts w:ascii="Verdana" w:hAnsi="Verdana"/>
          <w:sz w:val="20"/>
          <w:szCs w:val="20"/>
        </w:rPr>
        <w:t>lour for bread making purposes. We believe this option balances consumer choice (organic wheat bread and non-wheat varieties will be available) with reducing the in</w:t>
      </w:r>
      <w:r w:rsidR="002F16C9">
        <w:rPr>
          <w:rFonts w:ascii="Verdana" w:hAnsi="Verdana"/>
          <w:sz w:val="20"/>
          <w:szCs w:val="20"/>
        </w:rPr>
        <w:t>cidence of neural tube defects (NTDs).</w:t>
      </w:r>
    </w:p>
    <w:p w14:paraId="3A66C689" w14:textId="40E458F6" w:rsidR="002F16C9" w:rsidRDefault="002F16C9" w:rsidP="00CF3AE0">
      <w:pPr>
        <w:pStyle w:val="ListParagraph"/>
        <w:spacing w:after="0" w:line="240" w:lineRule="auto"/>
        <w:ind w:left="0"/>
        <w:rPr>
          <w:rFonts w:ascii="Verdana" w:hAnsi="Verdana"/>
          <w:sz w:val="20"/>
          <w:szCs w:val="20"/>
        </w:rPr>
      </w:pPr>
    </w:p>
    <w:p w14:paraId="1335B1AF" w14:textId="7D68B34B" w:rsidR="002F16C9" w:rsidRDefault="002F16C9" w:rsidP="00CF3AE0">
      <w:pPr>
        <w:pStyle w:val="ListParagraph"/>
        <w:spacing w:after="0" w:line="240" w:lineRule="auto"/>
        <w:ind w:left="0"/>
        <w:rPr>
          <w:rFonts w:ascii="Verdana" w:hAnsi="Verdana"/>
          <w:sz w:val="20"/>
          <w:szCs w:val="20"/>
        </w:rPr>
      </w:pPr>
      <w:r>
        <w:rPr>
          <w:rFonts w:ascii="Verdana" w:hAnsi="Verdana"/>
          <w:sz w:val="20"/>
          <w:szCs w:val="20"/>
        </w:rPr>
        <w:t xml:space="preserve">Option 3b would also result in greater health equity, as shown in Australia by a 74 percent decline in the NTD rate for indigenous communities and a 55 percent decline in the NTD rate of teenage mothers. </w:t>
      </w:r>
    </w:p>
    <w:p w14:paraId="32E5FF56" w14:textId="32EB77B7" w:rsidR="00241E7B" w:rsidRDefault="00241E7B" w:rsidP="00CF3AE0">
      <w:pPr>
        <w:pStyle w:val="ListParagraph"/>
        <w:spacing w:after="0" w:line="240" w:lineRule="auto"/>
        <w:ind w:left="0"/>
        <w:rPr>
          <w:rFonts w:ascii="Verdana" w:hAnsi="Verdana"/>
          <w:sz w:val="20"/>
          <w:szCs w:val="20"/>
        </w:rPr>
      </w:pPr>
    </w:p>
    <w:p w14:paraId="6229E38B" w14:textId="07BAA537" w:rsidR="00517BE1" w:rsidRDefault="00241E7B" w:rsidP="00517BE1">
      <w:pPr>
        <w:pStyle w:val="ListParagraph"/>
        <w:spacing w:after="0" w:line="240" w:lineRule="auto"/>
        <w:ind w:left="0"/>
        <w:rPr>
          <w:rFonts w:ascii="Verdana" w:hAnsi="Verdana"/>
          <w:sz w:val="20"/>
          <w:szCs w:val="20"/>
        </w:rPr>
      </w:pPr>
      <w:r>
        <w:rPr>
          <w:rFonts w:ascii="Verdana" w:hAnsi="Verdana"/>
          <w:sz w:val="20"/>
          <w:szCs w:val="20"/>
        </w:rPr>
        <w:t xml:space="preserve">We note this option results in significant set-up costs for flour millers. However, this option has been implemented in Australia and New Zealand millers would be able to gain knowledge from </w:t>
      </w:r>
      <w:r w:rsidR="00203BA7">
        <w:rPr>
          <w:rFonts w:ascii="Verdana" w:hAnsi="Verdana"/>
          <w:sz w:val="20"/>
          <w:szCs w:val="20"/>
        </w:rPr>
        <w:t xml:space="preserve">the experience of </w:t>
      </w:r>
      <w:r>
        <w:rPr>
          <w:rFonts w:ascii="Verdana" w:hAnsi="Verdana"/>
          <w:sz w:val="20"/>
          <w:szCs w:val="20"/>
        </w:rPr>
        <w:t xml:space="preserve">Australian industry partners. </w:t>
      </w:r>
    </w:p>
    <w:p w14:paraId="14527EE5" w14:textId="77777777" w:rsidR="00E3539F" w:rsidRDefault="00E3539F" w:rsidP="00CF3AE0">
      <w:pPr>
        <w:pStyle w:val="ListParagraph"/>
        <w:spacing w:after="0" w:line="240" w:lineRule="auto"/>
        <w:ind w:left="0"/>
        <w:rPr>
          <w:rFonts w:ascii="Verdana" w:hAnsi="Verdana"/>
          <w:sz w:val="20"/>
          <w:szCs w:val="20"/>
        </w:rPr>
      </w:pPr>
    </w:p>
    <w:p w14:paraId="2CD06926" w14:textId="35E1E29F" w:rsidR="00717BAA" w:rsidRDefault="00E3539F" w:rsidP="00717BAA">
      <w:r>
        <w:rPr>
          <w:rFonts w:ascii="Verdana" w:hAnsi="Verdana"/>
          <w:sz w:val="20"/>
          <w:szCs w:val="20"/>
        </w:rPr>
        <w:lastRenderedPageBreak/>
        <w:t>We consider p</w:t>
      </w:r>
      <w:r w:rsidR="00E948A2">
        <w:rPr>
          <w:rFonts w:ascii="Verdana" w:hAnsi="Verdana"/>
          <w:sz w:val="20"/>
          <w:szCs w:val="20"/>
        </w:rPr>
        <w:t xml:space="preserve">roducts </w:t>
      </w:r>
      <w:r>
        <w:rPr>
          <w:rFonts w:ascii="Verdana" w:hAnsi="Verdana"/>
          <w:sz w:val="20"/>
          <w:szCs w:val="20"/>
        </w:rPr>
        <w:t xml:space="preserve">using fortified flour should </w:t>
      </w:r>
      <w:r w:rsidR="00CE0DA5">
        <w:rPr>
          <w:rFonts w:ascii="Verdana" w:hAnsi="Verdana"/>
          <w:sz w:val="20"/>
          <w:szCs w:val="20"/>
        </w:rPr>
        <w:t xml:space="preserve">include </w:t>
      </w:r>
      <w:r w:rsidR="001D7B31">
        <w:rPr>
          <w:rFonts w:ascii="Verdana" w:hAnsi="Verdana"/>
          <w:sz w:val="20"/>
          <w:szCs w:val="20"/>
        </w:rPr>
        <w:t xml:space="preserve">this </w:t>
      </w:r>
      <w:r w:rsidR="00C50B0F">
        <w:rPr>
          <w:rFonts w:ascii="Verdana" w:hAnsi="Verdana"/>
          <w:sz w:val="20"/>
          <w:szCs w:val="20"/>
        </w:rPr>
        <w:t xml:space="preserve">information </w:t>
      </w:r>
      <w:r w:rsidR="001D7B31">
        <w:rPr>
          <w:rFonts w:ascii="Verdana" w:hAnsi="Verdana"/>
          <w:sz w:val="20"/>
          <w:szCs w:val="20"/>
        </w:rPr>
        <w:t>i</w:t>
      </w:r>
      <w:r w:rsidR="00C50B0F">
        <w:rPr>
          <w:rFonts w:ascii="Verdana" w:hAnsi="Verdana"/>
          <w:sz w:val="20"/>
          <w:szCs w:val="20"/>
        </w:rPr>
        <w:t>n the ingredient</w:t>
      </w:r>
      <w:r w:rsidR="00CE0DA5">
        <w:rPr>
          <w:rFonts w:ascii="Verdana" w:hAnsi="Verdana"/>
          <w:sz w:val="20"/>
          <w:szCs w:val="20"/>
        </w:rPr>
        <w:t>s</w:t>
      </w:r>
      <w:r w:rsidR="00C50B0F">
        <w:rPr>
          <w:rFonts w:ascii="Verdana" w:hAnsi="Verdana"/>
          <w:sz w:val="20"/>
          <w:szCs w:val="20"/>
        </w:rPr>
        <w:t xml:space="preserve"> list. </w:t>
      </w:r>
      <w:r w:rsidR="00717BAA">
        <w:rPr>
          <w:rFonts w:ascii="Verdana" w:hAnsi="Verdana"/>
          <w:sz w:val="20"/>
          <w:szCs w:val="20"/>
        </w:rPr>
        <w:t xml:space="preserve">We would also support small “boutique” manufacturers being able to apply for an exemption. </w:t>
      </w:r>
    </w:p>
    <w:p w14:paraId="4FDA665E" w14:textId="4AE83454" w:rsidR="002F16C9" w:rsidRDefault="00241E7B" w:rsidP="00CF3AE0">
      <w:pPr>
        <w:pStyle w:val="ListParagraph"/>
        <w:spacing w:after="0" w:line="240" w:lineRule="auto"/>
        <w:ind w:left="0"/>
        <w:rPr>
          <w:rFonts w:ascii="Verdana" w:hAnsi="Verdana"/>
          <w:sz w:val="20"/>
          <w:szCs w:val="20"/>
        </w:rPr>
      </w:pPr>
      <w:r>
        <w:rPr>
          <w:rFonts w:ascii="Verdana" w:hAnsi="Verdana"/>
          <w:sz w:val="20"/>
          <w:szCs w:val="20"/>
        </w:rPr>
        <w:t>Consumer NZ does not support Option</w:t>
      </w:r>
      <w:r w:rsidR="002F16C9">
        <w:rPr>
          <w:rFonts w:ascii="Verdana" w:hAnsi="Verdana"/>
          <w:sz w:val="20"/>
          <w:szCs w:val="20"/>
        </w:rPr>
        <w:t xml:space="preserve"> 3a (mandatory fortification of all non-organic bread). This option would limit consumer choice and be very costly for bakeries to comply. We are concerned the imple</w:t>
      </w:r>
      <w:r w:rsidR="002722F2">
        <w:rPr>
          <w:rFonts w:ascii="Verdana" w:hAnsi="Verdana"/>
          <w:sz w:val="20"/>
          <w:szCs w:val="20"/>
        </w:rPr>
        <w:t>mentation costs</w:t>
      </w:r>
      <w:r w:rsidR="002F16C9">
        <w:rPr>
          <w:rFonts w:ascii="Verdana" w:hAnsi="Verdana"/>
          <w:sz w:val="20"/>
          <w:szCs w:val="20"/>
        </w:rPr>
        <w:t xml:space="preserve"> will be passed on</w:t>
      </w:r>
      <w:r w:rsidR="00265571">
        <w:rPr>
          <w:rFonts w:ascii="Verdana" w:hAnsi="Verdana"/>
          <w:sz w:val="20"/>
          <w:szCs w:val="20"/>
        </w:rPr>
        <w:t xml:space="preserve"> </w:t>
      </w:r>
      <w:r w:rsidR="002F16C9">
        <w:rPr>
          <w:rFonts w:ascii="Verdana" w:hAnsi="Verdana"/>
          <w:sz w:val="20"/>
          <w:szCs w:val="20"/>
        </w:rPr>
        <w:t>to consumers.</w:t>
      </w:r>
    </w:p>
    <w:p w14:paraId="4CBFA627" w14:textId="77777777" w:rsidR="002F16C9" w:rsidRDefault="002F16C9" w:rsidP="00CF3AE0">
      <w:pPr>
        <w:pStyle w:val="ListParagraph"/>
        <w:spacing w:after="0" w:line="240" w:lineRule="auto"/>
        <w:ind w:left="0"/>
        <w:rPr>
          <w:rFonts w:ascii="Verdana" w:hAnsi="Verdana"/>
          <w:sz w:val="20"/>
          <w:szCs w:val="20"/>
        </w:rPr>
      </w:pPr>
    </w:p>
    <w:p w14:paraId="0E5C6A05" w14:textId="526FCD71" w:rsidR="00241E7B" w:rsidRPr="007F6EC3" w:rsidRDefault="002F16C9" w:rsidP="00CF3AE0">
      <w:pPr>
        <w:pStyle w:val="ListParagraph"/>
        <w:spacing w:after="0" w:line="240" w:lineRule="auto"/>
        <w:ind w:left="0"/>
        <w:rPr>
          <w:rFonts w:ascii="Verdana" w:hAnsi="Verdana"/>
          <w:sz w:val="20"/>
          <w:szCs w:val="20"/>
        </w:rPr>
      </w:pPr>
      <w:r>
        <w:rPr>
          <w:rFonts w:ascii="Verdana" w:hAnsi="Verdana"/>
          <w:sz w:val="20"/>
          <w:szCs w:val="20"/>
        </w:rPr>
        <w:t xml:space="preserve">We also do not support Option 3c (mandatory fortification of all non-organic wheat flour regardless of end purpose). Fortifying wheat flour this way would result in a wide range of products being fortified such as cakes, biscuits, and pasta. Consumer choice would be greatly limited because opting out of fortified foods would be restricted to organic-only across a wide range of products. </w:t>
      </w:r>
      <w:r w:rsidR="00241E7B">
        <w:rPr>
          <w:rFonts w:ascii="Verdana" w:hAnsi="Verdana"/>
          <w:sz w:val="20"/>
          <w:szCs w:val="20"/>
        </w:rPr>
        <w:t xml:space="preserve">  </w:t>
      </w:r>
    </w:p>
    <w:p w14:paraId="7296504C" w14:textId="660D999D" w:rsidR="00B9091A" w:rsidRDefault="00B9091A" w:rsidP="44A44C02">
      <w:pPr>
        <w:pStyle w:val="ListParagraph"/>
        <w:spacing w:after="0" w:line="240" w:lineRule="auto"/>
        <w:ind w:left="0"/>
        <w:rPr>
          <w:rFonts w:ascii="Verdana" w:hAnsi="Verdana"/>
          <w:sz w:val="20"/>
          <w:szCs w:val="20"/>
        </w:rPr>
      </w:pPr>
    </w:p>
    <w:p w14:paraId="32CAF893" w14:textId="48F6FA90" w:rsidR="00471178" w:rsidRPr="00471178" w:rsidRDefault="00471178" w:rsidP="44A44C02">
      <w:pPr>
        <w:pStyle w:val="ListParagraph"/>
        <w:spacing w:after="0" w:line="240" w:lineRule="auto"/>
        <w:ind w:left="0"/>
        <w:rPr>
          <w:rFonts w:ascii="Verdana" w:hAnsi="Verdana"/>
          <w:b/>
          <w:sz w:val="20"/>
          <w:szCs w:val="20"/>
        </w:rPr>
      </w:pPr>
      <w:r w:rsidRPr="00471178">
        <w:rPr>
          <w:rFonts w:ascii="Verdana" w:hAnsi="Verdana"/>
          <w:b/>
          <w:sz w:val="20"/>
          <w:szCs w:val="20"/>
        </w:rPr>
        <w:t>Education</w:t>
      </w:r>
    </w:p>
    <w:p w14:paraId="45F75488" w14:textId="51232831" w:rsidR="00471178" w:rsidRDefault="00471178" w:rsidP="44A44C02">
      <w:pPr>
        <w:pStyle w:val="ListParagraph"/>
        <w:spacing w:after="0" w:line="240" w:lineRule="auto"/>
        <w:ind w:left="0"/>
        <w:rPr>
          <w:rFonts w:ascii="Verdana" w:hAnsi="Verdana"/>
          <w:sz w:val="20"/>
          <w:szCs w:val="20"/>
        </w:rPr>
      </w:pPr>
      <w:r>
        <w:rPr>
          <w:rFonts w:ascii="Verdana" w:hAnsi="Verdana"/>
          <w:sz w:val="20"/>
          <w:szCs w:val="20"/>
        </w:rPr>
        <w:t xml:space="preserve">Regardless of which option is selected, Consumer NZ would like to see increased health promotion and education strategies to promote the increase of folate through diet, supplementation and fortification in the target population. </w:t>
      </w:r>
    </w:p>
    <w:p w14:paraId="4CC9BC69" w14:textId="7DE56ACF" w:rsidR="00471178" w:rsidRDefault="00471178" w:rsidP="44A44C02">
      <w:pPr>
        <w:pStyle w:val="ListParagraph"/>
        <w:spacing w:after="0" w:line="240" w:lineRule="auto"/>
        <w:ind w:left="0"/>
        <w:rPr>
          <w:rFonts w:ascii="Verdana" w:hAnsi="Verdana"/>
          <w:sz w:val="20"/>
          <w:szCs w:val="20"/>
        </w:rPr>
      </w:pPr>
    </w:p>
    <w:p w14:paraId="653F762B" w14:textId="295A0C27" w:rsidR="00471178" w:rsidRDefault="00471178" w:rsidP="44A44C02">
      <w:pPr>
        <w:pStyle w:val="ListParagraph"/>
        <w:spacing w:after="0" w:line="240" w:lineRule="auto"/>
        <w:ind w:left="0"/>
        <w:rPr>
          <w:rFonts w:ascii="Verdana" w:hAnsi="Verdana"/>
          <w:sz w:val="20"/>
          <w:szCs w:val="20"/>
        </w:rPr>
      </w:pPr>
      <w:r>
        <w:rPr>
          <w:rFonts w:ascii="Verdana" w:hAnsi="Verdana"/>
          <w:sz w:val="20"/>
          <w:szCs w:val="20"/>
        </w:rPr>
        <w:t>If mandatory fortification proceeds, we are concerned that women in the target group will think that fortification will provide enough folate to prevent NTDs. Education campaigns must be clear that supplementation will still be needed to reach recommended levels.</w:t>
      </w:r>
    </w:p>
    <w:p w14:paraId="7E90EC70" w14:textId="4C39AD35" w:rsidR="00471178" w:rsidRDefault="00471178" w:rsidP="44A44C02">
      <w:pPr>
        <w:pStyle w:val="ListParagraph"/>
        <w:spacing w:after="0" w:line="240" w:lineRule="auto"/>
        <w:ind w:left="0"/>
        <w:rPr>
          <w:rFonts w:ascii="Verdana" w:hAnsi="Verdana"/>
          <w:sz w:val="20"/>
          <w:szCs w:val="20"/>
        </w:rPr>
      </w:pPr>
    </w:p>
    <w:p w14:paraId="5BB6B925" w14:textId="7E660ABE" w:rsidR="00471178" w:rsidRPr="00471178" w:rsidRDefault="00471178" w:rsidP="44A44C02">
      <w:pPr>
        <w:pStyle w:val="ListParagraph"/>
        <w:spacing w:after="0" w:line="240" w:lineRule="auto"/>
        <w:ind w:left="0"/>
        <w:rPr>
          <w:rFonts w:ascii="Verdana" w:hAnsi="Verdana"/>
          <w:b/>
          <w:sz w:val="20"/>
          <w:szCs w:val="20"/>
        </w:rPr>
      </w:pPr>
      <w:r w:rsidRPr="00471178">
        <w:rPr>
          <w:rFonts w:ascii="Verdana" w:hAnsi="Verdana"/>
          <w:b/>
          <w:sz w:val="20"/>
          <w:szCs w:val="20"/>
        </w:rPr>
        <w:t>Monitoring and reporting</w:t>
      </w:r>
    </w:p>
    <w:p w14:paraId="2BB71562" w14:textId="77F50F2B" w:rsidR="00471178" w:rsidRDefault="00471178" w:rsidP="44A44C02">
      <w:pPr>
        <w:pStyle w:val="ListParagraph"/>
        <w:spacing w:after="0" w:line="240" w:lineRule="auto"/>
        <w:ind w:left="0"/>
        <w:rPr>
          <w:rFonts w:ascii="Verdana" w:hAnsi="Verdana"/>
          <w:sz w:val="20"/>
          <w:szCs w:val="20"/>
        </w:rPr>
      </w:pPr>
      <w:r>
        <w:rPr>
          <w:rFonts w:ascii="Verdana" w:hAnsi="Verdana"/>
          <w:sz w:val="20"/>
          <w:szCs w:val="20"/>
        </w:rPr>
        <w:t>To ensure fortification is carried out consistently and is resulting in the expected reduction in the incidence of NTDs, Consumer NZ would like to see monitoring of:</w:t>
      </w:r>
    </w:p>
    <w:p w14:paraId="0F53D1A5" w14:textId="4A2E3F78" w:rsidR="00471178" w:rsidRDefault="00471178" w:rsidP="00471178">
      <w:pPr>
        <w:pStyle w:val="ListParagraph"/>
        <w:numPr>
          <w:ilvl w:val="0"/>
          <w:numId w:val="19"/>
        </w:numPr>
        <w:spacing w:after="0" w:line="240" w:lineRule="auto"/>
        <w:rPr>
          <w:rFonts w:ascii="Verdana" w:hAnsi="Verdana"/>
          <w:sz w:val="20"/>
          <w:szCs w:val="20"/>
        </w:rPr>
      </w:pPr>
      <w:r>
        <w:rPr>
          <w:rFonts w:ascii="Verdana" w:hAnsi="Verdana"/>
          <w:sz w:val="20"/>
          <w:szCs w:val="20"/>
        </w:rPr>
        <w:t>folic acid levels in bread (to ensure consistency of fortification levels);</w:t>
      </w:r>
    </w:p>
    <w:p w14:paraId="3CBB78FA" w14:textId="6FF84967" w:rsidR="00471178" w:rsidRDefault="00471178" w:rsidP="00471178">
      <w:pPr>
        <w:pStyle w:val="ListParagraph"/>
        <w:numPr>
          <w:ilvl w:val="0"/>
          <w:numId w:val="19"/>
        </w:numPr>
        <w:spacing w:after="0" w:line="240" w:lineRule="auto"/>
        <w:rPr>
          <w:rFonts w:ascii="Verdana" w:hAnsi="Verdana"/>
          <w:sz w:val="20"/>
          <w:szCs w:val="20"/>
        </w:rPr>
      </w:pPr>
      <w:r>
        <w:rPr>
          <w:rFonts w:ascii="Verdana" w:hAnsi="Verdana"/>
          <w:sz w:val="20"/>
          <w:szCs w:val="20"/>
        </w:rPr>
        <w:t>dietary and blood folate levels of the general population and the target group;</w:t>
      </w:r>
    </w:p>
    <w:p w14:paraId="53960DB4" w14:textId="5327252B" w:rsidR="00471178" w:rsidRDefault="00471178" w:rsidP="00471178">
      <w:pPr>
        <w:pStyle w:val="ListParagraph"/>
        <w:numPr>
          <w:ilvl w:val="0"/>
          <w:numId w:val="19"/>
        </w:numPr>
        <w:spacing w:after="0" w:line="240" w:lineRule="auto"/>
        <w:rPr>
          <w:rFonts w:ascii="Verdana" w:hAnsi="Verdana"/>
          <w:sz w:val="20"/>
          <w:szCs w:val="20"/>
        </w:rPr>
      </w:pPr>
      <w:r>
        <w:rPr>
          <w:rFonts w:ascii="Verdana" w:hAnsi="Verdana"/>
          <w:sz w:val="20"/>
          <w:szCs w:val="20"/>
        </w:rPr>
        <w:t>monitoring of NTDs including live births, still births and terminations.</w:t>
      </w:r>
    </w:p>
    <w:p w14:paraId="2741621C" w14:textId="247C7CC0" w:rsidR="00196712" w:rsidRPr="00984D21" w:rsidRDefault="00196712" w:rsidP="33BEC40F">
      <w:pPr>
        <w:spacing w:after="0" w:line="240" w:lineRule="auto"/>
        <w:rPr>
          <w:rFonts w:ascii="Verdana" w:hAnsi="Verdana"/>
          <w:sz w:val="20"/>
          <w:szCs w:val="20"/>
        </w:rPr>
      </w:pPr>
    </w:p>
    <w:p w14:paraId="202F3E85" w14:textId="77777777" w:rsidR="004247DE" w:rsidRDefault="004247DE" w:rsidP="4108A959">
      <w:pPr>
        <w:spacing w:after="0" w:line="240" w:lineRule="auto"/>
        <w:rPr>
          <w:rFonts w:ascii="Verdana" w:hAnsi="Verdana"/>
          <w:sz w:val="20"/>
          <w:szCs w:val="20"/>
        </w:rPr>
      </w:pPr>
    </w:p>
    <w:p w14:paraId="22240698" w14:textId="623775CA" w:rsidR="00D27739" w:rsidRPr="00DB32E3" w:rsidRDefault="00D27739" w:rsidP="00D27739">
      <w:pPr>
        <w:spacing w:after="0" w:line="240" w:lineRule="auto"/>
        <w:rPr>
          <w:rFonts w:ascii="Verdana" w:hAnsi="Verdana"/>
          <w:sz w:val="20"/>
          <w:szCs w:val="20"/>
        </w:rPr>
      </w:pPr>
      <w:r w:rsidRPr="00DB32E3">
        <w:rPr>
          <w:rFonts w:ascii="Verdana" w:hAnsi="Verdana"/>
          <w:sz w:val="20"/>
          <w:szCs w:val="20"/>
        </w:rPr>
        <w:t>Thank you for the opportun</w:t>
      </w:r>
      <w:r w:rsidR="00736A6C">
        <w:rPr>
          <w:rFonts w:ascii="Verdana" w:hAnsi="Verdana"/>
          <w:sz w:val="20"/>
          <w:szCs w:val="20"/>
        </w:rPr>
        <w:t>ity to make a submission</w:t>
      </w:r>
      <w:r>
        <w:rPr>
          <w:rFonts w:ascii="Verdana" w:hAnsi="Verdana"/>
          <w:sz w:val="20"/>
          <w:szCs w:val="20"/>
        </w:rPr>
        <w:t xml:space="preserve">. </w:t>
      </w:r>
      <w:r w:rsidRPr="00DB32E3">
        <w:rPr>
          <w:rFonts w:ascii="Verdana" w:hAnsi="Verdana"/>
          <w:sz w:val="20"/>
          <w:szCs w:val="20"/>
        </w:rPr>
        <w:t xml:space="preserve">If you require any further information, please do not hesitate to contact me. </w:t>
      </w:r>
    </w:p>
    <w:p w14:paraId="22240699" w14:textId="77777777" w:rsidR="00D27739" w:rsidRDefault="00D27739" w:rsidP="00D27739">
      <w:pPr>
        <w:spacing w:after="0" w:line="240" w:lineRule="auto"/>
        <w:rPr>
          <w:rFonts w:ascii="Verdana" w:hAnsi="Verdana"/>
          <w:sz w:val="20"/>
          <w:szCs w:val="20"/>
        </w:rPr>
      </w:pPr>
    </w:p>
    <w:p w14:paraId="2224069A" w14:textId="77777777" w:rsidR="00D27739" w:rsidRPr="00DB32E3" w:rsidRDefault="00D27739" w:rsidP="00D27739">
      <w:pPr>
        <w:spacing w:after="0" w:line="240" w:lineRule="auto"/>
        <w:rPr>
          <w:rFonts w:ascii="Verdana" w:hAnsi="Verdana"/>
          <w:sz w:val="20"/>
          <w:szCs w:val="20"/>
        </w:rPr>
      </w:pPr>
      <w:r w:rsidRPr="00DB32E3">
        <w:rPr>
          <w:rFonts w:ascii="Verdana" w:hAnsi="Verdana"/>
          <w:sz w:val="20"/>
          <w:szCs w:val="20"/>
        </w:rPr>
        <w:t>Yours sincerely</w:t>
      </w:r>
    </w:p>
    <w:p w14:paraId="3FA571D6" w14:textId="3A98C877" w:rsidR="007F4DB9" w:rsidRDefault="007F4DB9" w:rsidP="00D27739">
      <w:pPr>
        <w:spacing w:after="0" w:line="240" w:lineRule="auto"/>
        <w:rPr>
          <w:rFonts w:ascii="Verdana" w:hAnsi="Verdana"/>
          <w:sz w:val="20"/>
          <w:szCs w:val="20"/>
        </w:rPr>
      </w:pPr>
    </w:p>
    <w:p w14:paraId="1C713E8D" w14:textId="3974C31C" w:rsidR="00721242" w:rsidRDefault="00AA49B4" w:rsidP="00D27739">
      <w:pPr>
        <w:spacing w:after="0" w:line="240" w:lineRule="auto"/>
        <w:rPr>
          <w:rFonts w:ascii="Verdana" w:hAnsi="Verdana"/>
          <w:sz w:val="20"/>
          <w:szCs w:val="20"/>
        </w:rPr>
      </w:pPr>
      <w:r>
        <w:rPr>
          <w:rFonts w:ascii="Verdana" w:hAnsi="Verdana"/>
          <w:noProof/>
          <w:sz w:val="20"/>
          <w:szCs w:val="20"/>
          <w:lang w:eastAsia="en-NZ"/>
        </w:rPr>
        <w:drawing>
          <wp:inline distT="0" distB="0" distL="0" distR="0" wp14:anchorId="4F6DCA6F" wp14:editId="41FBE62E">
            <wp:extent cx="1638891" cy="619125"/>
            <wp:effectExtent l="0" t="0" r="0" b="0"/>
            <wp:docPr id="2" name="Picture 2" descr="P:\Marketing\Signatures and logo files\Sue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Signatures and logo files\Sue high r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6356" cy="618167"/>
                    </a:xfrm>
                    <a:prstGeom prst="rect">
                      <a:avLst/>
                    </a:prstGeom>
                    <a:noFill/>
                    <a:ln>
                      <a:noFill/>
                    </a:ln>
                  </pic:spPr>
                </pic:pic>
              </a:graphicData>
            </a:graphic>
          </wp:inline>
        </w:drawing>
      </w:r>
    </w:p>
    <w:p w14:paraId="5A8D3F78" w14:textId="77777777" w:rsidR="00721242" w:rsidRDefault="00721242" w:rsidP="00D27739">
      <w:pPr>
        <w:spacing w:after="0" w:line="240" w:lineRule="auto"/>
        <w:rPr>
          <w:rFonts w:ascii="Verdana" w:hAnsi="Verdana"/>
          <w:sz w:val="20"/>
          <w:szCs w:val="20"/>
        </w:rPr>
      </w:pPr>
    </w:p>
    <w:p w14:paraId="227DA055" w14:textId="639184FA" w:rsidR="000A67E9" w:rsidRDefault="007F4DB9" w:rsidP="00D27739">
      <w:pPr>
        <w:spacing w:after="0" w:line="240" w:lineRule="auto"/>
        <w:rPr>
          <w:rFonts w:ascii="Verdana" w:hAnsi="Verdana"/>
          <w:sz w:val="20"/>
          <w:szCs w:val="20"/>
        </w:rPr>
      </w:pPr>
      <w:r>
        <w:rPr>
          <w:rFonts w:ascii="Verdana" w:hAnsi="Verdana"/>
          <w:sz w:val="20"/>
          <w:szCs w:val="20"/>
        </w:rPr>
        <w:t>Sue Chetwin</w:t>
      </w:r>
    </w:p>
    <w:p w14:paraId="7DE625D4" w14:textId="7E84BFCE" w:rsidR="007F4DB9" w:rsidRDefault="00970150" w:rsidP="00D27739">
      <w:pPr>
        <w:spacing w:after="0" w:line="240" w:lineRule="auto"/>
        <w:rPr>
          <w:rFonts w:ascii="Verdana" w:hAnsi="Verdana"/>
          <w:sz w:val="20"/>
          <w:szCs w:val="20"/>
        </w:rPr>
      </w:pPr>
      <w:r>
        <w:rPr>
          <w:rFonts w:ascii="Verdana" w:hAnsi="Verdana"/>
          <w:sz w:val="20"/>
          <w:szCs w:val="20"/>
        </w:rPr>
        <w:t>Chief e</w:t>
      </w:r>
      <w:r w:rsidR="007F4DB9">
        <w:rPr>
          <w:rFonts w:ascii="Verdana" w:hAnsi="Verdana"/>
          <w:sz w:val="20"/>
          <w:szCs w:val="20"/>
        </w:rPr>
        <w:t>xecutive</w:t>
      </w:r>
    </w:p>
    <w:sectPr w:rsidR="007F4DB9" w:rsidSect="00EF594C">
      <w:footerReference w:type="default" r:id="rId15"/>
      <w:pgSz w:w="11906" w:h="16838"/>
      <w:pgMar w:top="1440" w:right="1418" w:bottom="1440"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F69C6" w16cid:durableId="216E7BA2"/>
  <w16cid:commentId w16cid:paraId="6C987CA0" w16cid:durableId="216E7B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879C3" w14:textId="77777777" w:rsidR="00624D4E" w:rsidRDefault="00624D4E" w:rsidP="009B6824">
      <w:pPr>
        <w:spacing w:after="0" w:line="240" w:lineRule="auto"/>
      </w:pPr>
      <w:r>
        <w:separator/>
      </w:r>
    </w:p>
  </w:endnote>
  <w:endnote w:type="continuationSeparator" w:id="0">
    <w:p w14:paraId="3994A4D1" w14:textId="77777777" w:rsidR="00624D4E" w:rsidRDefault="00624D4E" w:rsidP="009B6824">
      <w:pPr>
        <w:spacing w:after="0" w:line="240" w:lineRule="auto"/>
      </w:pPr>
      <w:r>
        <w:continuationSeparator/>
      </w:r>
    </w:p>
  </w:endnote>
  <w:endnote w:type="continuationNotice" w:id="1">
    <w:p w14:paraId="589FA585" w14:textId="77777777" w:rsidR="00624D4E" w:rsidRDefault="00624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84031"/>
      <w:docPartObj>
        <w:docPartGallery w:val="Page Numbers (Bottom of Page)"/>
        <w:docPartUnique/>
      </w:docPartObj>
    </w:sdtPr>
    <w:sdtEndPr>
      <w:rPr>
        <w:rFonts w:ascii="Verdana" w:hAnsi="Verdana"/>
        <w:noProof/>
        <w:sz w:val="16"/>
        <w:szCs w:val="16"/>
      </w:rPr>
    </w:sdtEndPr>
    <w:sdtContent>
      <w:p w14:paraId="222406A7" w14:textId="246A6CCA" w:rsidR="000E18FB" w:rsidRPr="00D27739" w:rsidRDefault="000E18FB">
        <w:pPr>
          <w:pStyle w:val="Footer"/>
          <w:jc w:val="center"/>
          <w:rPr>
            <w:rFonts w:ascii="Verdana" w:hAnsi="Verdana"/>
            <w:sz w:val="16"/>
            <w:szCs w:val="16"/>
          </w:rPr>
        </w:pPr>
        <w:r w:rsidRPr="00D27739">
          <w:rPr>
            <w:rFonts w:ascii="Verdana" w:hAnsi="Verdana"/>
            <w:sz w:val="16"/>
            <w:szCs w:val="16"/>
          </w:rPr>
          <w:fldChar w:fldCharType="begin"/>
        </w:r>
        <w:r w:rsidRPr="00D27739">
          <w:rPr>
            <w:rFonts w:ascii="Verdana" w:hAnsi="Verdana"/>
            <w:sz w:val="16"/>
            <w:szCs w:val="16"/>
          </w:rPr>
          <w:instrText xml:space="preserve"> PAGE   \* MERGEFORMAT </w:instrText>
        </w:r>
        <w:r w:rsidRPr="00D27739">
          <w:rPr>
            <w:rFonts w:ascii="Verdana" w:hAnsi="Verdana"/>
            <w:sz w:val="16"/>
            <w:szCs w:val="16"/>
          </w:rPr>
          <w:fldChar w:fldCharType="separate"/>
        </w:r>
        <w:r w:rsidR="00371D70">
          <w:rPr>
            <w:rFonts w:ascii="Verdana" w:hAnsi="Verdana"/>
            <w:noProof/>
            <w:sz w:val="16"/>
            <w:szCs w:val="16"/>
          </w:rPr>
          <w:t>2</w:t>
        </w:r>
        <w:r w:rsidRPr="00D27739">
          <w:rPr>
            <w:rFonts w:ascii="Verdana" w:hAnsi="Verdana"/>
            <w:noProof/>
            <w:sz w:val="16"/>
            <w:szCs w:val="16"/>
          </w:rPr>
          <w:fldChar w:fldCharType="end"/>
        </w:r>
      </w:p>
    </w:sdtContent>
  </w:sdt>
  <w:p w14:paraId="222406A8" w14:textId="77777777" w:rsidR="000E18FB" w:rsidRDefault="000E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EC3CD" w14:textId="77777777" w:rsidR="00624D4E" w:rsidRDefault="00624D4E" w:rsidP="009B6824">
      <w:pPr>
        <w:spacing w:after="0" w:line="240" w:lineRule="auto"/>
      </w:pPr>
      <w:r>
        <w:separator/>
      </w:r>
    </w:p>
  </w:footnote>
  <w:footnote w:type="continuationSeparator" w:id="0">
    <w:p w14:paraId="2D12A935" w14:textId="77777777" w:rsidR="00624D4E" w:rsidRDefault="00624D4E" w:rsidP="009B6824">
      <w:pPr>
        <w:spacing w:after="0" w:line="240" w:lineRule="auto"/>
      </w:pPr>
      <w:r>
        <w:continuationSeparator/>
      </w:r>
    </w:p>
  </w:footnote>
  <w:footnote w:type="continuationNotice" w:id="1">
    <w:p w14:paraId="457FE4AE" w14:textId="77777777" w:rsidR="00624D4E" w:rsidRDefault="00624D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C9B"/>
    <w:multiLevelType w:val="hybridMultilevel"/>
    <w:tmpl w:val="C6345A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AC7983"/>
    <w:multiLevelType w:val="hybridMultilevel"/>
    <w:tmpl w:val="F62696A6"/>
    <w:lvl w:ilvl="0" w:tplc="DC36C694">
      <w:start w:val="1"/>
      <w:numFmt w:val="bullet"/>
      <w:lvlText w:val=""/>
      <w:lvlJc w:val="left"/>
      <w:pPr>
        <w:ind w:left="720" w:hanging="360"/>
      </w:pPr>
      <w:rPr>
        <w:rFonts w:ascii="Symbol" w:hAnsi="Symbol" w:hint="default"/>
      </w:rPr>
    </w:lvl>
    <w:lvl w:ilvl="1" w:tplc="B7384FF8">
      <w:start w:val="1"/>
      <w:numFmt w:val="bullet"/>
      <w:lvlText w:val="o"/>
      <w:lvlJc w:val="left"/>
      <w:pPr>
        <w:ind w:left="1440" w:hanging="360"/>
      </w:pPr>
      <w:rPr>
        <w:rFonts w:ascii="Courier New" w:hAnsi="Courier New" w:hint="default"/>
      </w:rPr>
    </w:lvl>
    <w:lvl w:ilvl="2" w:tplc="5CC459AC">
      <w:start w:val="1"/>
      <w:numFmt w:val="bullet"/>
      <w:lvlText w:val=""/>
      <w:lvlJc w:val="left"/>
      <w:pPr>
        <w:ind w:left="2160" w:hanging="360"/>
      </w:pPr>
      <w:rPr>
        <w:rFonts w:ascii="Wingdings" w:hAnsi="Wingdings" w:hint="default"/>
      </w:rPr>
    </w:lvl>
    <w:lvl w:ilvl="3" w:tplc="8586EF1E">
      <w:start w:val="1"/>
      <w:numFmt w:val="bullet"/>
      <w:lvlText w:val=""/>
      <w:lvlJc w:val="left"/>
      <w:pPr>
        <w:ind w:left="2880" w:hanging="360"/>
      </w:pPr>
      <w:rPr>
        <w:rFonts w:ascii="Symbol" w:hAnsi="Symbol" w:hint="default"/>
      </w:rPr>
    </w:lvl>
    <w:lvl w:ilvl="4" w:tplc="13B8CED6">
      <w:start w:val="1"/>
      <w:numFmt w:val="bullet"/>
      <w:lvlText w:val="o"/>
      <w:lvlJc w:val="left"/>
      <w:pPr>
        <w:ind w:left="3600" w:hanging="360"/>
      </w:pPr>
      <w:rPr>
        <w:rFonts w:ascii="Courier New" w:hAnsi="Courier New" w:hint="default"/>
      </w:rPr>
    </w:lvl>
    <w:lvl w:ilvl="5" w:tplc="8E748DAE">
      <w:start w:val="1"/>
      <w:numFmt w:val="bullet"/>
      <w:lvlText w:val=""/>
      <w:lvlJc w:val="left"/>
      <w:pPr>
        <w:ind w:left="4320" w:hanging="360"/>
      </w:pPr>
      <w:rPr>
        <w:rFonts w:ascii="Wingdings" w:hAnsi="Wingdings" w:hint="default"/>
      </w:rPr>
    </w:lvl>
    <w:lvl w:ilvl="6" w:tplc="E9723FD6">
      <w:start w:val="1"/>
      <w:numFmt w:val="bullet"/>
      <w:lvlText w:val=""/>
      <w:lvlJc w:val="left"/>
      <w:pPr>
        <w:ind w:left="5040" w:hanging="360"/>
      </w:pPr>
      <w:rPr>
        <w:rFonts w:ascii="Symbol" w:hAnsi="Symbol" w:hint="default"/>
      </w:rPr>
    </w:lvl>
    <w:lvl w:ilvl="7" w:tplc="7E68DAFA">
      <w:start w:val="1"/>
      <w:numFmt w:val="bullet"/>
      <w:lvlText w:val="o"/>
      <w:lvlJc w:val="left"/>
      <w:pPr>
        <w:ind w:left="5760" w:hanging="360"/>
      </w:pPr>
      <w:rPr>
        <w:rFonts w:ascii="Courier New" w:hAnsi="Courier New" w:hint="default"/>
      </w:rPr>
    </w:lvl>
    <w:lvl w:ilvl="8" w:tplc="4FE46348">
      <w:start w:val="1"/>
      <w:numFmt w:val="bullet"/>
      <w:lvlText w:val=""/>
      <w:lvlJc w:val="left"/>
      <w:pPr>
        <w:ind w:left="6480" w:hanging="360"/>
      </w:pPr>
      <w:rPr>
        <w:rFonts w:ascii="Wingdings" w:hAnsi="Wingdings" w:hint="default"/>
      </w:rPr>
    </w:lvl>
  </w:abstractNum>
  <w:abstractNum w:abstractNumId="2" w15:restartNumberingAfterBreak="0">
    <w:nsid w:val="0C584A8D"/>
    <w:multiLevelType w:val="hybridMultilevel"/>
    <w:tmpl w:val="915603E0"/>
    <w:lvl w:ilvl="0" w:tplc="FB5A56B8">
      <w:start w:val="1"/>
      <w:numFmt w:val="bullet"/>
      <w:lvlText w:val=""/>
      <w:lvlJc w:val="left"/>
      <w:pPr>
        <w:ind w:left="720" w:hanging="360"/>
      </w:pPr>
      <w:rPr>
        <w:rFonts w:ascii="Symbol" w:hAnsi="Symbol" w:hint="default"/>
      </w:rPr>
    </w:lvl>
    <w:lvl w:ilvl="1" w:tplc="468A676C">
      <w:start w:val="1"/>
      <w:numFmt w:val="bullet"/>
      <w:lvlText w:val="o"/>
      <w:lvlJc w:val="left"/>
      <w:pPr>
        <w:ind w:left="1440" w:hanging="360"/>
      </w:pPr>
      <w:rPr>
        <w:rFonts w:ascii="Courier New" w:hAnsi="Courier New" w:hint="default"/>
      </w:rPr>
    </w:lvl>
    <w:lvl w:ilvl="2" w:tplc="1FAEDD22">
      <w:start w:val="1"/>
      <w:numFmt w:val="bullet"/>
      <w:lvlText w:val=""/>
      <w:lvlJc w:val="left"/>
      <w:pPr>
        <w:ind w:left="2160" w:hanging="360"/>
      </w:pPr>
      <w:rPr>
        <w:rFonts w:ascii="Wingdings" w:hAnsi="Wingdings" w:hint="default"/>
      </w:rPr>
    </w:lvl>
    <w:lvl w:ilvl="3" w:tplc="2452D8BA">
      <w:start w:val="1"/>
      <w:numFmt w:val="bullet"/>
      <w:lvlText w:val=""/>
      <w:lvlJc w:val="left"/>
      <w:pPr>
        <w:ind w:left="2880" w:hanging="360"/>
      </w:pPr>
      <w:rPr>
        <w:rFonts w:ascii="Symbol" w:hAnsi="Symbol" w:hint="default"/>
      </w:rPr>
    </w:lvl>
    <w:lvl w:ilvl="4" w:tplc="0BB8F0CC">
      <w:start w:val="1"/>
      <w:numFmt w:val="bullet"/>
      <w:lvlText w:val="o"/>
      <w:lvlJc w:val="left"/>
      <w:pPr>
        <w:ind w:left="3600" w:hanging="360"/>
      </w:pPr>
      <w:rPr>
        <w:rFonts w:ascii="Courier New" w:hAnsi="Courier New" w:hint="default"/>
      </w:rPr>
    </w:lvl>
    <w:lvl w:ilvl="5" w:tplc="73CCBD7A">
      <w:start w:val="1"/>
      <w:numFmt w:val="bullet"/>
      <w:lvlText w:val=""/>
      <w:lvlJc w:val="left"/>
      <w:pPr>
        <w:ind w:left="4320" w:hanging="360"/>
      </w:pPr>
      <w:rPr>
        <w:rFonts w:ascii="Wingdings" w:hAnsi="Wingdings" w:hint="default"/>
      </w:rPr>
    </w:lvl>
    <w:lvl w:ilvl="6" w:tplc="A8204CB8">
      <w:start w:val="1"/>
      <w:numFmt w:val="bullet"/>
      <w:lvlText w:val=""/>
      <w:lvlJc w:val="left"/>
      <w:pPr>
        <w:ind w:left="5040" w:hanging="360"/>
      </w:pPr>
      <w:rPr>
        <w:rFonts w:ascii="Symbol" w:hAnsi="Symbol" w:hint="default"/>
      </w:rPr>
    </w:lvl>
    <w:lvl w:ilvl="7" w:tplc="BFC46476">
      <w:start w:val="1"/>
      <w:numFmt w:val="bullet"/>
      <w:lvlText w:val="o"/>
      <w:lvlJc w:val="left"/>
      <w:pPr>
        <w:ind w:left="5760" w:hanging="360"/>
      </w:pPr>
      <w:rPr>
        <w:rFonts w:ascii="Courier New" w:hAnsi="Courier New" w:hint="default"/>
      </w:rPr>
    </w:lvl>
    <w:lvl w:ilvl="8" w:tplc="A13C2ABC">
      <w:start w:val="1"/>
      <w:numFmt w:val="bullet"/>
      <w:lvlText w:val=""/>
      <w:lvlJc w:val="left"/>
      <w:pPr>
        <w:ind w:left="6480" w:hanging="360"/>
      </w:pPr>
      <w:rPr>
        <w:rFonts w:ascii="Wingdings" w:hAnsi="Wingdings" w:hint="default"/>
      </w:rPr>
    </w:lvl>
  </w:abstractNum>
  <w:abstractNum w:abstractNumId="3" w15:restartNumberingAfterBreak="0">
    <w:nsid w:val="0D036777"/>
    <w:multiLevelType w:val="hybridMultilevel"/>
    <w:tmpl w:val="2D489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495C44"/>
    <w:multiLevelType w:val="hybridMultilevel"/>
    <w:tmpl w:val="D3F05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B511B0F"/>
    <w:multiLevelType w:val="hybridMultilevel"/>
    <w:tmpl w:val="318E6D76"/>
    <w:lvl w:ilvl="0" w:tplc="65F61D5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1F996825"/>
    <w:multiLevelType w:val="hybridMultilevel"/>
    <w:tmpl w:val="CA54A1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DB7430"/>
    <w:multiLevelType w:val="multilevel"/>
    <w:tmpl w:val="34C6FE98"/>
    <w:lvl w:ilvl="0">
      <w:start w:val="3"/>
      <w:numFmt w:val="decimal"/>
      <w:lvlText w:val="%1"/>
      <w:lvlJc w:val="left"/>
      <w:pPr>
        <w:ind w:left="360" w:hanging="360"/>
      </w:pPr>
      <w:rPr>
        <w:rFonts w:asciiTheme="minorHAnsi" w:hAnsiTheme="minorHAnsi" w:hint="default"/>
        <w:sz w:val="22"/>
      </w:rPr>
    </w:lvl>
    <w:lvl w:ilvl="1">
      <w:start w:val="2"/>
      <w:numFmt w:val="decimal"/>
      <w:lvlText w:val="%1.%2"/>
      <w:lvlJc w:val="left"/>
      <w:pPr>
        <w:ind w:left="720" w:hanging="720"/>
      </w:pPr>
      <w:rPr>
        <w:rFonts w:asciiTheme="minorHAnsi" w:hAnsiTheme="minorHAnsi" w:hint="default"/>
        <w:sz w:val="22"/>
      </w:rPr>
    </w:lvl>
    <w:lvl w:ilvl="2">
      <w:start w:val="1"/>
      <w:numFmt w:val="decimal"/>
      <w:lvlText w:val="%1.%2.%3"/>
      <w:lvlJc w:val="left"/>
      <w:pPr>
        <w:ind w:left="720" w:hanging="720"/>
      </w:pPr>
      <w:rPr>
        <w:rFonts w:asciiTheme="minorHAnsi" w:hAnsiTheme="minorHAnsi" w:hint="default"/>
        <w:sz w:val="22"/>
      </w:rPr>
    </w:lvl>
    <w:lvl w:ilvl="3">
      <w:start w:val="1"/>
      <w:numFmt w:val="decimal"/>
      <w:lvlText w:val="%1.%2.%3.%4"/>
      <w:lvlJc w:val="left"/>
      <w:pPr>
        <w:ind w:left="1080" w:hanging="1080"/>
      </w:pPr>
      <w:rPr>
        <w:rFonts w:asciiTheme="minorHAnsi" w:hAnsiTheme="minorHAnsi" w:hint="default"/>
        <w:sz w:val="22"/>
      </w:rPr>
    </w:lvl>
    <w:lvl w:ilvl="4">
      <w:start w:val="1"/>
      <w:numFmt w:val="decimal"/>
      <w:lvlText w:val="%1.%2.%3.%4.%5"/>
      <w:lvlJc w:val="left"/>
      <w:pPr>
        <w:ind w:left="1440" w:hanging="1440"/>
      </w:pPr>
      <w:rPr>
        <w:rFonts w:asciiTheme="minorHAnsi" w:hAnsiTheme="minorHAnsi" w:hint="default"/>
        <w:sz w:val="22"/>
      </w:rPr>
    </w:lvl>
    <w:lvl w:ilvl="5">
      <w:start w:val="1"/>
      <w:numFmt w:val="decimal"/>
      <w:lvlText w:val="%1.%2.%3.%4.%5.%6"/>
      <w:lvlJc w:val="left"/>
      <w:pPr>
        <w:ind w:left="1440" w:hanging="1440"/>
      </w:pPr>
      <w:rPr>
        <w:rFonts w:asciiTheme="minorHAnsi" w:hAnsiTheme="minorHAnsi" w:hint="default"/>
        <w:sz w:val="22"/>
      </w:rPr>
    </w:lvl>
    <w:lvl w:ilvl="6">
      <w:start w:val="1"/>
      <w:numFmt w:val="decimal"/>
      <w:lvlText w:val="%1.%2.%3.%4.%5.%6.%7"/>
      <w:lvlJc w:val="left"/>
      <w:pPr>
        <w:ind w:left="1800" w:hanging="1800"/>
      </w:pPr>
      <w:rPr>
        <w:rFonts w:asciiTheme="minorHAnsi" w:hAnsiTheme="minorHAnsi" w:hint="default"/>
        <w:sz w:val="22"/>
      </w:rPr>
    </w:lvl>
    <w:lvl w:ilvl="7">
      <w:start w:val="1"/>
      <w:numFmt w:val="decimal"/>
      <w:lvlText w:val="%1.%2.%3.%4.%5.%6.%7.%8"/>
      <w:lvlJc w:val="left"/>
      <w:pPr>
        <w:ind w:left="2160" w:hanging="2160"/>
      </w:pPr>
      <w:rPr>
        <w:rFonts w:asciiTheme="minorHAnsi" w:hAnsiTheme="minorHAnsi" w:hint="default"/>
        <w:sz w:val="22"/>
      </w:rPr>
    </w:lvl>
    <w:lvl w:ilvl="8">
      <w:start w:val="1"/>
      <w:numFmt w:val="decimal"/>
      <w:lvlText w:val="%1.%2.%3.%4.%5.%6.%7.%8.%9"/>
      <w:lvlJc w:val="left"/>
      <w:pPr>
        <w:ind w:left="2160" w:hanging="2160"/>
      </w:pPr>
      <w:rPr>
        <w:rFonts w:asciiTheme="minorHAnsi" w:hAnsiTheme="minorHAnsi" w:hint="default"/>
        <w:sz w:val="22"/>
      </w:rPr>
    </w:lvl>
  </w:abstractNum>
  <w:abstractNum w:abstractNumId="8" w15:restartNumberingAfterBreak="0">
    <w:nsid w:val="3EF21D56"/>
    <w:multiLevelType w:val="hybridMultilevel"/>
    <w:tmpl w:val="676625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603A6D"/>
    <w:multiLevelType w:val="hybridMultilevel"/>
    <w:tmpl w:val="1D106BD2"/>
    <w:lvl w:ilvl="0" w:tplc="253820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89297A"/>
    <w:multiLevelType w:val="multilevel"/>
    <w:tmpl w:val="977A998A"/>
    <w:lvl w:ilvl="0">
      <w:start w:val="1"/>
      <w:numFmt w:val="decimal"/>
      <w:lvlText w:val="%1."/>
      <w:lvlJc w:val="left"/>
      <w:pPr>
        <w:ind w:left="360" w:hanging="360"/>
      </w:pPr>
      <w:rPr>
        <w:rFonts w:hint="default"/>
      </w:rPr>
    </w:lvl>
    <w:lvl w:ilvl="1">
      <w:start w:val="1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15B4A4D"/>
    <w:multiLevelType w:val="hybridMultilevel"/>
    <w:tmpl w:val="7B168E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2CF0E0F"/>
    <w:multiLevelType w:val="hybridMultilevel"/>
    <w:tmpl w:val="1D3011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02526A7"/>
    <w:multiLevelType w:val="hybridMultilevel"/>
    <w:tmpl w:val="18060B8E"/>
    <w:lvl w:ilvl="0" w:tplc="8526993A">
      <w:start w:val="1"/>
      <w:numFmt w:val="bullet"/>
      <w:lvlText w:val=""/>
      <w:lvlJc w:val="left"/>
      <w:pPr>
        <w:ind w:left="720" w:hanging="360"/>
      </w:pPr>
      <w:rPr>
        <w:rFonts w:ascii="Symbol" w:hAnsi="Symbol" w:hint="default"/>
      </w:rPr>
    </w:lvl>
    <w:lvl w:ilvl="1" w:tplc="CE1C88F0">
      <w:start w:val="1"/>
      <w:numFmt w:val="bullet"/>
      <w:lvlText w:val="o"/>
      <w:lvlJc w:val="left"/>
      <w:pPr>
        <w:ind w:left="1440" w:hanging="360"/>
      </w:pPr>
      <w:rPr>
        <w:rFonts w:ascii="Courier New" w:hAnsi="Courier New" w:hint="default"/>
      </w:rPr>
    </w:lvl>
    <w:lvl w:ilvl="2" w:tplc="FA7E700A">
      <w:start w:val="1"/>
      <w:numFmt w:val="bullet"/>
      <w:lvlText w:val=""/>
      <w:lvlJc w:val="left"/>
      <w:pPr>
        <w:ind w:left="2160" w:hanging="360"/>
      </w:pPr>
      <w:rPr>
        <w:rFonts w:ascii="Wingdings" w:hAnsi="Wingdings" w:hint="default"/>
      </w:rPr>
    </w:lvl>
    <w:lvl w:ilvl="3" w:tplc="D32832A2">
      <w:start w:val="1"/>
      <w:numFmt w:val="bullet"/>
      <w:lvlText w:val=""/>
      <w:lvlJc w:val="left"/>
      <w:pPr>
        <w:ind w:left="2880" w:hanging="360"/>
      </w:pPr>
      <w:rPr>
        <w:rFonts w:ascii="Symbol" w:hAnsi="Symbol" w:hint="default"/>
      </w:rPr>
    </w:lvl>
    <w:lvl w:ilvl="4" w:tplc="C2FA6DC6">
      <w:start w:val="1"/>
      <w:numFmt w:val="bullet"/>
      <w:lvlText w:val="o"/>
      <w:lvlJc w:val="left"/>
      <w:pPr>
        <w:ind w:left="3600" w:hanging="360"/>
      </w:pPr>
      <w:rPr>
        <w:rFonts w:ascii="Courier New" w:hAnsi="Courier New" w:hint="default"/>
      </w:rPr>
    </w:lvl>
    <w:lvl w:ilvl="5" w:tplc="AAE2182A">
      <w:start w:val="1"/>
      <w:numFmt w:val="bullet"/>
      <w:lvlText w:val=""/>
      <w:lvlJc w:val="left"/>
      <w:pPr>
        <w:ind w:left="4320" w:hanging="360"/>
      </w:pPr>
      <w:rPr>
        <w:rFonts w:ascii="Wingdings" w:hAnsi="Wingdings" w:hint="default"/>
      </w:rPr>
    </w:lvl>
    <w:lvl w:ilvl="6" w:tplc="7EFE39DC">
      <w:start w:val="1"/>
      <w:numFmt w:val="bullet"/>
      <w:lvlText w:val=""/>
      <w:lvlJc w:val="left"/>
      <w:pPr>
        <w:ind w:left="5040" w:hanging="360"/>
      </w:pPr>
      <w:rPr>
        <w:rFonts w:ascii="Symbol" w:hAnsi="Symbol" w:hint="default"/>
      </w:rPr>
    </w:lvl>
    <w:lvl w:ilvl="7" w:tplc="33106B38">
      <w:start w:val="1"/>
      <w:numFmt w:val="bullet"/>
      <w:lvlText w:val="o"/>
      <w:lvlJc w:val="left"/>
      <w:pPr>
        <w:ind w:left="5760" w:hanging="360"/>
      </w:pPr>
      <w:rPr>
        <w:rFonts w:ascii="Courier New" w:hAnsi="Courier New" w:hint="default"/>
      </w:rPr>
    </w:lvl>
    <w:lvl w:ilvl="8" w:tplc="D2C2EA2E">
      <w:start w:val="1"/>
      <w:numFmt w:val="bullet"/>
      <w:lvlText w:val=""/>
      <w:lvlJc w:val="left"/>
      <w:pPr>
        <w:ind w:left="6480" w:hanging="360"/>
      </w:pPr>
      <w:rPr>
        <w:rFonts w:ascii="Wingdings" w:hAnsi="Wingdings" w:hint="default"/>
      </w:rPr>
    </w:lvl>
  </w:abstractNum>
  <w:abstractNum w:abstractNumId="14" w15:restartNumberingAfterBreak="0">
    <w:nsid w:val="66A052B4"/>
    <w:multiLevelType w:val="hybridMultilevel"/>
    <w:tmpl w:val="10223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78922AE"/>
    <w:multiLevelType w:val="hybridMultilevel"/>
    <w:tmpl w:val="7ED647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CFE7340"/>
    <w:multiLevelType w:val="hybridMultilevel"/>
    <w:tmpl w:val="4F62CB1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E822639"/>
    <w:multiLevelType w:val="hybridMultilevel"/>
    <w:tmpl w:val="42148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F650A2D"/>
    <w:multiLevelType w:val="multilevel"/>
    <w:tmpl w:val="03ECF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3"/>
  </w:num>
  <w:num w:numId="4">
    <w:abstractNumId w:val="10"/>
  </w:num>
  <w:num w:numId="5">
    <w:abstractNumId w:val="9"/>
  </w:num>
  <w:num w:numId="6">
    <w:abstractNumId w:val="6"/>
  </w:num>
  <w:num w:numId="7">
    <w:abstractNumId w:val="15"/>
  </w:num>
  <w:num w:numId="8">
    <w:abstractNumId w:val="11"/>
  </w:num>
  <w:num w:numId="9">
    <w:abstractNumId w:val="7"/>
  </w:num>
  <w:num w:numId="10">
    <w:abstractNumId w:val="18"/>
  </w:num>
  <w:num w:numId="11">
    <w:abstractNumId w:val="12"/>
  </w:num>
  <w:num w:numId="12">
    <w:abstractNumId w:val="16"/>
  </w:num>
  <w:num w:numId="13">
    <w:abstractNumId w:val="3"/>
  </w:num>
  <w:num w:numId="14">
    <w:abstractNumId w:val="0"/>
  </w:num>
  <w:num w:numId="15">
    <w:abstractNumId w:val="5"/>
  </w:num>
  <w:num w:numId="16">
    <w:abstractNumId w:val="4"/>
  </w:num>
  <w:num w:numId="17">
    <w:abstractNumId w:val="14"/>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A8E"/>
    <w:rsid w:val="00005172"/>
    <w:rsid w:val="00017A2E"/>
    <w:rsid w:val="00042DBB"/>
    <w:rsid w:val="00043CA0"/>
    <w:rsid w:val="00051B5A"/>
    <w:rsid w:val="00072168"/>
    <w:rsid w:val="000A67E9"/>
    <w:rsid w:val="000A7E74"/>
    <w:rsid w:val="000B1413"/>
    <w:rsid w:val="000C2940"/>
    <w:rsid w:val="000E18FB"/>
    <w:rsid w:val="000F4300"/>
    <w:rsid w:val="0012445A"/>
    <w:rsid w:val="0014792F"/>
    <w:rsid w:val="00186489"/>
    <w:rsid w:val="00191CDF"/>
    <w:rsid w:val="00196712"/>
    <w:rsid w:val="001B2119"/>
    <w:rsid w:val="001D0EDB"/>
    <w:rsid w:val="001D7B31"/>
    <w:rsid w:val="001D7D75"/>
    <w:rsid w:val="001E574C"/>
    <w:rsid w:val="002036F1"/>
    <w:rsid w:val="00203BA7"/>
    <w:rsid w:val="00212670"/>
    <w:rsid w:val="00222586"/>
    <w:rsid w:val="0023501E"/>
    <w:rsid w:val="00241E7B"/>
    <w:rsid w:val="00244468"/>
    <w:rsid w:val="002648D0"/>
    <w:rsid w:val="00265571"/>
    <w:rsid w:val="002722F2"/>
    <w:rsid w:val="00273C8B"/>
    <w:rsid w:val="00281081"/>
    <w:rsid w:val="0028110B"/>
    <w:rsid w:val="002818C6"/>
    <w:rsid w:val="00297D39"/>
    <w:rsid w:val="002A13BA"/>
    <w:rsid w:val="002A61E8"/>
    <w:rsid w:val="002F16C9"/>
    <w:rsid w:val="002F55A1"/>
    <w:rsid w:val="002F5BE2"/>
    <w:rsid w:val="003060E9"/>
    <w:rsid w:val="00313DD4"/>
    <w:rsid w:val="0032159C"/>
    <w:rsid w:val="0032655F"/>
    <w:rsid w:val="003560AB"/>
    <w:rsid w:val="003560EB"/>
    <w:rsid w:val="003716AC"/>
    <w:rsid w:val="00371D70"/>
    <w:rsid w:val="003836E1"/>
    <w:rsid w:val="003A094E"/>
    <w:rsid w:val="003A5642"/>
    <w:rsid w:val="003B16D8"/>
    <w:rsid w:val="003B6D67"/>
    <w:rsid w:val="003D6F10"/>
    <w:rsid w:val="003E1C08"/>
    <w:rsid w:val="003F4A90"/>
    <w:rsid w:val="0040732A"/>
    <w:rsid w:val="00417F35"/>
    <w:rsid w:val="004247DE"/>
    <w:rsid w:val="0046390E"/>
    <w:rsid w:val="00471178"/>
    <w:rsid w:val="00484C19"/>
    <w:rsid w:val="004A60C6"/>
    <w:rsid w:val="004B3C55"/>
    <w:rsid w:val="004C3455"/>
    <w:rsid w:val="004F1CDC"/>
    <w:rsid w:val="004F7D06"/>
    <w:rsid w:val="00501CC3"/>
    <w:rsid w:val="00512C36"/>
    <w:rsid w:val="00517BE1"/>
    <w:rsid w:val="005209BD"/>
    <w:rsid w:val="005541B8"/>
    <w:rsid w:val="00560C85"/>
    <w:rsid w:val="00577029"/>
    <w:rsid w:val="00577EE8"/>
    <w:rsid w:val="00580806"/>
    <w:rsid w:val="00580B28"/>
    <w:rsid w:val="005A0201"/>
    <w:rsid w:val="005A362B"/>
    <w:rsid w:val="005A7A98"/>
    <w:rsid w:val="005B0A8E"/>
    <w:rsid w:val="005B68EC"/>
    <w:rsid w:val="005C6E58"/>
    <w:rsid w:val="005D5C34"/>
    <w:rsid w:val="005F6A85"/>
    <w:rsid w:val="00602488"/>
    <w:rsid w:val="006049A1"/>
    <w:rsid w:val="0060655F"/>
    <w:rsid w:val="0061107D"/>
    <w:rsid w:val="00611932"/>
    <w:rsid w:val="00624D4E"/>
    <w:rsid w:val="00635928"/>
    <w:rsid w:val="00655E5C"/>
    <w:rsid w:val="006746E6"/>
    <w:rsid w:val="006915E1"/>
    <w:rsid w:val="006A3C44"/>
    <w:rsid w:val="006B2D4D"/>
    <w:rsid w:val="006C5D9F"/>
    <w:rsid w:val="006D1432"/>
    <w:rsid w:val="006F7727"/>
    <w:rsid w:val="00717BAA"/>
    <w:rsid w:val="00721242"/>
    <w:rsid w:val="00736A6C"/>
    <w:rsid w:val="00751B8D"/>
    <w:rsid w:val="00752D90"/>
    <w:rsid w:val="00756C43"/>
    <w:rsid w:val="00763564"/>
    <w:rsid w:val="0077686B"/>
    <w:rsid w:val="0079321E"/>
    <w:rsid w:val="007A24CA"/>
    <w:rsid w:val="007C3DF0"/>
    <w:rsid w:val="007E1EEB"/>
    <w:rsid w:val="007E71A4"/>
    <w:rsid w:val="007E7926"/>
    <w:rsid w:val="007F4DB9"/>
    <w:rsid w:val="007F6EC3"/>
    <w:rsid w:val="00803E59"/>
    <w:rsid w:val="0081339B"/>
    <w:rsid w:val="00815CCA"/>
    <w:rsid w:val="00882557"/>
    <w:rsid w:val="008D1750"/>
    <w:rsid w:val="008E1DDF"/>
    <w:rsid w:val="008F01DA"/>
    <w:rsid w:val="008F1846"/>
    <w:rsid w:val="008F7308"/>
    <w:rsid w:val="008F7494"/>
    <w:rsid w:val="00920368"/>
    <w:rsid w:val="009336EC"/>
    <w:rsid w:val="0094002C"/>
    <w:rsid w:val="009447E3"/>
    <w:rsid w:val="00951058"/>
    <w:rsid w:val="00951FF6"/>
    <w:rsid w:val="00960FA2"/>
    <w:rsid w:val="009673C2"/>
    <w:rsid w:val="00970150"/>
    <w:rsid w:val="00974FDC"/>
    <w:rsid w:val="009834A5"/>
    <w:rsid w:val="009846B2"/>
    <w:rsid w:val="00984D21"/>
    <w:rsid w:val="009949EB"/>
    <w:rsid w:val="009B1CE0"/>
    <w:rsid w:val="009B6824"/>
    <w:rsid w:val="009C1DE4"/>
    <w:rsid w:val="009C7C15"/>
    <w:rsid w:val="009D191B"/>
    <w:rsid w:val="009F1BD8"/>
    <w:rsid w:val="009F7456"/>
    <w:rsid w:val="00A32EC4"/>
    <w:rsid w:val="00A529A7"/>
    <w:rsid w:val="00A74027"/>
    <w:rsid w:val="00A746FE"/>
    <w:rsid w:val="00A82AF2"/>
    <w:rsid w:val="00A831E7"/>
    <w:rsid w:val="00A96791"/>
    <w:rsid w:val="00AA49B4"/>
    <w:rsid w:val="00AA520D"/>
    <w:rsid w:val="00AB0B41"/>
    <w:rsid w:val="00AB78E4"/>
    <w:rsid w:val="00AD210C"/>
    <w:rsid w:val="00AF4EF8"/>
    <w:rsid w:val="00AF795C"/>
    <w:rsid w:val="00B0301C"/>
    <w:rsid w:val="00B10D4B"/>
    <w:rsid w:val="00B40565"/>
    <w:rsid w:val="00B46B39"/>
    <w:rsid w:val="00B5412D"/>
    <w:rsid w:val="00B55C64"/>
    <w:rsid w:val="00B666F5"/>
    <w:rsid w:val="00B746F9"/>
    <w:rsid w:val="00B76B2E"/>
    <w:rsid w:val="00B9091A"/>
    <w:rsid w:val="00BA2BAE"/>
    <w:rsid w:val="00BB1B30"/>
    <w:rsid w:val="00BC1C57"/>
    <w:rsid w:val="00BC38F9"/>
    <w:rsid w:val="00BD16F6"/>
    <w:rsid w:val="00BD5E2C"/>
    <w:rsid w:val="00BD6BCD"/>
    <w:rsid w:val="00C30327"/>
    <w:rsid w:val="00C31905"/>
    <w:rsid w:val="00C321BC"/>
    <w:rsid w:val="00C42037"/>
    <w:rsid w:val="00C50B0F"/>
    <w:rsid w:val="00C536DA"/>
    <w:rsid w:val="00C5679C"/>
    <w:rsid w:val="00C85284"/>
    <w:rsid w:val="00C85968"/>
    <w:rsid w:val="00CA0CCB"/>
    <w:rsid w:val="00CA387B"/>
    <w:rsid w:val="00CC3B57"/>
    <w:rsid w:val="00CE0DA5"/>
    <w:rsid w:val="00CE4293"/>
    <w:rsid w:val="00CF0210"/>
    <w:rsid w:val="00CF3AE0"/>
    <w:rsid w:val="00D174BB"/>
    <w:rsid w:val="00D26369"/>
    <w:rsid w:val="00D26A52"/>
    <w:rsid w:val="00D27739"/>
    <w:rsid w:val="00D41459"/>
    <w:rsid w:val="00D46B4E"/>
    <w:rsid w:val="00D51586"/>
    <w:rsid w:val="00D62865"/>
    <w:rsid w:val="00D66273"/>
    <w:rsid w:val="00D66C14"/>
    <w:rsid w:val="00D81ADF"/>
    <w:rsid w:val="00DA34E9"/>
    <w:rsid w:val="00DA5A5E"/>
    <w:rsid w:val="00DB2D7D"/>
    <w:rsid w:val="00DC2A49"/>
    <w:rsid w:val="00DC2F43"/>
    <w:rsid w:val="00DF65BB"/>
    <w:rsid w:val="00E16802"/>
    <w:rsid w:val="00E17BB1"/>
    <w:rsid w:val="00E259E1"/>
    <w:rsid w:val="00E31EFE"/>
    <w:rsid w:val="00E33366"/>
    <w:rsid w:val="00E3539F"/>
    <w:rsid w:val="00E45499"/>
    <w:rsid w:val="00E47993"/>
    <w:rsid w:val="00E76516"/>
    <w:rsid w:val="00E77ECB"/>
    <w:rsid w:val="00E93FDF"/>
    <w:rsid w:val="00E948A2"/>
    <w:rsid w:val="00EA7F22"/>
    <w:rsid w:val="00EB3D88"/>
    <w:rsid w:val="00EC215D"/>
    <w:rsid w:val="00EC5F0C"/>
    <w:rsid w:val="00EF594C"/>
    <w:rsid w:val="00F01306"/>
    <w:rsid w:val="00F01839"/>
    <w:rsid w:val="00F32638"/>
    <w:rsid w:val="00F348B5"/>
    <w:rsid w:val="00F356A8"/>
    <w:rsid w:val="00F3772B"/>
    <w:rsid w:val="00F46FC8"/>
    <w:rsid w:val="00F51695"/>
    <w:rsid w:val="00F531C9"/>
    <w:rsid w:val="00F57281"/>
    <w:rsid w:val="00F72A77"/>
    <w:rsid w:val="00FA7F15"/>
    <w:rsid w:val="00FB1357"/>
    <w:rsid w:val="00FC2B39"/>
    <w:rsid w:val="00FD0DF3"/>
    <w:rsid w:val="00FD60E9"/>
    <w:rsid w:val="33BEC40F"/>
    <w:rsid w:val="4108A959"/>
    <w:rsid w:val="44A44C02"/>
    <w:rsid w:val="58F49B9F"/>
    <w:rsid w:val="614D11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0653"/>
  <w15:docId w15:val="{776F556D-25FC-4C4A-8A12-32AB4E7B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A8E"/>
    <w:pPr>
      <w:ind w:left="720"/>
      <w:contextualSpacing/>
    </w:pPr>
  </w:style>
  <w:style w:type="paragraph" w:styleId="BalloonText">
    <w:name w:val="Balloon Text"/>
    <w:basedOn w:val="Normal"/>
    <w:link w:val="BalloonTextChar"/>
    <w:uiPriority w:val="99"/>
    <w:semiHidden/>
    <w:unhideWhenUsed/>
    <w:rsid w:val="005B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A8E"/>
    <w:rPr>
      <w:rFonts w:ascii="Tahoma" w:hAnsi="Tahoma" w:cs="Tahoma"/>
      <w:sz w:val="16"/>
      <w:szCs w:val="16"/>
    </w:rPr>
  </w:style>
  <w:style w:type="character" w:styleId="Emphasis">
    <w:name w:val="Emphasis"/>
    <w:basedOn w:val="DefaultParagraphFont"/>
    <w:uiPriority w:val="20"/>
    <w:qFormat/>
    <w:rsid w:val="005B0A8E"/>
    <w:rPr>
      <w:b w:val="0"/>
      <w:bCs w:val="0"/>
      <w:i/>
      <w:iCs/>
    </w:rPr>
  </w:style>
  <w:style w:type="character" w:styleId="Strong">
    <w:name w:val="Strong"/>
    <w:basedOn w:val="DefaultParagraphFont"/>
    <w:uiPriority w:val="22"/>
    <w:qFormat/>
    <w:rsid w:val="005B0A8E"/>
    <w:rPr>
      <w:b/>
      <w:bCs/>
      <w:i w:val="0"/>
      <w:iCs w:val="0"/>
    </w:rPr>
  </w:style>
  <w:style w:type="paragraph" w:styleId="FootnoteText">
    <w:name w:val="footnote text"/>
    <w:basedOn w:val="Normal"/>
    <w:link w:val="FootnoteTextChar"/>
    <w:uiPriority w:val="99"/>
    <w:semiHidden/>
    <w:unhideWhenUsed/>
    <w:rsid w:val="009B6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824"/>
    <w:rPr>
      <w:sz w:val="20"/>
      <w:szCs w:val="20"/>
    </w:rPr>
  </w:style>
  <w:style w:type="character" w:styleId="FootnoteReference">
    <w:name w:val="footnote reference"/>
    <w:basedOn w:val="DefaultParagraphFont"/>
    <w:uiPriority w:val="99"/>
    <w:semiHidden/>
    <w:unhideWhenUsed/>
    <w:rsid w:val="009B6824"/>
    <w:rPr>
      <w:vertAlign w:val="superscript"/>
    </w:rPr>
  </w:style>
  <w:style w:type="paragraph" w:styleId="Header">
    <w:name w:val="header"/>
    <w:basedOn w:val="Normal"/>
    <w:link w:val="HeaderChar"/>
    <w:uiPriority w:val="99"/>
    <w:unhideWhenUsed/>
    <w:rsid w:val="00D27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739"/>
  </w:style>
  <w:style w:type="paragraph" w:styleId="Footer">
    <w:name w:val="footer"/>
    <w:basedOn w:val="Normal"/>
    <w:link w:val="FooterChar"/>
    <w:uiPriority w:val="99"/>
    <w:unhideWhenUsed/>
    <w:rsid w:val="00D27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739"/>
  </w:style>
  <w:style w:type="character" w:styleId="CommentReference">
    <w:name w:val="annotation reference"/>
    <w:basedOn w:val="DefaultParagraphFont"/>
    <w:uiPriority w:val="99"/>
    <w:semiHidden/>
    <w:unhideWhenUsed/>
    <w:rsid w:val="00C85284"/>
    <w:rPr>
      <w:sz w:val="16"/>
      <w:szCs w:val="16"/>
    </w:rPr>
  </w:style>
  <w:style w:type="paragraph" w:styleId="CommentText">
    <w:name w:val="annotation text"/>
    <w:basedOn w:val="Normal"/>
    <w:link w:val="CommentTextChar"/>
    <w:uiPriority w:val="99"/>
    <w:semiHidden/>
    <w:unhideWhenUsed/>
    <w:rsid w:val="00C85284"/>
    <w:pPr>
      <w:spacing w:line="240" w:lineRule="auto"/>
    </w:pPr>
    <w:rPr>
      <w:sz w:val="20"/>
      <w:szCs w:val="20"/>
    </w:rPr>
  </w:style>
  <w:style w:type="character" w:customStyle="1" w:styleId="CommentTextChar">
    <w:name w:val="Comment Text Char"/>
    <w:basedOn w:val="DefaultParagraphFont"/>
    <w:link w:val="CommentText"/>
    <w:uiPriority w:val="99"/>
    <w:semiHidden/>
    <w:rsid w:val="00C85284"/>
    <w:rPr>
      <w:sz w:val="20"/>
      <w:szCs w:val="20"/>
    </w:rPr>
  </w:style>
  <w:style w:type="paragraph" w:styleId="CommentSubject">
    <w:name w:val="annotation subject"/>
    <w:basedOn w:val="CommentText"/>
    <w:next w:val="CommentText"/>
    <w:link w:val="CommentSubjectChar"/>
    <w:uiPriority w:val="99"/>
    <w:semiHidden/>
    <w:unhideWhenUsed/>
    <w:rsid w:val="00C85284"/>
    <w:rPr>
      <w:b/>
      <w:bCs/>
    </w:rPr>
  </w:style>
  <w:style w:type="character" w:customStyle="1" w:styleId="CommentSubjectChar">
    <w:name w:val="Comment Subject Char"/>
    <w:basedOn w:val="CommentTextChar"/>
    <w:link w:val="CommentSubject"/>
    <w:uiPriority w:val="99"/>
    <w:semiHidden/>
    <w:rsid w:val="00C85284"/>
    <w:rPr>
      <w:b/>
      <w:bCs/>
      <w:sz w:val="20"/>
      <w:szCs w:val="20"/>
    </w:rPr>
  </w:style>
  <w:style w:type="paragraph" w:styleId="NormalWeb">
    <w:name w:val="Normal (Web)"/>
    <w:basedOn w:val="Normal"/>
    <w:uiPriority w:val="99"/>
    <w:unhideWhenUsed/>
    <w:rsid w:val="00D26369"/>
    <w:pPr>
      <w:spacing w:after="100" w:afterAutospacing="1" w:line="384" w:lineRule="atLeast"/>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AB0B41"/>
    <w:rPr>
      <w:color w:val="0000FF" w:themeColor="hyperlink"/>
      <w:u w:val="single"/>
    </w:rPr>
  </w:style>
  <w:style w:type="character" w:styleId="FollowedHyperlink">
    <w:name w:val="FollowedHyperlink"/>
    <w:basedOn w:val="DefaultParagraphFont"/>
    <w:uiPriority w:val="99"/>
    <w:semiHidden/>
    <w:unhideWhenUsed/>
    <w:rsid w:val="004F1C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9862">
      <w:bodyDiv w:val="1"/>
      <w:marLeft w:val="0"/>
      <w:marRight w:val="0"/>
      <w:marTop w:val="0"/>
      <w:marBottom w:val="0"/>
      <w:divBdr>
        <w:top w:val="none" w:sz="0" w:space="0" w:color="auto"/>
        <w:left w:val="none" w:sz="0" w:space="0" w:color="auto"/>
        <w:bottom w:val="none" w:sz="0" w:space="0" w:color="auto"/>
        <w:right w:val="none" w:sz="0" w:space="0" w:color="auto"/>
      </w:divBdr>
      <w:divsChild>
        <w:div w:id="405568167">
          <w:marLeft w:val="0"/>
          <w:marRight w:val="0"/>
          <w:marTop w:val="0"/>
          <w:marBottom w:val="0"/>
          <w:divBdr>
            <w:top w:val="none" w:sz="0" w:space="0" w:color="auto"/>
            <w:left w:val="none" w:sz="0" w:space="0" w:color="auto"/>
            <w:bottom w:val="none" w:sz="0" w:space="0" w:color="auto"/>
            <w:right w:val="none" w:sz="0" w:space="0" w:color="auto"/>
          </w:divBdr>
          <w:divsChild>
            <w:div w:id="168445734">
              <w:marLeft w:val="0"/>
              <w:marRight w:val="0"/>
              <w:marTop w:val="0"/>
              <w:marBottom w:val="0"/>
              <w:divBdr>
                <w:top w:val="none" w:sz="0" w:space="0" w:color="auto"/>
                <w:left w:val="none" w:sz="0" w:space="0" w:color="auto"/>
                <w:bottom w:val="none" w:sz="0" w:space="0" w:color="auto"/>
                <w:right w:val="none" w:sz="0" w:space="0" w:color="auto"/>
              </w:divBdr>
              <w:divsChild>
                <w:div w:id="133183966">
                  <w:marLeft w:val="0"/>
                  <w:marRight w:val="0"/>
                  <w:marTop w:val="0"/>
                  <w:marBottom w:val="0"/>
                  <w:divBdr>
                    <w:top w:val="none" w:sz="0" w:space="0" w:color="auto"/>
                    <w:left w:val="none" w:sz="0" w:space="0" w:color="auto"/>
                    <w:bottom w:val="none" w:sz="0" w:space="0" w:color="auto"/>
                    <w:right w:val="none" w:sz="0" w:space="0" w:color="auto"/>
                  </w:divBdr>
                  <w:divsChild>
                    <w:div w:id="494030537">
                      <w:marLeft w:val="0"/>
                      <w:marRight w:val="0"/>
                      <w:marTop w:val="0"/>
                      <w:marBottom w:val="0"/>
                      <w:divBdr>
                        <w:top w:val="none" w:sz="0" w:space="0" w:color="auto"/>
                        <w:left w:val="none" w:sz="0" w:space="0" w:color="auto"/>
                        <w:bottom w:val="none" w:sz="0" w:space="0" w:color="auto"/>
                        <w:right w:val="none" w:sz="0" w:space="0" w:color="auto"/>
                      </w:divBdr>
                      <w:divsChild>
                        <w:div w:id="222758876">
                          <w:marLeft w:val="0"/>
                          <w:marRight w:val="0"/>
                          <w:marTop w:val="0"/>
                          <w:marBottom w:val="0"/>
                          <w:divBdr>
                            <w:top w:val="none" w:sz="0" w:space="0" w:color="auto"/>
                            <w:left w:val="none" w:sz="0" w:space="0" w:color="auto"/>
                            <w:bottom w:val="none" w:sz="0" w:space="0" w:color="auto"/>
                            <w:right w:val="none" w:sz="0" w:space="0" w:color="auto"/>
                          </w:divBdr>
                          <w:divsChild>
                            <w:div w:id="684096798">
                              <w:marLeft w:val="0"/>
                              <w:marRight w:val="0"/>
                              <w:marTop w:val="0"/>
                              <w:marBottom w:val="0"/>
                              <w:divBdr>
                                <w:top w:val="none" w:sz="0" w:space="0" w:color="auto"/>
                                <w:left w:val="none" w:sz="0" w:space="0" w:color="auto"/>
                                <w:bottom w:val="none" w:sz="0" w:space="0" w:color="auto"/>
                                <w:right w:val="none" w:sz="0" w:space="0" w:color="auto"/>
                              </w:divBdr>
                              <w:divsChild>
                                <w:div w:id="1312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462742">
      <w:bodyDiv w:val="1"/>
      <w:marLeft w:val="0"/>
      <w:marRight w:val="0"/>
      <w:marTop w:val="0"/>
      <w:marBottom w:val="0"/>
      <w:divBdr>
        <w:top w:val="none" w:sz="0" w:space="0" w:color="auto"/>
        <w:left w:val="none" w:sz="0" w:space="0" w:color="auto"/>
        <w:bottom w:val="none" w:sz="0" w:space="0" w:color="auto"/>
        <w:right w:val="none" w:sz="0" w:space="0" w:color="auto"/>
      </w:divBdr>
      <w:divsChild>
        <w:div w:id="259873615">
          <w:marLeft w:val="0"/>
          <w:marRight w:val="0"/>
          <w:marTop w:val="0"/>
          <w:marBottom w:val="0"/>
          <w:divBdr>
            <w:top w:val="none" w:sz="0" w:space="0" w:color="auto"/>
            <w:left w:val="none" w:sz="0" w:space="0" w:color="auto"/>
            <w:bottom w:val="none" w:sz="0" w:space="0" w:color="auto"/>
            <w:right w:val="none" w:sz="0" w:space="0" w:color="auto"/>
          </w:divBdr>
          <w:divsChild>
            <w:div w:id="838303003">
              <w:marLeft w:val="0"/>
              <w:marRight w:val="0"/>
              <w:marTop w:val="0"/>
              <w:marBottom w:val="0"/>
              <w:divBdr>
                <w:top w:val="none" w:sz="0" w:space="0" w:color="auto"/>
                <w:left w:val="none" w:sz="0" w:space="0" w:color="auto"/>
                <w:bottom w:val="none" w:sz="0" w:space="0" w:color="auto"/>
                <w:right w:val="none" w:sz="0" w:space="0" w:color="auto"/>
              </w:divBdr>
              <w:divsChild>
                <w:div w:id="66464662">
                  <w:marLeft w:val="0"/>
                  <w:marRight w:val="0"/>
                  <w:marTop w:val="0"/>
                  <w:marBottom w:val="0"/>
                  <w:divBdr>
                    <w:top w:val="none" w:sz="0" w:space="0" w:color="auto"/>
                    <w:left w:val="none" w:sz="0" w:space="0" w:color="auto"/>
                    <w:bottom w:val="none" w:sz="0" w:space="0" w:color="auto"/>
                    <w:right w:val="none" w:sz="0" w:space="0" w:color="auto"/>
                  </w:divBdr>
                  <w:divsChild>
                    <w:div w:id="1222978790">
                      <w:marLeft w:val="0"/>
                      <w:marRight w:val="0"/>
                      <w:marTop w:val="0"/>
                      <w:marBottom w:val="0"/>
                      <w:divBdr>
                        <w:top w:val="none" w:sz="0" w:space="0" w:color="auto"/>
                        <w:left w:val="none" w:sz="0" w:space="0" w:color="auto"/>
                        <w:bottom w:val="none" w:sz="0" w:space="0" w:color="auto"/>
                        <w:right w:val="none" w:sz="0" w:space="0" w:color="auto"/>
                      </w:divBdr>
                      <w:divsChild>
                        <w:div w:id="2039430457">
                          <w:marLeft w:val="0"/>
                          <w:marRight w:val="0"/>
                          <w:marTop w:val="0"/>
                          <w:marBottom w:val="0"/>
                          <w:divBdr>
                            <w:top w:val="none" w:sz="0" w:space="0" w:color="auto"/>
                            <w:left w:val="none" w:sz="0" w:space="0" w:color="auto"/>
                            <w:bottom w:val="none" w:sz="0" w:space="0" w:color="auto"/>
                            <w:right w:val="none" w:sz="0" w:space="0" w:color="auto"/>
                          </w:divBdr>
                          <w:divsChild>
                            <w:div w:id="5421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2563">
      <w:bodyDiv w:val="1"/>
      <w:marLeft w:val="0"/>
      <w:marRight w:val="0"/>
      <w:marTop w:val="0"/>
      <w:marBottom w:val="0"/>
      <w:divBdr>
        <w:top w:val="none" w:sz="0" w:space="0" w:color="auto"/>
        <w:left w:val="none" w:sz="0" w:space="0" w:color="auto"/>
        <w:bottom w:val="none" w:sz="0" w:space="0" w:color="auto"/>
        <w:right w:val="none" w:sz="0" w:space="0" w:color="auto"/>
      </w:divBdr>
    </w:div>
    <w:div w:id="899361794">
      <w:bodyDiv w:val="1"/>
      <w:marLeft w:val="0"/>
      <w:marRight w:val="0"/>
      <w:marTop w:val="0"/>
      <w:marBottom w:val="0"/>
      <w:divBdr>
        <w:top w:val="none" w:sz="0" w:space="0" w:color="auto"/>
        <w:left w:val="none" w:sz="0" w:space="0" w:color="auto"/>
        <w:bottom w:val="none" w:sz="0" w:space="0" w:color="auto"/>
        <w:right w:val="none" w:sz="0" w:space="0" w:color="auto"/>
      </w:divBdr>
      <w:divsChild>
        <w:div w:id="1521048550">
          <w:marLeft w:val="0"/>
          <w:marRight w:val="0"/>
          <w:marTop w:val="0"/>
          <w:marBottom w:val="0"/>
          <w:divBdr>
            <w:top w:val="none" w:sz="0" w:space="0" w:color="auto"/>
            <w:left w:val="none" w:sz="0" w:space="0" w:color="auto"/>
            <w:bottom w:val="none" w:sz="0" w:space="0" w:color="auto"/>
            <w:right w:val="none" w:sz="0" w:space="0" w:color="auto"/>
          </w:divBdr>
          <w:divsChild>
            <w:div w:id="90401188">
              <w:marLeft w:val="0"/>
              <w:marRight w:val="0"/>
              <w:marTop w:val="0"/>
              <w:marBottom w:val="0"/>
              <w:divBdr>
                <w:top w:val="none" w:sz="0" w:space="0" w:color="auto"/>
                <w:left w:val="none" w:sz="0" w:space="0" w:color="auto"/>
                <w:bottom w:val="none" w:sz="0" w:space="0" w:color="auto"/>
                <w:right w:val="none" w:sz="0" w:space="0" w:color="auto"/>
              </w:divBdr>
              <w:divsChild>
                <w:div w:id="376125130">
                  <w:marLeft w:val="0"/>
                  <w:marRight w:val="0"/>
                  <w:marTop w:val="0"/>
                  <w:marBottom w:val="0"/>
                  <w:divBdr>
                    <w:top w:val="none" w:sz="0" w:space="0" w:color="auto"/>
                    <w:left w:val="none" w:sz="0" w:space="0" w:color="auto"/>
                    <w:bottom w:val="none" w:sz="0" w:space="0" w:color="auto"/>
                    <w:right w:val="none" w:sz="0" w:space="0" w:color="auto"/>
                  </w:divBdr>
                  <w:divsChild>
                    <w:div w:id="930089531">
                      <w:marLeft w:val="0"/>
                      <w:marRight w:val="0"/>
                      <w:marTop w:val="0"/>
                      <w:marBottom w:val="0"/>
                      <w:divBdr>
                        <w:top w:val="none" w:sz="0" w:space="0" w:color="auto"/>
                        <w:left w:val="none" w:sz="0" w:space="0" w:color="auto"/>
                        <w:bottom w:val="none" w:sz="0" w:space="0" w:color="auto"/>
                        <w:right w:val="none" w:sz="0" w:space="0" w:color="auto"/>
                      </w:divBdr>
                      <w:divsChild>
                        <w:div w:id="1103382738">
                          <w:marLeft w:val="0"/>
                          <w:marRight w:val="0"/>
                          <w:marTop w:val="0"/>
                          <w:marBottom w:val="0"/>
                          <w:divBdr>
                            <w:top w:val="none" w:sz="0" w:space="0" w:color="auto"/>
                            <w:left w:val="none" w:sz="0" w:space="0" w:color="auto"/>
                            <w:bottom w:val="none" w:sz="0" w:space="0" w:color="auto"/>
                            <w:right w:val="none" w:sz="0" w:space="0" w:color="auto"/>
                          </w:divBdr>
                          <w:divsChild>
                            <w:div w:id="831485185">
                              <w:marLeft w:val="0"/>
                              <w:marRight w:val="0"/>
                              <w:marTop w:val="0"/>
                              <w:marBottom w:val="0"/>
                              <w:divBdr>
                                <w:top w:val="none" w:sz="0" w:space="0" w:color="auto"/>
                                <w:left w:val="none" w:sz="0" w:space="0" w:color="auto"/>
                                <w:bottom w:val="none" w:sz="0" w:space="0" w:color="auto"/>
                                <w:right w:val="none" w:sz="0" w:space="0" w:color="auto"/>
                              </w:divBdr>
                              <w:divsChild>
                                <w:div w:id="175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205254">
      <w:bodyDiv w:val="1"/>
      <w:marLeft w:val="0"/>
      <w:marRight w:val="0"/>
      <w:marTop w:val="0"/>
      <w:marBottom w:val="0"/>
      <w:divBdr>
        <w:top w:val="none" w:sz="0" w:space="0" w:color="auto"/>
        <w:left w:val="none" w:sz="0" w:space="0" w:color="auto"/>
        <w:bottom w:val="none" w:sz="0" w:space="0" w:color="auto"/>
        <w:right w:val="none" w:sz="0" w:space="0" w:color="auto"/>
      </w:divBdr>
    </w:div>
    <w:div w:id="1303274399">
      <w:bodyDiv w:val="1"/>
      <w:marLeft w:val="0"/>
      <w:marRight w:val="0"/>
      <w:marTop w:val="0"/>
      <w:marBottom w:val="0"/>
      <w:divBdr>
        <w:top w:val="none" w:sz="0" w:space="0" w:color="auto"/>
        <w:left w:val="none" w:sz="0" w:space="0" w:color="auto"/>
        <w:bottom w:val="none" w:sz="0" w:space="0" w:color="auto"/>
        <w:right w:val="none" w:sz="0" w:space="0" w:color="auto"/>
      </w:divBdr>
      <w:divsChild>
        <w:div w:id="1158812922">
          <w:marLeft w:val="0"/>
          <w:marRight w:val="0"/>
          <w:marTop w:val="0"/>
          <w:marBottom w:val="0"/>
          <w:divBdr>
            <w:top w:val="none" w:sz="0" w:space="0" w:color="auto"/>
            <w:left w:val="none" w:sz="0" w:space="0" w:color="auto"/>
            <w:bottom w:val="none" w:sz="0" w:space="0" w:color="auto"/>
            <w:right w:val="none" w:sz="0" w:space="0" w:color="auto"/>
          </w:divBdr>
          <w:divsChild>
            <w:div w:id="1224026730">
              <w:marLeft w:val="0"/>
              <w:marRight w:val="0"/>
              <w:marTop w:val="0"/>
              <w:marBottom w:val="0"/>
              <w:divBdr>
                <w:top w:val="none" w:sz="0" w:space="0" w:color="auto"/>
                <w:left w:val="none" w:sz="0" w:space="0" w:color="auto"/>
                <w:bottom w:val="none" w:sz="0" w:space="0" w:color="auto"/>
                <w:right w:val="none" w:sz="0" w:space="0" w:color="auto"/>
              </w:divBdr>
              <w:divsChild>
                <w:div w:id="1693797510">
                  <w:marLeft w:val="0"/>
                  <w:marRight w:val="0"/>
                  <w:marTop w:val="0"/>
                  <w:marBottom w:val="0"/>
                  <w:divBdr>
                    <w:top w:val="none" w:sz="0" w:space="0" w:color="auto"/>
                    <w:left w:val="none" w:sz="0" w:space="0" w:color="auto"/>
                    <w:bottom w:val="none" w:sz="0" w:space="0" w:color="auto"/>
                    <w:right w:val="none" w:sz="0" w:space="0" w:color="auto"/>
                  </w:divBdr>
                  <w:divsChild>
                    <w:div w:id="42096125">
                      <w:marLeft w:val="0"/>
                      <w:marRight w:val="0"/>
                      <w:marTop w:val="0"/>
                      <w:marBottom w:val="0"/>
                      <w:divBdr>
                        <w:top w:val="none" w:sz="0" w:space="0" w:color="auto"/>
                        <w:left w:val="none" w:sz="0" w:space="0" w:color="auto"/>
                        <w:bottom w:val="none" w:sz="0" w:space="0" w:color="auto"/>
                        <w:right w:val="none" w:sz="0" w:space="0" w:color="auto"/>
                      </w:divBdr>
                      <w:divsChild>
                        <w:div w:id="1507356139">
                          <w:marLeft w:val="0"/>
                          <w:marRight w:val="0"/>
                          <w:marTop w:val="0"/>
                          <w:marBottom w:val="0"/>
                          <w:divBdr>
                            <w:top w:val="none" w:sz="0" w:space="0" w:color="auto"/>
                            <w:left w:val="none" w:sz="0" w:space="0" w:color="auto"/>
                            <w:bottom w:val="none" w:sz="0" w:space="0" w:color="auto"/>
                            <w:right w:val="none" w:sz="0" w:space="0" w:color="auto"/>
                          </w:divBdr>
                          <w:divsChild>
                            <w:div w:id="16332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29405">
      <w:bodyDiv w:val="1"/>
      <w:marLeft w:val="0"/>
      <w:marRight w:val="0"/>
      <w:marTop w:val="0"/>
      <w:marBottom w:val="0"/>
      <w:divBdr>
        <w:top w:val="none" w:sz="0" w:space="0" w:color="auto"/>
        <w:left w:val="none" w:sz="0" w:space="0" w:color="auto"/>
        <w:bottom w:val="none" w:sz="0" w:space="0" w:color="auto"/>
        <w:right w:val="none" w:sz="0" w:space="0" w:color="auto"/>
      </w:divBdr>
      <w:divsChild>
        <w:div w:id="293142647">
          <w:marLeft w:val="0"/>
          <w:marRight w:val="0"/>
          <w:marTop w:val="0"/>
          <w:marBottom w:val="0"/>
          <w:divBdr>
            <w:top w:val="none" w:sz="0" w:space="0" w:color="auto"/>
            <w:left w:val="none" w:sz="0" w:space="0" w:color="auto"/>
            <w:bottom w:val="none" w:sz="0" w:space="0" w:color="auto"/>
            <w:right w:val="none" w:sz="0" w:space="0" w:color="auto"/>
          </w:divBdr>
          <w:divsChild>
            <w:div w:id="503128867">
              <w:marLeft w:val="0"/>
              <w:marRight w:val="0"/>
              <w:marTop w:val="0"/>
              <w:marBottom w:val="0"/>
              <w:divBdr>
                <w:top w:val="none" w:sz="0" w:space="0" w:color="auto"/>
                <w:left w:val="none" w:sz="0" w:space="0" w:color="auto"/>
                <w:bottom w:val="none" w:sz="0" w:space="0" w:color="auto"/>
                <w:right w:val="none" w:sz="0" w:space="0" w:color="auto"/>
              </w:divBdr>
              <w:divsChild>
                <w:div w:id="1917981975">
                  <w:marLeft w:val="0"/>
                  <w:marRight w:val="0"/>
                  <w:marTop w:val="0"/>
                  <w:marBottom w:val="0"/>
                  <w:divBdr>
                    <w:top w:val="none" w:sz="0" w:space="0" w:color="auto"/>
                    <w:left w:val="none" w:sz="0" w:space="0" w:color="auto"/>
                    <w:bottom w:val="none" w:sz="0" w:space="0" w:color="auto"/>
                    <w:right w:val="none" w:sz="0" w:space="0" w:color="auto"/>
                  </w:divBdr>
                  <w:divsChild>
                    <w:div w:id="925843066">
                      <w:marLeft w:val="0"/>
                      <w:marRight w:val="0"/>
                      <w:marTop w:val="0"/>
                      <w:marBottom w:val="0"/>
                      <w:divBdr>
                        <w:top w:val="none" w:sz="0" w:space="0" w:color="auto"/>
                        <w:left w:val="none" w:sz="0" w:space="0" w:color="auto"/>
                        <w:bottom w:val="none" w:sz="0" w:space="0" w:color="auto"/>
                        <w:right w:val="none" w:sz="0" w:space="0" w:color="auto"/>
                      </w:divBdr>
                      <w:divsChild>
                        <w:div w:id="1134909217">
                          <w:marLeft w:val="0"/>
                          <w:marRight w:val="0"/>
                          <w:marTop w:val="0"/>
                          <w:marBottom w:val="0"/>
                          <w:divBdr>
                            <w:top w:val="none" w:sz="0" w:space="0" w:color="auto"/>
                            <w:left w:val="none" w:sz="0" w:space="0" w:color="auto"/>
                            <w:bottom w:val="none" w:sz="0" w:space="0" w:color="auto"/>
                            <w:right w:val="none" w:sz="0" w:space="0" w:color="auto"/>
                          </w:divBdr>
                          <w:divsChild>
                            <w:div w:id="1939172058">
                              <w:marLeft w:val="0"/>
                              <w:marRight w:val="0"/>
                              <w:marTop w:val="0"/>
                              <w:marBottom w:val="0"/>
                              <w:divBdr>
                                <w:top w:val="none" w:sz="0" w:space="0" w:color="auto"/>
                                <w:left w:val="none" w:sz="0" w:space="0" w:color="auto"/>
                                <w:bottom w:val="none" w:sz="0" w:space="0" w:color="auto"/>
                                <w:right w:val="none" w:sz="0" w:space="0" w:color="auto"/>
                              </w:divBdr>
                              <w:divsChild>
                                <w:div w:id="4855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nda@consumer.org.nz"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d.policy@mpi.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12" ma:contentTypeDescription="Create a new document." ma:contentTypeScope="" ma:versionID="3a832bf0864bca32044445221d8811a0">
  <xsd:schema xmlns:xsd="http://www.w3.org/2001/XMLSchema" xmlns:xs="http://www.w3.org/2001/XMLSchema" xmlns:p="http://schemas.microsoft.com/office/2006/metadata/properties" xmlns:ns1="http://schemas.microsoft.com/sharepoint/v3" xmlns:ns2="323ca5d0-fc35-4790-b913-da77b49b08cc" xmlns:ns3="ccaaa467-e82e-49b9-8768-7e782f885e53" targetNamespace="http://schemas.microsoft.com/office/2006/metadata/properties" ma:root="true" ma:fieldsID="efb04622474bf62521a25d16fe337071" ns1:_="" ns2:_="" ns3:_="">
    <xsd:import namespace="http://schemas.microsoft.com/sharepoint/v3"/>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646A-6D2D-4A8F-9DDE-0E393D92B4B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DB7802E-FAA0-444E-9F7C-0C39A7205D6B}">
  <ds:schemaRefs>
    <ds:schemaRef ds:uri="http://schemas.microsoft.com/sharepoint/v3/contenttype/forms"/>
  </ds:schemaRefs>
</ds:datastoreItem>
</file>

<file path=customXml/itemProps3.xml><?xml version="1.0" encoding="utf-8"?>
<ds:datastoreItem xmlns:ds="http://schemas.openxmlformats.org/officeDocument/2006/customXml" ds:itemID="{677F70BE-C2CF-4AE4-ADA0-870E8E08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19EE3-1848-468E-B7EE-B05599E0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Consumer NZ Incorporated</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Wilson</dc:creator>
  <cp:lastModifiedBy>Belinda Castles</cp:lastModifiedBy>
  <cp:revision>5</cp:revision>
  <cp:lastPrinted>2019-06-27T01:02:00Z</cp:lastPrinted>
  <dcterms:created xsi:type="dcterms:W3CDTF">2019-11-12T00:17:00Z</dcterms:created>
  <dcterms:modified xsi:type="dcterms:W3CDTF">2019-11-12T00:20:00Z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ies>
</file>