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42EB" w14:textId="42BAA829" w:rsidR="00242117" w:rsidRDefault="004A4D70" w:rsidP="00242117">
      <w:pPr>
        <w:spacing w:after="0" w:line="240" w:lineRule="auto"/>
        <w:jc w:val="right"/>
        <w:rPr>
          <w:rFonts w:ascii="Verdana" w:hAnsi="Verdana"/>
          <w:sz w:val="20"/>
          <w:szCs w:val="20"/>
        </w:rPr>
      </w:pPr>
      <w:bookmarkStart w:id="0" w:name="_GoBack"/>
      <w:bookmarkEnd w:id="0"/>
      <w:r>
        <w:rPr>
          <w:noProof/>
          <w:lang w:eastAsia="en-NZ"/>
        </w:rPr>
        <w:drawing>
          <wp:inline distT="0" distB="0" distL="0" distR="0" wp14:anchorId="111930AF" wp14:editId="0E6D710F">
            <wp:extent cx="1903730" cy="432435"/>
            <wp:effectExtent l="0" t="0" r="1270" b="5715"/>
            <wp:docPr id="5" name="Picture 5" descr="Consumer-Logo--email-sig"/>
            <wp:cNvGraphicFramePr/>
            <a:graphic xmlns:a="http://schemas.openxmlformats.org/drawingml/2006/main">
              <a:graphicData uri="http://schemas.openxmlformats.org/drawingml/2006/picture">
                <pic:pic xmlns:pic="http://schemas.openxmlformats.org/drawingml/2006/picture">
                  <pic:nvPicPr>
                    <pic:cNvPr id="5" name="Picture 5" descr="Consumer-Logo--email-si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730" cy="432435"/>
                    </a:xfrm>
                    <a:prstGeom prst="rect">
                      <a:avLst/>
                    </a:prstGeom>
                    <a:noFill/>
                    <a:ln>
                      <a:noFill/>
                    </a:ln>
                  </pic:spPr>
                </pic:pic>
              </a:graphicData>
            </a:graphic>
          </wp:inline>
        </w:drawing>
      </w:r>
    </w:p>
    <w:p w14:paraId="497B976B" w14:textId="77777777" w:rsidR="00B56427" w:rsidRDefault="00B56427" w:rsidP="00242117">
      <w:pPr>
        <w:spacing w:after="0" w:line="240" w:lineRule="auto"/>
        <w:rPr>
          <w:rFonts w:ascii="Verdana" w:hAnsi="Verdana"/>
          <w:sz w:val="20"/>
          <w:szCs w:val="20"/>
        </w:rPr>
      </w:pPr>
    </w:p>
    <w:p w14:paraId="256CD311" w14:textId="436C9F6A" w:rsidR="00242117" w:rsidRPr="00A8382E" w:rsidRDefault="0016098D" w:rsidP="3FC98001">
      <w:pPr>
        <w:spacing w:after="0" w:line="240" w:lineRule="auto"/>
        <w:rPr>
          <w:rFonts w:ascii="Verdana" w:hAnsi="Verdana"/>
          <w:sz w:val="20"/>
          <w:szCs w:val="20"/>
        </w:rPr>
      </w:pPr>
      <w:r>
        <w:rPr>
          <w:rFonts w:ascii="Verdana" w:hAnsi="Verdana"/>
          <w:sz w:val="20"/>
          <w:szCs w:val="20"/>
        </w:rPr>
        <w:t>20</w:t>
      </w:r>
      <w:r w:rsidR="005F306A">
        <w:rPr>
          <w:rFonts w:ascii="Verdana" w:hAnsi="Verdana"/>
          <w:sz w:val="20"/>
          <w:szCs w:val="20"/>
        </w:rPr>
        <w:t xml:space="preserve"> October</w:t>
      </w:r>
      <w:r w:rsidR="3FC98001" w:rsidRPr="3FC98001">
        <w:rPr>
          <w:rFonts w:ascii="Verdana" w:hAnsi="Verdana"/>
          <w:sz w:val="20"/>
          <w:szCs w:val="20"/>
        </w:rPr>
        <w:t xml:space="preserve"> 2018</w:t>
      </w:r>
    </w:p>
    <w:p w14:paraId="5AE9FBEE" w14:textId="77777777" w:rsidR="00242117" w:rsidRDefault="00242117" w:rsidP="00242117">
      <w:pPr>
        <w:spacing w:after="0" w:line="240" w:lineRule="auto"/>
        <w:rPr>
          <w:rFonts w:ascii="Verdana" w:hAnsi="Verdana"/>
          <w:sz w:val="20"/>
          <w:szCs w:val="20"/>
        </w:rPr>
      </w:pPr>
    </w:p>
    <w:p w14:paraId="108158F3" w14:textId="63C90DE1" w:rsidR="000F1B61" w:rsidRDefault="000F1B61" w:rsidP="00242117">
      <w:pPr>
        <w:spacing w:after="0" w:line="240" w:lineRule="auto"/>
        <w:rPr>
          <w:rFonts w:ascii="Verdana" w:hAnsi="Verdana"/>
          <w:color w:val="000000"/>
          <w:sz w:val="20"/>
          <w:szCs w:val="20"/>
        </w:rPr>
      </w:pPr>
    </w:p>
    <w:p w14:paraId="023CE75F"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Residential Tenancies Act Reform</w:t>
      </w:r>
    </w:p>
    <w:p w14:paraId="296E3227"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Ministry of Business, Innovation and Employment</w:t>
      </w:r>
    </w:p>
    <w:p w14:paraId="3A8AF09E"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PO Box 1473</w:t>
      </w:r>
    </w:p>
    <w:p w14:paraId="71920A45" w14:textId="77777777" w:rsidR="005F306A" w:rsidRDefault="005F306A" w:rsidP="3FC98001">
      <w:pPr>
        <w:spacing w:after="0" w:line="240" w:lineRule="auto"/>
        <w:rPr>
          <w:rFonts w:ascii="Verdana" w:hAnsi="Verdana"/>
          <w:color w:val="000000" w:themeColor="text1"/>
          <w:sz w:val="20"/>
          <w:szCs w:val="20"/>
        </w:rPr>
      </w:pPr>
      <w:r>
        <w:rPr>
          <w:rFonts w:ascii="Verdana" w:hAnsi="Verdana"/>
          <w:color w:val="000000" w:themeColor="text1"/>
          <w:sz w:val="20"/>
          <w:szCs w:val="20"/>
        </w:rPr>
        <w:t>Wellington 6140</w:t>
      </w:r>
    </w:p>
    <w:p w14:paraId="0BDD4A4B" w14:textId="77777777" w:rsidR="00242117" w:rsidRDefault="00242117" w:rsidP="00242117">
      <w:pPr>
        <w:spacing w:after="0" w:line="240" w:lineRule="auto"/>
        <w:rPr>
          <w:rFonts w:ascii="Verdana" w:hAnsi="Verdana"/>
          <w:sz w:val="20"/>
          <w:szCs w:val="20"/>
        </w:rPr>
      </w:pPr>
    </w:p>
    <w:p w14:paraId="572BCA9A" w14:textId="77777777" w:rsidR="00242117" w:rsidRPr="00DB32E3" w:rsidRDefault="00242117" w:rsidP="00242117">
      <w:pPr>
        <w:spacing w:after="0" w:line="240" w:lineRule="auto"/>
        <w:rPr>
          <w:rFonts w:ascii="Verdana" w:hAnsi="Verdana"/>
          <w:sz w:val="20"/>
          <w:szCs w:val="20"/>
        </w:rPr>
      </w:pPr>
    </w:p>
    <w:p w14:paraId="46086AFC" w14:textId="77777777" w:rsidR="00242117" w:rsidRDefault="3FC98001" w:rsidP="3FC98001">
      <w:pPr>
        <w:spacing w:after="0" w:line="240" w:lineRule="auto"/>
        <w:jc w:val="center"/>
        <w:rPr>
          <w:rFonts w:ascii="Verdana" w:hAnsi="Verdana"/>
          <w:b/>
          <w:bCs/>
          <w:sz w:val="20"/>
          <w:szCs w:val="20"/>
        </w:rPr>
      </w:pPr>
      <w:r w:rsidRPr="3FC98001">
        <w:rPr>
          <w:rFonts w:ascii="Verdana" w:hAnsi="Verdana"/>
          <w:b/>
          <w:bCs/>
          <w:sz w:val="20"/>
          <w:szCs w:val="20"/>
        </w:rPr>
        <w:t xml:space="preserve">SUBMISSION on </w:t>
      </w:r>
    </w:p>
    <w:p w14:paraId="4BFD14BF" w14:textId="2C47DA23" w:rsidR="00242117" w:rsidRPr="00DB32E3" w:rsidRDefault="005F306A" w:rsidP="3FC98001">
      <w:pPr>
        <w:spacing w:after="0" w:line="240" w:lineRule="auto"/>
        <w:jc w:val="center"/>
        <w:rPr>
          <w:rFonts w:ascii="Verdana" w:hAnsi="Verdana"/>
          <w:b/>
          <w:bCs/>
          <w:sz w:val="20"/>
          <w:szCs w:val="20"/>
        </w:rPr>
      </w:pPr>
      <w:r>
        <w:rPr>
          <w:rFonts w:ascii="Verdana" w:hAnsi="Verdana"/>
          <w:b/>
          <w:bCs/>
          <w:sz w:val="20"/>
          <w:szCs w:val="20"/>
        </w:rPr>
        <w:t>Reform of the Residential Tenancies Act 1986 discussion document</w:t>
      </w:r>
    </w:p>
    <w:p w14:paraId="4711BD00" w14:textId="77777777" w:rsidR="00242117" w:rsidRPr="00FC5CBA" w:rsidRDefault="00242117" w:rsidP="00242117">
      <w:pPr>
        <w:spacing w:after="0" w:line="240" w:lineRule="auto"/>
        <w:rPr>
          <w:rFonts w:ascii="Verdana" w:hAnsi="Verdana"/>
          <w:b/>
          <w:sz w:val="20"/>
          <w:szCs w:val="20"/>
        </w:rPr>
      </w:pPr>
    </w:p>
    <w:p w14:paraId="0E8C8C22" w14:textId="77777777" w:rsidR="005B06CB" w:rsidRDefault="001F0DFF" w:rsidP="3FC98001">
      <w:pPr>
        <w:rPr>
          <w:rFonts w:ascii="Verdana" w:hAnsi="Verdana"/>
          <w:b/>
          <w:bCs/>
          <w:sz w:val="20"/>
          <w:szCs w:val="20"/>
        </w:rPr>
      </w:pPr>
      <w:r w:rsidRPr="3FC98001">
        <w:rPr>
          <w:rFonts w:ascii="Verdana" w:hAnsi="Verdana"/>
          <w:b/>
          <w:bCs/>
          <w:sz w:val="20"/>
          <w:szCs w:val="20"/>
        </w:rPr>
        <w:t>1.</w:t>
      </w:r>
      <w:r>
        <w:rPr>
          <w:rFonts w:ascii="Verdana" w:hAnsi="Verdana"/>
          <w:b/>
          <w:sz w:val="20"/>
          <w:szCs w:val="20"/>
        </w:rPr>
        <w:tab/>
      </w:r>
      <w:r w:rsidR="005B06CB" w:rsidRPr="3FC98001">
        <w:rPr>
          <w:rFonts w:ascii="Verdana" w:hAnsi="Verdana"/>
          <w:b/>
          <w:bCs/>
          <w:sz w:val="20"/>
          <w:szCs w:val="20"/>
        </w:rPr>
        <w:t>Introduction</w:t>
      </w:r>
    </w:p>
    <w:p w14:paraId="40E8B3BE" w14:textId="23DEF26E" w:rsidR="005B06CB" w:rsidRDefault="3FC98001" w:rsidP="3FC98001">
      <w:pPr>
        <w:spacing w:after="0" w:line="240" w:lineRule="auto"/>
        <w:rPr>
          <w:rFonts w:ascii="Verdana" w:hAnsi="Verdana"/>
          <w:sz w:val="20"/>
          <w:szCs w:val="20"/>
        </w:rPr>
      </w:pPr>
      <w:r w:rsidRPr="3FC98001">
        <w:rPr>
          <w:rFonts w:ascii="Verdana" w:hAnsi="Verdana"/>
          <w:sz w:val="20"/>
          <w:szCs w:val="20"/>
        </w:rPr>
        <w:t xml:space="preserve">Thank you for the opportunity to make a submission on the </w:t>
      </w:r>
      <w:r w:rsidR="005D3EB8">
        <w:rPr>
          <w:rFonts w:ascii="Verdana" w:hAnsi="Verdana"/>
          <w:sz w:val="20"/>
          <w:szCs w:val="20"/>
        </w:rPr>
        <w:t>reform of the Residential Tenancies Act 1986 discussion document</w:t>
      </w:r>
      <w:r w:rsidRPr="3FC98001">
        <w:rPr>
          <w:rFonts w:ascii="Verdana" w:hAnsi="Verdana"/>
          <w:sz w:val="20"/>
          <w:szCs w:val="20"/>
        </w:rPr>
        <w:t>. This submission is from Consumer NZ, New Zealand’s leading consumer organisation. It has an acknowledged and respected reputation for independence and fairness as a provider of impartial and comprehensive consumer information and advice.</w:t>
      </w:r>
    </w:p>
    <w:p w14:paraId="3A444D20" w14:textId="77777777" w:rsidR="005B06CB" w:rsidRDefault="005B06CB" w:rsidP="005B06CB">
      <w:pPr>
        <w:spacing w:after="0" w:line="240" w:lineRule="auto"/>
        <w:rPr>
          <w:rFonts w:ascii="Verdana" w:hAnsi="Verdana"/>
          <w:sz w:val="20"/>
          <w:szCs w:val="20"/>
        </w:rPr>
      </w:pPr>
    </w:p>
    <w:p w14:paraId="1B6336FF" w14:textId="77777777" w:rsidR="001B6CA0" w:rsidRDefault="001B6CA0" w:rsidP="3FC98001">
      <w:pPr>
        <w:spacing w:after="0" w:line="240" w:lineRule="auto"/>
        <w:rPr>
          <w:rFonts w:ascii="Verdana" w:hAnsi="Verdana"/>
          <w:sz w:val="20"/>
          <w:szCs w:val="20"/>
        </w:rPr>
      </w:pPr>
      <w:r>
        <w:rPr>
          <w:rFonts w:ascii="Verdana" w:hAnsi="Verdana"/>
          <w:sz w:val="20"/>
          <w:szCs w:val="20"/>
        </w:rPr>
        <w:t xml:space="preserve">Contact: </w:t>
      </w:r>
      <w:r>
        <w:rPr>
          <w:rFonts w:ascii="Verdana" w:hAnsi="Verdana"/>
          <w:sz w:val="20"/>
          <w:szCs w:val="20"/>
        </w:rPr>
        <w:tab/>
      </w:r>
      <w:r w:rsidR="00151061">
        <w:rPr>
          <w:rFonts w:ascii="Verdana" w:hAnsi="Verdana"/>
          <w:sz w:val="20"/>
          <w:szCs w:val="20"/>
        </w:rPr>
        <w:t>Aneleise Gawn</w:t>
      </w:r>
      <w:r w:rsidR="005B06CB">
        <w:rPr>
          <w:rFonts w:ascii="Verdana" w:hAnsi="Verdana"/>
          <w:sz w:val="20"/>
          <w:szCs w:val="20"/>
        </w:rPr>
        <w:t xml:space="preserve"> </w:t>
      </w:r>
    </w:p>
    <w:p w14:paraId="2DF7F2FB" w14:textId="48418F75" w:rsidR="005B06CB" w:rsidRPr="00FC5CBA" w:rsidRDefault="3FC98001" w:rsidP="3FC98001">
      <w:pPr>
        <w:spacing w:after="0" w:line="240" w:lineRule="auto"/>
        <w:ind w:left="720" w:firstLine="720"/>
        <w:rPr>
          <w:rFonts w:ascii="Verdana" w:hAnsi="Verdana"/>
          <w:sz w:val="20"/>
          <w:szCs w:val="20"/>
        </w:rPr>
      </w:pPr>
      <w:r w:rsidRPr="3FC98001">
        <w:rPr>
          <w:rFonts w:ascii="Verdana" w:hAnsi="Verdana"/>
          <w:sz w:val="20"/>
          <w:szCs w:val="20"/>
        </w:rPr>
        <w:t>Consumer NZ</w:t>
      </w:r>
    </w:p>
    <w:p w14:paraId="1C316273" w14:textId="77777777" w:rsidR="005B06CB" w:rsidRPr="00FC5CBA" w:rsidRDefault="3FC98001" w:rsidP="3FC98001">
      <w:pPr>
        <w:spacing w:after="0" w:line="240" w:lineRule="auto"/>
        <w:ind w:left="720" w:firstLine="720"/>
        <w:rPr>
          <w:rFonts w:ascii="Verdana" w:hAnsi="Verdana"/>
          <w:sz w:val="20"/>
          <w:szCs w:val="20"/>
        </w:rPr>
      </w:pPr>
      <w:r w:rsidRPr="3FC98001">
        <w:rPr>
          <w:rFonts w:ascii="Verdana" w:hAnsi="Verdana"/>
          <w:sz w:val="20"/>
          <w:szCs w:val="20"/>
        </w:rPr>
        <w:t>Private Bag 6996</w:t>
      </w:r>
    </w:p>
    <w:p w14:paraId="2D9A9265" w14:textId="485D5DEE" w:rsidR="005B06CB" w:rsidRPr="00FC5CBA"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Wellington 6141</w:t>
      </w:r>
    </w:p>
    <w:p w14:paraId="1DEF0483" w14:textId="4F4A8B89" w:rsidR="005B06CB" w:rsidRPr="00FC5CBA"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sidRPr="00FC5CBA">
        <w:rPr>
          <w:rFonts w:ascii="Verdana" w:hAnsi="Verdana"/>
          <w:sz w:val="20"/>
          <w:szCs w:val="20"/>
        </w:rPr>
        <w:t xml:space="preserve">Phone: 04 </w:t>
      </w:r>
      <w:r w:rsidR="005B06CB">
        <w:rPr>
          <w:rFonts w:ascii="Verdana" w:hAnsi="Verdana"/>
          <w:sz w:val="20"/>
          <w:szCs w:val="20"/>
        </w:rPr>
        <w:t xml:space="preserve">384 7963 </w:t>
      </w:r>
    </w:p>
    <w:p w14:paraId="758CC491" w14:textId="69D37236" w:rsidR="005B06CB" w:rsidRDefault="001B6CA0" w:rsidP="3FC98001">
      <w:pPr>
        <w:spacing w:after="0" w:line="240" w:lineRule="auto"/>
        <w:rPr>
          <w:rFonts w:ascii="Verdana" w:hAnsi="Verdana"/>
          <w:sz w:val="20"/>
          <w:szCs w:val="20"/>
        </w:rPr>
      </w:pPr>
      <w:r>
        <w:rPr>
          <w:rFonts w:ascii="Verdana" w:hAnsi="Verdana"/>
          <w:sz w:val="20"/>
          <w:szCs w:val="20"/>
        </w:rPr>
        <w:tab/>
      </w:r>
      <w:r>
        <w:rPr>
          <w:rFonts w:ascii="Verdana" w:hAnsi="Verdana"/>
          <w:sz w:val="20"/>
          <w:szCs w:val="20"/>
        </w:rPr>
        <w:tab/>
      </w:r>
      <w:r w:rsidR="005B06CB">
        <w:rPr>
          <w:rFonts w:ascii="Verdana" w:hAnsi="Verdana"/>
          <w:sz w:val="20"/>
          <w:szCs w:val="20"/>
        </w:rPr>
        <w:t xml:space="preserve">Email: </w:t>
      </w:r>
      <w:r w:rsidR="00151061">
        <w:rPr>
          <w:rFonts w:ascii="Verdana" w:hAnsi="Verdana"/>
          <w:sz w:val="20"/>
          <w:szCs w:val="20"/>
        </w:rPr>
        <w:t>aneleise@consumer.org.nz</w:t>
      </w:r>
    </w:p>
    <w:p w14:paraId="11FE26EF" w14:textId="1FFBD57C" w:rsidR="00771229" w:rsidRPr="005B06CB" w:rsidRDefault="00771229" w:rsidP="00151061">
      <w:pPr>
        <w:spacing w:after="0" w:line="240" w:lineRule="auto"/>
        <w:rPr>
          <w:rFonts w:ascii="Verdana" w:hAnsi="Verdana"/>
          <w:sz w:val="20"/>
          <w:szCs w:val="20"/>
        </w:rPr>
      </w:pPr>
    </w:p>
    <w:p w14:paraId="5E286482" w14:textId="14038FF9" w:rsidR="001F0DFF" w:rsidRDefault="005B06CB" w:rsidP="3FC98001">
      <w:pPr>
        <w:spacing w:after="0" w:line="240" w:lineRule="auto"/>
        <w:rPr>
          <w:rFonts w:ascii="Verdana" w:hAnsi="Verdana"/>
          <w:b/>
          <w:bCs/>
          <w:sz w:val="20"/>
          <w:szCs w:val="20"/>
        </w:rPr>
      </w:pPr>
      <w:r w:rsidRPr="3FC98001">
        <w:rPr>
          <w:rFonts w:ascii="Verdana" w:hAnsi="Verdana"/>
          <w:b/>
          <w:bCs/>
          <w:sz w:val="20"/>
          <w:szCs w:val="20"/>
        </w:rPr>
        <w:t>2.</w:t>
      </w:r>
      <w:r>
        <w:rPr>
          <w:rFonts w:ascii="Verdana" w:hAnsi="Verdana"/>
          <w:b/>
          <w:sz w:val="20"/>
          <w:szCs w:val="20"/>
        </w:rPr>
        <w:tab/>
      </w:r>
      <w:r w:rsidR="005F306A">
        <w:rPr>
          <w:rFonts w:ascii="Verdana" w:hAnsi="Verdana"/>
          <w:b/>
          <w:sz w:val="20"/>
          <w:szCs w:val="20"/>
        </w:rPr>
        <w:t xml:space="preserve">General comments </w:t>
      </w:r>
    </w:p>
    <w:p w14:paraId="4EA4A638" w14:textId="5CABBE93" w:rsidR="002959A0" w:rsidRDefault="002959A0" w:rsidP="00151061">
      <w:pPr>
        <w:spacing w:after="0" w:line="240" w:lineRule="auto"/>
        <w:rPr>
          <w:rFonts w:ascii="Verdana" w:hAnsi="Verdana"/>
          <w:sz w:val="20"/>
          <w:szCs w:val="20"/>
        </w:rPr>
      </w:pPr>
    </w:p>
    <w:p w14:paraId="0B8B26DC" w14:textId="5B1E6DAA" w:rsidR="005D3EB8" w:rsidRDefault="005D3EB8" w:rsidP="3FC98001">
      <w:pPr>
        <w:spacing w:after="0" w:line="240" w:lineRule="auto"/>
        <w:rPr>
          <w:rFonts w:ascii="Verdana" w:hAnsi="Verdana"/>
          <w:sz w:val="20"/>
          <w:szCs w:val="20"/>
        </w:rPr>
      </w:pPr>
      <w:r>
        <w:rPr>
          <w:rFonts w:ascii="Verdana" w:hAnsi="Verdana"/>
          <w:sz w:val="20"/>
          <w:szCs w:val="20"/>
        </w:rPr>
        <w:t>Consumer NZ supports the review</w:t>
      </w:r>
      <w:r w:rsidR="00CF6C0D">
        <w:rPr>
          <w:rFonts w:ascii="Verdana" w:hAnsi="Verdana"/>
          <w:sz w:val="20"/>
          <w:szCs w:val="20"/>
        </w:rPr>
        <w:t xml:space="preserve"> of the Residential Tenancies Act</w:t>
      </w:r>
      <w:r w:rsidR="00397764">
        <w:rPr>
          <w:rFonts w:ascii="Verdana" w:hAnsi="Verdana"/>
          <w:sz w:val="20"/>
          <w:szCs w:val="20"/>
        </w:rPr>
        <w:t xml:space="preserve"> (RTA)</w:t>
      </w:r>
      <w:r w:rsidR="3FC98001" w:rsidRPr="3FC98001">
        <w:rPr>
          <w:rFonts w:ascii="Verdana" w:hAnsi="Verdana"/>
          <w:sz w:val="20"/>
          <w:szCs w:val="20"/>
        </w:rPr>
        <w:t xml:space="preserve">. </w:t>
      </w:r>
      <w:r w:rsidR="009A2165">
        <w:rPr>
          <w:rFonts w:ascii="Verdana" w:hAnsi="Verdana"/>
          <w:sz w:val="20"/>
          <w:szCs w:val="20"/>
        </w:rPr>
        <w:t>L</w:t>
      </w:r>
      <w:r w:rsidR="3FC98001" w:rsidRPr="3FC98001">
        <w:rPr>
          <w:rFonts w:ascii="Verdana" w:hAnsi="Verdana"/>
          <w:sz w:val="20"/>
          <w:szCs w:val="20"/>
        </w:rPr>
        <w:t xml:space="preserve">aw reform in this area is long overdue </w:t>
      </w:r>
      <w:r w:rsidR="009A2165">
        <w:rPr>
          <w:rFonts w:ascii="Verdana" w:hAnsi="Verdana"/>
          <w:sz w:val="20"/>
          <w:szCs w:val="20"/>
        </w:rPr>
        <w:t xml:space="preserve">and we </w:t>
      </w:r>
      <w:r w:rsidR="3FC98001" w:rsidRPr="3FC98001">
        <w:rPr>
          <w:rFonts w:ascii="Verdana" w:hAnsi="Verdana"/>
          <w:sz w:val="20"/>
          <w:szCs w:val="20"/>
        </w:rPr>
        <w:t xml:space="preserve">welcome changes </w:t>
      </w:r>
      <w:r w:rsidR="009A2165">
        <w:rPr>
          <w:rFonts w:ascii="Verdana" w:hAnsi="Verdana"/>
          <w:sz w:val="20"/>
          <w:szCs w:val="20"/>
        </w:rPr>
        <w:t xml:space="preserve">to improve consumer protection. </w:t>
      </w:r>
    </w:p>
    <w:p w14:paraId="2D8B2A15" w14:textId="48631220" w:rsidR="005D3EB8" w:rsidRDefault="005D3EB8" w:rsidP="3FC98001">
      <w:pPr>
        <w:spacing w:after="0" w:line="240" w:lineRule="auto"/>
        <w:rPr>
          <w:rFonts w:ascii="Verdana" w:hAnsi="Verdana"/>
          <w:sz w:val="20"/>
          <w:szCs w:val="20"/>
        </w:rPr>
      </w:pPr>
    </w:p>
    <w:p w14:paraId="37524DD1" w14:textId="77777777" w:rsidR="00DA3EF4" w:rsidRDefault="00DA3EF4" w:rsidP="00DA3EF4">
      <w:pPr>
        <w:spacing w:after="0" w:line="240" w:lineRule="auto"/>
        <w:rPr>
          <w:rFonts w:ascii="Verdana" w:hAnsi="Verdana"/>
          <w:sz w:val="20"/>
          <w:szCs w:val="20"/>
        </w:rPr>
      </w:pPr>
      <w:r>
        <w:rPr>
          <w:rFonts w:ascii="Verdana" w:hAnsi="Verdana"/>
          <w:sz w:val="20"/>
          <w:szCs w:val="20"/>
        </w:rPr>
        <w:t xml:space="preserve">Our answers to specific questions in the discussion document are set out below. </w:t>
      </w:r>
    </w:p>
    <w:p w14:paraId="1BBB4160" w14:textId="77777777" w:rsidR="00DA3EF4" w:rsidRDefault="00DA3EF4" w:rsidP="3FC98001">
      <w:pPr>
        <w:spacing w:after="0" w:line="240" w:lineRule="auto"/>
        <w:rPr>
          <w:rFonts w:ascii="Verdana" w:hAnsi="Verdana"/>
          <w:sz w:val="20"/>
          <w:szCs w:val="20"/>
        </w:rPr>
      </w:pPr>
    </w:p>
    <w:p w14:paraId="26575730" w14:textId="135792BE" w:rsidR="00695460" w:rsidRPr="005F306A" w:rsidRDefault="00695460" w:rsidP="00695460">
      <w:pPr>
        <w:spacing w:after="0" w:line="240" w:lineRule="auto"/>
        <w:rPr>
          <w:rFonts w:ascii="Verdana" w:hAnsi="Verdana"/>
          <w:sz w:val="20"/>
          <w:szCs w:val="20"/>
        </w:rPr>
      </w:pPr>
      <w:r w:rsidRPr="00695460">
        <w:rPr>
          <w:rFonts w:ascii="Verdana" w:hAnsi="Verdana"/>
          <w:b/>
          <w:sz w:val="20"/>
          <w:szCs w:val="20"/>
        </w:rPr>
        <w:t>3.</w:t>
      </w:r>
      <w:r>
        <w:rPr>
          <w:rFonts w:ascii="Verdana" w:hAnsi="Verdana"/>
          <w:sz w:val="20"/>
          <w:szCs w:val="20"/>
        </w:rPr>
        <w:tab/>
      </w:r>
      <w:r>
        <w:rPr>
          <w:rFonts w:ascii="Verdana" w:hAnsi="Verdana"/>
          <w:b/>
          <w:sz w:val="20"/>
          <w:szCs w:val="20"/>
        </w:rPr>
        <w:t>Answers to specific questions</w:t>
      </w:r>
    </w:p>
    <w:p w14:paraId="7CDDEBBE" w14:textId="77777777" w:rsidR="00695460" w:rsidRDefault="00695460" w:rsidP="3FC98001">
      <w:pPr>
        <w:spacing w:after="0" w:line="240" w:lineRule="auto"/>
        <w:rPr>
          <w:rFonts w:ascii="Verdana" w:hAnsi="Verdana"/>
          <w:b/>
          <w:bCs/>
          <w:i/>
          <w:iCs/>
          <w:sz w:val="20"/>
          <w:szCs w:val="20"/>
        </w:rPr>
      </w:pPr>
    </w:p>
    <w:p w14:paraId="06A90939" w14:textId="72C4BFD7" w:rsidR="005D3EB8" w:rsidRDefault="007415BE" w:rsidP="3FC98001">
      <w:pPr>
        <w:spacing w:after="0" w:line="240" w:lineRule="auto"/>
        <w:rPr>
          <w:rFonts w:ascii="Verdana" w:hAnsi="Verdana"/>
          <w:b/>
          <w:bCs/>
          <w:i/>
          <w:iCs/>
          <w:sz w:val="20"/>
          <w:szCs w:val="20"/>
        </w:rPr>
      </w:pPr>
      <w:r>
        <w:rPr>
          <w:rFonts w:ascii="Verdana" w:hAnsi="Verdana"/>
          <w:b/>
          <w:bCs/>
          <w:i/>
          <w:iCs/>
          <w:sz w:val="20"/>
          <w:szCs w:val="20"/>
        </w:rPr>
        <w:t>Question</w:t>
      </w:r>
      <w:r w:rsidR="005D3EB8">
        <w:rPr>
          <w:rFonts w:ascii="Verdana" w:hAnsi="Verdana"/>
          <w:b/>
          <w:bCs/>
          <w:i/>
          <w:iCs/>
          <w:sz w:val="20"/>
          <w:szCs w:val="20"/>
        </w:rPr>
        <w:t xml:space="preserve"> 2.1.4: Landlords are currently required to give tenants 42 days’ notice if they have sold the property with a requirement for vacant possession, want to move in, or need it for an employee or family member. What do you think the impact would be if this notice period was extended from 42 to 90 days.</w:t>
      </w:r>
    </w:p>
    <w:p w14:paraId="4150FACD" w14:textId="77777777" w:rsidR="005D3EB8" w:rsidRDefault="005D3EB8" w:rsidP="3FC98001">
      <w:pPr>
        <w:spacing w:after="0" w:line="240" w:lineRule="auto"/>
        <w:rPr>
          <w:rFonts w:ascii="Verdana" w:hAnsi="Verdana"/>
          <w:b/>
          <w:bCs/>
          <w:i/>
          <w:iCs/>
          <w:sz w:val="20"/>
          <w:szCs w:val="20"/>
        </w:rPr>
      </w:pPr>
    </w:p>
    <w:p w14:paraId="60A859A8" w14:textId="45885190" w:rsidR="005D3EB8" w:rsidRDefault="005D3EB8" w:rsidP="3FC98001">
      <w:pPr>
        <w:spacing w:after="0" w:line="240" w:lineRule="auto"/>
        <w:rPr>
          <w:rFonts w:ascii="Verdana" w:hAnsi="Verdana"/>
          <w:bCs/>
          <w:iCs/>
          <w:sz w:val="20"/>
          <w:szCs w:val="20"/>
        </w:rPr>
      </w:pPr>
      <w:r>
        <w:rPr>
          <w:rFonts w:ascii="Verdana" w:hAnsi="Verdana"/>
          <w:bCs/>
          <w:iCs/>
          <w:sz w:val="20"/>
          <w:szCs w:val="20"/>
        </w:rPr>
        <w:t>In our view, 42 days’ notice is not sufficient to enable a tenant to find a</w:t>
      </w:r>
      <w:r w:rsidR="00C83C71">
        <w:rPr>
          <w:rFonts w:ascii="Verdana" w:hAnsi="Verdana"/>
          <w:bCs/>
          <w:iCs/>
          <w:sz w:val="20"/>
          <w:szCs w:val="20"/>
        </w:rPr>
        <w:t xml:space="preserve"> new property and arrange </w:t>
      </w:r>
      <w:r w:rsidR="007415BE">
        <w:rPr>
          <w:rFonts w:ascii="Verdana" w:hAnsi="Verdana"/>
          <w:bCs/>
          <w:iCs/>
          <w:sz w:val="20"/>
          <w:szCs w:val="20"/>
        </w:rPr>
        <w:t>relocation</w:t>
      </w:r>
      <w:r>
        <w:rPr>
          <w:rFonts w:ascii="Verdana" w:hAnsi="Verdana"/>
          <w:bCs/>
          <w:iCs/>
          <w:sz w:val="20"/>
          <w:szCs w:val="20"/>
        </w:rPr>
        <w:t xml:space="preserve">. In the current market, rental demand exceeds supply </w:t>
      </w:r>
      <w:r w:rsidR="003A2E7B">
        <w:rPr>
          <w:rFonts w:ascii="Verdana" w:hAnsi="Verdana"/>
          <w:bCs/>
          <w:iCs/>
          <w:sz w:val="20"/>
          <w:szCs w:val="20"/>
        </w:rPr>
        <w:t>so</w:t>
      </w:r>
      <w:r>
        <w:rPr>
          <w:rFonts w:ascii="Verdana" w:hAnsi="Verdana"/>
          <w:bCs/>
          <w:iCs/>
          <w:sz w:val="20"/>
          <w:szCs w:val="20"/>
        </w:rPr>
        <w:t xml:space="preserve"> it can be difficult for tenants to find a new property, particularly </w:t>
      </w:r>
      <w:r w:rsidR="003A2E7B">
        <w:rPr>
          <w:rFonts w:ascii="Verdana" w:hAnsi="Verdana"/>
          <w:bCs/>
          <w:iCs/>
          <w:sz w:val="20"/>
          <w:szCs w:val="20"/>
        </w:rPr>
        <w:t>with</w:t>
      </w:r>
      <w:r>
        <w:rPr>
          <w:rFonts w:ascii="Verdana" w:hAnsi="Verdana"/>
          <w:bCs/>
          <w:iCs/>
          <w:sz w:val="20"/>
          <w:szCs w:val="20"/>
        </w:rPr>
        <w:t xml:space="preserve"> only 42 days</w:t>
      </w:r>
      <w:r w:rsidR="003A2E7B">
        <w:rPr>
          <w:rFonts w:ascii="Verdana" w:hAnsi="Verdana"/>
          <w:bCs/>
          <w:iCs/>
          <w:sz w:val="20"/>
          <w:szCs w:val="20"/>
        </w:rPr>
        <w:t>’ notice</w:t>
      </w:r>
      <w:r>
        <w:rPr>
          <w:rFonts w:ascii="Verdana" w:hAnsi="Verdana"/>
          <w:bCs/>
          <w:iCs/>
          <w:sz w:val="20"/>
          <w:szCs w:val="20"/>
        </w:rPr>
        <w:t xml:space="preserve">. </w:t>
      </w:r>
      <w:r w:rsidR="00C83C71">
        <w:rPr>
          <w:rFonts w:ascii="Verdana" w:hAnsi="Verdana"/>
          <w:bCs/>
          <w:iCs/>
          <w:sz w:val="20"/>
          <w:szCs w:val="20"/>
        </w:rPr>
        <w:t xml:space="preserve">We consider an </w:t>
      </w:r>
      <w:r w:rsidR="008834F3">
        <w:rPr>
          <w:rFonts w:ascii="Verdana" w:hAnsi="Verdana"/>
          <w:bCs/>
          <w:iCs/>
          <w:sz w:val="20"/>
          <w:szCs w:val="20"/>
        </w:rPr>
        <w:t xml:space="preserve">extension </w:t>
      </w:r>
      <w:r w:rsidR="00B47963">
        <w:rPr>
          <w:rFonts w:ascii="Verdana" w:hAnsi="Verdana"/>
          <w:bCs/>
          <w:iCs/>
          <w:sz w:val="20"/>
          <w:szCs w:val="20"/>
        </w:rPr>
        <w:t xml:space="preserve">from </w:t>
      </w:r>
      <w:r w:rsidR="008834F3">
        <w:rPr>
          <w:rFonts w:ascii="Verdana" w:hAnsi="Verdana"/>
          <w:bCs/>
          <w:iCs/>
          <w:sz w:val="20"/>
          <w:szCs w:val="20"/>
        </w:rPr>
        <w:t>42 to 90 days would better protect tenants in situations where their rental property is sold</w:t>
      </w:r>
      <w:r>
        <w:rPr>
          <w:rFonts w:ascii="Verdana" w:hAnsi="Verdana"/>
          <w:bCs/>
          <w:iCs/>
          <w:sz w:val="20"/>
          <w:szCs w:val="20"/>
        </w:rPr>
        <w:t>.</w:t>
      </w:r>
    </w:p>
    <w:p w14:paraId="393CA213" w14:textId="77777777" w:rsidR="005D3EB8" w:rsidRDefault="005D3EB8" w:rsidP="3FC98001">
      <w:pPr>
        <w:spacing w:after="0" w:line="240" w:lineRule="auto"/>
        <w:rPr>
          <w:rFonts w:ascii="Verdana" w:hAnsi="Verdana"/>
          <w:bCs/>
          <w:iCs/>
          <w:sz w:val="20"/>
          <w:szCs w:val="20"/>
        </w:rPr>
      </w:pPr>
    </w:p>
    <w:p w14:paraId="1511FE0B" w14:textId="0ECF8F8F" w:rsidR="005D3EB8" w:rsidRPr="007415BE" w:rsidRDefault="007415BE" w:rsidP="3FC98001">
      <w:pPr>
        <w:spacing w:after="0" w:line="240" w:lineRule="auto"/>
        <w:rPr>
          <w:rFonts w:ascii="Verdana" w:hAnsi="Verdana"/>
          <w:b/>
          <w:bCs/>
          <w:i/>
          <w:iCs/>
          <w:sz w:val="20"/>
          <w:szCs w:val="20"/>
        </w:rPr>
      </w:pPr>
      <w:r>
        <w:rPr>
          <w:rFonts w:ascii="Verdana" w:hAnsi="Verdana"/>
          <w:b/>
          <w:bCs/>
          <w:i/>
          <w:iCs/>
          <w:sz w:val="20"/>
          <w:szCs w:val="20"/>
        </w:rPr>
        <w:t xml:space="preserve">Question 2.1.5: When a rental property is sold, should the new owner only be able to require vacant possession if they want to use the property for </w:t>
      </w:r>
      <w:r w:rsidR="00B11126">
        <w:rPr>
          <w:rFonts w:ascii="Verdana" w:hAnsi="Verdana"/>
          <w:b/>
          <w:bCs/>
          <w:i/>
          <w:iCs/>
          <w:sz w:val="20"/>
          <w:szCs w:val="20"/>
        </w:rPr>
        <w:t>a</w:t>
      </w:r>
      <w:r>
        <w:rPr>
          <w:rFonts w:ascii="Verdana" w:hAnsi="Verdana"/>
          <w:b/>
          <w:bCs/>
          <w:i/>
          <w:iCs/>
          <w:sz w:val="20"/>
          <w:szCs w:val="20"/>
        </w:rPr>
        <w:t xml:space="preserve"> purpose that can’t reasonably be accommodated with the existing tenants</w:t>
      </w:r>
      <w:r w:rsidR="00B11126">
        <w:rPr>
          <w:rFonts w:ascii="Verdana" w:hAnsi="Verdana"/>
          <w:b/>
          <w:bCs/>
          <w:i/>
          <w:iCs/>
          <w:sz w:val="20"/>
          <w:szCs w:val="20"/>
        </w:rPr>
        <w:t xml:space="preserve"> in place? E.g. to live in the property themselves, for a family member to live in, to renovate or to convert to a commercial property. Please explain your answer. </w:t>
      </w:r>
      <w:r>
        <w:rPr>
          <w:rFonts w:ascii="Verdana" w:hAnsi="Verdana"/>
          <w:b/>
          <w:bCs/>
          <w:i/>
          <w:iCs/>
          <w:sz w:val="20"/>
          <w:szCs w:val="20"/>
        </w:rPr>
        <w:t xml:space="preserve"> </w:t>
      </w:r>
    </w:p>
    <w:p w14:paraId="7432736F" w14:textId="77777777" w:rsidR="005D3EB8" w:rsidRDefault="005D3EB8" w:rsidP="3FC98001">
      <w:pPr>
        <w:spacing w:after="0" w:line="240" w:lineRule="auto"/>
        <w:rPr>
          <w:rFonts w:ascii="Verdana" w:hAnsi="Verdana"/>
          <w:b/>
          <w:bCs/>
          <w:i/>
          <w:iCs/>
          <w:sz w:val="20"/>
          <w:szCs w:val="20"/>
        </w:rPr>
      </w:pPr>
    </w:p>
    <w:p w14:paraId="581F8B32" w14:textId="24839637" w:rsidR="00B11126" w:rsidRDefault="00C83C71" w:rsidP="3FC98001">
      <w:pPr>
        <w:spacing w:after="0" w:line="240" w:lineRule="auto"/>
        <w:rPr>
          <w:rFonts w:ascii="Verdana" w:hAnsi="Verdana"/>
          <w:bCs/>
          <w:iCs/>
          <w:sz w:val="20"/>
          <w:szCs w:val="20"/>
        </w:rPr>
      </w:pPr>
      <w:r>
        <w:rPr>
          <w:rFonts w:ascii="Verdana" w:hAnsi="Verdana"/>
          <w:bCs/>
          <w:iCs/>
          <w:sz w:val="20"/>
          <w:szCs w:val="20"/>
        </w:rPr>
        <w:lastRenderedPageBreak/>
        <w:t>W</w:t>
      </w:r>
      <w:r w:rsidR="00B11126">
        <w:rPr>
          <w:rFonts w:ascii="Verdana" w:hAnsi="Verdana"/>
          <w:bCs/>
          <w:iCs/>
          <w:sz w:val="20"/>
          <w:szCs w:val="20"/>
        </w:rPr>
        <w:t xml:space="preserve">e </w:t>
      </w:r>
      <w:r w:rsidR="00DA3EF4">
        <w:rPr>
          <w:rFonts w:ascii="Verdana" w:hAnsi="Verdana"/>
          <w:bCs/>
          <w:iCs/>
          <w:sz w:val="20"/>
          <w:szCs w:val="20"/>
        </w:rPr>
        <w:t xml:space="preserve">consider </w:t>
      </w:r>
      <w:r w:rsidR="00B11126">
        <w:rPr>
          <w:rFonts w:ascii="Verdana" w:hAnsi="Verdana"/>
          <w:bCs/>
          <w:iCs/>
          <w:sz w:val="20"/>
          <w:szCs w:val="20"/>
        </w:rPr>
        <w:t>the tenancy should transfer with the sale unless there is a valid reason fo</w:t>
      </w:r>
      <w:r w:rsidR="00DA6D5B">
        <w:rPr>
          <w:rFonts w:ascii="Verdana" w:hAnsi="Verdana"/>
          <w:bCs/>
          <w:iCs/>
          <w:sz w:val="20"/>
          <w:szCs w:val="20"/>
        </w:rPr>
        <w:t xml:space="preserve">r the tenancy being terminated. </w:t>
      </w:r>
      <w:r w:rsidR="00B11126">
        <w:rPr>
          <w:rFonts w:ascii="Verdana" w:hAnsi="Verdana"/>
          <w:bCs/>
          <w:iCs/>
          <w:sz w:val="20"/>
          <w:szCs w:val="20"/>
        </w:rPr>
        <w:t>This will give tenants greater security of tenure</w:t>
      </w:r>
      <w:r w:rsidR="003A2E7B">
        <w:rPr>
          <w:rFonts w:ascii="Verdana" w:hAnsi="Verdana"/>
          <w:bCs/>
          <w:iCs/>
          <w:sz w:val="20"/>
          <w:szCs w:val="20"/>
        </w:rPr>
        <w:t xml:space="preserve"> but still </w:t>
      </w:r>
      <w:r>
        <w:rPr>
          <w:rFonts w:ascii="Verdana" w:hAnsi="Verdana"/>
          <w:bCs/>
          <w:iCs/>
          <w:sz w:val="20"/>
          <w:szCs w:val="20"/>
        </w:rPr>
        <w:t xml:space="preserve">provide </w:t>
      </w:r>
      <w:r w:rsidR="003A2E7B">
        <w:rPr>
          <w:rFonts w:ascii="Verdana" w:hAnsi="Verdana"/>
          <w:bCs/>
          <w:iCs/>
          <w:sz w:val="20"/>
          <w:szCs w:val="20"/>
        </w:rPr>
        <w:t xml:space="preserve">landlords and purchasers </w:t>
      </w:r>
      <w:r>
        <w:rPr>
          <w:rFonts w:ascii="Verdana" w:hAnsi="Verdana"/>
          <w:bCs/>
          <w:iCs/>
          <w:sz w:val="20"/>
          <w:szCs w:val="20"/>
        </w:rPr>
        <w:t xml:space="preserve">with </w:t>
      </w:r>
      <w:r w:rsidR="003A2E7B">
        <w:rPr>
          <w:rFonts w:ascii="Verdana" w:hAnsi="Verdana"/>
          <w:bCs/>
          <w:iCs/>
          <w:sz w:val="20"/>
          <w:szCs w:val="20"/>
        </w:rPr>
        <w:t>sufficient flexibility</w:t>
      </w:r>
      <w:r w:rsidR="00DA3EF4">
        <w:rPr>
          <w:rFonts w:ascii="Verdana" w:hAnsi="Verdana"/>
          <w:bCs/>
          <w:iCs/>
          <w:sz w:val="20"/>
          <w:szCs w:val="20"/>
        </w:rPr>
        <w:t xml:space="preserve"> should they intend to live in the property</w:t>
      </w:r>
      <w:r>
        <w:rPr>
          <w:rFonts w:ascii="Verdana" w:hAnsi="Verdana"/>
          <w:bCs/>
          <w:iCs/>
          <w:sz w:val="20"/>
          <w:szCs w:val="20"/>
        </w:rPr>
        <w:t xml:space="preserve">. </w:t>
      </w:r>
    </w:p>
    <w:p w14:paraId="5C1AABBB" w14:textId="2A81CA81" w:rsidR="003A2E7B" w:rsidRDefault="003A2E7B" w:rsidP="3FC98001">
      <w:pPr>
        <w:spacing w:after="0" w:line="240" w:lineRule="auto"/>
        <w:rPr>
          <w:rFonts w:ascii="Verdana" w:hAnsi="Verdana"/>
          <w:bCs/>
          <w:iCs/>
          <w:sz w:val="20"/>
          <w:szCs w:val="20"/>
        </w:rPr>
      </w:pPr>
    </w:p>
    <w:p w14:paraId="50427D4C" w14:textId="4F197A11" w:rsidR="003A2E7B" w:rsidRDefault="003A2E7B" w:rsidP="3FC98001">
      <w:pPr>
        <w:spacing w:after="0" w:line="240" w:lineRule="auto"/>
        <w:rPr>
          <w:rFonts w:ascii="Verdana" w:hAnsi="Verdana"/>
          <w:b/>
          <w:bCs/>
          <w:i/>
          <w:iCs/>
          <w:sz w:val="20"/>
          <w:szCs w:val="20"/>
        </w:rPr>
      </w:pPr>
      <w:r>
        <w:rPr>
          <w:rFonts w:ascii="Verdana" w:hAnsi="Verdana"/>
          <w:b/>
          <w:bCs/>
          <w:i/>
          <w:iCs/>
          <w:sz w:val="20"/>
          <w:szCs w:val="20"/>
        </w:rPr>
        <w:t>Question 2.1.6: Should a landlord be able to end a tenancy so they can advertise the property for sale with vacant possession? What impact do you think this will have on tenants?</w:t>
      </w:r>
    </w:p>
    <w:p w14:paraId="1F6CC1AF" w14:textId="0F805658" w:rsidR="003A2E7B" w:rsidRDefault="003A2E7B" w:rsidP="3FC98001">
      <w:pPr>
        <w:spacing w:after="0" w:line="240" w:lineRule="auto"/>
        <w:rPr>
          <w:rFonts w:ascii="Verdana" w:hAnsi="Verdana"/>
          <w:b/>
          <w:bCs/>
          <w:i/>
          <w:iCs/>
          <w:sz w:val="20"/>
          <w:szCs w:val="20"/>
        </w:rPr>
      </w:pPr>
    </w:p>
    <w:p w14:paraId="154505EA" w14:textId="400A2AD4" w:rsidR="006760ED" w:rsidRDefault="006760ED" w:rsidP="3FC98001">
      <w:pPr>
        <w:spacing w:after="0" w:line="240" w:lineRule="auto"/>
        <w:rPr>
          <w:rFonts w:ascii="Verdana" w:hAnsi="Verdana"/>
          <w:bCs/>
          <w:iCs/>
          <w:sz w:val="20"/>
          <w:szCs w:val="20"/>
        </w:rPr>
      </w:pPr>
      <w:r>
        <w:rPr>
          <w:rFonts w:ascii="Verdana" w:hAnsi="Verdana"/>
          <w:bCs/>
          <w:iCs/>
          <w:sz w:val="20"/>
          <w:szCs w:val="20"/>
        </w:rPr>
        <w:t xml:space="preserve">A </w:t>
      </w:r>
      <w:r w:rsidR="003A2E7B">
        <w:rPr>
          <w:rFonts w:ascii="Verdana" w:hAnsi="Verdana"/>
          <w:bCs/>
          <w:iCs/>
          <w:sz w:val="20"/>
          <w:szCs w:val="20"/>
        </w:rPr>
        <w:t xml:space="preserve">landlord should not be able to end a tenancy </w:t>
      </w:r>
      <w:r w:rsidR="000859E1">
        <w:rPr>
          <w:rFonts w:ascii="Verdana" w:hAnsi="Verdana"/>
          <w:bCs/>
          <w:iCs/>
          <w:sz w:val="20"/>
          <w:szCs w:val="20"/>
        </w:rPr>
        <w:t>because</w:t>
      </w:r>
      <w:r>
        <w:rPr>
          <w:rFonts w:ascii="Verdana" w:hAnsi="Verdana"/>
          <w:bCs/>
          <w:iCs/>
          <w:sz w:val="20"/>
          <w:szCs w:val="20"/>
        </w:rPr>
        <w:t xml:space="preserve"> they want to </w:t>
      </w:r>
      <w:r w:rsidR="003A2E7B">
        <w:rPr>
          <w:rFonts w:ascii="Verdana" w:hAnsi="Verdana"/>
          <w:bCs/>
          <w:iCs/>
          <w:sz w:val="20"/>
          <w:szCs w:val="20"/>
        </w:rPr>
        <w:t xml:space="preserve">advertise </w:t>
      </w:r>
      <w:r>
        <w:rPr>
          <w:rFonts w:ascii="Verdana" w:hAnsi="Verdana"/>
          <w:bCs/>
          <w:iCs/>
          <w:sz w:val="20"/>
          <w:szCs w:val="20"/>
        </w:rPr>
        <w:t>a</w:t>
      </w:r>
      <w:r w:rsidR="003A2E7B">
        <w:rPr>
          <w:rFonts w:ascii="Verdana" w:hAnsi="Verdana"/>
          <w:bCs/>
          <w:iCs/>
          <w:sz w:val="20"/>
          <w:szCs w:val="20"/>
        </w:rPr>
        <w:t xml:space="preserve"> rental property for sale with vacant possession. </w:t>
      </w:r>
      <w:r>
        <w:rPr>
          <w:rFonts w:ascii="Verdana" w:hAnsi="Verdana"/>
          <w:bCs/>
          <w:iCs/>
          <w:sz w:val="20"/>
          <w:szCs w:val="20"/>
        </w:rPr>
        <w:t>We consider requiring tenants to move out because of the possibility the new owner may want the property vacant is unfair on tenants and likely to be of little benefit to owners.</w:t>
      </w:r>
    </w:p>
    <w:p w14:paraId="2B01A17A" w14:textId="77777777" w:rsidR="006760ED" w:rsidRDefault="006760ED" w:rsidP="3FC98001">
      <w:pPr>
        <w:spacing w:after="0" w:line="240" w:lineRule="auto"/>
        <w:rPr>
          <w:rFonts w:ascii="Verdana" w:hAnsi="Verdana"/>
          <w:bCs/>
          <w:iCs/>
          <w:sz w:val="20"/>
          <w:szCs w:val="20"/>
        </w:rPr>
      </w:pPr>
    </w:p>
    <w:p w14:paraId="3DCBBFF4" w14:textId="6A54E4D4" w:rsidR="006760ED" w:rsidRDefault="006760ED" w:rsidP="006760ED">
      <w:pPr>
        <w:spacing w:after="0" w:line="240" w:lineRule="auto"/>
      </w:pPr>
      <w:r>
        <w:rPr>
          <w:rFonts w:ascii="Verdana" w:hAnsi="Verdana"/>
          <w:bCs/>
          <w:iCs/>
          <w:sz w:val="20"/>
          <w:szCs w:val="20"/>
        </w:rPr>
        <w:t xml:space="preserve">We’re not aware of any robust evidence which suggests owners experience problems selling tenanted properties. If the new owner wants to rent the property, the original tenants will have </w:t>
      </w:r>
      <w:r w:rsidR="000859E1">
        <w:rPr>
          <w:rFonts w:ascii="Verdana" w:hAnsi="Verdana"/>
          <w:bCs/>
          <w:iCs/>
          <w:sz w:val="20"/>
          <w:szCs w:val="20"/>
        </w:rPr>
        <w:t xml:space="preserve">been </w:t>
      </w:r>
      <w:r>
        <w:rPr>
          <w:rFonts w:ascii="Verdana" w:hAnsi="Verdana"/>
          <w:bCs/>
          <w:iCs/>
          <w:sz w:val="20"/>
          <w:szCs w:val="20"/>
        </w:rPr>
        <w:t xml:space="preserve">required to move unnecessarily and </w:t>
      </w:r>
      <w:r w:rsidR="00DA3EF4">
        <w:rPr>
          <w:rFonts w:ascii="Verdana" w:hAnsi="Verdana"/>
          <w:bCs/>
          <w:iCs/>
          <w:sz w:val="20"/>
          <w:szCs w:val="20"/>
        </w:rPr>
        <w:t xml:space="preserve">are likely to </w:t>
      </w:r>
      <w:r>
        <w:rPr>
          <w:rFonts w:ascii="Verdana" w:hAnsi="Verdana"/>
          <w:bCs/>
          <w:iCs/>
          <w:sz w:val="20"/>
          <w:szCs w:val="20"/>
        </w:rPr>
        <w:t xml:space="preserve">have incurred significant costs in doing so. </w:t>
      </w:r>
    </w:p>
    <w:p w14:paraId="7314EAF2" w14:textId="77777777" w:rsidR="00B35428" w:rsidRDefault="00B35428" w:rsidP="3FC98001">
      <w:pPr>
        <w:spacing w:after="0" w:line="240" w:lineRule="auto"/>
        <w:rPr>
          <w:rFonts w:ascii="Verdana" w:hAnsi="Verdana"/>
          <w:bCs/>
          <w:iCs/>
          <w:sz w:val="20"/>
          <w:szCs w:val="20"/>
        </w:rPr>
      </w:pPr>
    </w:p>
    <w:p w14:paraId="152ABFC5" w14:textId="398C62CE" w:rsidR="005D3EB8" w:rsidRDefault="00B35428" w:rsidP="3FC98001">
      <w:pPr>
        <w:spacing w:after="0" w:line="240" w:lineRule="auto"/>
        <w:rPr>
          <w:rFonts w:ascii="Verdana" w:hAnsi="Verdana"/>
          <w:b/>
          <w:bCs/>
          <w:i/>
          <w:iCs/>
          <w:sz w:val="20"/>
          <w:szCs w:val="20"/>
        </w:rPr>
      </w:pPr>
      <w:r>
        <w:rPr>
          <w:rFonts w:ascii="Verdana" w:hAnsi="Verdana"/>
          <w:b/>
          <w:bCs/>
          <w:i/>
          <w:iCs/>
          <w:sz w:val="20"/>
          <w:szCs w:val="20"/>
        </w:rPr>
        <w:t xml:space="preserve">Question 2.1.7: Do you think that landlords should give tenants evidence about why they are terminating a tenancy? </w:t>
      </w:r>
    </w:p>
    <w:p w14:paraId="59B745F0" w14:textId="60CA2FCB" w:rsidR="00715E63" w:rsidRDefault="00715E63" w:rsidP="3FC98001">
      <w:pPr>
        <w:spacing w:after="0" w:line="240" w:lineRule="auto"/>
        <w:rPr>
          <w:rFonts w:ascii="Verdana" w:hAnsi="Verdana"/>
          <w:b/>
          <w:bCs/>
          <w:i/>
          <w:iCs/>
          <w:sz w:val="20"/>
          <w:szCs w:val="20"/>
        </w:rPr>
      </w:pPr>
    </w:p>
    <w:p w14:paraId="4798615A" w14:textId="7D4C1C73" w:rsidR="00715E63" w:rsidRPr="006760ED" w:rsidRDefault="006760ED" w:rsidP="3FC98001">
      <w:pPr>
        <w:spacing w:after="0" w:line="240" w:lineRule="auto"/>
        <w:rPr>
          <w:rFonts w:ascii="Verdana" w:hAnsi="Verdana"/>
          <w:bCs/>
          <w:iCs/>
          <w:sz w:val="20"/>
          <w:szCs w:val="20"/>
        </w:rPr>
      </w:pPr>
      <w:r>
        <w:rPr>
          <w:rFonts w:ascii="Verdana" w:hAnsi="Verdana"/>
          <w:bCs/>
          <w:iCs/>
          <w:sz w:val="20"/>
          <w:szCs w:val="20"/>
        </w:rPr>
        <w:t>W</w:t>
      </w:r>
      <w:r w:rsidR="00715E63">
        <w:rPr>
          <w:rFonts w:ascii="Verdana" w:hAnsi="Verdana"/>
          <w:bCs/>
          <w:iCs/>
          <w:sz w:val="20"/>
          <w:szCs w:val="20"/>
        </w:rPr>
        <w:t xml:space="preserve">e think landlords should provide evidence about why they are terminating a tenancy. </w:t>
      </w:r>
      <w:r w:rsidR="00200090">
        <w:rPr>
          <w:rFonts w:ascii="Verdana" w:hAnsi="Verdana"/>
          <w:bCs/>
          <w:iCs/>
          <w:sz w:val="20"/>
          <w:szCs w:val="20"/>
        </w:rPr>
        <w:t>In many European countries</w:t>
      </w:r>
      <w:r w:rsidR="00DA3EF4">
        <w:rPr>
          <w:rFonts w:ascii="Verdana" w:hAnsi="Verdana"/>
          <w:bCs/>
          <w:iCs/>
          <w:sz w:val="20"/>
          <w:szCs w:val="20"/>
        </w:rPr>
        <w:t>,</w:t>
      </w:r>
      <w:r w:rsidR="00200090">
        <w:rPr>
          <w:rFonts w:ascii="Verdana" w:hAnsi="Verdana"/>
          <w:bCs/>
          <w:iCs/>
          <w:sz w:val="20"/>
          <w:szCs w:val="20"/>
        </w:rPr>
        <w:t xml:space="preserve"> such as France, Scotland, Netherlands, Ireland, Denmark and Germany, landlords cannot evict tenants without a </w:t>
      </w:r>
      <w:r w:rsidR="00DA3EF4">
        <w:rPr>
          <w:rFonts w:ascii="Verdana" w:hAnsi="Verdana"/>
          <w:bCs/>
          <w:iCs/>
          <w:sz w:val="20"/>
          <w:szCs w:val="20"/>
        </w:rPr>
        <w:t>specific</w:t>
      </w:r>
      <w:r w:rsidR="00200090">
        <w:rPr>
          <w:rFonts w:ascii="Verdana" w:hAnsi="Verdana"/>
          <w:bCs/>
          <w:iCs/>
          <w:sz w:val="20"/>
          <w:szCs w:val="20"/>
        </w:rPr>
        <w:t xml:space="preserve"> reason. </w:t>
      </w:r>
      <w:r w:rsidR="00715E63">
        <w:rPr>
          <w:rFonts w:ascii="Verdana" w:hAnsi="Verdana"/>
          <w:bCs/>
          <w:iCs/>
          <w:sz w:val="20"/>
          <w:szCs w:val="20"/>
        </w:rPr>
        <w:t>We su</w:t>
      </w:r>
      <w:r>
        <w:rPr>
          <w:rFonts w:ascii="Verdana" w:hAnsi="Verdana"/>
          <w:bCs/>
          <w:iCs/>
          <w:sz w:val="20"/>
          <w:szCs w:val="20"/>
        </w:rPr>
        <w:t xml:space="preserve">ggest </w:t>
      </w:r>
      <w:r w:rsidR="00715E63">
        <w:rPr>
          <w:rFonts w:ascii="Verdana" w:hAnsi="Verdana"/>
          <w:bCs/>
          <w:iCs/>
          <w:sz w:val="20"/>
          <w:szCs w:val="20"/>
        </w:rPr>
        <w:t xml:space="preserve">the evidence requirements in Scotland </w:t>
      </w:r>
      <w:r>
        <w:rPr>
          <w:rFonts w:ascii="Verdana" w:hAnsi="Verdana"/>
          <w:bCs/>
          <w:iCs/>
          <w:sz w:val="20"/>
          <w:szCs w:val="20"/>
        </w:rPr>
        <w:t xml:space="preserve">provide a useful model. </w:t>
      </w:r>
    </w:p>
    <w:p w14:paraId="4EBC94F1" w14:textId="1C761831" w:rsidR="005D3EB8" w:rsidRDefault="005D3EB8" w:rsidP="3FC98001">
      <w:pPr>
        <w:spacing w:after="0" w:line="240" w:lineRule="auto"/>
        <w:rPr>
          <w:rFonts w:ascii="Verdana" w:hAnsi="Verdana"/>
          <w:b/>
          <w:bCs/>
          <w:i/>
          <w:iCs/>
          <w:sz w:val="20"/>
          <w:szCs w:val="20"/>
        </w:rPr>
      </w:pPr>
    </w:p>
    <w:p w14:paraId="798ACD3D" w14:textId="5E51571F" w:rsidR="00715E63" w:rsidRDefault="00715E63" w:rsidP="3FC98001">
      <w:pPr>
        <w:spacing w:after="0" w:line="240" w:lineRule="auto"/>
        <w:rPr>
          <w:rFonts w:ascii="Verdana" w:hAnsi="Verdana"/>
          <w:b/>
          <w:bCs/>
          <w:i/>
          <w:iCs/>
          <w:sz w:val="20"/>
          <w:szCs w:val="20"/>
        </w:rPr>
      </w:pPr>
      <w:r>
        <w:rPr>
          <w:rFonts w:ascii="Verdana" w:hAnsi="Verdana"/>
          <w:b/>
          <w:bCs/>
          <w:i/>
          <w:iCs/>
          <w:sz w:val="20"/>
          <w:szCs w:val="20"/>
        </w:rPr>
        <w:t xml:space="preserve">Question 2.1.8: Do you think using a false reason to terminate a tenancy should be considered an unlawful </w:t>
      </w:r>
      <w:r w:rsidR="00546CCD">
        <w:rPr>
          <w:rFonts w:ascii="Verdana" w:hAnsi="Verdana"/>
          <w:b/>
          <w:bCs/>
          <w:i/>
          <w:iCs/>
          <w:sz w:val="20"/>
          <w:szCs w:val="20"/>
        </w:rPr>
        <w:t xml:space="preserve">act and subject to penalties, such as those described in Section 5? If you answered yes, what kind of penalty do you think would be appropriate? </w:t>
      </w:r>
    </w:p>
    <w:p w14:paraId="39BBD092" w14:textId="665E97E2" w:rsidR="00546CCD" w:rsidRDefault="00546CCD" w:rsidP="3FC98001">
      <w:pPr>
        <w:spacing w:after="0" w:line="240" w:lineRule="auto"/>
        <w:rPr>
          <w:rFonts w:ascii="Verdana" w:hAnsi="Verdana"/>
          <w:b/>
          <w:bCs/>
          <w:i/>
          <w:iCs/>
          <w:sz w:val="20"/>
          <w:szCs w:val="20"/>
        </w:rPr>
      </w:pPr>
    </w:p>
    <w:p w14:paraId="55F5B927" w14:textId="36F17402" w:rsidR="00546CCD" w:rsidRPr="00546CCD" w:rsidRDefault="006760ED" w:rsidP="3FC98001">
      <w:pPr>
        <w:spacing w:after="0" w:line="240" w:lineRule="auto"/>
        <w:rPr>
          <w:rFonts w:ascii="Verdana" w:hAnsi="Verdana"/>
          <w:bCs/>
          <w:iCs/>
          <w:sz w:val="20"/>
          <w:szCs w:val="20"/>
        </w:rPr>
      </w:pPr>
      <w:r>
        <w:rPr>
          <w:rFonts w:ascii="Verdana" w:hAnsi="Verdana"/>
          <w:bCs/>
          <w:iCs/>
          <w:sz w:val="20"/>
          <w:szCs w:val="20"/>
        </w:rPr>
        <w:t>U</w:t>
      </w:r>
      <w:r w:rsidR="00546CCD">
        <w:rPr>
          <w:rFonts w:ascii="Verdana" w:hAnsi="Verdana"/>
          <w:bCs/>
          <w:iCs/>
          <w:sz w:val="20"/>
          <w:szCs w:val="20"/>
        </w:rPr>
        <w:t>sing a false reason to terminate a tenancy should be considered an unlawful act and subject to penalties. In Scotland, the tribunal can award up to six months’ rent in compensation fo</w:t>
      </w:r>
      <w:r>
        <w:rPr>
          <w:rFonts w:ascii="Verdana" w:hAnsi="Verdana"/>
          <w:bCs/>
          <w:iCs/>
          <w:sz w:val="20"/>
          <w:szCs w:val="20"/>
        </w:rPr>
        <w:t>r a “wrongful termination order”</w:t>
      </w:r>
      <w:r w:rsidR="00546CCD">
        <w:rPr>
          <w:rFonts w:ascii="Verdana" w:hAnsi="Verdana"/>
          <w:bCs/>
          <w:iCs/>
          <w:sz w:val="20"/>
          <w:szCs w:val="20"/>
        </w:rPr>
        <w:t xml:space="preserve">. We support a similar penalty in New Zealand.  </w:t>
      </w:r>
    </w:p>
    <w:p w14:paraId="031575D8" w14:textId="69E5798F" w:rsidR="00715E63" w:rsidRDefault="00715E63" w:rsidP="3FC98001">
      <w:pPr>
        <w:spacing w:after="0" w:line="240" w:lineRule="auto"/>
        <w:rPr>
          <w:rFonts w:ascii="Verdana" w:hAnsi="Verdana"/>
          <w:b/>
          <w:bCs/>
          <w:i/>
          <w:iCs/>
          <w:sz w:val="20"/>
          <w:szCs w:val="20"/>
        </w:rPr>
      </w:pPr>
    </w:p>
    <w:p w14:paraId="23755478" w14:textId="3CE704F0" w:rsidR="00546CCD" w:rsidRDefault="00546CCD" w:rsidP="3FC98001">
      <w:pPr>
        <w:spacing w:after="0" w:line="240" w:lineRule="auto"/>
        <w:rPr>
          <w:rFonts w:ascii="Verdana" w:hAnsi="Verdana"/>
          <w:b/>
          <w:bCs/>
          <w:i/>
          <w:iCs/>
          <w:sz w:val="20"/>
          <w:szCs w:val="20"/>
        </w:rPr>
      </w:pPr>
      <w:r>
        <w:rPr>
          <w:rFonts w:ascii="Verdana" w:hAnsi="Verdana"/>
          <w:b/>
          <w:bCs/>
          <w:i/>
          <w:iCs/>
          <w:sz w:val="20"/>
          <w:szCs w:val="20"/>
        </w:rPr>
        <w:t>Question 2.1.9: If landlords are required to give 90 days’ notice, should tenants be required to give more or less than 21 days’ notice? If you would prefer more or less than 21 days’ notice, what would be the ideal notice period.</w:t>
      </w:r>
    </w:p>
    <w:p w14:paraId="05B53A8A" w14:textId="45CDEDE3" w:rsidR="00546CCD" w:rsidRDefault="00546CCD" w:rsidP="3FC98001">
      <w:pPr>
        <w:spacing w:after="0" w:line="240" w:lineRule="auto"/>
        <w:rPr>
          <w:rFonts w:ascii="Verdana" w:hAnsi="Verdana"/>
          <w:b/>
          <w:bCs/>
          <w:i/>
          <w:iCs/>
          <w:sz w:val="20"/>
          <w:szCs w:val="20"/>
        </w:rPr>
      </w:pPr>
    </w:p>
    <w:p w14:paraId="5CC8D81E" w14:textId="4E2DA714" w:rsidR="003745AF" w:rsidRPr="00546CCD" w:rsidRDefault="00546CCD" w:rsidP="003745AF">
      <w:pPr>
        <w:spacing w:after="0" w:line="240" w:lineRule="auto"/>
        <w:rPr>
          <w:rFonts w:ascii="Verdana" w:hAnsi="Verdana"/>
          <w:bCs/>
          <w:iCs/>
          <w:sz w:val="20"/>
          <w:szCs w:val="20"/>
        </w:rPr>
      </w:pPr>
      <w:r>
        <w:rPr>
          <w:rFonts w:ascii="Verdana" w:hAnsi="Verdana"/>
          <w:bCs/>
          <w:iCs/>
          <w:sz w:val="20"/>
          <w:szCs w:val="20"/>
        </w:rPr>
        <w:t>In our view,</w:t>
      </w:r>
      <w:r w:rsidR="006760ED">
        <w:rPr>
          <w:rFonts w:ascii="Verdana" w:hAnsi="Verdana"/>
          <w:bCs/>
          <w:iCs/>
          <w:sz w:val="20"/>
          <w:szCs w:val="20"/>
        </w:rPr>
        <w:t xml:space="preserve"> 21 day</w:t>
      </w:r>
      <w:r>
        <w:rPr>
          <w:rFonts w:ascii="Verdana" w:hAnsi="Verdana"/>
          <w:bCs/>
          <w:iCs/>
          <w:sz w:val="20"/>
          <w:szCs w:val="20"/>
        </w:rPr>
        <w:t>s</w:t>
      </w:r>
      <w:r w:rsidR="006760ED">
        <w:rPr>
          <w:rFonts w:ascii="Verdana" w:hAnsi="Verdana"/>
          <w:bCs/>
          <w:iCs/>
          <w:sz w:val="20"/>
          <w:szCs w:val="20"/>
        </w:rPr>
        <w:t>’</w:t>
      </w:r>
      <w:r>
        <w:rPr>
          <w:rFonts w:ascii="Verdana" w:hAnsi="Verdana"/>
          <w:bCs/>
          <w:iCs/>
          <w:sz w:val="20"/>
          <w:szCs w:val="20"/>
        </w:rPr>
        <w:t xml:space="preserve"> notice will allow a landlord sufficient time to re-advertise a property and find new tenants.</w:t>
      </w:r>
      <w:r w:rsidR="003745AF">
        <w:rPr>
          <w:rFonts w:ascii="Verdana" w:hAnsi="Verdana"/>
          <w:bCs/>
          <w:iCs/>
          <w:sz w:val="20"/>
          <w:szCs w:val="20"/>
        </w:rPr>
        <w:t xml:space="preserve"> We therefore support the notice period remaining at 21 days. </w:t>
      </w:r>
      <w:r w:rsidR="006760ED">
        <w:rPr>
          <w:rFonts w:ascii="Verdana" w:hAnsi="Verdana"/>
          <w:bCs/>
          <w:iCs/>
          <w:sz w:val="20"/>
          <w:szCs w:val="20"/>
        </w:rPr>
        <w:t xml:space="preserve">There is no evidence this period is causing problems for either landlords or tenants. </w:t>
      </w:r>
    </w:p>
    <w:p w14:paraId="6D15906C" w14:textId="5AD6808F" w:rsidR="00546CCD" w:rsidRDefault="003745AF" w:rsidP="3FC98001">
      <w:pPr>
        <w:spacing w:after="0" w:line="240" w:lineRule="auto"/>
        <w:rPr>
          <w:rFonts w:ascii="Verdana" w:hAnsi="Verdana"/>
          <w:bCs/>
          <w:iCs/>
          <w:sz w:val="20"/>
          <w:szCs w:val="20"/>
        </w:rPr>
      </w:pPr>
      <w:r>
        <w:rPr>
          <w:rFonts w:ascii="Verdana" w:hAnsi="Verdana"/>
          <w:bCs/>
          <w:iCs/>
          <w:sz w:val="20"/>
          <w:szCs w:val="20"/>
        </w:rPr>
        <w:t xml:space="preserve"> </w:t>
      </w:r>
      <w:r w:rsidR="00546CCD">
        <w:rPr>
          <w:rFonts w:ascii="Verdana" w:hAnsi="Verdana"/>
          <w:bCs/>
          <w:iCs/>
          <w:sz w:val="20"/>
          <w:szCs w:val="20"/>
        </w:rPr>
        <w:t xml:space="preserve">  </w:t>
      </w:r>
    </w:p>
    <w:p w14:paraId="307252CC" w14:textId="13F90A33" w:rsidR="00A34AA7" w:rsidRDefault="00546CCD" w:rsidP="3FC98001">
      <w:pPr>
        <w:spacing w:after="0" w:line="240" w:lineRule="auto"/>
        <w:rPr>
          <w:rFonts w:ascii="Verdana" w:hAnsi="Verdana"/>
          <w:bCs/>
          <w:iCs/>
          <w:sz w:val="20"/>
          <w:szCs w:val="20"/>
        </w:rPr>
      </w:pPr>
      <w:r>
        <w:rPr>
          <w:rFonts w:ascii="Verdana" w:hAnsi="Verdana"/>
          <w:bCs/>
          <w:iCs/>
          <w:sz w:val="20"/>
          <w:szCs w:val="20"/>
        </w:rPr>
        <w:t xml:space="preserve">With </w:t>
      </w:r>
      <w:r w:rsidR="006760ED">
        <w:rPr>
          <w:rFonts w:ascii="Verdana" w:hAnsi="Verdana"/>
          <w:bCs/>
          <w:iCs/>
          <w:sz w:val="20"/>
          <w:szCs w:val="20"/>
        </w:rPr>
        <w:t xml:space="preserve">a </w:t>
      </w:r>
      <w:r w:rsidR="005E3382">
        <w:rPr>
          <w:rFonts w:ascii="Verdana" w:hAnsi="Verdana"/>
          <w:bCs/>
          <w:iCs/>
          <w:sz w:val="20"/>
          <w:szCs w:val="20"/>
        </w:rPr>
        <w:t xml:space="preserve">growing number of </w:t>
      </w:r>
      <w:r w:rsidR="003745AF">
        <w:rPr>
          <w:rFonts w:ascii="Verdana" w:hAnsi="Verdana"/>
          <w:bCs/>
          <w:iCs/>
          <w:sz w:val="20"/>
          <w:szCs w:val="20"/>
        </w:rPr>
        <w:t>New Zealand</w:t>
      </w:r>
      <w:r w:rsidR="005E3382">
        <w:rPr>
          <w:rFonts w:ascii="Verdana" w:hAnsi="Verdana"/>
          <w:bCs/>
          <w:iCs/>
          <w:sz w:val="20"/>
          <w:szCs w:val="20"/>
        </w:rPr>
        <w:t>ers</w:t>
      </w:r>
      <w:r w:rsidR="003745AF">
        <w:rPr>
          <w:rFonts w:ascii="Verdana" w:hAnsi="Verdana"/>
          <w:bCs/>
          <w:iCs/>
          <w:sz w:val="20"/>
          <w:szCs w:val="20"/>
        </w:rPr>
        <w:t xml:space="preserve"> living in rental accommodation</w:t>
      </w:r>
      <w:r>
        <w:rPr>
          <w:rFonts w:ascii="Verdana" w:hAnsi="Verdana"/>
          <w:bCs/>
          <w:iCs/>
          <w:sz w:val="20"/>
          <w:szCs w:val="20"/>
        </w:rPr>
        <w:t>,</w:t>
      </w:r>
      <w:r w:rsidR="003745AF">
        <w:rPr>
          <w:rFonts w:ascii="Verdana" w:hAnsi="Verdana"/>
          <w:bCs/>
          <w:iCs/>
          <w:sz w:val="20"/>
          <w:szCs w:val="20"/>
        </w:rPr>
        <w:t xml:space="preserve"> the demand for rental properties is high </w:t>
      </w:r>
      <w:r w:rsidR="005E3382">
        <w:rPr>
          <w:rFonts w:ascii="Verdana" w:hAnsi="Verdana"/>
          <w:bCs/>
          <w:iCs/>
          <w:sz w:val="20"/>
          <w:szCs w:val="20"/>
        </w:rPr>
        <w:t xml:space="preserve">and </w:t>
      </w:r>
      <w:r w:rsidR="003745AF">
        <w:rPr>
          <w:rFonts w:ascii="Verdana" w:hAnsi="Verdana"/>
          <w:bCs/>
          <w:iCs/>
          <w:sz w:val="20"/>
          <w:szCs w:val="20"/>
        </w:rPr>
        <w:t xml:space="preserve">properties are generally not difficult to re-let. </w:t>
      </w:r>
      <w:r w:rsidR="00A34AA7">
        <w:rPr>
          <w:rFonts w:ascii="Verdana" w:hAnsi="Verdana"/>
          <w:bCs/>
          <w:iCs/>
          <w:sz w:val="20"/>
          <w:szCs w:val="20"/>
        </w:rPr>
        <w:t>R</w:t>
      </w:r>
      <w:r w:rsidR="003745AF">
        <w:rPr>
          <w:rFonts w:ascii="Verdana" w:hAnsi="Verdana"/>
          <w:bCs/>
          <w:iCs/>
          <w:sz w:val="20"/>
          <w:szCs w:val="20"/>
        </w:rPr>
        <w:t xml:space="preserve">e-letting a property </w:t>
      </w:r>
      <w:r w:rsidR="005E3382">
        <w:rPr>
          <w:rFonts w:ascii="Verdana" w:hAnsi="Verdana"/>
          <w:bCs/>
          <w:iCs/>
          <w:sz w:val="20"/>
          <w:szCs w:val="20"/>
        </w:rPr>
        <w:t xml:space="preserve">may </w:t>
      </w:r>
      <w:r w:rsidR="00A34AA7">
        <w:rPr>
          <w:rFonts w:ascii="Verdana" w:hAnsi="Verdana"/>
          <w:bCs/>
          <w:iCs/>
          <w:sz w:val="20"/>
          <w:szCs w:val="20"/>
        </w:rPr>
        <w:t xml:space="preserve">be a problem </w:t>
      </w:r>
      <w:r w:rsidR="005E0E7A">
        <w:rPr>
          <w:rFonts w:ascii="Verdana" w:hAnsi="Verdana"/>
          <w:bCs/>
          <w:iCs/>
          <w:sz w:val="20"/>
          <w:szCs w:val="20"/>
        </w:rPr>
        <w:t xml:space="preserve">if </w:t>
      </w:r>
      <w:r w:rsidR="003745AF">
        <w:rPr>
          <w:rFonts w:ascii="Verdana" w:hAnsi="Verdana"/>
          <w:bCs/>
          <w:iCs/>
          <w:sz w:val="20"/>
          <w:szCs w:val="20"/>
        </w:rPr>
        <w:t xml:space="preserve">the property is sub-standard or the rent is too high. These matters </w:t>
      </w:r>
      <w:r w:rsidR="005E0E7A">
        <w:rPr>
          <w:rFonts w:ascii="Verdana" w:hAnsi="Verdana"/>
          <w:bCs/>
          <w:iCs/>
          <w:sz w:val="20"/>
          <w:szCs w:val="20"/>
        </w:rPr>
        <w:t xml:space="preserve">are </w:t>
      </w:r>
      <w:r w:rsidR="003745AF">
        <w:rPr>
          <w:rFonts w:ascii="Verdana" w:hAnsi="Verdana"/>
          <w:bCs/>
          <w:iCs/>
          <w:sz w:val="20"/>
          <w:szCs w:val="20"/>
        </w:rPr>
        <w:t xml:space="preserve">within the landlord’s control. </w:t>
      </w:r>
    </w:p>
    <w:p w14:paraId="56688007" w14:textId="77777777" w:rsidR="00A34AA7" w:rsidRDefault="00A34AA7" w:rsidP="3FC98001">
      <w:pPr>
        <w:spacing w:after="0" w:line="240" w:lineRule="auto"/>
        <w:rPr>
          <w:rFonts w:ascii="Verdana" w:hAnsi="Verdana"/>
          <w:bCs/>
          <w:iCs/>
          <w:sz w:val="20"/>
          <w:szCs w:val="20"/>
        </w:rPr>
      </w:pPr>
    </w:p>
    <w:p w14:paraId="3CA69017" w14:textId="0FC2E818" w:rsidR="00624B00" w:rsidRPr="00624B00" w:rsidRDefault="00A34AA7" w:rsidP="3FC98001">
      <w:pPr>
        <w:spacing w:after="0" w:line="240" w:lineRule="auto"/>
        <w:rPr>
          <w:rFonts w:ascii="Verdana" w:hAnsi="Verdana"/>
          <w:bCs/>
          <w:iCs/>
          <w:sz w:val="20"/>
          <w:szCs w:val="20"/>
        </w:rPr>
      </w:pPr>
      <w:r>
        <w:rPr>
          <w:rFonts w:ascii="Verdana" w:hAnsi="Verdana"/>
          <w:bCs/>
          <w:iCs/>
          <w:sz w:val="20"/>
          <w:szCs w:val="20"/>
        </w:rPr>
        <w:t>In our view, h</w:t>
      </w:r>
      <w:r w:rsidR="003745AF">
        <w:rPr>
          <w:rFonts w:ascii="Verdana" w:hAnsi="Verdana"/>
          <w:bCs/>
          <w:iCs/>
          <w:sz w:val="20"/>
          <w:szCs w:val="20"/>
        </w:rPr>
        <w:t>aving a</w:t>
      </w:r>
      <w:r w:rsidR="000A760D">
        <w:rPr>
          <w:rFonts w:ascii="Verdana" w:hAnsi="Verdana"/>
          <w:bCs/>
          <w:iCs/>
          <w:sz w:val="20"/>
          <w:szCs w:val="20"/>
        </w:rPr>
        <w:t xml:space="preserve"> rental property vacant</w:t>
      </w:r>
      <w:r w:rsidR="003745AF">
        <w:rPr>
          <w:rFonts w:ascii="Verdana" w:hAnsi="Verdana"/>
          <w:bCs/>
          <w:iCs/>
          <w:sz w:val="20"/>
          <w:szCs w:val="20"/>
        </w:rPr>
        <w:t xml:space="preserve"> is </w:t>
      </w:r>
      <w:r w:rsidR="000A760D">
        <w:rPr>
          <w:rFonts w:ascii="Verdana" w:hAnsi="Verdana"/>
          <w:bCs/>
          <w:iCs/>
          <w:sz w:val="20"/>
          <w:szCs w:val="20"/>
        </w:rPr>
        <w:t>a</w:t>
      </w:r>
      <w:r w:rsidR="003745AF">
        <w:rPr>
          <w:rFonts w:ascii="Verdana" w:hAnsi="Verdana"/>
          <w:bCs/>
          <w:iCs/>
          <w:sz w:val="20"/>
          <w:szCs w:val="20"/>
        </w:rPr>
        <w:t xml:space="preserve"> </w:t>
      </w:r>
      <w:r w:rsidR="00DA3EF4">
        <w:rPr>
          <w:rFonts w:ascii="Verdana" w:hAnsi="Verdana"/>
          <w:bCs/>
          <w:iCs/>
          <w:sz w:val="20"/>
          <w:szCs w:val="20"/>
        </w:rPr>
        <w:t xml:space="preserve">business </w:t>
      </w:r>
      <w:r w:rsidR="003745AF">
        <w:rPr>
          <w:rFonts w:ascii="Verdana" w:hAnsi="Verdana"/>
          <w:bCs/>
          <w:iCs/>
          <w:sz w:val="20"/>
          <w:szCs w:val="20"/>
        </w:rPr>
        <w:t xml:space="preserve">risk a landlord takes when </w:t>
      </w:r>
      <w:r>
        <w:rPr>
          <w:rFonts w:ascii="Verdana" w:hAnsi="Verdana"/>
          <w:bCs/>
          <w:iCs/>
          <w:sz w:val="20"/>
          <w:szCs w:val="20"/>
        </w:rPr>
        <w:t xml:space="preserve">they purchase the </w:t>
      </w:r>
      <w:r w:rsidR="003745AF">
        <w:rPr>
          <w:rFonts w:ascii="Verdana" w:hAnsi="Verdana"/>
          <w:bCs/>
          <w:iCs/>
          <w:sz w:val="20"/>
          <w:szCs w:val="20"/>
        </w:rPr>
        <w:t xml:space="preserve">rental property.   </w:t>
      </w:r>
    </w:p>
    <w:p w14:paraId="31184D9A" w14:textId="77777777" w:rsidR="00624B00" w:rsidRDefault="00624B00" w:rsidP="3FC98001">
      <w:pPr>
        <w:spacing w:after="0" w:line="240" w:lineRule="auto"/>
        <w:rPr>
          <w:rFonts w:ascii="Verdana" w:hAnsi="Verdana"/>
          <w:b/>
          <w:bCs/>
          <w:i/>
          <w:iCs/>
          <w:sz w:val="20"/>
          <w:szCs w:val="20"/>
        </w:rPr>
      </w:pPr>
    </w:p>
    <w:p w14:paraId="29DFCC78" w14:textId="7EC39AD8" w:rsidR="00546CCD" w:rsidRDefault="00046F0A" w:rsidP="3FC98001">
      <w:pPr>
        <w:spacing w:after="0" w:line="240" w:lineRule="auto"/>
        <w:rPr>
          <w:rFonts w:ascii="Verdana" w:hAnsi="Verdana"/>
          <w:b/>
          <w:bCs/>
          <w:i/>
          <w:iCs/>
          <w:sz w:val="20"/>
          <w:szCs w:val="20"/>
        </w:rPr>
      </w:pPr>
      <w:r>
        <w:rPr>
          <w:rFonts w:ascii="Verdana" w:hAnsi="Verdana"/>
          <w:b/>
          <w:bCs/>
          <w:i/>
          <w:iCs/>
          <w:sz w:val="20"/>
          <w:szCs w:val="20"/>
        </w:rPr>
        <w:t>Question 2.1.12: What impact do you think removing 90 day ‘no cause’ terminations and only allowing terminations for the reasons in the table above would have?</w:t>
      </w:r>
    </w:p>
    <w:p w14:paraId="593D5200" w14:textId="7B66E34A" w:rsidR="00046F0A" w:rsidRDefault="00046F0A" w:rsidP="3FC98001">
      <w:pPr>
        <w:spacing w:after="0" w:line="240" w:lineRule="auto"/>
        <w:rPr>
          <w:rFonts w:ascii="Verdana" w:hAnsi="Verdana"/>
          <w:b/>
          <w:bCs/>
          <w:i/>
          <w:iCs/>
          <w:sz w:val="20"/>
          <w:szCs w:val="20"/>
        </w:rPr>
      </w:pPr>
    </w:p>
    <w:p w14:paraId="59B33F42" w14:textId="41BA7319" w:rsidR="00192196" w:rsidRDefault="00046F0A" w:rsidP="00192196">
      <w:pPr>
        <w:spacing w:after="0" w:line="240" w:lineRule="auto"/>
        <w:rPr>
          <w:rFonts w:ascii="Verdana" w:hAnsi="Verdana"/>
          <w:bCs/>
          <w:iCs/>
          <w:sz w:val="20"/>
          <w:szCs w:val="20"/>
        </w:rPr>
      </w:pPr>
      <w:r>
        <w:rPr>
          <w:rFonts w:ascii="Verdana" w:hAnsi="Verdana"/>
          <w:bCs/>
          <w:iCs/>
          <w:sz w:val="20"/>
          <w:szCs w:val="20"/>
        </w:rPr>
        <w:t>We fully su</w:t>
      </w:r>
      <w:r w:rsidR="005E3382">
        <w:rPr>
          <w:rFonts w:ascii="Verdana" w:hAnsi="Verdana"/>
          <w:bCs/>
          <w:iCs/>
          <w:sz w:val="20"/>
          <w:szCs w:val="20"/>
        </w:rPr>
        <w:t>pport removing 90 day “no cause”</w:t>
      </w:r>
      <w:r>
        <w:rPr>
          <w:rFonts w:ascii="Verdana" w:hAnsi="Verdana"/>
          <w:bCs/>
          <w:iCs/>
          <w:sz w:val="20"/>
          <w:szCs w:val="20"/>
        </w:rPr>
        <w:t xml:space="preserve"> terminations. </w:t>
      </w:r>
      <w:r w:rsidR="00192196">
        <w:rPr>
          <w:rFonts w:ascii="Verdana" w:hAnsi="Verdana"/>
          <w:bCs/>
          <w:iCs/>
          <w:sz w:val="20"/>
          <w:szCs w:val="20"/>
        </w:rPr>
        <w:t>New Zealand is one of few OECD countries that allo</w:t>
      </w:r>
      <w:r w:rsidR="005E3382">
        <w:rPr>
          <w:rFonts w:ascii="Verdana" w:hAnsi="Verdana"/>
          <w:bCs/>
          <w:iCs/>
          <w:sz w:val="20"/>
          <w:szCs w:val="20"/>
        </w:rPr>
        <w:t>w</w:t>
      </w:r>
      <w:r w:rsidR="000859E1">
        <w:rPr>
          <w:rFonts w:ascii="Verdana" w:hAnsi="Verdana"/>
          <w:bCs/>
          <w:iCs/>
          <w:sz w:val="20"/>
          <w:szCs w:val="20"/>
        </w:rPr>
        <w:t>s</w:t>
      </w:r>
      <w:r w:rsidR="005E3382">
        <w:rPr>
          <w:rFonts w:ascii="Verdana" w:hAnsi="Verdana"/>
          <w:bCs/>
          <w:iCs/>
          <w:sz w:val="20"/>
          <w:szCs w:val="20"/>
        </w:rPr>
        <w:t xml:space="preserve"> “</w:t>
      </w:r>
      <w:r w:rsidR="00192196">
        <w:rPr>
          <w:rFonts w:ascii="Verdana" w:hAnsi="Verdana"/>
          <w:bCs/>
          <w:iCs/>
          <w:sz w:val="20"/>
          <w:szCs w:val="20"/>
        </w:rPr>
        <w:t>no cause</w:t>
      </w:r>
      <w:r w:rsidR="005E3382">
        <w:rPr>
          <w:rFonts w:ascii="Verdana" w:hAnsi="Verdana"/>
          <w:bCs/>
          <w:iCs/>
          <w:sz w:val="20"/>
          <w:szCs w:val="20"/>
        </w:rPr>
        <w:t>”</w:t>
      </w:r>
      <w:r w:rsidR="00192196">
        <w:rPr>
          <w:rFonts w:ascii="Verdana" w:hAnsi="Verdana"/>
          <w:bCs/>
          <w:iCs/>
          <w:sz w:val="20"/>
          <w:szCs w:val="20"/>
        </w:rPr>
        <w:t xml:space="preserve"> terminations.</w:t>
      </w:r>
      <w:r w:rsidR="005E3382">
        <w:rPr>
          <w:rFonts w:ascii="Verdana" w:hAnsi="Verdana"/>
          <w:bCs/>
          <w:iCs/>
          <w:sz w:val="20"/>
          <w:szCs w:val="20"/>
        </w:rPr>
        <w:t xml:space="preserve"> “</w:t>
      </w:r>
      <w:r w:rsidR="005E0E7A">
        <w:rPr>
          <w:rFonts w:ascii="Verdana" w:hAnsi="Verdana"/>
          <w:bCs/>
          <w:iCs/>
          <w:sz w:val="20"/>
          <w:szCs w:val="20"/>
        </w:rPr>
        <w:t>No cause</w:t>
      </w:r>
      <w:r w:rsidR="005E3382">
        <w:rPr>
          <w:rFonts w:ascii="Verdana" w:hAnsi="Verdana"/>
          <w:bCs/>
          <w:iCs/>
          <w:sz w:val="20"/>
          <w:szCs w:val="20"/>
        </w:rPr>
        <w:t>”</w:t>
      </w:r>
      <w:r w:rsidR="005E0E7A">
        <w:rPr>
          <w:rFonts w:ascii="Verdana" w:hAnsi="Verdana"/>
          <w:bCs/>
          <w:iCs/>
          <w:sz w:val="20"/>
          <w:szCs w:val="20"/>
        </w:rPr>
        <w:t xml:space="preserve"> terminations allow landlords t</w:t>
      </w:r>
      <w:r w:rsidR="00830FAC">
        <w:rPr>
          <w:rFonts w:ascii="Verdana" w:hAnsi="Verdana"/>
          <w:bCs/>
          <w:iCs/>
          <w:sz w:val="20"/>
          <w:szCs w:val="20"/>
        </w:rPr>
        <w:t xml:space="preserve">o evict tenants without reason. This </w:t>
      </w:r>
      <w:r w:rsidR="00192196">
        <w:rPr>
          <w:rFonts w:ascii="Verdana" w:hAnsi="Verdana"/>
          <w:bCs/>
          <w:iCs/>
          <w:sz w:val="20"/>
          <w:szCs w:val="20"/>
        </w:rPr>
        <w:t>exacerbates the</w:t>
      </w:r>
      <w:r w:rsidR="00830FAC">
        <w:rPr>
          <w:rFonts w:ascii="Verdana" w:hAnsi="Verdana"/>
          <w:bCs/>
          <w:iCs/>
          <w:sz w:val="20"/>
          <w:szCs w:val="20"/>
        </w:rPr>
        <w:t xml:space="preserve"> </w:t>
      </w:r>
      <w:r w:rsidR="005E0E7A">
        <w:rPr>
          <w:rFonts w:ascii="Verdana" w:hAnsi="Verdana"/>
          <w:bCs/>
          <w:iCs/>
          <w:sz w:val="20"/>
          <w:szCs w:val="20"/>
        </w:rPr>
        <w:t>power imbalance between landlords and tenants</w:t>
      </w:r>
      <w:r w:rsidR="005E3382">
        <w:rPr>
          <w:rFonts w:ascii="Verdana" w:hAnsi="Verdana"/>
          <w:bCs/>
          <w:iCs/>
          <w:sz w:val="20"/>
          <w:szCs w:val="20"/>
        </w:rPr>
        <w:t xml:space="preserve">, </w:t>
      </w:r>
      <w:r w:rsidR="00830FAC">
        <w:rPr>
          <w:rFonts w:ascii="Verdana" w:hAnsi="Verdana"/>
          <w:bCs/>
          <w:iCs/>
          <w:sz w:val="20"/>
          <w:szCs w:val="20"/>
        </w:rPr>
        <w:t xml:space="preserve">and </w:t>
      </w:r>
      <w:r w:rsidR="005E3382">
        <w:rPr>
          <w:rFonts w:ascii="Verdana" w:hAnsi="Verdana"/>
          <w:bCs/>
          <w:iCs/>
          <w:sz w:val="20"/>
          <w:szCs w:val="20"/>
        </w:rPr>
        <w:t xml:space="preserve">reduces security of tenure. </w:t>
      </w:r>
    </w:p>
    <w:p w14:paraId="3334A42F" w14:textId="77777777" w:rsidR="00192196" w:rsidRDefault="00192196" w:rsidP="3FC98001">
      <w:pPr>
        <w:spacing w:after="0" w:line="240" w:lineRule="auto"/>
        <w:rPr>
          <w:rFonts w:ascii="Verdana" w:hAnsi="Verdana"/>
          <w:bCs/>
          <w:iCs/>
          <w:sz w:val="20"/>
          <w:szCs w:val="20"/>
        </w:rPr>
      </w:pPr>
    </w:p>
    <w:p w14:paraId="250AA490" w14:textId="64B7EBBC" w:rsidR="007B36A7" w:rsidRDefault="00964153" w:rsidP="3FC98001">
      <w:pPr>
        <w:spacing w:after="0" w:line="240" w:lineRule="auto"/>
        <w:rPr>
          <w:rFonts w:ascii="Verdana" w:hAnsi="Verdana"/>
          <w:bCs/>
          <w:iCs/>
          <w:sz w:val="20"/>
          <w:szCs w:val="20"/>
        </w:rPr>
      </w:pPr>
      <w:r>
        <w:rPr>
          <w:rFonts w:ascii="Verdana" w:hAnsi="Verdana"/>
          <w:bCs/>
          <w:iCs/>
          <w:sz w:val="20"/>
          <w:szCs w:val="20"/>
        </w:rPr>
        <w:t>R</w:t>
      </w:r>
      <w:r w:rsidR="00192196">
        <w:rPr>
          <w:rFonts w:ascii="Verdana" w:hAnsi="Verdana"/>
          <w:bCs/>
          <w:iCs/>
          <w:sz w:val="20"/>
          <w:szCs w:val="20"/>
        </w:rPr>
        <w:t xml:space="preserve">emoving 90 day </w:t>
      </w:r>
      <w:r w:rsidR="005E3382">
        <w:rPr>
          <w:rFonts w:ascii="Verdana" w:hAnsi="Verdana"/>
          <w:bCs/>
          <w:iCs/>
          <w:sz w:val="20"/>
          <w:szCs w:val="20"/>
        </w:rPr>
        <w:t>“</w:t>
      </w:r>
      <w:r w:rsidR="00192196">
        <w:rPr>
          <w:rFonts w:ascii="Verdana" w:hAnsi="Verdana"/>
          <w:bCs/>
          <w:iCs/>
          <w:sz w:val="20"/>
          <w:szCs w:val="20"/>
        </w:rPr>
        <w:t xml:space="preserve">no </w:t>
      </w:r>
      <w:r w:rsidR="005E3382">
        <w:rPr>
          <w:rFonts w:ascii="Verdana" w:hAnsi="Verdana"/>
          <w:bCs/>
          <w:iCs/>
          <w:sz w:val="20"/>
          <w:szCs w:val="20"/>
        </w:rPr>
        <w:t>cause”</w:t>
      </w:r>
      <w:r w:rsidR="00192196">
        <w:rPr>
          <w:rFonts w:ascii="Verdana" w:hAnsi="Verdana"/>
          <w:bCs/>
          <w:iCs/>
          <w:sz w:val="20"/>
          <w:szCs w:val="20"/>
        </w:rPr>
        <w:t xml:space="preserve"> terminations would provide greater security </w:t>
      </w:r>
      <w:r w:rsidR="00624B00">
        <w:rPr>
          <w:rFonts w:ascii="Verdana" w:hAnsi="Verdana"/>
          <w:bCs/>
          <w:iCs/>
          <w:sz w:val="20"/>
          <w:szCs w:val="20"/>
        </w:rPr>
        <w:t xml:space="preserve">and stability </w:t>
      </w:r>
      <w:r w:rsidR="00192196">
        <w:rPr>
          <w:rFonts w:ascii="Verdana" w:hAnsi="Verdana"/>
          <w:bCs/>
          <w:iCs/>
          <w:sz w:val="20"/>
          <w:szCs w:val="20"/>
        </w:rPr>
        <w:t xml:space="preserve">for tenants and allow them to interact with their landlords without fear of having their tenancies terminated for no good reason. </w:t>
      </w:r>
      <w:r w:rsidR="00624B00">
        <w:rPr>
          <w:rFonts w:ascii="Verdana" w:hAnsi="Verdana"/>
          <w:bCs/>
          <w:iCs/>
          <w:sz w:val="20"/>
          <w:szCs w:val="20"/>
        </w:rPr>
        <w:t>In our rental survey</w:t>
      </w:r>
      <w:r w:rsidR="00D07693">
        <w:rPr>
          <w:rFonts w:ascii="Verdana" w:hAnsi="Verdana"/>
          <w:bCs/>
          <w:iCs/>
          <w:sz w:val="20"/>
          <w:szCs w:val="20"/>
        </w:rPr>
        <w:t>, 30</w:t>
      </w:r>
      <w:r w:rsidR="00624B00">
        <w:rPr>
          <w:rFonts w:ascii="Verdana" w:hAnsi="Verdana"/>
          <w:bCs/>
          <w:iCs/>
          <w:sz w:val="20"/>
          <w:szCs w:val="20"/>
        </w:rPr>
        <w:t xml:space="preserve"> percent of renters </w:t>
      </w:r>
      <w:r w:rsidR="00DA3EF4">
        <w:rPr>
          <w:rFonts w:ascii="Verdana" w:hAnsi="Verdana"/>
          <w:bCs/>
          <w:iCs/>
          <w:sz w:val="20"/>
          <w:szCs w:val="20"/>
        </w:rPr>
        <w:t xml:space="preserve">had held </w:t>
      </w:r>
      <w:r w:rsidR="00624B00">
        <w:rPr>
          <w:rFonts w:ascii="Verdana" w:hAnsi="Verdana"/>
          <w:bCs/>
          <w:iCs/>
          <w:sz w:val="20"/>
          <w:szCs w:val="20"/>
        </w:rPr>
        <w:t xml:space="preserve">off complaining about a problem because they worried </w:t>
      </w:r>
      <w:r w:rsidR="00D07693">
        <w:rPr>
          <w:rFonts w:ascii="Verdana" w:hAnsi="Verdana"/>
          <w:bCs/>
          <w:iCs/>
          <w:sz w:val="20"/>
          <w:szCs w:val="20"/>
        </w:rPr>
        <w:t>it would result in eviction</w:t>
      </w:r>
      <w:r w:rsidR="00624B00">
        <w:rPr>
          <w:rFonts w:ascii="Verdana" w:hAnsi="Verdana"/>
          <w:bCs/>
          <w:iCs/>
          <w:sz w:val="20"/>
          <w:szCs w:val="20"/>
        </w:rPr>
        <w:t>.</w:t>
      </w:r>
      <w:r w:rsidR="0016098D">
        <w:rPr>
          <w:rStyle w:val="FootnoteReference"/>
          <w:rFonts w:ascii="Verdana" w:hAnsi="Verdana"/>
          <w:bCs/>
          <w:iCs/>
          <w:sz w:val="20"/>
          <w:szCs w:val="20"/>
        </w:rPr>
        <w:footnoteReference w:id="1"/>
      </w:r>
      <w:r w:rsidR="00D07693">
        <w:rPr>
          <w:rFonts w:ascii="Verdana" w:hAnsi="Verdana"/>
          <w:bCs/>
          <w:iCs/>
          <w:sz w:val="20"/>
          <w:szCs w:val="20"/>
        </w:rPr>
        <w:t xml:space="preserve"> </w:t>
      </w:r>
    </w:p>
    <w:p w14:paraId="226EE3FC" w14:textId="491E1198" w:rsidR="00830FAC" w:rsidRDefault="00830FAC" w:rsidP="3FC98001">
      <w:pPr>
        <w:spacing w:after="0" w:line="240" w:lineRule="auto"/>
        <w:rPr>
          <w:rFonts w:ascii="Verdana" w:hAnsi="Verdana"/>
          <w:bCs/>
          <w:iCs/>
          <w:sz w:val="20"/>
          <w:szCs w:val="20"/>
        </w:rPr>
      </w:pPr>
    </w:p>
    <w:p w14:paraId="35A075B6" w14:textId="7F7B3F23" w:rsidR="005E3382" w:rsidRDefault="00384E40" w:rsidP="3FC98001">
      <w:pPr>
        <w:spacing w:after="0" w:line="240" w:lineRule="auto"/>
        <w:rPr>
          <w:rFonts w:ascii="Verdana" w:hAnsi="Verdana"/>
          <w:bCs/>
          <w:iCs/>
          <w:sz w:val="20"/>
          <w:szCs w:val="20"/>
        </w:rPr>
      </w:pPr>
      <w:r>
        <w:rPr>
          <w:rFonts w:ascii="Verdana" w:hAnsi="Verdana"/>
          <w:bCs/>
          <w:iCs/>
          <w:sz w:val="20"/>
          <w:szCs w:val="20"/>
        </w:rPr>
        <w:t>W</w:t>
      </w:r>
      <w:r w:rsidR="00624B00">
        <w:rPr>
          <w:rFonts w:ascii="Verdana" w:hAnsi="Verdana"/>
          <w:bCs/>
          <w:iCs/>
          <w:sz w:val="20"/>
          <w:szCs w:val="20"/>
        </w:rPr>
        <w:t xml:space="preserve">e agree with the grounds </w:t>
      </w:r>
      <w:r w:rsidR="00DA3EF4">
        <w:rPr>
          <w:rFonts w:ascii="Verdana" w:hAnsi="Verdana"/>
          <w:bCs/>
          <w:iCs/>
          <w:sz w:val="20"/>
          <w:szCs w:val="20"/>
        </w:rPr>
        <w:t xml:space="preserve">for </w:t>
      </w:r>
      <w:r w:rsidR="00624B00">
        <w:rPr>
          <w:rFonts w:ascii="Verdana" w:hAnsi="Verdana"/>
          <w:bCs/>
          <w:iCs/>
          <w:sz w:val="20"/>
          <w:szCs w:val="20"/>
        </w:rPr>
        <w:t xml:space="preserve">termination on page 15 of the discussion document. However, </w:t>
      </w:r>
      <w:r>
        <w:rPr>
          <w:rFonts w:ascii="Verdana" w:hAnsi="Verdana"/>
          <w:bCs/>
          <w:iCs/>
          <w:sz w:val="20"/>
          <w:szCs w:val="20"/>
        </w:rPr>
        <w:t xml:space="preserve">as mentioned above, we think landlords should only be able to terminate a tenancy upon selling the premises in limited circumstances. </w:t>
      </w:r>
    </w:p>
    <w:p w14:paraId="4EBF64CF" w14:textId="77777777" w:rsidR="005E3382" w:rsidRDefault="005E3382" w:rsidP="3FC98001">
      <w:pPr>
        <w:spacing w:after="0" w:line="240" w:lineRule="auto"/>
        <w:rPr>
          <w:rFonts w:ascii="Verdana" w:hAnsi="Verdana"/>
          <w:bCs/>
          <w:iCs/>
          <w:sz w:val="20"/>
          <w:szCs w:val="20"/>
        </w:rPr>
      </w:pPr>
    </w:p>
    <w:p w14:paraId="6103DB4D" w14:textId="2B9407CE" w:rsidR="00546CCD" w:rsidRDefault="00624B00" w:rsidP="3FC98001">
      <w:pPr>
        <w:spacing w:after="0" w:line="240" w:lineRule="auto"/>
        <w:rPr>
          <w:rFonts w:ascii="Verdana" w:hAnsi="Verdana"/>
          <w:b/>
          <w:bCs/>
          <w:i/>
          <w:iCs/>
          <w:sz w:val="20"/>
          <w:szCs w:val="20"/>
        </w:rPr>
      </w:pPr>
      <w:r>
        <w:rPr>
          <w:rFonts w:ascii="Verdana" w:hAnsi="Verdana"/>
          <w:b/>
          <w:bCs/>
          <w:i/>
          <w:iCs/>
          <w:sz w:val="20"/>
          <w:szCs w:val="20"/>
        </w:rPr>
        <w:t>Question 2.1.15: Do you agree with our assumption that if ‘no cause’ terminations are removed from periodic agreements, landlords could be more likely to offer fixed-term agreements? Please explain your answer</w:t>
      </w:r>
    </w:p>
    <w:p w14:paraId="68FC3AAE" w14:textId="0272DE30" w:rsidR="00624B00" w:rsidRDefault="00624B00" w:rsidP="3FC98001">
      <w:pPr>
        <w:spacing w:after="0" w:line="240" w:lineRule="auto"/>
        <w:rPr>
          <w:rFonts w:ascii="Verdana" w:hAnsi="Verdana"/>
          <w:b/>
          <w:bCs/>
          <w:i/>
          <w:iCs/>
          <w:sz w:val="20"/>
          <w:szCs w:val="20"/>
        </w:rPr>
      </w:pPr>
    </w:p>
    <w:p w14:paraId="4BF31A97" w14:textId="10FCB84A" w:rsidR="005E3382" w:rsidRDefault="005E3382" w:rsidP="3FC98001">
      <w:pPr>
        <w:spacing w:after="0" w:line="240" w:lineRule="auto"/>
        <w:rPr>
          <w:rFonts w:ascii="Verdana" w:hAnsi="Verdana"/>
          <w:bCs/>
          <w:iCs/>
          <w:sz w:val="20"/>
          <w:szCs w:val="20"/>
        </w:rPr>
      </w:pPr>
      <w:r>
        <w:rPr>
          <w:rFonts w:ascii="Verdana" w:hAnsi="Verdana"/>
          <w:bCs/>
          <w:iCs/>
          <w:sz w:val="20"/>
          <w:szCs w:val="20"/>
        </w:rPr>
        <w:t xml:space="preserve">Our survey found property management companies </w:t>
      </w:r>
      <w:r w:rsidR="000859E1">
        <w:rPr>
          <w:rFonts w:ascii="Verdana" w:hAnsi="Verdana"/>
          <w:bCs/>
          <w:iCs/>
          <w:sz w:val="20"/>
          <w:szCs w:val="20"/>
        </w:rPr>
        <w:t xml:space="preserve">were </w:t>
      </w:r>
      <w:r>
        <w:rPr>
          <w:rFonts w:ascii="Verdana" w:hAnsi="Verdana"/>
          <w:bCs/>
          <w:iCs/>
          <w:sz w:val="20"/>
          <w:szCs w:val="20"/>
        </w:rPr>
        <w:t xml:space="preserve">more likely to use fixed-term agreements than private landlords. More than half </w:t>
      </w:r>
      <w:r w:rsidR="00DA3EF4">
        <w:rPr>
          <w:rFonts w:ascii="Verdana" w:hAnsi="Verdana"/>
          <w:bCs/>
          <w:iCs/>
          <w:sz w:val="20"/>
          <w:szCs w:val="20"/>
        </w:rPr>
        <w:t xml:space="preserve">of </w:t>
      </w:r>
      <w:r>
        <w:rPr>
          <w:rFonts w:ascii="Verdana" w:hAnsi="Verdana"/>
          <w:bCs/>
          <w:iCs/>
          <w:sz w:val="20"/>
          <w:szCs w:val="20"/>
        </w:rPr>
        <w:t xml:space="preserve">those who rented through a property manager were on fixed term contracts. </w:t>
      </w:r>
    </w:p>
    <w:p w14:paraId="0AA8B703" w14:textId="77777777" w:rsidR="005E3382" w:rsidRDefault="005E3382" w:rsidP="3FC98001">
      <w:pPr>
        <w:spacing w:after="0" w:line="240" w:lineRule="auto"/>
        <w:rPr>
          <w:rFonts w:ascii="Verdana" w:hAnsi="Verdana"/>
          <w:bCs/>
          <w:iCs/>
          <w:sz w:val="20"/>
          <w:szCs w:val="20"/>
        </w:rPr>
      </w:pPr>
    </w:p>
    <w:p w14:paraId="0BC28466" w14:textId="77009091" w:rsidR="00624B00" w:rsidRDefault="005E3382" w:rsidP="3FC98001">
      <w:pPr>
        <w:spacing w:after="0" w:line="240" w:lineRule="auto"/>
        <w:rPr>
          <w:rFonts w:ascii="Verdana" w:hAnsi="Verdana"/>
          <w:bCs/>
          <w:iCs/>
          <w:sz w:val="20"/>
          <w:szCs w:val="20"/>
        </w:rPr>
      </w:pPr>
      <w:r>
        <w:rPr>
          <w:rFonts w:ascii="Verdana" w:hAnsi="Verdana"/>
          <w:bCs/>
          <w:iCs/>
          <w:sz w:val="20"/>
          <w:szCs w:val="20"/>
        </w:rPr>
        <w:t>I</w:t>
      </w:r>
      <w:r w:rsidR="00624B00">
        <w:rPr>
          <w:rFonts w:ascii="Verdana" w:hAnsi="Verdana"/>
          <w:bCs/>
          <w:iCs/>
          <w:sz w:val="20"/>
          <w:szCs w:val="20"/>
        </w:rPr>
        <w:t>t is possible landlords could favour</w:t>
      </w:r>
      <w:r>
        <w:rPr>
          <w:rFonts w:ascii="Verdana" w:hAnsi="Verdana"/>
          <w:bCs/>
          <w:iCs/>
          <w:sz w:val="20"/>
          <w:szCs w:val="20"/>
        </w:rPr>
        <w:t xml:space="preserve"> fixed-term agreements if “</w:t>
      </w:r>
      <w:r w:rsidR="00624B00">
        <w:rPr>
          <w:rFonts w:ascii="Verdana" w:hAnsi="Verdana"/>
          <w:bCs/>
          <w:iCs/>
          <w:sz w:val="20"/>
          <w:szCs w:val="20"/>
        </w:rPr>
        <w:t>no cause</w:t>
      </w:r>
      <w:r>
        <w:rPr>
          <w:rFonts w:ascii="Verdana" w:hAnsi="Verdana"/>
          <w:bCs/>
          <w:iCs/>
          <w:sz w:val="20"/>
          <w:szCs w:val="20"/>
        </w:rPr>
        <w:t>”</w:t>
      </w:r>
      <w:r w:rsidR="00624B00">
        <w:rPr>
          <w:rFonts w:ascii="Verdana" w:hAnsi="Verdana"/>
          <w:bCs/>
          <w:iCs/>
          <w:sz w:val="20"/>
          <w:szCs w:val="20"/>
        </w:rPr>
        <w:t xml:space="preserve"> terminations are removed from periodic agreements.</w:t>
      </w:r>
      <w:r w:rsidR="001D3C6C">
        <w:rPr>
          <w:rFonts w:ascii="Verdana" w:hAnsi="Verdana"/>
          <w:bCs/>
          <w:iCs/>
          <w:sz w:val="20"/>
          <w:szCs w:val="20"/>
        </w:rPr>
        <w:t xml:space="preserve"> </w:t>
      </w:r>
      <w:r w:rsidR="00DA3EF4">
        <w:rPr>
          <w:rFonts w:ascii="Verdana" w:hAnsi="Verdana"/>
          <w:bCs/>
          <w:iCs/>
          <w:sz w:val="20"/>
          <w:szCs w:val="20"/>
        </w:rPr>
        <w:t>Fixed-term</w:t>
      </w:r>
      <w:r w:rsidR="001D3C6C">
        <w:rPr>
          <w:rFonts w:ascii="Verdana" w:hAnsi="Verdana"/>
          <w:bCs/>
          <w:iCs/>
          <w:sz w:val="20"/>
          <w:szCs w:val="20"/>
        </w:rPr>
        <w:t xml:space="preserve"> agreements are </w:t>
      </w:r>
      <w:r w:rsidR="00DA3EF4">
        <w:rPr>
          <w:rFonts w:ascii="Verdana" w:hAnsi="Verdana"/>
          <w:bCs/>
          <w:iCs/>
          <w:sz w:val="20"/>
          <w:szCs w:val="20"/>
        </w:rPr>
        <w:t xml:space="preserve">typically </w:t>
      </w:r>
      <w:r w:rsidR="001D3C6C">
        <w:rPr>
          <w:rFonts w:ascii="Verdana" w:hAnsi="Verdana"/>
          <w:bCs/>
          <w:iCs/>
          <w:sz w:val="20"/>
          <w:szCs w:val="20"/>
        </w:rPr>
        <w:t>offered on a “take</w:t>
      </w:r>
      <w:r w:rsidR="00DA3EF4">
        <w:rPr>
          <w:rFonts w:ascii="Verdana" w:hAnsi="Verdana"/>
          <w:bCs/>
          <w:iCs/>
          <w:sz w:val="20"/>
          <w:szCs w:val="20"/>
        </w:rPr>
        <w:t>-</w:t>
      </w:r>
      <w:r w:rsidR="001D3C6C">
        <w:rPr>
          <w:rFonts w:ascii="Verdana" w:hAnsi="Verdana"/>
          <w:bCs/>
          <w:iCs/>
          <w:sz w:val="20"/>
          <w:szCs w:val="20"/>
        </w:rPr>
        <w:t>it or leave</w:t>
      </w:r>
      <w:r w:rsidR="00DA3EF4">
        <w:rPr>
          <w:rFonts w:ascii="Verdana" w:hAnsi="Verdana"/>
          <w:bCs/>
          <w:iCs/>
          <w:sz w:val="20"/>
          <w:szCs w:val="20"/>
        </w:rPr>
        <w:t>-</w:t>
      </w:r>
      <w:r w:rsidR="001D3C6C">
        <w:rPr>
          <w:rFonts w:ascii="Verdana" w:hAnsi="Verdana"/>
          <w:bCs/>
          <w:iCs/>
          <w:sz w:val="20"/>
          <w:szCs w:val="20"/>
        </w:rPr>
        <w:t xml:space="preserve">it” basis and the tenant has no ability to negotiate. If they need to end the tenancy early, they can also face considerable fees. </w:t>
      </w:r>
    </w:p>
    <w:p w14:paraId="5EDC6043" w14:textId="27B8DFAD" w:rsidR="001D3C6C" w:rsidRDefault="001D3C6C" w:rsidP="3FC98001">
      <w:pPr>
        <w:spacing w:after="0" w:line="240" w:lineRule="auto"/>
        <w:rPr>
          <w:rFonts w:ascii="Verdana" w:hAnsi="Verdana"/>
          <w:bCs/>
          <w:iCs/>
          <w:sz w:val="20"/>
          <w:szCs w:val="20"/>
        </w:rPr>
      </w:pPr>
    </w:p>
    <w:p w14:paraId="7A69B800" w14:textId="4FC7A794" w:rsidR="001D3C6C" w:rsidRDefault="001D3C6C" w:rsidP="3FC98001">
      <w:pPr>
        <w:spacing w:after="0" w:line="240" w:lineRule="auto"/>
        <w:rPr>
          <w:rFonts w:ascii="Verdana" w:hAnsi="Verdana"/>
          <w:bCs/>
          <w:iCs/>
          <w:sz w:val="20"/>
          <w:szCs w:val="20"/>
        </w:rPr>
      </w:pPr>
      <w:r>
        <w:rPr>
          <w:rFonts w:ascii="Verdana" w:hAnsi="Verdana"/>
          <w:bCs/>
          <w:iCs/>
          <w:sz w:val="20"/>
          <w:szCs w:val="20"/>
        </w:rPr>
        <w:t>For these reasons, our preference is for open-ended tenancies</w:t>
      </w:r>
      <w:r w:rsidR="00DA3EF4">
        <w:rPr>
          <w:rFonts w:ascii="Verdana" w:hAnsi="Verdana"/>
          <w:bCs/>
          <w:iCs/>
          <w:sz w:val="20"/>
          <w:szCs w:val="20"/>
        </w:rPr>
        <w:t xml:space="preserve"> as discussed below</w:t>
      </w:r>
      <w:r>
        <w:rPr>
          <w:rFonts w:ascii="Verdana" w:hAnsi="Verdana"/>
          <w:bCs/>
          <w:iCs/>
          <w:sz w:val="20"/>
          <w:szCs w:val="20"/>
        </w:rPr>
        <w:t xml:space="preserve">. </w:t>
      </w:r>
    </w:p>
    <w:p w14:paraId="32DFD4A8" w14:textId="3FE37F85" w:rsidR="00624B00" w:rsidRDefault="00624B00" w:rsidP="3FC98001">
      <w:pPr>
        <w:spacing w:after="0" w:line="240" w:lineRule="auto"/>
        <w:rPr>
          <w:rFonts w:ascii="Verdana" w:hAnsi="Verdana"/>
          <w:bCs/>
          <w:iCs/>
          <w:sz w:val="20"/>
          <w:szCs w:val="20"/>
        </w:rPr>
      </w:pPr>
    </w:p>
    <w:p w14:paraId="566C6173" w14:textId="7342C585" w:rsidR="00624B00" w:rsidRDefault="00624B00" w:rsidP="3FC98001">
      <w:pPr>
        <w:spacing w:after="0" w:line="240" w:lineRule="auto"/>
        <w:rPr>
          <w:rFonts w:ascii="Verdana" w:hAnsi="Verdana"/>
          <w:b/>
          <w:bCs/>
          <w:i/>
          <w:iCs/>
          <w:sz w:val="20"/>
          <w:szCs w:val="20"/>
        </w:rPr>
      </w:pPr>
      <w:r>
        <w:rPr>
          <w:rFonts w:ascii="Verdana" w:hAnsi="Verdana"/>
          <w:b/>
          <w:bCs/>
          <w:i/>
          <w:iCs/>
          <w:sz w:val="20"/>
          <w:szCs w:val="20"/>
        </w:rPr>
        <w:t xml:space="preserve">Question 2.1.20: Do you think only allowing open-ended tenancies which the landlord can’t end unless they require the property for another purpose or the tenant isn’t meeting their obligations (option 3) is the best way for the Government to meet its objective to improve security and stability for tenants? Please explain your answer. </w:t>
      </w:r>
    </w:p>
    <w:p w14:paraId="46736A00" w14:textId="77777777" w:rsidR="00831E22" w:rsidRDefault="00831E22" w:rsidP="3FC98001">
      <w:pPr>
        <w:spacing w:after="0" w:line="240" w:lineRule="auto"/>
        <w:rPr>
          <w:rFonts w:ascii="Verdana" w:hAnsi="Verdana"/>
          <w:bCs/>
          <w:iCs/>
          <w:sz w:val="20"/>
          <w:szCs w:val="20"/>
        </w:rPr>
      </w:pPr>
    </w:p>
    <w:p w14:paraId="645A64FC" w14:textId="076649ED" w:rsidR="00624B00" w:rsidRDefault="001D3C6C" w:rsidP="3FC98001">
      <w:pPr>
        <w:spacing w:after="0" w:line="240" w:lineRule="auto"/>
        <w:rPr>
          <w:rFonts w:ascii="Verdana" w:hAnsi="Verdana"/>
          <w:bCs/>
          <w:iCs/>
          <w:sz w:val="20"/>
          <w:szCs w:val="20"/>
        </w:rPr>
      </w:pPr>
      <w:r>
        <w:rPr>
          <w:rFonts w:ascii="Verdana" w:hAnsi="Verdana"/>
          <w:bCs/>
          <w:iCs/>
          <w:sz w:val="20"/>
          <w:szCs w:val="20"/>
        </w:rPr>
        <w:t>W</w:t>
      </w:r>
      <w:r w:rsidR="00624B00" w:rsidRPr="00876B23">
        <w:rPr>
          <w:rFonts w:ascii="Verdana" w:hAnsi="Verdana"/>
          <w:bCs/>
          <w:iCs/>
          <w:sz w:val="20"/>
          <w:szCs w:val="20"/>
        </w:rPr>
        <w:t>e agree only allowing open-ended ten</w:t>
      </w:r>
      <w:r w:rsidR="00876B23" w:rsidRPr="00876B23">
        <w:rPr>
          <w:rFonts w:ascii="Verdana" w:hAnsi="Verdana"/>
          <w:bCs/>
          <w:iCs/>
          <w:sz w:val="20"/>
          <w:szCs w:val="20"/>
        </w:rPr>
        <w:t>ancies is the best way for the g</w:t>
      </w:r>
      <w:r w:rsidR="00624B00" w:rsidRPr="00876B23">
        <w:rPr>
          <w:rFonts w:ascii="Verdana" w:hAnsi="Verdana"/>
          <w:bCs/>
          <w:iCs/>
          <w:sz w:val="20"/>
          <w:szCs w:val="20"/>
        </w:rPr>
        <w:t xml:space="preserve">overnment to meet its objective to improve security and stability for tenants. </w:t>
      </w:r>
    </w:p>
    <w:p w14:paraId="251D7F41" w14:textId="4D6CC439" w:rsidR="00624B00" w:rsidRPr="00876B23" w:rsidRDefault="00624B00" w:rsidP="3FC98001">
      <w:pPr>
        <w:spacing w:after="0" w:line="240" w:lineRule="auto"/>
        <w:rPr>
          <w:rFonts w:ascii="Verdana" w:hAnsi="Verdana"/>
          <w:bCs/>
          <w:iCs/>
          <w:sz w:val="20"/>
          <w:szCs w:val="20"/>
        </w:rPr>
      </w:pPr>
    </w:p>
    <w:p w14:paraId="57B1D737" w14:textId="34046EC1" w:rsidR="005350DB" w:rsidRDefault="0058204D" w:rsidP="3FC98001">
      <w:pPr>
        <w:spacing w:after="0" w:line="240" w:lineRule="auto"/>
        <w:rPr>
          <w:rFonts w:ascii="Verdana" w:hAnsi="Verdana"/>
          <w:bCs/>
          <w:iCs/>
          <w:sz w:val="20"/>
          <w:szCs w:val="20"/>
        </w:rPr>
      </w:pPr>
      <w:r>
        <w:rPr>
          <w:rFonts w:ascii="Verdana" w:hAnsi="Verdana"/>
          <w:bCs/>
          <w:iCs/>
          <w:sz w:val="20"/>
          <w:szCs w:val="20"/>
        </w:rPr>
        <w:t xml:space="preserve">As </w:t>
      </w:r>
      <w:r w:rsidR="000859E1">
        <w:rPr>
          <w:rFonts w:ascii="Verdana" w:hAnsi="Verdana"/>
          <w:bCs/>
          <w:iCs/>
          <w:sz w:val="20"/>
          <w:szCs w:val="20"/>
        </w:rPr>
        <w:t>noted</w:t>
      </w:r>
      <w:r w:rsidR="00DA3EF4">
        <w:rPr>
          <w:rFonts w:ascii="Verdana" w:hAnsi="Verdana"/>
          <w:bCs/>
          <w:iCs/>
          <w:sz w:val="20"/>
          <w:szCs w:val="20"/>
        </w:rPr>
        <w:t>, our survey showed</w:t>
      </w:r>
      <w:r>
        <w:rPr>
          <w:rFonts w:ascii="Verdana" w:hAnsi="Verdana"/>
          <w:bCs/>
          <w:iCs/>
          <w:sz w:val="20"/>
          <w:szCs w:val="20"/>
        </w:rPr>
        <w:t xml:space="preserve"> f</w:t>
      </w:r>
      <w:r w:rsidR="006264C9" w:rsidRPr="00876B23">
        <w:rPr>
          <w:rFonts w:ascii="Verdana" w:hAnsi="Verdana"/>
          <w:bCs/>
          <w:iCs/>
          <w:sz w:val="20"/>
          <w:szCs w:val="20"/>
        </w:rPr>
        <w:t>ixed</w:t>
      </w:r>
      <w:r w:rsidR="00DA3EF4">
        <w:rPr>
          <w:rFonts w:ascii="Verdana" w:hAnsi="Verdana"/>
          <w:bCs/>
          <w:iCs/>
          <w:sz w:val="20"/>
          <w:szCs w:val="20"/>
        </w:rPr>
        <w:t>-</w:t>
      </w:r>
      <w:r w:rsidR="006264C9" w:rsidRPr="00876B23">
        <w:rPr>
          <w:rFonts w:ascii="Verdana" w:hAnsi="Verdana"/>
          <w:bCs/>
          <w:iCs/>
          <w:sz w:val="20"/>
          <w:szCs w:val="20"/>
        </w:rPr>
        <w:t>term contracts are favoured by property managers and are typically offered on a take-it or leave-it basis</w:t>
      </w:r>
      <w:r w:rsidR="005350DB">
        <w:rPr>
          <w:rFonts w:ascii="Verdana" w:hAnsi="Verdana"/>
          <w:bCs/>
          <w:iCs/>
          <w:sz w:val="20"/>
          <w:szCs w:val="20"/>
        </w:rPr>
        <w:t xml:space="preserve"> meaning tenants </w:t>
      </w:r>
      <w:r w:rsidR="00531C46">
        <w:rPr>
          <w:rFonts w:ascii="Verdana" w:hAnsi="Verdana"/>
          <w:bCs/>
          <w:iCs/>
          <w:sz w:val="20"/>
          <w:szCs w:val="20"/>
        </w:rPr>
        <w:t>can</w:t>
      </w:r>
      <w:r w:rsidR="005350DB">
        <w:rPr>
          <w:rFonts w:ascii="Verdana" w:hAnsi="Verdana"/>
          <w:bCs/>
          <w:iCs/>
          <w:sz w:val="20"/>
          <w:szCs w:val="20"/>
        </w:rPr>
        <w:t xml:space="preserve"> feel pressured to sign up for a fixed-term even when </w:t>
      </w:r>
      <w:r w:rsidR="00DA3EF4">
        <w:rPr>
          <w:rFonts w:ascii="Verdana" w:hAnsi="Verdana"/>
          <w:bCs/>
          <w:iCs/>
          <w:sz w:val="20"/>
          <w:szCs w:val="20"/>
        </w:rPr>
        <w:t>it m</w:t>
      </w:r>
      <w:r w:rsidR="005350DB">
        <w:rPr>
          <w:rFonts w:ascii="Verdana" w:hAnsi="Verdana"/>
          <w:bCs/>
          <w:iCs/>
          <w:sz w:val="20"/>
          <w:szCs w:val="20"/>
        </w:rPr>
        <w:t>ay not suit their requirements</w:t>
      </w:r>
      <w:r w:rsidR="006264C9" w:rsidRPr="00876B23">
        <w:rPr>
          <w:rFonts w:ascii="Verdana" w:hAnsi="Verdana"/>
          <w:bCs/>
          <w:iCs/>
          <w:sz w:val="20"/>
          <w:szCs w:val="20"/>
        </w:rPr>
        <w:t xml:space="preserve">. </w:t>
      </w:r>
    </w:p>
    <w:p w14:paraId="63EB1AB2" w14:textId="77777777" w:rsidR="005350DB" w:rsidRDefault="005350DB" w:rsidP="3FC98001">
      <w:pPr>
        <w:spacing w:after="0" w:line="240" w:lineRule="auto"/>
        <w:rPr>
          <w:rFonts w:ascii="Verdana" w:hAnsi="Verdana"/>
          <w:bCs/>
          <w:iCs/>
          <w:sz w:val="20"/>
          <w:szCs w:val="20"/>
        </w:rPr>
      </w:pPr>
    </w:p>
    <w:p w14:paraId="3A07ACDB" w14:textId="7544DA44" w:rsidR="0006584D" w:rsidRDefault="0006584D" w:rsidP="3FC98001">
      <w:pPr>
        <w:spacing w:after="0" w:line="240" w:lineRule="auto"/>
        <w:rPr>
          <w:rFonts w:ascii="Verdana" w:hAnsi="Verdana"/>
          <w:bCs/>
          <w:iCs/>
          <w:sz w:val="20"/>
          <w:szCs w:val="20"/>
        </w:rPr>
      </w:pPr>
      <w:r>
        <w:rPr>
          <w:rFonts w:ascii="Verdana" w:hAnsi="Verdana"/>
          <w:bCs/>
          <w:iCs/>
          <w:sz w:val="20"/>
          <w:szCs w:val="20"/>
        </w:rPr>
        <w:t>Th</w:t>
      </w:r>
      <w:r w:rsidR="001D3C6C">
        <w:rPr>
          <w:rFonts w:ascii="Verdana" w:hAnsi="Verdana"/>
          <w:bCs/>
          <w:iCs/>
          <w:sz w:val="20"/>
          <w:szCs w:val="20"/>
        </w:rPr>
        <w:t>is can result in tenants being “</w:t>
      </w:r>
      <w:r>
        <w:rPr>
          <w:rFonts w:ascii="Verdana" w:hAnsi="Verdana"/>
          <w:bCs/>
          <w:iCs/>
          <w:sz w:val="20"/>
          <w:szCs w:val="20"/>
        </w:rPr>
        <w:t>stuck</w:t>
      </w:r>
      <w:r w:rsidR="001D3C6C">
        <w:rPr>
          <w:rFonts w:ascii="Verdana" w:hAnsi="Verdana"/>
          <w:bCs/>
          <w:iCs/>
          <w:sz w:val="20"/>
          <w:szCs w:val="20"/>
        </w:rPr>
        <w:t>” in a fixed-</w:t>
      </w:r>
      <w:r>
        <w:rPr>
          <w:rFonts w:ascii="Verdana" w:hAnsi="Verdana"/>
          <w:bCs/>
          <w:iCs/>
          <w:sz w:val="20"/>
          <w:szCs w:val="20"/>
        </w:rPr>
        <w:t xml:space="preserve">term tenancy for longer than they want the property. For example, tertiary students often have no choice but to sign up to 12-month fixed-term leases even though they only require accommodation from </w:t>
      </w:r>
      <w:r w:rsidR="00DA3EF4">
        <w:rPr>
          <w:rFonts w:ascii="Verdana" w:hAnsi="Verdana"/>
          <w:bCs/>
          <w:iCs/>
          <w:sz w:val="20"/>
          <w:szCs w:val="20"/>
        </w:rPr>
        <w:t>March to October</w:t>
      </w:r>
      <w:r>
        <w:rPr>
          <w:rFonts w:ascii="Verdana" w:hAnsi="Verdana"/>
          <w:bCs/>
          <w:iCs/>
          <w:sz w:val="20"/>
          <w:szCs w:val="20"/>
        </w:rPr>
        <w:t xml:space="preserve">. </w:t>
      </w:r>
    </w:p>
    <w:p w14:paraId="214AA930" w14:textId="77777777" w:rsidR="0006584D" w:rsidRDefault="0006584D" w:rsidP="3FC98001">
      <w:pPr>
        <w:spacing w:after="0" w:line="240" w:lineRule="auto"/>
        <w:rPr>
          <w:rFonts w:ascii="Verdana" w:hAnsi="Verdana"/>
          <w:bCs/>
          <w:iCs/>
          <w:sz w:val="20"/>
          <w:szCs w:val="20"/>
        </w:rPr>
      </w:pPr>
    </w:p>
    <w:p w14:paraId="756D6D9E" w14:textId="77777777" w:rsidR="001D3C6C" w:rsidRDefault="0006584D" w:rsidP="3FC98001">
      <w:pPr>
        <w:spacing w:after="0" w:line="240" w:lineRule="auto"/>
        <w:rPr>
          <w:rFonts w:ascii="Verdana" w:hAnsi="Verdana"/>
          <w:bCs/>
          <w:iCs/>
          <w:sz w:val="20"/>
          <w:szCs w:val="20"/>
        </w:rPr>
      </w:pPr>
      <w:r>
        <w:rPr>
          <w:rFonts w:ascii="Verdana" w:hAnsi="Verdana"/>
          <w:bCs/>
          <w:iCs/>
          <w:sz w:val="20"/>
          <w:szCs w:val="20"/>
        </w:rPr>
        <w:t xml:space="preserve">In some circumstances, a landlord or property manager will allow the tenant to terminate early, but only upon payment of an early termination or break fee. </w:t>
      </w:r>
      <w:r w:rsidR="005350DB">
        <w:rPr>
          <w:rFonts w:ascii="Verdana" w:hAnsi="Verdana"/>
          <w:bCs/>
          <w:iCs/>
          <w:sz w:val="20"/>
          <w:szCs w:val="20"/>
        </w:rPr>
        <w:t>These fees can be up to $</w:t>
      </w:r>
      <w:r w:rsidR="009E425C">
        <w:rPr>
          <w:rFonts w:ascii="Verdana" w:hAnsi="Verdana"/>
          <w:bCs/>
          <w:iCs/>
          <w:sz w:val="20"/>
          <w:szCs w:val="20"/>
        </w:rPr>
        <w:t>650</w:t>
      </w:r>
      <w:r w:rsidR="005350DB">
        <w:rPr>
          <w:rFonts w:ascii="Verdana" w:hAnsi="Verdana"/>
          <w:bCs/>
          <w:iCs/>
          <w:sz w:val="20"/>
          <w:szCs w:val="20"/>
        </w:rPr>
        <w:t xml:space="preserve"> and s</w:t>
      </w:r>
      <w:r w:rsidR="006264C9" w:rsidRPr="00876B23">
        <w:rPr>
          <w:rFonts w:ascii="Verdana" w:hAnsi="Verdana"/>
          <w:bCs/>
          <w:iCs/>
          <w:sz w:val="20"/>
          <w:szCs w:val="20"/>
        </w:rPr>
        <w:t xml:space="preserve">ome property managers </w:t>
      </w:r>
      <w:r w:rsidR="005350DB">
        <w:rPr>
          <w:rFonts w:ascii="Verdana" w:hAnsi="Verdana"/>
          <w:bCs/>
          <w:iCs/>
          <w:sz w:val="20"/>
          <w:szCs w:val="20"/>
        </w:rPr>
        <w:t xml:space="preserve">will </w:t>
      </w:r>
      <w:r w:rsidR="006264C9" w:rsidRPr="00876B23">
        <w:rPr>
          <w:rFonts w:ascii="Verdana" w:hAnsi="Verdana"/>
          <w:bCs/>
          <w:iCs/>
          <w:sz w:val="20"/>
          <w:szCs w:val="20"/>
        </w:rPr>
        <w:t xml:space="preserve">insist on charging </w:t>
      </w:r>
      <w:r w:rsidR="005350DB">
        <w:rPr>
          <w:rFonts w:ascii="Verdana" w:hAnsi="Verdana"/>
          <w:bCs/>
          <w:iCs/>
          <w:sz w:val="20"/>
          <w:szCs w:val="20"/>
        </w:rPr>
        <w:t>the fee even</w:t>
      </w:r>
      <w:r w:rsidR="006264C9" w:rsidRPr="00876B23">
        <w:rPr>
          <w:rFonts w:ascii="Verdana" w:hAnsi="Verdana"/>
          <w:bCs/>
          <w:iCs/>
          <w:sz w:val="20"/>
          <w:szCs w:val="20"/>
        </w:rPr>
        <w:t xml:space="preserve"> when the tenancy only has a</w:t>
      </w:r>
      <w:r w:rsidR="006264C9">
        <w:rPr>
          <w:rFonts w:ascii="Verdana" w:hAnsi="Verdana"/>
          <w:bCs/>
          <w:iCs/>
          <w:sz w:val="20"/>
          <w:szCs w:val="20"/>
        </w:rPr>
        <w:t xml:space="preserve"> few weeks to run. </w:t>
      </w:r>
    </w:p>
    <w:p w14:paraId="72E36A46" w14:textId="77777777" w:rsidR="001D3C6C" w:rsidRDefault="001D3C6C" w:rsidP="3FC98001">
      <w:pPr>
        <w:spacing w:after="0" w:line="240" w:lineRule="auto"/>
        <w:rPr>
          <w:rFonts w:ascii="Verdana" w:hAnsi="Verdana"/>
          <w:bCs/>
          <w:iCs/>
          <w:sz w:val="20"/>
          <w:szCs w:val="20"/>
        </w:rPr>
      </w:pPr>
    </w:p>
    <w:p w14:paraId="3AB1FAC9" w14:textId="0484BA17" w:rsidR="00831E22" w:rsidRDefault="00DA3EF4" w:rsidP="3FC98001">
      <w:pPr>
        <w:spacing w:after="0" w:line="240" w:lineRule="auto"/>
        <w:rPr>
          <w:rFonts w:ascii="Verdana" w:hAnsi="Verdana"/>
          <w:bCs/>
          <w:iCs/>
          <w:sz w:val="20"/>
          <w:szCs w:val="20"/>
        </w:rPr>
      </w:pPr>
      <w:r>
        <w:rPr>
          <w:rFonts w:ascii="Verdana" w:hAnsi="Verdana"/>
          <w:bCs/>
          <w:iCs/>
          <w:sz w:val="20"/>
          <w:szCs w:val="20"/>
        </w:rPr>
        <w:t>B</w:t>
      </w:r>
      <w:r w:rsidR="006264C9">
        <w:rPr>
          <w:rFonts w:ascii="Verdana" w:hAnsi="Verdana"/>
          <w:bCs/>
          <w:iCs/>
          <w:sz w:val="20"/>
          <w:szCs w:val="20"/>
        </w:rPr>
        <w:t xml:space="preserve">reak </w:t>
      </w:r>
      <w:r w:rsidR="00D07693">
        <w:rPr>
          <w:rFonts w:ascii="Verdana" w:hAnsi="Verdana"/>
          <w:bCs/>
          <w:iCs/>
          <w:sz w:val="20"/>
          <w:szCs w:val="20"/>
        </w:rPr>
        <w:t xml:space="preserve">fees are </w:t>
      </w:r>
      <w:r>
        <w:rPr>
          <w:rFonts w:ascii="Verdana" w:hAnsi="Verdana"/>
          <w:bCs/>
          <w:iCs/>
          <w:sz w:val="20"/>
          <w:szCs w:val="20"/>
        </w:rPr>
        <w:t xml:space="preserve">often </w:t>
      </w:r>
      <w:r w:rsidR="00D07693">
        <w:rPr>
          <w:rFonts w:ascii="Verdana" w:hAnsi="Verdana"/>
          <w:bCs/>
          <w:iCs/>
          <w:sz w:val="20"/>
          <w:szCs w:val="20"/>
        </w:rPr>
        <w:t xml:space="preserve">not disclosed </w:t>
      </w:r>
      <w:r w:rsidR="006264C9">
        <w:rPr>
          <w:rFonts w:ascii="Verdana" w:hAnsi="Verdana"/>
          <w:bCs/>
          <w:iCs/>
          <w:sz w:val="20"/>
          <w:szCs w:val="20"/>
        </w:rPr>
        <w:t>in the tenancy agreemen</w:t>
      </w:r>
      <w:r w:rsidR="00D61EF7">
        <w:rPr>
          <w:rFonts w:ascii="Verdana" w:hAnsi="Verdana"/>
          <w:bCs/>
          <w:iCs/>
          <w:sz w:val="20"/>
          <w:szCs w:val="20"/>
        </w:rPr>
        <w:t>t and w</w:t>
      </w:r>
      <w:r>
        <w:rPr>
          <w:rFonts w:ascii="Verdana" w:hAnsi="Verdana"/>
          <w:bCs/>
          <w:iCs/>
          <w:sz w:val="20"/>
          <w:szCs w:val="20"/>
        </w:rPr>
        <w:t xml:space="preserve">e consider these fees </w:t>
      </w:r>
      <w:r w:rsidR="006264C9">
        <w:rPr>
          <w:rFonts w:ascii="Verdana" w:hAnsi="Verdana"/>
          <w:bCs/>
          <w:iCs/>
          <w:sz w:val="20"/>
          <w:szCs w:val="20"/>
        </w:rPr>
        <w:t xml:space="preserve">risk breaching the </w:t>
      </w:r>
      <w:r w:rsidR="00D07693">
        <w:rPr>
          <w:rFonts w:ascii="Verdana" w:hAnsi="Verdana"/>
          <w:bCs/>
          <w:iCs/>
          <w:sz w:val="20"/>
          <w:szCs w:val="20"/>
        </w:rPr>
        <w:t>unfair</w:t>
      </w:r>
      <w:r w:rsidR="006264C9">
        <w:rPr>
          <w:rFonts w:ascii="Verdana" w:hAnsi="Verdana"/>
          <w:bCs/>
          <w:iCs/>
          <w:sz w:val="20"/>
          <w:szCs w:val="20"/>
        </w:rPr>
        <w:t xml:space="preserve"> terms provisions of the Fair Trading Act</w:t>
      </w:r>
      <w:r w:rsidR="00D07693">
        <w:rPr>
          <w:rFonts w:ascii="Verdana" w:hAnsi="Verdana"/>
          <w:bCs/>
          <w:iCs/>
          <w:sz w:val="20"/>
          <w:szCs w:val="20"/>
        </w:rPr>
        <w:t>.</w:t>
      </w:r>
      <w:r w:rsidR="00831E22">
        <w:rPr>
          <w:rFonts w:ascii="Verdana" w:hAnsi="Verdana"/>
          <w:bCs/>
          <w:iCs/>
          <w:sz w:val="20"/>
          <w:szCs w:val="20"/>
        </w:rPr>
        <w:t xml:space="preserve"> </w:t>
      </w:r>
    </w:p>
    <w:p w14:paraId="2E6C5AF4" w14:textId="40521D57" w:rsidR="00D07693" w:rsidRDefault="00D07693" w:rsidP="3FC98001">
      <w:pPr>
        <w:spacing w:after="0" w:line="240" w:lineRule="auto"/>
        <w:rPr>
          <w:rFonts w:ascii="Verdana" w:hAnsi="Verdana"/>
          <w:bCs/>
          <w:iCs/>
          <w:sz w:val="20"/>
          <w:szCs w:val="20"/>
        </w:rPr>
      </w:pPr>
    </w:p>
    <w:p w14:paraId="043A5263" w14:textId="72F84E09" w:rsidR="00624B00" w:rsidRDefault="009E425C" w:rsidP="3FC98001">
      <w:pPr>
        <w:spacing w:after="0" w:line="240" w:lineRule="auto"/>
        <w:rPr>
          <w:rFonts w:ascii="Verdana" w:hAnsi="Verdana"/>
          <w:b/>
          <w:bCs/>
          <w:i/>
          <w:iCs/>
          <w:sz w:val="20"/>
          <w:szCs w:val="20"/>
        </w:rPr>
      </w:pPr>
      <w:r>
        <w:rPr>
          <w:rFonts w:ascii="Verdana" w:hAnsi="Verdana"/>
          <w:b/>
          <w:bCs/>
          <w:i/>
          <w:iCs/>
          <w:sz w:val="20"/>
          <w:szCs w:val="20"/>
        </w:rPr>
        <w:t xml:space="preserve">Question 2.1.21: Do you think the </w:t>
      </w:r>
      <w:r w:rsidR="001A15D6">
        <w:rPr>
          <w:rFonts w:ascii="Verdana" w:hAnsi="Verdana"/>
          <w:b/>
          <w:bCs/>
          <w:i/>
          <w:iCs/>
          <w:sz w:val="20"/>
          <w:szCs w:val="20"/>
        </w:rPr>
        <w:t>g</w:t>
      </w:r>
      <w:r>
        <w:rPr>
          <w:rFonts w:ascii="Verdana" w:hAnsi="Verdana"/>
          <w:b/>
          <w:bCs/>
          <w:i/>
          <w:iCs/>
          <w:sz w:val="20"/>
          <w:szCs w:val="20"/>
        </w:rPr>
        <w:t xml:space="preserve">overnment should further investigate removing fixed term tenancies from the market?  Please explain your answer. </w:t>
      </w:r>
    </w:p>
    <w:p w14:paraId="514DBDD6" w14:textId="75A32685" w:rsidR="009E425C" w:rsidRDefault="009E425C" w:rsidP="3FC98001">
      <w:pPr>
        <w:spacing w:after="0" w:line="240" w:lineRule="auto"/>
        <w:rPr>
          <w:rFonts w:ascii="Verdana" w:hAnsi="Verdana"/>
          <w:b/>
          <w:bCs/>
          <w:i/>
          <w:iCs/>
          <w:sz w:val="20"/>
          <w:szCs w:val="20"/>
        </w:rPr>
      </w:pPr>
    </w:p>
    <w:p w14:paraId="3C98B12E" w14:textId="4E9FB874" w:rsidR="0006584D" w:rsidRPr="00876B23" w:rsidRDefault="001D3C6C" w:rsidP="0006584D">
      <w:pPr>
        <w:spacing w:after="0" w:line="240" w:lineRule="auto"/>
        <w:rPr>
          <w:rFonts w:ascii="Verdana" w:hAnsi="Verdana"/>
          <w:bCs/>
          <w:iCs/>
          <w:sz w:val="20"/>
          <w:szCs w:val="20"/>
        </w:rPr>
      </w:pPr>
      <w:r>
        <w:rPr>
          <w:rFonts w:ascii="Verdana" w:hAnsi="Verdana"/>
          <w:bCs/>
          <w:iCs/>
          <w:sz w:val="20"/>
          <w:szCs w:val="20"/>
        </w:rPr>
        <w:t>We support a</w:t>
      </w:r>
      <w:r w:rsidR="0006584D">
        <w:rPr>
          <w:rFonts w:ascii="Verdana" w:hAnsi="Verdana"/>
          <w:bCs/>
          <w:iCs/>
          <w:sz w:val="20"/>
          <w:szCs w:val="20"/>
        </w:rPr>
        <w:t xml:space="preserve">llowing open-ended tenancies and doing away with fixed-term tenancies </w:t>
      </w:r>
      <w:r>
        <w:rPr>
          <w:rFonts w:ascii="Verdana" w:hAnsi="Verdana"/>
          <w:bCs/>
          <w:iCs/>
          <w:sz w:val="20"/>
          <w:szCs w:val="20"/>
        </w:rPr>
        <w:t xml:space="preserve">as it </w:t>
      </w:r>
      <w:r w:rsidR="0006584D">
        <w:rPr>
          <w:rFonts w:ascii="Verdana" w:hAnsi="Verdana"/>
          <w:bCs/>
          <w:iCs/>
          <w:sz w:val="20"/>
          <w:szCs w:val="20"/>
        </w:rPr>
        <w:t xml:space="preserve">would mean tenants are no longer required to sign fixed-term leases that don’t suit their needs. It would also mean tenants could move house without facing unfair </w:t>
      </w:r>
      <w:r w:rsidR="00DA3EF4">
        <w:rPr>
          <w:rFonts w:ascii="Verdana" w:hAnsi="Verdana"/>
          <w:bCs/>
          <w:iCs/>
          <w:sz w:val="20"/>
          <w:szCs w:val="20"/>
        </w:rPr>
        <w:t xml:space="preserve">break </w:t>
      </w:r>
      <w:r w:rsidR="0006584D">
        <w:rPr>
          <w:rFonts w:ascii="Verdana" w:hAnsi="Verdana"/>
          <w:bCs/>
          <w:iCs/>
          <w:sz w:val="20"/>
          <w:szCs w:val="20"/>
        </w:rPr>
        <w:t xml:space="preserve">fees.    </w:t>
      </w:r>
    </w:p>
    <w:p w14:paraId="1C37617D" w14:textId="2B4C2841" w:rsidR="00F17490" w:rsidRDefault="001D3C6C" w:rsidP="3FC98001">
      <w:pPr>
        <w:spacing w:after="0" w:line="240" w:lineRule="auto"/>
        <w:rPr>
          <w:rFonts w:ascii="Verdana" w:hAnsi="Verdana"/>
          <w:bCs/>
          <w:iCs/>
          <w:sz w:val="20"/>
          <w:szCs w:val="20"/>
        </w:rPr>
      </w:pPr>
      <w:r>
        <w:rPr>
          <w:rFonts w:ascii="Verdana" w:hAnsi="Verdana"/>
          <w:bCs/>
          <w:iCs/>
          <w:sz w:val="20"/>
          <w:szCs w:val="20"/>
        </w:rPr>
        <w:t xml:space="preserve"> </w:t>
      </w:r>
    </w:p>
    <w:p w14:paraId="11853F54" w14:textId="6EA17C7E" w:rsidR="009E425C" w:rsidRDefault="009E425C" w:rsidP="3FC98001">
      <w:pPr>
        <w:spacing w:after="0" w:line="240" w:lineRule="auto"/>
        <w:rPr>
          <w:rFonts w:ascii="Verdana" w:hAnsi="Verdana"/>
          <w:b/>
          <w:bCs/>
          <w:i/>
          <w:iCs/>
          <w:sz w:val="20"/>
          <w:szCs w:val="20"/>
        </w:rPr>
      </w:pPr>
      <w:r>
        <w:rPr>
          <w:rFonts w:ascii="Verdana" w:hAnsi="Verdana"/>
          <w:b/>
          <w:bCs/>
          <w:i/>
          <w:iCs/>
          <w:sz w:val="20"/>
          <w:szCs w:val="20"/>
        </w:rPr>
        <w:t>Question 2.1.22: If fixed-term tenancies were removed, what changes could be made to periodic agreements to balance security for tenants and landlords?</w:t>
      </w:r>
    </w:p>
    <w:p w14:paraId="60E251A9" w14:textId="77777777" w:rsidR="00831E22" w:rsidRDefault="00831E22" w:rsidP="3FC98001">
      <w:pPr>
        <w:spacing w:after="0" w:line="240" w:lineRule="auto"/>
        <w:rPr>
          <w:rFonts w:ascii="Verdana" w:hAnsi="Verdana"/>
          <w:bCs/>
          <w:iCs/>
          <w:sz w:val="20"/>
          <w:szCs w:val="20"/>
        </w:rPr>
      </w:pPr>
    </w:p>
    <w:p w14:paraId="4431DF4A" w14:textId="7BCA9250" w:rsidR="009E425C" w:rsidRDefault="00DA3EF4" w:rsidP="3FC98001">
      <w:pPr>
        <w:spacing w:after="0" w:line="240" w:lineRule="auto"/>
        <w:rPr>
          <w:rFonts w:ascii="Verdana" w:hAnsi="Verdana"/>
          <w:bCs/>
          <w:iCs/>
          <w:sz w:val="20"/>
          <w:szCs w:val="20"/>
        </w:rPr>
      </w:pPr>
      <w:r>
        <w:rPr>
          <w:rFonts w:ascii="Verdana" w:hAnsi="Verdana"/>
          <w:bCs/>
          <w:iCs/>
          <w:sz w:val="20"/>
          <w:szCs w:val="20"/>
        </w:rPr>
        <w:t>W</w:t>
      </w:r>
      <w:r w:rsidR="009E425C">
        <w:rPr>
          <w:rFonts w:ascii="Verdana" w:hAnsi="Verdana"/>
          <w:bCs/>
          <w:iCs/>
          <w:sz w:val="20"/>
          <w:szCs w:val="20"/>
        </w:rPr>
        <w:t xml:space="preserve">e support the </w:t>
      </w:r>
      <w:r w:rsidR="00243D0D">
        <w:rPr>
          <w:rFonts w:ascii="Verdana" w:hAnsi="Verdana"/>
          <w:bCs/>
          <w:iCs/>
          <w:sz w:val="20"/>
          <w:szCs w:val="20"/>
        </w:rPr>
        <w:t xml:space="preserve">approach taken in Scotland. </w:t>
      </w:r>
    </w:p>
    <w:p w14:paraId="425C42D8" w14:textId="7B02A6FB" w:rsidR="00F17490" w:rsidRDefault="00F17490" w:rsidP="3FC98001">
      <w:pPr>
        <w:spacing w:after="0" w:line="240" w:lineRule="auto"/>
        <w:rPr>
          <w:rFonts w:ascii="Verdana" w:hAnsi="Verdana"/>
          <w:bCs/>
          <w:iCs/>
          <w:sz w:val="20"/>
          <w:szCs w:val="20"/>
        </w:rPr>
      </w:pPr>
    </w:p>
    <w:p w14:paraId="391D9490" w14:textId="77777777" w:rsidR="006B00DF" w:rsidRDefault="006B00DF" w:rsidP="3FC98001">
      <w:pPr>
        <w:spacing w:after="0" w:line="240" w:lineRule="auto"/>
        <w:rPr>
          <w:rFonts w:ascii="Verdana" w:hAnsi="Verdana"/>
          <w:b/>
          <w:bCs/>
          <w:i/>
          <w:iCs/>
          <w:sz w:val="20"/>
          <w:szCs w:val="20"/>
        </w:rPr>
      </w:pPr>
      <w:r>
        <w:rPr>
          <w:rFonts w:ascii="Verdana" w:hAnsi="Verdana"/>
          <w:b/>
          <w:bCs/>
          <w:i/>
          <w:iCs/>
          <w:sz w:val="20"/>
          <w:szCs w:val="20"/>
        </w:rPr>
        <w:t>Question 2.2.12: How do you think landlords and tenants should share the responsibility for maintaining heating equipment, ventilation methods, and any other improvements installed under the Healthy Homes standards?</w:t>
      </w:r>
    </w:p>
    <w:p w14:paraId="0A49F3B6" w14:textId="77777777" w:rsidR="006B00DF" w:rsidRDefault="006B00DF" w:rsidP="3FC98001">
      <w:pPr>
        <w:spacing w:after="0" w:line="240" w:lineRule="auto"/>
        <w:rPr>
          <w:rFonts w:ascii="Verdana" w:hAnsi="Verdana"/>
          <w:b/>
          <w:bCs/>
          <w:i/>
          <w:iCs/>
          <w:sz w:val="20"/>
          <w:szCs w:val="20"/>
        </w:rPr>
      </w:pPr>
    </w:p>
    <w:p w14:paraId="42B8D7E1" w14:textId="7FF97170" w:rsidR="001D3C6C" w:rsidRDefault="006B00DF" w:rsidP="3FC98001">
      <w:pPr>
        <w:spacing w:after="0" w:line="240" w:lineRule="auto"/>
        <w:rPr>
          <w:rFonts w:ascii="Verdana" w:hAnsi="Verdana"/>
          <w:bCs/>
          <w:iCs/>
          <w:sz w:val="20"/>
          <w:szCs w:val="20"/>
        </w:rPr>
      </w:pPr>
      <w:r>
        <w:rPr>
          <w:rFonts w:ascii="Verdana" w:hAnsi="Verdana"/>
          <w:bCs/>
          <w:iCs/>
          <w:sz w:val="20"/>
          <w:szCs w:val="20"/>
        </w:rPr>
        <w:t>We think tenants should only be responsible for the day-to-day maintenance of th</w:t>
      </w:r>
      <w:r w:rsidR="001D3C6C">
        <w:rPr>
          <w:rFonts w:ascii="Verdana" w:hAnsi="Verdana"/>
          <w:bCs/>
          <w:iCs/>
          <w:sz w:val="20"/>
          <w:szCs w:val="20"/>
        </w:rPr>
        <w:t>is type</w:t>
      </w:r>
      <w:r>
        <w:rPr>
          <w:rFonts w:ascii="Verdana" w:hAnsi="Verdana"/>
          <w:bCs/>
          <w:iCs/>
          <w:sz w:val="20"/>
          <w:szCs w:val="20"/>
        </w:rPr>
        <w:t xml:space="preserve"> of equipment, provided </w:t>
      </w:r>
      <w:r w:rsidR="00DA3EF4">
        <w:rPr>
          <w:rFonts w:ascii="Verdana" w:hAnsi="Verdana"/>
          <w:bCs/>
          <w:iCs/>
          <w:sz w:val="20"/>
          <w:szCs w:val="20"/>
        </w:rPr>
        <w:t xml:space="preserve">it </w:t>
      </w:r>
      <w:r>
        <w:rPr>
          <w:rFonts w:ascii="Verdana" w:hAnsi="Verdana"/>
          <w:bCs/>
          <w:iCs/>
          <w:sz w:val="20"/>
          <w:szCs w:val="20"/>
        </w:rPr>
        <w:t>is straightforward for a tenant to do</w:t>
      </w:r>
      <w:r w:rsidR="002F6577">
        <w:rPr>
          <w:rFonts w:ascii="Verdana" w:hAnsi="Verdana"/>
          <w:bCs/>
          <w:iCs/>
          <w:sz w:val="20"/>
          <w:szCs w:val="20"/>
        </w:rPr>
        <w:t xml:space="preserve"> </w:t>
      </w:r>
      <w:r w:rsidR="001D3C6C">
        <w:rPr>
          <w:rFonts w:ascii="Verdana" w:hAnsi="Verdana"/>
          <w:bCs/>
          <w:iCs/>
          <w:sz w:val="20"/>
          <w:szCs w:val="20"/>
        </w:rPr>
        <w:t>(f</w:t>
      </w:r>
      <w:r>
        <w:rPr>
          <w:rFonts w:ascii="Verdana" w:hAnsi="Verdana"/>
          <w:bCs/>
          <w:iCs/>
          <w:sz w:val="20"/>
          <w:szCs w:val="20"/>
        </w:rPr>
        <w:t>or example, cleaning filters</w:t>
      </w:r>
      <w:r w:rsidR="001D3C6C">
        <w:rPr>
          <w:rFonts w:ascii="Verdana" w:hAnsi="Verdana"/>
          <w:bCs/>
          <w:iCs/>
          <w:sz w:val="20"/>
          <w:szCs w:val="20"/>
        </w:rPr>
        <w:t xml:space="preserve"> in a heat pump</w:t>
      </w:r>
      <w:r>
        <w:rPr>
          <w:rFonts w:ascii="Verdana" w:hAnsi="Verdana"/>
          <w:bCs/>
          <w:iCs/>
          <w:sz w:val="20"/>
          <w:szCs w:val="20"/>
        </w:rPr>
        <w:t>, replacing batteries</w:t>
      </w:r>
      <w:r w:rsidR="001D3C6C">
        <w:rPr>
          <w:rFonts w:ascii="Verdana" w:hAnsi="Verdana"/>
          <w:bCs/>
          <w:iCs/>
          <w:sz w:val="20"/>
          <w:szCs w:val="20"/>
        </w:rPr>
        <w:t xml:space="preserve"> in the </w:t>
      </w:r>
      <w:r w:rsidR="00DA3EF4">
        <w:rPr>
          <w:rFonts w:ascii="Verdana" w:hAnsi="Verdana"/>
          <w:bCs/>
          <w:iCs/>
          <w:sz w:val="20"/>
          <w:szCs w:val="20"/>
        </w:rPr>
        <w:t xml:space="preserve">remote </w:t>
      </w:r>
      <w:r w:rsidR="001D3C6C">
        <w:rPr>
          <w:rFonts w:ascii="Verdana" w:hAnsi="Verdana"/>
          <w:bCs/>
          <w:iCs/>
          <w:sz w:val="20"/>
          <w:szCs w:val="20"/>
        </w:rPr>
        <w:t>control)</w:t>
      </w:r>
      <w:r>
        <w:rPr>
          <w:rFonts w:ascii="Verdana" w:hAnsi="Verdana"/>
          <w:bCs/>
          <w:iCs/>
          <w:sz w:val="20"/>
          <w:szCs w:val="20"/>
        </w:rPr>
        <w:t xml:space="preserve">. </w:t>
      </w:r>
    </w:p>
    <w:p w14:paraId="19A6E954" w14:textId="77777777" w:rsidR="001D3C6C" w:rsidRDefault="001D3C6C" w:rsidP="3FC98001">
      <w:pPr>
        <w:spacing w:after="0" w:line="240" w:lineRule="auto"/>
        <w:rPr>
          <w:rFonts w:ascii="Verdana" w:hAnsi="Verdana"/>
          <w:bCs/>
          <w:iCs/>
          <w:sz w:val="20"/>
          <w:szCs w:val="20"/>
        </w:rPr>
      </w:pPr>
    </w:p>
    <w:p w14:paraId="13B072DA" w14:textId="4451F4C3" w:rsidR="006B00DF" w:rsidRDefault="006B00DF" w:rsidP="3FC98001">
      <w:pPr>
        <w:spacing w:after="0" w:line="240" w:lineRule="auto"/>
        <w:rPr>
          <w:rFonts w:ascii="Verdana" w:hAnsi="Verdana"/>
          <w:bCs/>
          <w:iCs/>
          <w:sz w:val="20"/>
          <w:szCs w:val="20"/>
        </w:rPr>
      </w:pPr>
      <w:r>
        <w:rPr>
          <w:rFonts w:ascii="Verdana" w:hAnsi="Verdana"/>
          <w:bCs/>
          <w:iCs/>
          <w:sz w:val="20"/>
          <w:szCs w:val="20"/>
        </w:rPr>
        <w:t xml:space="preserve">The landlord should be responsible for </w:t>
      </w:r>
      <w:r w:rsidR="001D3C6C">
        <w:rPr>
          <w:rFonts w:ascii="Verdana" w:hAnsi="Verdana"/>
          <w:bCs/>
          <w:iCs/>
          <w:sz w:val="20"/>
          <w:szCs w:val="20"/>
        </w:rPr>
        <w:t xml:space="preserve">regular </w:t>
      </w:r>
      <w:r>
        <w:rPr>
          <w:rFonts w:ascii="Verdana" w:hAnsi="Verdana"/>
          <w:bCs/>
          <w:iCs/>
          <w:sz w:val="20"/>
          <w:szCs w:val="20"/>
        </w:rPr>
        <w:t>servicing of equipment and ensuring it works properly</w:t>
      </w:r>
      <w:r w:rsidR="001D3C6C">
        <w:rPr>
          <w:rFonts w:ascii="Verdana" w:hAnsi="Verdana"/>
          <w:bCs/>
          <w:iCs/>
          <w:sz w:val="20"/>
          <w:szCs w:val="20"/>
        </w:rPr>
        <w:t>,</w:t>
      </w:r>
      <w:r w:rsidR="002F6577">
        <w:rPr>
          <w:rFonts w:ascii="Verdana" w:hAnsi="Verdana"/>
          <w:bCs/>
          <w:iCs/>
          <w:sz w:val="20"/>
          <w:szCs w:val="20"/>
        </w:rPr>
        <w:t xml:space="preserve"> as well as maintenance that requires specialised equipment or services</w:t>
      </w:r>
      <w:r>
        <w:rPr>
          <w:rFonts w:ascii="Verdana" w:hAnsi="Verdana"/>
          <w:bCs/>
          <w:iCs/>
          <w:sz w:val="20"/>
          <w:szCs w:val="20"/>
        </w:rPr>
        <w:t>.</w:t>
      </w:r>
    </w:p>
    <w:p w14:paraId="6C1C189C" w14:textId="50782D2B" w:rsidR="006B00DF" w:rsidRDefault="006B00DF" w:rsidP="3FC98001">
      <w:pPr>
        <w:spacing w:after="0" w:line="240" w:lineRule="auto"/>
        <w:rPr>
          <w:rFonts w:ascii="Verdana" w:hAnsi="Verdana"/>
          <w:bCs/>
          <w:iCs/>
          <w:sz w:val="20"/>
          <w:szCs w:val="20"/>
        </w:rPr>
      </w:pPr>
    </w:p>
    <w:p w14:paraId="2D69B732" w14:textId="612CDEFF" w:rsidR="006B00DF" w:rsidRDefault="006B00DF" w:rsidP="3FC98001">
      <w:pPr>
        <w:spacing w:after="0" w:line="240" w:lineRule="auto"/>
        <w:rPr>
          <w:rFonts w:ascii="Verdana" w:hAnsi="Verdana"/>
          <w:b/>
          <w:bCs/>
          <w:i/>
          <w:iCs/>
          <w:sz w:val="20"/>
          <w:szCs w:val="20"/>
        </w:rPr>
      </w:pPr>
      <w:r>
        <w:rPr>
          <w:rFonts w:ascii="Verdana" w:hAnsi="Verdana"/>
          <w:b/>
          <w:bCs/>
          <w:i/>
          <w:iCs/>
          <w:sz w:val="20"/>
          <w:szCs w:val="20"/>
        </w:rPr>
        <w:t>Question 2.2.13: If a landlord makes improvements to a property to make it warmer or drier, should tenants be obligated to use those improvements?  Please explain your answer.</w:t>
      </w:r>
    </w:p>
    <w:p w14:paraId="1173CAB6" w14:textId="4FF6187B" w:rsidR="006B00DF" w:rsidRDefault="006B00DF" w:rsidP="3FC98001">
      <w:pPr>
        <w:spacing w:after="0" w:line="240" w:lineRule="auto"/>
        <w:rPr>
          <w:rFonts w:ascii="Verdana" w:hAnsi="Verdana"/>
          <w:b/>
          <w:bCs/>
          <w:i/>
          <w:iCs/>
          <w:sz w:val="20"/>
          <w:szCs w:val="20"/>
        </w:rPr>
      </w:pPr>
    </w:p>
    <w:p w14:paraId="0A4C8F70" w14:textId="63496FEF" w:rsidR="006B00DF" w:rsidRDefault="001D3C6C" w:rsidP="3FC98001">
      <w:pPr>
        <w:spacing w:after="0" w:line="240" w:lineRule="auto"/>
        <w:rPr>
          <w:rFonts w:ascii="Verdana" w:hAnsi="Verdana"/>
          <w:bCs/>
          <w:iCs/>
          <w:sz w:val="20"/>
          <w:szCs w:val="20"/>
        </w:rPr>
      </w:pPr>
      <w:r>
        <w:rPr>
          <w:rFonts w:ascii="Verdana" w:hAnsi="Verdana"/>
          <w:bCs/>
          <w:iCs/>
          <w:sz w:val="20"/>
          <w:szCs w:val="20"/>
        </w:rPr>
        <w:t xml:space="preserve">In regard to </w:t>
      </w:r>
      <w:r w:rsidR="006B00DF">
        <w:rPr>
          <w:rFonts w:ascii="Verdana" w:hAnsi="Verdana"/>
          <w:bCs/>
          <w:iCs/>
          <w:sz w:val="20"/>
          <w:szCs w:val="20"/>
        </w:rPr>
        <w:t>heating equipment</w:t>
      </w:r>
      <w:r>
        <w:rPr>
          <w:rFonts w:ascii="Verdana" w:hAnsi="Verdana"/>
          <w:bCs/>
          <w:iCs/>
          <w:sz w:val="20"/>
          <w:szCs w:val="20"/>
        </w:rPr>
        <w:t xml:space="preserve">, we do not consider </w:t>
      </w:r>
      <w:r w:rsidR="0030066E">
        <w:rPr>
          <w:rFonts w:ascii="Verdana" w:hAnsi="Verdana"/>
          <w:bCs/>
          <w:iCs/>
          <w:sz w:val="20"/>
          <w:szCs w:val="20"/>
        </w:rPr>
        <w:t xml:space="preserve">it appropriate for tenants to be obliged to use it if it’s installed. Rising power prices have had a significant impact on many households, particularly low-income households that are more likely to be renting. We consider existing obligations on tenants are adequate. </w:t>
      </w:r>
    </w:p>
    <w:p w14:paraId="211AEADD" w14:textId="77777777" w:rsidR="006B00DF" w:rsidRDefault="006B00DF" w:rsidP="3FC98001">
      <w:pPr>
        <w:spacing w:after="0" w:line="240" w:lineRule="auto"/>
        <w:rPr>
          <w:rFonts w:ascii="Verdana" w:hAnsi="Verdana"/>
          <w:bCs/>
          <w:iCs/>
          <w:sz w:val="20"/>
          <w:szCs w:val="20"/>
        </w:rPr>
      </w:pPr>
    </w:p>
    <w:p w14:paraId="5180927B" w14:textId="77777777" w:rsidR="006B00DF" w:rsidRDefault="006B00DF" w:rsidP="3FC98001">
      <w:pPr>
        <w:spacing w:after="0" w:line="240" w:lineRule="auto"/>
        <w:rPr>
          <w:rFonts w:ascii="Verdana" w:hAnsi="Verdana"/>
          <w:b/>
          <w:bCs/>
          <w:i/>
          <w:iCs/>
          <w:sz w:val="20"/>
          <w:szCs w:val="20"/>
        </w:rPr>
      </w:pPr>
      <w:r>
        <w:rPr>
          <w:rFonts w:ascii="Verdana" w:hAnsi="Verdana"/>
          <w:b/>
          <w:bCs/>
          <w:i/>
          <w:iCs/>
          <w:sz w:val="20"/>
          <w:szCs w:val="20"/>
        </w:rPr>
        <w:t>Question 2.3.3: Should a tenant be under an obligation to reverse any modifications they make in rental properties, unless the landlord agrees to take on the modification?  Please explain the answer.</w:t>
      </w:r>
    </w:p>
    <w:p w14:paraId="1DFD39A6" w14:textId="77777777" w:rsidR="006B00DF" w:rsidRDefault="006B00DF" w:rsidP="3FC98001">
      <w:pPr>
        <w:spacing w:after="0" w:line="240" w:lineRule="auto"/>
        <w:rPr>
          <w:rFonts w:ascii="Verdana" w:hAnsi="Verdana"/>
          <w:b/>
          <w:bCs/>
          <w:i/>
          <w:iCs/>
          <w:sz w:val="20"/>
          <w:szCs w:val="20"/>
        </w:rPr>
      </w:pPr>
    </w:p>
    <w:p w14:paraId="031EA0C6" w14:textId="3EC8F005" w:rsidR="00232244" w:rsidRDefault="006B00DF" w:rsidP="3FC98001">
      <w:pPr>
        <w:spacing w:after="0" w:line="240" w:lineRule="auto"/>
        <w:rPr>
          <w:rFonts w:ascii="Verdana" w:hAnsi="Verdana"/>
          <w:bCs/>
          <w:iCs/>
          <w:sz w:val="20"/>
          <w:szCs w:val="20"/>
        </w:rPr>
      </w:pPr>
      <w:r>
        <w:rPr>
          <w:rFonts w:ascii="Verdana" w:hAnsi="Verdana"/>
          <w:bCs/>
          <w:iCs/>
          <w:sz w:val="20"/>
          <w:szCs w:val="20"/>
        </w:rPr>
        <w:t xml:space="preserve">Tenants should be able to feel at home in the houses they rent. We think </w:t>
      </w:r>
      <w:r w:rsidR="0030066E">
        <w:rPr>
          <w:rFonts w:ascii="Verdana" w:hAnsi="Verdana"/>
          <w:bCs/>
          <w:iCs/>
          <w:sz w:val="20"/>
          <w:szCs w:val="20"/>
        </w:rPr>
        <w:t xml:space="preserve">reasonable, </w:t>
      </w:r>
      <w:r>
        <w:rPr>
          <w:rFonts w:ascii="Verdana" w:hAnsi="Verdana"/>
          <w:bCs/>
          <w:iCs/>
          <w:sz w:val="20"/>
          <w:szCs w:val="20"/>
        </w:rPr>
        <w:t xml:space="preserve">minor modifications (such as hanging pictures) should be allowed without </w:t>
      </w:r>
      <w:r w:rsidR="00315CD5">
        <w:rPr>
          <w:rFonts w:ascii="Verdana" w:hAnsi="Verdana"/>
          <w:bCs/>
          <w:iCs/>
          <w:sz w:val="20"/>
          <w:szCs w:val="20"/>
        </w:rPr>
        <w:t>t</w:t>
      </w:r>
      <w:r>
        <w:rPr>
          <w:rFonts w:ascii="Verdana" w:hAnsi="Verdana"/>
          <w:bCs/>
          <w:iCs/>
          <w:sz w:val="20"/>
          <w:szCs w:val="20"/>
        </w:rPr>
        <w:t xml:space="preserve">he tenant </w:t>
      </w:r>
      <w:r w:rsidR="00315CD5">
        <w:rPr>
          <w:rFonts w:ascii="Verdana" w:hAnsi="Verdana"/>
          <w:bCs/>
          <w:iCs/>
          <w:sz w:val="20"/>
          <w:szCs w:val="20"/>
        </w:rPr>
        <w:t xml:space="preserve">being </w:t>
      </w:r>
      <w:r>
        <w:rPr>
          <w:rFonts w:ascii="Verdana" w:hAnsi="Verdana"/>
          <w:bCs/>
          <w:iCs/>
          <w:sz w:val="20"/>
          <w:szCs w:val="20"/>
        </w:rPr>
        <w:t>required to re</w:t>
      </w:r>
      <w:r w:rsidR="00E450E8">
        <w:rPr>
          <w:rFonts w:ascii="Verdana" w:hAnsi="Verdana"/>
          <w:bCs/>
          <w:iCs/>
          <w:sz w:val="20"/>
          <w:szCs w:val="20"/>
        </w:rPr>
        <w:t xml:space="preserve">verse </w:t>
      </w:r>
      <w:r w:rsidR="00315CD5">
        <w:rPr>
          <w:rFonts w:ascii="Verdana" w:hAnsi="Verdana"/>
          <w:bCs/>
          <w:iCs/>
          <w:sz w:val="20"/>
          <w:szCs w:val="20"/>
        </w:rPr>
        <w:t xml:space="preserve">them. </w:t>
      </w:r>
    </w:p>
    <w:p w14:paraId="4FE79B03" w14:textId="77777777" w:rsidR="00232244" w:rsidRDefault="00232244" w:rsidP="3FC98001">
      <w:pPr>
        <w:spacing w:after="0" w:line="240" w:lineRule="auto"/>
        <w:rPr>
          <w:rFonts w:ascii="Verdana" w:hAnsi="Verdana"/>
          <w:bCs/>
          <w:iCs/>
          <w:sz w:val="20"/>
          <w:szCs w:val="20"/>
        </w:rPr>
      </w:pPr>
    </w:p>
    <w:p w14:paraId="3D23D2FF" w14:textId="71375C68" w:rsidR="006B00DF" w:rsidRDefault="0030066E" w:rsidP="3FC98001">
      <w:pPr>
        <w:spacing w:after="0" w:line="240" w:lineRule="auto"/>
        <w:rPr>
          <w:rFonts w:ascii="Verdana" w:hAnsi="Verdana"/>
          <w:bCs/>
          <w:iCs/>
          <w:sz w:val="20"/>
          <w:szCs w:val="20"/>
        </w:rPr>
      </w:pPr>
      <w:r>
        <w:rPr>
          <w:rFonts w:ascii="Verdana" w:hAnsi="Verdana"/>
          <w:bCs/>
          <w:iCs/>
          <w:sz w:val="20"/>
          <w:szCs w:val="20"/>
        </w:rPr>
        <w:t xml:space="preserve">In circumstances where </w:t>
      </w:r>
      <w:r w:rsidR="006B00DF">
        <w:rPr>
          <w:rFonts w:ascii="Verdana" w:hAnsi="Verdana"/>
          <w:bCs/>
          <w:iCs/>
          <w:sz w:val="20"/>
          <w:szCs w:val="20"/>
        </w:rPr>
        <w:t xml:space="preserve">a tenant makes a major modification without the </w:t>
      </w:r>
      <w:r>
        <w:rPr>
          <w:rFonts w:ascii="Verdana" w:hAnsi="Verdana"/>
          <w:bCs/>
          <w:iCs/>
          <w:sz w:val="20"/>
          <w:szCs w:val="20"/>
        </w:rPr>
        <w:t xml:space="preserve">landlord’s </w:t>
      </w:r>
      <w:r w:rsidR="006B00DF">
        <w:rPr>
          <w:rFonts w:ascii="Verdana" w:hAnsi="Verdana"/>
          <w:bCs/>
          <w:iCs/>
          <w:sz w:val="20"/>
          <w:szCs w:val="20"/>
        </w:rPr>
        <w:t>consent</w:t>
      </w:r>
      <w:r>
        <w:rPr>
          <w:rFonts w:ascii="Verdana" w:hAnsi="Verdana"/>
          <w:bCs/>
          <w:iCs/>
          <w:sz w:val="20"/>
          <w:szCs w:val="20"/>
        </w:rPr>
        <w:t xml:space="preserve">, we consider it reasonable for the </w:t>
      </w:r>
      <w:r w:rsidR="006B00DF">
        <w:rPr>
          <w:rFonts w:ascii="Verdana" w:hAnsi="Verdana"/>
          <w:bCs/>
          <w:iCs/>
          <w:sz w:val="20"/>
          <w:szCs w:val="20"/>
        </w:rPr>
        <w:t xml:space="preserve">tenant </w:t>
      </w:r>
      <w:r>
        <w:rPr>
          <w:rFonts w:ascii="Verdana" w:hAnsi="Verdana"/>
          <w:bCs/>
          <w:iCs/>
          <w:sz w:val="20"/>
          <w:szCs w:val="20"/>
        </w:rPr>
        <w:t xml:space="preserve">to </w:t>
      </w:r>
      <w:r w:rsidR="006B00DF">
        <w:rPr>
          <w:rFonts w:ascii="Verdana" w:hAnsi="Verdana"/>
          <w:bCs/>
          <w:iCs/>
          <w:sz w:val="20"/>
          <w:szCs w:val="20"/>
        </w:rPr>
        <w:t xml:space="preserve">reverse the modification, unless the landlord agrees </w:t>
      </w:r>
      <w:r>
        <w:rPr>
          <w:rFonts w:ascii="Verdana" w:hAnsi="Verdana"/>
          <w:bCs/>
          <w:iCs/>
          <w:sz w:val="20"/>
          <w:szCs w:val="20"/>
        </w:rPr>
        <w:t>to it remaining.</w:t>
      </w:r>
    </w:p>
    <w:p w14:paraId="3A997847" w14:textId="77777777" w:rsidR="006B00DF" w:rsidRDefault="006B00DF" w:rsidP="3FC98001">
      <w:pPr>
        <w:spacing w:after="0" w:line="240" w:lineRule="auto"/>
        <w:rPr>
          <w:rFonts w:ascii="Verdana" w:hAnsi="Verdana"/>
          <w:bCs/>
          <w:iCs/>
          <w:sz w:val="20"/>
          <w:szCs w:val="20"/>
        </w:rPr>
      </w:pPr>
    </w:p>
    <w:p w14:paraId="43D3D85F" w14:textId="77777777" w:rsidR="006B00DF" w:rsidRDefault="006B00DF" w:rsidP="3FC98001">
      <w:pPr>
        <w:spacing w:after="0" w:line="240" w:lineRule="auto"/>
        <w:rPr>
          <w:rFonts w:ascii="Verdana" w:hAnsi="Verdana"/>
          <w:b/>
          <w:bCs/>
          <w:i/>
          <w:iCs/>
          <w:sz w:val="20"/>
          <w:szCs w:val="20"/>
        </w:rPr>
      </w:pPr>
      <w:r>
        <w:rPr>
          <w:rFonts w:ascii="Verdana" w:hAnsi="Verdana"/>
          <w:b/>
          <w:bCs/>
          <w:i/>
          <w:iCs/>
          <w:sz w:val="20"/>
          <w:szCs w:val="20"/>
        </w:rPr>
        <w:t>Question 2.3.4: Do you think that if the landlord doesn’t wish to take on a modification at the end of a potential tenancy and the tenant doesn’t reverse it, that this should be an unlawful act with a potential financial penalty? Please explain your answer.</w:t>
      </w:r>
    </w:p>
    <w:p w14:paraId="08006248" w14:textId="77777777" w:rsidR="006B00DF" w:rsidRDefault="006B00DF" w:rsidP="3FC98001">
      <w:pPr>
        <w:spacing w:after="0" w:line="240" w:lineRule="auto"/>
        <w:rPr>
          <w:rFonts w:ascii="Verdana" w:hAnsi="Verdana"/>
          <w:b/>
          <w:bCs/>
          <w:i/>
          <w:iCs/>
          <w:sz w:val="20"/>
          <w:szCs w:val="20"/>
        </w:rPr>
      </w:pPr>
    </w:p>
    <w:p w14:paraId="2F8D0063" w14:textId="4366C4C0" w:rsidR="00E450E8" w:rsidRDefault="00E450E8" w:rsidP="3FC98001">
      <w:pPr>
        <w:spacing w:after="0" w:line="240" w:lineRule="auto"/>
        <w:rPr>
          <w:rFonts w:ascii="Verdana" w:hAnsi="Verdana"/>
          <w:bCs/>
          <w:iCs/>
          <w:sz w:val="20"/>
          <w:szCs w:val="20"/>
        </w:rPr>
      </w:pPr>
      <w:r>
        <w:rPr>
          <w:rFonts w:ascii="Verdana" w:hAnsi="Verdana"/>
          <w:bCs/>
          <w:iCs/>
          <w:sz w:val="20"/>
          <w:szCs w:val="20"/>
        </w:rPr>
        <w:t>In situations where the tenant has made a major modification, and does not comply with an agreement to reverse it, the landlord should be able to apply to t</w:t>
      </w:r>
      <w:r w:rsidR="00315CD5">
        <w:rPr>
          <w:rFonts w:ascii="Verdana" w:hAnsi="Verdana"/>
          <w:bCs/>
          <w:iCs/>
          <w:sz w:val="20"/>
          <w:szCs w:val="20"/>
        </w:rPr>
        <w:t xml:space="preserve">he Tenancy Tribunal to retain </w:t>
      </w:r>
      <w:r>
        <w:rPr>
          <w:rFonts w:ascii="Verdana" w:hAnsi="Verdana"/>
          <w:bCs/>
          <w:iCs/>
          <w:sz w:val="20"/>
          <w:szCs w:val="20"/>
        </w:rPr>
        <w:t xml:space="preserve">some or all of the bond to remedy the matter. We consider this is the only penalty that should apply. </w:t>
      </w:r>
    </w:p>
    <w:p w14:paraId="591D4EEB" w14:textId="77777777" w:rsidR="00232244" w:rsidRDefault="00232244" w:rsidP="3FC98001">
      <w:pPr>
        <w:spacing w:after="0" w:line="240" w:lineRule="auto"/>
        <w:rPr>
          <w:rFonts w:ascii="Verdana" w:hAnsi="Verdana"/>
          <w:bCs/>
          <w:iCs/>
          <w:sz w:val="20"/>
          <w:szCs w:val="20"/>
        </w:rPr>
      </w:pPr>
    </w:p>
    <w:p w14:paraId="6C96B3F4" w14:textId="77777777" w:rsidR="00232244" w:rsidRDefault="00232244" w:rsidP="3FC98001">
      <w:pPr>
        <w:spacing w:after="0" w:line="240" w:lineRule="auto"/>
        <w:rPr>
          <w:rFonts w:ascii="Verdana" w:hAnsi="Verdana"/>
          <w:b/>
          <w:bCs/>
          <w:i/>
          <w:iCs/>
          <w:sz w:val="20"/>
          <w:szCs w:val="20"/>
        </w:rPr>
      </w:pPr>
      <w:r>
        <w:rPr>
          <w:rFonts w:ascii="Verdana" w:hAnsi="Verdana"/>
          <w:b/>
          <w:bCs/>
          <w:i/>
          <w:iCs/>
          <w:sz w:val="20"/>
          <w:szCs w:val="20"/>
        </w:rPr>
        <w:t>Question 2.3.10: If the government was to develop either option one or two further, which model do you prefer and why?</w:t>
      </w:r>
    </w:p>
    <w:p w14:paraId="6B321B1B" w14:textId="77777777" w:rsidR="00232244" w:rsidRDefault="00232244" w:rsidP="3FC98001">
      <w:pPr>
        <w:spacing w:after="0" w:line="240" w:lineRule="auto"/>
        <w:rPr>
          <w:rFonts w:ascii="Verdana" w:hAnsi="Verdana"/>
          <w:b/>
          <w:bCs/>
          <w:i/>
          <w:iCs/>
          <w:sz w:val="20"/>
          <w:szCs w:val="20"/>
        </w:rPr>
      </w:pPr>
    </w:p>
    <w:p w14:paraId="48DEC550" w14:textId="5017C081" w:rsidR="00232244" w:rsidRDefault="00232244" w:rsidP="3FC98001">
      <w:pPr>
        <w:spacing w:after="0" w:line="240" w:lineRule="auto"/>
        <w:rPr>
          <w:rFonts w:ascii="Verdana" w:hAnsi="Verdana"/>
          <w:bCs/>
          <w:iCs/>
          <w:sz w:val="20"/>
          <w:szCs w:val="20"/>
        </w:rPr>
      </w:pPr>
      <w:r>
        <w:rPr>
          <w:rFonts w:ascii="Verdana" w:hAnsi="Verdana"/>
          <w:bCs/>
          <w:iCs/>
          <w:sz w:val="20"/>
          <w:szCs w:val="20"/>
        </w:rPr>
        <w:t xml:space="preserve">We support </w:t>
      </w:r>
      <w:r w:rsidR="00635271">
        <w:rPr>
          <w:rFonts w:ascii="Verdana" w:hAnsi="Verdana"/>
          <w:bCs/>
          <w:iCs/>
          <w:sz w:val="20"/>
          <w:szCs w:val="20"/>
        </w:rPr>
        <w:t xml:space="preserve">option 2 </w:t>
      </w:r>
      <w:r w:rsidR="00315CD5">
        <w:rPr>
          <w:rFonts w:ascii="Verdana" w:hAnsi="Verdana"/>
          <w:bCs/>
          <w:iCs/>
          <w:sz w:val="20"/>
          <w:szCs w:val="20"/>
        </w:rPr>
        <w:t>(</w:t>
      </w:r>
      <w:r w:rsidR="00635271">
        <w:rPr>
          <w:rFonts w:ascii="Verdana" w:hAnsi="Verdana"/>
          <w:bCs/>
          <w:iCs/>
          <w:sz w:val="20"/>
          <w:szCs w:val="20"/>
        </w:rPr>
        <w:t>tenants having a statutory right to make specified modifications</w:t>
      </w:r>
      <w:r w:rsidR="00315CD5">
        <w:rPr>
          <w:rFonts w:ascii="Verdana" w:hAnsi="Verdana"/>
          <w:bCs/>
          <w:iCs/>
          <w:sz w:val="20"/>
          <w:szCs w:val="20"/>
        </w:rPr>
        <w:t>)</w:t>
      </w:r>
      <w:r w:rsidR="00635271">
        <w:rPr>
          <w:rFonts w:ascii="Verdana" w:hAnsi="Verdana"/>
          <w:bCs/>
          <w:iCs/>
          <w:sz w:val="20"/>
          <w:szCs w:val="20"/>
        </w:rPr>
        <w:t xml:space="preserve"> </w:t>
      </w:r>
      <w:r>
        <w:rPr>
          <w:rFonts w:ascii="Verdana" w:hAnsi="Verdana"/>
          <w:bCs/>
          <w:iCs/>
          <w:sz w:val="20"/>
          <w:szCs w:val="20"/>
        </w:rPr>
        <w:t>as we do not think a tenant should have to seek the</w:t>
      </w:r>
      <w:r w:rsidR="00BE517D">
        <w:rPr>
          <w:rFonts w:ascii="Verdana" w:hAnsi="Verdana"/>
          <w:bCs/>
          <w:iCs/>
          <w:sz w:val="20"/>
          <w:szCs w:val="20"/>
        </w:rPr>
        <w:t xml:space="preserve"> l</w:t>
      </w:r>
      <w:r>
        <w:rPr>
          <w:rFonts w:ascii="Verdana" w:hAnsi="Verdana"/>
          <w:bCs/>
          <w:iCs/>
          <w:sz w:val="20"/>
          <w:szCs w:val="20"/>
        </w:rPr>
        <w:t>andlord’s permission to make minor modifications</w:t>
      </w:r>
      <w:r w:rsidR="00635271">
        <w:rPr>
          <w:rFonts w:ascii="Verdana" w:hAnsi="Verdana"/>
          <w:bCs/>
          <w:iCs/>
          <w:sz w:val="20"/>
          <w:szCs w:val="20"/>
        </w:rPr>
        <w:t xml:space="preserve">, </w:t>
      </w:r>
      <w:r>
        <w:rPr>
          <w:rFonts w:ascii="Verdana" w:hAnsi="Verdana"/>
          <w:bCs/>
          <w:iCs/>
          <w:sz w:val="20"/>
          <w:szCs w:val="20"/>
        </w:rPr>
        <w:t xml:space="preserve">such as hanging pictures and securing furniture to the walls. </w:t>
      </w:r>
    </w:p>
    <w:p w14:paraId="3DF29DF9" w14:textId="7B029546" w:rsidR="00232244" w:rsidRDefault="00635271" w:rsidP="3FC98001">
      <w:pPr>
        <w:spacing w:after="0" w:line="240" w:lineRule="auto"/>
        <w:rPr>
          <w:rFonts w:ascii="Verdana" w:hAnsi="Verdana"/>
          <w:bCs/>
          <w:iCs/>
          <w:sz w:val="20"/>
          <w:szCs w:val="20"/>
        </w:rPr>
      </w:pPr>
      <w:r>
        <w:rPr>
          <w:rFonts w:ascii="Verdana" w:hAnsi="Verdana"/>
          <w:bCs/>
          <w:iCs/>
          <w:sz w:val="20"/>
          <w:szCs w:val="20"/>
        </w:rPr>
        <w:t xml:space="preserve"> </w:t>
      </w:r>
    </w:p>
    <w:p w14:paraId="2F1610C9" w14:textId="76A81665" w:rsidR="006B00DF" w:rsidRPr="006B00DF" w:rsidRDefault="00232244" w:rsidP="3FC98001">
      <w:pPr>
        <w:spacing w:after="0" w:line="240" w:lineRule="auto"/>
        <w:rPr>
          <w:rFonts w:ascii="Verdana" w:hAnsi="Verdana"/>
          <w:bCs/>
          <w:iCs/>
          <w:sz w:val="20"/>
          <w:szCs w:val="20"/>
        </w:rPr>
      </w:pPr>
      <w:r>
        <w:rPr>
          <w:rFonts w:ascii="Verdana" w:hAnsi="Verdana"/>
          <w:bCs/>
          <w:iCs/>
          <w:sz w:val="20"/>
          <w:szCs w:val="20"/>
        </w:rPr>
        <w:t>If the rental property is subject to special rules (such as body corporate rules or heritage listing rules), then the landlord should communicate these rules to the tenant when they sign the tenancy agreement.</w:t>
      </w:r>
      <w:r w:rsidR="006B00DF">
        <w:rPr>
          <w:rFonts w:ascii="Verdana" w:hAnsi="Verdana"/>
          <w:bCs/>
          <w:iCs/>
          <w:sz w:val="20"/>
          <w:szCs w:val="20"/>
        </w:rPr>
        <w:t xml:space="preserve"> </w:t>
      </w:r>
    </w:p>
    <w:p w14:paraId="40B89DA7" w14:textId="77777777" w:rsidR="006B00DF" w:rsidRPr="006B00DF" w:rsidRDefault="006B00DF" w:rsidP="3FC98001">
      <w:pPr>
        <w:spacing w:after="0" w:line="240" w:lineRule="auto"/>
        <w:rPr>
          <w:rFonts w:ascii="Verdana" w:hAnsi="Verdana"/>
          <w:bCs/>
          <w:iCs/>
          <w:sz w:val="20"/>
          <w:szCs w:val="20"/>
        </w:rPr>
      </w:pPr>
    </w:p>
    <w:p w14:paraId="2FCCF188" w14:textId="63F045BE" w:rsidR="00F17490" w:rsidRDefault="00D84788" w:rsidP="3FC98001">
      <w:pPr>
        <w:spacing w:after="0" w:line="240" w:lineRule="auto"/>
        <w:rPr>
          <w:rFonts w:ascii="Verdana" w:hAnsi="Verdana"/>
          <w:b/>
          <w:bCs/>
          <w:i/>
          <w:iCs/>
          <w:sz w:val="20"/>
          <w:szCs w:val="20"/>
        </w:rPr>
      </w:pPr>
      <w:r>
        <w:rPr>
          <w:rFonts w:ascii="Verdana" w:hAnsi="Verdana"/>
          <w:b/>
          <w:bCs/>
          <w:i/>
          <w:iCs/>
          <w:sz w:val="20"/>
          <w:szCs w:val="20"/>
        </w:rPr>
        <w:t>Question 3.1.2: Do you think rental bidding should be banned or controlled?  Why or why not?</w:t>
      </w:r>
    </w:p>
    <w:p w14:paraId="5F0E05C3" w14:textId="692B7610" w:rsidR="00D84788" w:rsidRDefault="00D84788" w:rsidP="3FC98001">
      <w:pPr>
        <w:spacing w:after="0" w:line="240" w:lineRule="auto"/>
        <w:rPr>
          <w:rFonts w:ascii="Verdana" w:hAnsi="Verdana"/>
          <w:b/>
          <w:bCs/>
          <w:i/>
          <w:iCs/>
          <w:sz w:val="20"/>
          <w:szCs w:val="20"/>
        </w:rPr>
      </w:pPr>
    </w:p>
    <w:p w14:paraId="6ED4DF85" w14:textId="2813FE71" w:rsidR="003D115A" w:rsidRDefault="003D115A" w:rsidP="3FC98001">
      <w:pPr>
        <w:spacing w:after="0" w:line="240" w:lineRule="auto"/>
        <w:rPr>
          <w:rFonts w:ascii="Verdana" w:hAnsi="Verdana"/>
          <w:bCs/>
          <w:iCs/>
          <w:sz w:val="20"/>
          <w:szCs w:val="20"/>
        </w:rPr>
      </w:pPr>
      <w:r>
        <w:rPr>
          <w:rFonts w:ascii="Verdana" w:hAnsi="Verdana"/>
          <w:bCs/>
          <w:iCs/>
          <w:sz w:val="20"/>
          <w:szCs w:val="20"/>
        </w:rPr>
        <w:t>W</w:t>
      </w:r>
      <w:r w:rsidR="00D84788">
        <w:rPr>
          <w:rFonts w:ascii="Verdana" w:hAnsi="Verdana"/>
          <w:bCs/>
          <w:iCs/>
          <w:sz w:val="20"/>
          <w:szCs w:val="20"/>
        </w:rPr>
        <w:t xml:space="preserve">e think rental bidding should be banned. </w:t>
      </w:r>
      <w:r w:rsidR="00814F1E">
        <w:rPr>
          <w:rFonts w:ascii="Verdana" w:hAnsi="Verdana"/>
          <w:bCs/>
          <w:iCs/>
          <w:sz w:val="20"/>
          <w:szCs w:val="20"/>
        </w:rPr>
        <w:t xml:space="preserve">The </w:t>
      </w:r>
      <w:r w:rsidR="00D84788">
        <w:rPr>
          <w:rFonts w:ascii="Verdana" w:hAnsi="Verdana"/>
          <w:bCs/>
          <w:iCs/>
          <w:sz w:val="20"/>
          <w:szCs w:val="20"/>
        </w:rPr>
        <w:t xml:space="preserve">practice exacerbates the power </w:t>
      </w:r>
      <w:r w:rsidR="00FE789D">
        <w:rPr>
          <w:rFonts w:ascii="Verdana" w:hAnsi="Verdana"/>
          <w:bCs/>
          <w:iCs/>
          <w:sz w:val="20"/>
          <w:szCs w:val="20"/>
        </w:rPr>
        <w:t>imbalance between</w:t>
      </w:r>
      <w:r w:rsidR="00D84788">
        <w:rPr>
          <w:rFonts w:ascii="Verdana" w:hAnsi="Verdana"/>
          <w:bCs/>
          <w:iCs/>
          <w:sz w:val="20"/>
          <w:szCs w:val="20"/>
        </w:rPr>
        <w:t xml:space="preserve"> landlords </w:t>
      </w:r>
      <w:r w:rsidR="00FE789D">
        <w:rPr>
          <w:rFonts w:ascii="Verdana" w:hAnsi="Verdana"/>
          <w:bCs/>
          <w:iCs/>
          <w:sz w:val="20"/>
          <w:szCs w:val="20"/>
        </w:rPr>
        <w:t>and</w:t>
      </w:r>
      <w:r w:rsidR="00D84788">
        <w:rPr>
          <w:rFonts w:ascii="Verdana" w:hAnsi="Verdana"/>
          <w:bCs/>
          <w:iCs/>
          <w:sz w:val="20"/>
          <w:szCs w:val="20"/>
        </w:rPr>
        <w:t xml:space="preserve"> tenants.</w:t>
      </w:r>
      <w:r w:rsidR="00814F1E">
        <w:rPr>
          <w:rFonts w:ascii="Verdana" w:hAnsi="Verdana"/>
          <w:bCs/>
          <w:iCs/>
          <w:sz w:val="20"/>
          <w:szCs w:val="20"/>
        </w:rPr>
        <w:t xml:space="preserve"> </w:t>
      </w:r>
      <w:r w:rsidR="00D84788">
        <w:rPr>
          <w:rFonts w:ascii="Verdana" w:hAnsi="Verdana"/>
          <w:bCs/>
          <w:iCs/>
          <w:sz w:val="20"/>
          <w:szCs w:val="20"/>
        </w:rPr>
        <w:t xml:space="preserve">In the current tight rental market, </w:t>
      </w:r>
      <w:r>
        <w:rPr>
          <w:rFonts w:ascii="Verdana" w:hAnsi="Verdana"/>
          <w:bCs/>
          <w:iCs/>
          <w:sz w:val="20"/>
          <w:szCs w:val="20"/>
        </w:rPr>
        <w:t xml:space="preserve">the practice means </w:t>
      </w:r>
      <w:r w:rsidR="00D84788">
        <w:rPr>
          <w:rFonts w:ascii="Verdana" w:hAnsi="Verdana"/>
          <w:bCs/>
          <w:iCs/>
          <w:sz w:val="20"/>
          <w:szCs w:val="20"/>
        </w:rPr>
        <w:t xml:space="preserve">tenants are pressured to </w:t>
      </w:r>
      <w:r w:rsidR="00814F1E">
        <w:rPr>
          <w:rFonts w:ascii="Verdana" w:hAnsi="Verdana"/>
          <w:bCs/>
          <w:iCs/>
          <w:sz w:val="20"/>
          <w:szCs w:val="20"/>
        </w:rPr>
        <w:t>compete against each other and push the limits</w:t>
      </w:r>
      <w:r w:rsidR="00D84788">
        <w:rPr>
          <w:rFonts w:ascii="Verdana" w:hAnsi="Verdana"/>
          <w:bCs/>
          <w:iCs/>
          <w:sz w:val="20"/>
          <w:szCs w:val="20"/>
        </w:rPr>
        <w:t xml:space="preserve"> </w:t>
      </w:r>
      <w:r w:rsidR="00814F1E">
        <w:rPr>
          <w:rFonts w:ascii="Verdana" w:hAnsi="Verdana"/>
          <w:bCs/>
          <w:iCs/>
          <w:sz w:val="20"/>
          <w:szCs w:val="20"/>
        </w:rPr>
        <w:t xml:space="preserve">of what they can afford. </w:t>
      </w:r>
    </w:p>
    <w:p w14:paraId="7E4BF121" w14:textId="77777777" w:rsidR="003D115A" w:rsidRDefault="003D115A" w:rsidP="3FC98001">
      <w:pPr>
        <w:spacing w:after="0" w:line="240" w:lineRule="auto"/>
        <w:rPr>
          <w:rFonts w:ascii="Verdana" w:hAnsi="Verdana"/>
          <w:bCs/>
          <w:iCs/>
          <w:sz w:val="20"/>
          <w:szCs w:val="20"/>
        </w:rPr>
      </w:pPr>
    </w:p>
    <w:p w14:paraId="435D34E1" w14:textId="5B99FC77" w:rsidR="00D84788" w:rsidRDefault="00814F1E" w:rsidP="3FC98001">
      <w:pPr>
        <w:spacing w:after="0" w:line="240" w:lineRule="auto"/>
        <w:rPr>
          <w:rFonts w:ascii="Verdana" w:hAnsi="Verdana"/>
          <w:bCs/>
          <w:iCs/>
          <w:sz w:val="20"/>
          <w:szCs w:val="20"/>
        </w:rPr>
      </w:pPr>
      <w:r>
        <w:rPr>
          <w:rFonts w:ascii="Verdana" w:hAnsi="Verdana"/>
          <w:bCs/>
          <w:iCs/>
          <w:sz w:val="20"/>
          <w:szCs w:val="20"/>
        </w:rPr>
        <w:t xml:space="preserve">The process </w:t>
      </w:r>
      <w:r w:rsidR="00FE789D">
        <w:rPr>
          <w:rFonts w:ascii="Verdana" w:hAnsi="Verdana"/>
          <w:bCs/>
          <w:iCs/>
          <w:sz w:val="20"/>
          <w:szCs w:val="20"/>
        </w:rPr>
        <w:t xml:space="preserve">of rent bidding </w:t>
      </w:r>
      <w:r>
        <w:rPr>
          <w:rFonts w:ascii="Verdana" w:hAnsi="Verdana"/>
          <w:bCs/>
          <w:iCs/>
          <w:sz w:val="20"/>
          <w:szCs w:val="20"/>
        </w:rPr>
        <w:t xml:space="preserve">is not transparent and may result in a tenant </w:t>
      </w:r>
      <w:r w:rsidR="00FE789D">
        <w:rPr>
          <w:rFonts w:ascii="Verdana" w:hAnsi="Verdana"/>
          <w:bCs/>
          <w:iCs/>
          <w:sz w:val="20"/>
          <w:szCs w:val="20"/>
        </w:rPr>
        <w:t>paying more</w:t>
      </w:r>
      <w:r>
        <w:rPr>
          <w:rFonts w:ascii="Verdana" w:hAnsi="Verdana"/>
          <w:bCs/>
          <w:iCs/>
          <w:sz w:val="20"/>
          <w:szCs w:val="20"/>
        </w:rPr>
        <w:t xml:space="preserve"> than what </w:t>
      </w:r>
      <w:r w:rsidR="00FE789D">
        <w:rPr>
          <w:rFonts w:ascii="Verdana" w:hAnsi="Verdana"/>
          <w:bCs/>
          <w:iCs/>
          <w:sz w:val="20"/>
          <w:szCs w:val="20"/>
        </w:rPr>
        <w:t>i</w:t>
      </w:r>
      <w:r>
        <w:rPr>
          <w:rFonts w:ascii="Verdana" w:hAnsi="Verdana"/>
          <w:bCs/>
          <w:iCs/>
          <w:sz w:val="20"/>
          <w:szCs w:val="20"/>
        </w:rPr>
        <w:t>s req</w:t>
      </w:r>
      <w:r w:rsidR="003D115A">
        <w:rPr>
          <w:rFonts w:ascii="Verdana" w:hAnsi="Verdana"/>
          <w:bCs/>
          <w:iCs/>
          <w:sz w:val="20"/>
          <w:szCs w:val="20"/>
        </w:rPr>
        <w:t xml:space="preserve">uired to secure the property. </w:t>
      </w:r>
      <w:r w:rsidR="00D84788">
        <w:rPr>
          <w:rFonts w:ascii="Verdana" w:hAnsi="Verdana"/>
          <w:bCs/>
          <w:iCs/>
          <w:sz w:val="20"/>
          <w:szCs w:val="20"/>
        </w:rPr>
        <w:t>In our view, rents should be set at no more than the advertised amount</w:t>
      </w:r>
      <w:r w:rsidR="001A15D6">
        <w:rPr>
          <w:rFonts w:ascii="Verdana" w:hAnsi="Verdana"/>
          <w:bCs/>
          <w:iCs/>
          <w:sz w:val="20"/>
          <w:szCs w:val="20"/>
        </w:rPr>
        <w:t>,</w:t>
      </w:r>
      <w:r w:rsidR="00D84788">
        <w:rPr>
          <w:rFonts w:ascii="Verdana" w:hAnsi="Verdana"/>
          <w:bCs/>
          <w:iCs/>
          <w:sz w:val="20"/>
          <w:szCs w:val="20"/>
        </w:rPr>
        <w:t xml:space="preserve"> and requesting or accepting rental bids should be </w:t>
      </w:r>
      <w:r w:rsidR="002C1524">
        <w:rPr>
          <w:rFonts w:ascii="Verdana" w:hAnsi="Verdana"/>
          <w:bCs/>
          <w:iCs/>
          <w:sz w:val="20"/>
          <w:szCs w:val="20"/>
        </w:rPr>
        <w:t>disallowed</w:t>
      </w:r>
      <w:r w:rsidR="003D115A">
        <w:rPr>
          <w:rFonts w:ascii="Verdana" w:hAnsi="Verdana"/>
          <w:bCs/>
          <w:iCs/>
          <w:sz w:val="20"/>
          <w:szCs w:val="20"/>
        </w:rPr>
        <w:t xml:space="preserve">. </w:t>
      </w:r>
    </w:p>
    <w:p w14:paraId="282BEDB1" w14:textId="2518A7E8" w:rsidR="00D84788" w:rsidRDefault="00D84788" w:rsidP="3FC98001">
      <w:pPr>
        <w:spacing w:after="0" w:line="240" w:lineRule="auto"/>
        <w:rPr>
          <w:rFonts w:ascii="Verdana" w:hAnsi="Verdana"/>
          <w:bCs/>
          <w:iCs/>
          <w:sz w:val="20"/>
          <w:szCs w:val="20"/>
        </w:rPr>
      </w:pPr>
    </w:p>
    <w:p w14:paraId="3EEEA279" w14:textId="15C73C62" w:rsidR="00546CCD" w:rsidRDefault="00D84788" w:rsidP="3FC98001">
      <w:pPr>
        <w:spacing w:after="0" w:line="240" w:lineRule="auto"/>
        <w:rPr>
          <w:rFonts w:ascii="Verdana" w:hAnsi="Verdana"/>
          <w:b/>
          <w:bCs/>
          <w:i/>
          <w:iCs/>
          <w:sz w:val="20"/>
          <w:szCs w:val="20"/>
        </w:rPr>
      </w:pPr>
      <w:r>
        <w:rPr>
          <w:rFonts w:ascii="Verdana" w:hAnsi="Verdana"/>
          <w:b/>
          <w:bCs/>
          <w:i/>
          <w:iCs/>
          <w:sz w:val="20"/>
          <w:szCs w:val="20"/>
        </w:rPr>
        <w:t>Question 3.1.3: If you think something should be done about rental bidding, do you have a preference between option one or option two, or another option? Please explain.</w:t>
      </w:r>
    </w:p>
    <w:p w14:paraId="176434ED" w14:textId="30B43865" w:rsidR="00D84788" w:rsidRDefault="00D84788" w:rsidP="3FC98001">
      <w:pPr>
        <w:spacing w:after="0" w:line="240" w:lineRule="auto"/>
        <w:rPr>
          <w:rFonts w:ascii="Verdana" w:hAnsi="Verdana"/>
          <w:b/>
          <w:bCs/>
          <w:i/>
          <w:iCs/>
          <w:sz w:val="20"/>
          <w:szCs w:val="20"/>
        </w:rPr>
      </w:pPr>
    </w:p>
    <w:p w14:paraId="598BCAFA" w14:textId="24053E09" w:rsidR="00814F1E" w:rsidRDefault="00814F1E" w:rsidP="3FC98001">
      <w:pPr>
        <w:spacing w:after="0" w:line="240" w:lineRule="auto"/>
        <w:rPr>
          <w:rFonts w:ascii="Verdana" w:hAnsi="Verdana"/>
          <w:bCs/>
          <w:iCs/>
          <w:sz w:val="20"/>
          <w:szCs w:val="20"/>
        </w:rPr>
      </w:pPr>
      <w:r>
        <w:rPr>
          <w:rFonts w:ascii="Verdana" w:hAnsi="Verdana"/>
          <w:bCs/>
          <w:iCs/>
          <w:sz w:val="20"/>
          <w:szCs w:val="20"/>
        </w:rPr>
        <w:t xml:space="preserve">We prefer option two, prohibiting the request and acceptance of rental bids. </w:t>
      </w:r>
      <w:r w:rsidR="00DB1D6D">
        <w:rPr>
          <w:rFonts w:ascii="Verdana" w:hAnsi="Verdana"/>
          <w:bCs/>
          <w:iCs/>
          <w:sz w:val="20"/>
          <w:szCs w:val="20"/>
        </w:rPr>
        <w:t xml:space="preserve">A similar ban has been introduced in Victoria, Australia. </w:t>
      </w:r>
    </w:p>
    <w:p w14:paraId="4F7A3E9F" w14:textId="77777777" w:rsidR="00814F1E" w:rsidRDefault="00814F1E" w:rsidP="3FC98001">
      <w:pPr>
        <w:spacing w:after="0" w:line="240" w:lineRule="auto"/>
        <w:rPr>
          <w:rFonts w:ascii="Verdana" w:hAnsi="Verdana"/>
          <w:bCs/>
          <w:iCs/>
          <w:sz w:val="20"/>
          <w:szCs w:val="20"/>
        </w:rPr>
      </w:pPr>
    </w:p>
    <w:p w14:paraId="0CE4598E" w14:textId="6F46FFFF" w:rsidR="00814F1E" w:rsidRDefault="00DB1D6D" w:rsidP="3FC98001">
      <w:pPr>
        <w:spacing w:after="0" w:line="240" w:lineRule="auto"/>
        <w:rPr>
          <w:rFonts w:ascii="Verdana" w:hAnsi="Verdana"/>
          <w:b/>
          <w:bCs/>
          <w:i/>
          <w:iCs/>
          <w:sz w:val="20"/>
          <w:szCs w:val="20"/>
        </w:rPr>
      </w:pPr>
      <w:r>
        <w:rPr>
          <w:rFonts w:ascii="Verdana" w:hAnsi="Verdana"/>
          <w:b/>
          <w:bCs/>
          <w:i/>
          <w:iCs/>
          <w:sz w:val="20"/>
          <w:szCs w:val="20"/>
        </w:rPr>
        <w:t>Question 3.2.1: An application for a rent adjustment under a fixed-term tenancy agreement must be made to the Tenancy Tribunal within three months of the last rent review or from the commencement of the tenancy. Do you think three months is an appropriate amount of time to allow for this process? Why or why not?</w:t>
      </w:r>
    </w:p>
    <w:p w14:paraId="11D7C4F0" w14:textId="7E18BB0B" w:rsidR="00DB1D6D" w:rsidRDefault="00DB1D6D" w:rsidP="3FC98001">
      <w:pPr>
        <w:spacing w:after="0" w:line="240" w:lineRule="auto"/>
        <w:rPr>
          <w:rFonts w:ascii="Verdana" w:hAnsi="Verdana"/>
          <w:b/>
          <w:bCs/>
          <w:i/>
          <w:iCs/>
          <w:sz w:val="20"/>
          <w:szCs w:val="20"/>
        </w:rPr>
      </w:pPr>
    </w:p>
    <w:p w14:paraId="15CC8205" w14:textId="2589BEF7" w:rsidR="00DB1D6D" w:rsidRDefault="00DB1D6D" w:rsidP="3FC98001">
      <w:pPr>
        <w:spacing w:after="0" w:line="240" w:lineRule="auto"/>
        <w:rPr>
          <w:rFonts w:ascii="Verdana" w:hAnsi="Verdana"/>
          <w:bCs/>
          <w:iCs/>
          <w:sz w:val="20"/>
          <w:szCs w:val="20"/>
        </w:rPr>
      </w:pPr>
      <w:r>
        <w:rPr>
          <w:rFonts w:ascii="Verdana" w:hAnsi="Verdana"/>
          <w:bCs/>
          <w:iCs/>
          <w:sz w:val="20"/>
          <w:szCs w:val="20"/>
        </w:rPr>
        <w:t xml:space="preserve">We agree </w:t>
      </w:r>
      <w:r w:rsidR="007B36A7">
        <w:rPr>
          <w:rFonts w:ascii="Verdana" w:hAnsi="Verdana"/>
          <w:bCs/>
          <w:iCs/>
          <w:sz w:val="20"/>
          <w:szCs w:val="20"/>
        </w:rPr>
        <w:t>three months is not sufficient</w:t>
      </w:r>
      <w:r w:rsidR="0016098D">
        <w:rPr>
          <w:rFonts w:ascii="Verdana" w:hAnsi="Verdana"/>
          <w:bCs/>
          <w:iCs/>
          <w:sz w:val="20"/>
          <w:szCs w:val="20"/>
        </w:rPr>
        <w:t xml:space="preserve">. </w:t>
      </w:r>
      <w:r w:rsidR="00D61EF7">
        <w:rPr>
          <w:rFonts w:ascii="Verdana" w:hAnsi="Verdana"/>
          <w:bCs/>
          <w:iCs/>
          <w:sz w:val="20"/>
          <w:szCs w:val="20"/>
        </w:rPr>
        <w:t>A</w:t>
      </w:r>
      <w:r w:rsidR="007B36A7">
        <w:rPr>
          <w:rFonts w:ascii="Verdana" w:hAnsi="Verdana"/>
          <w:bCs/>
          <w:iCs/>
          <w:sz w:val="20"/>
          <w:szCs w:val="20"/>
        </w:rPr>
        <w:t xml:space="preserve"> tenant might not </w:t>
      </w:r>
      <w:r w:rsidR="00ED6CAE">
        <w:rPr>
          <w:rFonts w:ascii="Verdana" w:hAnsi="Verdana"/>
          <w:bCs/>
          <w:iCs/>
          <w:sz w:val="20"/>
          <w:szCs w:val="20"/>
        </w:rPr>
        <w:t xml:space="preserve">know they can challenge the rent or might only </w:t>
      </w:r>
      <w:r w:rsidR="007B36A7">
        <w:rPr>
          <w:rFonts w:ascii="Verdana" w:hAnsi="Verdana"/>
          <w:bCs/>
          <w:iCs/>
          <w:sz w:val="20"/>
          <w:szCs w:val="20"/>
        </w:rPr>
        <w:t>find out the rent they are paying is excessive</w:t>
      </w:r>
      <w:r w:rsidR="00ED6CAE">
        <w:rPr>
          <w:rFonts w:ascii="Verdana" w:hAnsi="Verdana"/>
          <w:bCs/>
          <w:iCs/>
          <w:sz w:val="20"/>
          <w:szCs w:val="20"/>
        </w:rPr>
        <w:t xml:space="preserve"> after the three month</w:t>
      </w:r>
      <w:r w:rsidR="00DA3EF4">
        <w:rPr>
          <w:rFonts w:ascii="Verdana" w:hAnsi="Verdana"/>
          <w:bCs/>
          <w:iCs/>
          <w:sz w:val="20"/>
          <w:szCs w:val="20"/>
        </w:rPr>
        <w:t xml:space="preserve">s </w:t>
      </w:r>
      <w:r w:rsidR="00ED6CAE">
        <w:rPr>
          <w:rFonts w:ascii="Verdana" w:hAnsi="Verdana"/>
          <w:bCs/>
          <w:iCs/>
          <w:sz w:val="20"/>
          <w:szCs w:val="20"/>
        </w:rPr>
        <w:t>is up</w:t>
      </w:r>
      <w:r w:rsidR="007B36A7">
        <w:rPr>
          <w:rFonts w:ascii="Verdana" w:hAnsi="Verdana"/>
          <w:bCs/>
          <w:iCs/>
          <w:sz w:val="20"/>
          <w:szCs w:val="20"/>
        </w:rPr>
        <w:t xml:space="preserve">. For example, a tenant in an apartment block may only find out their rent is excessive after a conversation with a neighbour many months after their rent review or tenancy commencement. </w:t>
      </w:r>
      <w:r>
        <w:rPr>
          <w:rFonts w:ascii="Verdana" w:hAnsi="Verdana"/>
          <w:bCs/>
          <w:iCs/>
          <w:sz w:val="20"/>
          <w:szCs w:val="20"/>
        </w:rPr>
        <w:t>In our view, a 12</w:t>
      </w:r>
      <w:r w:rsidR="001A15D6">
        <w:rPr>
          <w:rFonts w:ascii="Verdana" w:hAnsi="Verdana"/>
          <w:bCs/>
          <w:iCs/>
          <w:sz w:val="20"/>
          <w:szCs w:val="20"/>
        </w:rPr>
        <w:t>-</w:t>
      </w:r>
      <w:r>
        <w:rPr>
          <w:rFonts w:ascii="Verdana" w:hAnsi="Verdana"/>
          <w:bCs/>
          <w:iCs/>
          <w:sz w:val="20"/>
          <w:szCs w:val="20"/>
        </w:rPr>
        <w:t xml:space="preserve">month limit would be more appropriate. </w:t>
      </w:r>
    </w:p>
    <w:p w14:paraId="3DF4A87F" w14:textId="19586F15" w:rsidR="00ED6CAE" w:rsidRDefault="00ED6CAE" w:rsidP="3FC98001">
      <w:pPr>
        <w:spacing w:after="0" w:line="240" w:lineRule="auto"/>
        <w:rPr>
          <w:rFonts w:ascii="Verdana" w:hAnsi="Verdana"/>
          <w:bCs/>
          <w:iCs/>
          <w:sz w:val="20"/>
          <w:szCs w:val="20"/>
        </w:rPr>
      </w:pPr>
    </w:p>
    <w:p w14:paraId="70AA468D" w14:textId="45C57AD9" w:rsidR="00ED6CAE" w:rsidRDefault="00ED6CAE" w:rsidP="3FC98001">
      <w:pPr>
        <w:spacing w:after="0" w:line="240" w:lineRule="auto"/>
        <w:rPr>
          <w:rFonts w:ascii="Verdana" w:hAnsi="Verdana"/>
          <w:bCs/>
          <w:iCs/>
          <w:sz w:val="20"/>
          <w:szCs w:val="20"/>
        </w:rPr>
      </w:pPr>
      <w:r>
        <w:rPr>
          <w:rFonts w:ascii="Verdana" w:hAnsi="Verdana"/>
          <w:bCs/>
          <w:iCs/>
          <w:sz w:val="20"/>
          <w:szCs w:val="20"/>
        </w:rPr>
        <w:t xml:space="preserve">We also support the use of standardised forms </w:t>
      </w:r>
      <w:r w:rsidR="0064704D">
        <w:rPr>
          <w:rFonts w:ascii="Verdana" w:hAnsi="Verdana"/>
          <w:bCs/>
          <w:iCs/>
          <w:sz w:val="20"/>
          <w:szCs w:val="20"/>
        </w:rPr>
        <w:t>to advise tenants of</w:t>
      </w:r>
      <w:r>
        <w:rPr>
          <w:rFonts w:ascii="Verdana" w:hAnsi="Verdana"/>
          <w:bCs/>
          <w:iCs/>
          <w:sz w:val="20"/>
          <w:szCs w:val="20"/>
        </w:rPr>
        <w:t xml:space="preserve"> rent increases (similar to those used in Australia</w:t>
      </w:r>
      <w:r w:rsidR="0064704D">
        <w:rPr>
          <w:rFonts w:ascii="Verdana" w:hAnsi="Verdana"/>
          <w:bCs/>
          <w:iCs/>
          <w:sz w:val="20"/>
          <w:szCs w:val="20"/>
        </w:rPr>
        <w:t xml:space="preserve"> and Scotland</w:t>
      </w:r>
      <w:r>
        <w:rPr>
          <w:rFonts w:ascii="Verdana" w:hAnsi="Verdana"/>
          <w:bCs/>
          <w:iCs/>
          <w:sz w:val="20"/>
          <w:szCs w:val="20"/>
        </w:rPr>
        <w:t>)</w:t>
      </w:r>
      <w:r w:rsidR="0064704D">
        <w:rPr>
          <w:rFonts w:ascii="Verdana" w:hAnsi="Verdana"/>
          <w:bCs/>
          <w:iCs/>
          <w:sz w:val="20"/>
          <w:szCs w:val="20"/>
        </w:rPr>
        <w:t>. T</w:t>
      </w:r>
      <w:r>
        <w:rPr>
          <w:rFonts w:ascii="Verdana" w:hAnsi="Verdana"/>
          <w:bCs/>
          <w:iCs/>
          <w:sz w:val="20"/>
          <w:szCs w:val="20"/>
        </w:rPr>
        <w:t xml:space="preserve">hese </w:t>
      </w:r>
      <w:r w:rsidR="0064704D">
        <w:rPr>
          <w:rFonts w:ascii="Verdana" w:hAnsi="Verdana"/>
          <w:bCs/>
          <w:iCs/>
          <w:sz w:val="20"/>
          <w:szCs w:val="20"/>
        </w:rPr>
        <w:t xml:space="preserve">forms </w:t>
      </w:r>
      <w:r>
        <w:rPr>
          <w:rFonts w:ascii="Verdana" w:hAnsi="Verdana"/>
          <w:bCs/>
          <w:iCs/>
          <w:sz w:val="20"/>
          <w:szCs w:val="20"/>
        </w:rPr>
        <w:t>set out the information a tenant n</w:t>
      </w:r>
      <w:r w:rsidR="0064704D">
        <w:rPr>
          <w:rFonts w:ascii="Verdana" w:hAnsi="Verdana"/>
          <w:bCs/>
          <w:iCs/>
          <w:sz w:val="20"/>
          <w:szCs w:val="20"/>
        </w:rPr>
        <w:t xml:space="preserve">eeds to know about the increase, including information about how the increase </w:t>
      </w:r>
      <w:r w:rsidR="003D115A">
        <w:rPr>
          <w:rFonts w:ascii="Verdana" w:hAnsi="Verdana"/>
          <w:bCs/>
          <w:iCs/>
          <w:sz w:val="20"/>
          <w:szCs w:val="20"/>
        </w:rPr>
        <w:t xml:space="preserve">can be challenged. </w:t>
      </w:r>
    </w:p>
    <w:p w14:paraId="1CC546CE" w14:textId="0B337945" w:rsidR="00DB1D6D" w:rsidRDefault="00DB1D6D" w:rsidP="3FC98001">
      <w:pPr>
        <w:spacing w:after="0" w:line="240" w:lineRule="auto"/>
        <w:rPr>
          <w:rFonts w:ascii="Verdana" w:hAnsi="Verdana"/>
          <w:bCs/>
          <w:iCs/>
          <w:sz w:val="20"/>
          <w:szCs w:val="20"/>
        </w:rPr>
      </w:pPr>
    </w:p>
    <w:p w14:paraId="7E2F28BC" w14:textId="77777777" w:rsidR="00DB1D6D" w:rsidRDefault="00DB1D6D" w:rsidP="3FC98001">
      <w:pPr>
        <w:spacing w:after="0" w:line="240" w:lineRule="auto"/>
        <w:rPr>
          <w:rFonts w:ascii="Verdana" w:hAnsi="Verdana"/>
          <w:b/>
          <w:bCs/>
          <w:i/>
          <w:iCs/>
          <w:sz w:val="20"/>
          <w:szCs w:val="20"/>
        </w:rPr>
      </w:pPr>
      <w:r>
        <w:rPr>
          <w:rFonts w:ascii="Verdana" w:hAnsi="Verdana"/>
          <w:b/>
          <w:bCs/>
          <w:i/>
          <w:iCs/>
          <w:sz w:val="20"/>
          <w:szCs w:val="20"/>
        </w:rPr>
        <w:t>Question 3.2.2: Do you think the RTA should include guidance on what constitutes ‘substantially exceeding market rent’? If you answered yes, what you think constitutes ‘substantially exceeding market rent’?</w:t>
      </w:r>
    </w:p>
    <w:p w14:paraId="72168291" w14:textId="77777777" w:rsidR="00DB1D6D" w:rsidRDefault="00DB1D6D" w:rsidP="3FC98001">
      <w:pPr>
        <w:spacing w:after="0" w:line="240" w:lineRule="auto"/>
        <w:rPr>
          <w:rFonts w:ascii="Verdana" w:hAnsi="Verdana"/>
          <w:b/>
          <w:bCs/>
          <w:i/>
          <w:iCs/>
          <w:sz w:val="20"/>
          <w:szCs w:val="20"/>
        </w:rPr>
      </w:pPr>
    </w:p>
    <w:p w14:paraId="6C54A4E8" w14:textId="24ACD9D2" w:rsidR="00DB1D6D" w:rsidRDefault="00DB1D6D" w:rsidP="3FC98001">
      <w:pPr>
        <w:spacing w:after="0" w:line="240" w:lineRule="auto"/>
        <w:rPr>
          <w:rFonts w:ascii="Verdana" w:hAnsi="Verdana"/>
          <w:bCs/>
          <w:iCs/>
          <w:sz w:val="20"/>
          <w:szCs w:val="20"/>
        </w:rPr>
      </w:pPr>
      <w:r>
        <w:rPr>
          <w:rFonts w:ascii="Verdana" w:hAnsi="Verdana"/>
          <w:bCs/>
          <w:iCs/>
          <w:sz w:val="20"/>
          <w:szCs w:val="20"/>
        </w:rPr>
        <w:t xml:space="preserve">Yes, the RTA should include guidance on what constitutes </w:t>
      </w:r>
      <w:r w:rsidR="00327290">
        <w:rPr>
          <w:rFonts w:ascii="Verdana" w:hAnsi="Verdana"/>
          <w:bCs/>
          <w:iCs/>
          <w:sz w:val="20"/>
          <w:szCs w:val="20"/>
        </w:rPr>
        <w:t>“</w:t>
      </w:r>
      <w:r>
        <w:rPr>
          <w:rFonts w:ascii="Verdana" w:hAnsi="Verdana"/>
          <w:bCs/>
          <w:iCs/>
          <w:sz w:val="20"/>
          <w:szCs w:val="20"/>
        </w:rPr>
        <w:t>substantially exceeding market rent</w:t>
      </w:r>
      <w:r w:rsidR="00327290">
        <w:rPr>
          <w:rFonts w:ascii="Verdana" w:hAnsi="Verdana"/>
          <w:bCs/>
          <w:iCs/>
          <w:sz w:val="20"/>
          <w:szCs w:val="20"/>
        </w:rPr>
        <w:t>”</w:t>
      </w:r>
      <w:r>
        <w:rPr>
          <w:rFonts w:ascii="Verdana" w:hAnsi="Verdana"/>
          <w:bCs/>
          <w:iCs/>
          <w:sz w:val="20"/>
          <w:szCs w:val="20"/>
        </w:rPr>
        <w:t xml:space="preserve">. </w:t>
      </w:r>
    </w:p>
    <w:p w14:paraId="67A3A9D3" w14:textId="77777777" w:rsidR="00DB1D6D" w:rsidRDefault="00DB1D6D" w:rsidP="3FC98001">
      <w:pPr>
        <w:spacing w:after="0" w:line="240" w:lineRule="auto"/>
        <w:rPr>
          <w:rFonts w:ascii="Verdana" w:hAnsi="Verdana"/>
          <w:bCs/>
          <w:iCs/>
          <w:sz w:val="20"/>
          <w:szCs w:val="20"/>
        </w:rPr>
      </w:pPr>
    </w:p>
    <w:p w14:paraId="2EA4A410" w14:textId="3ED81E4C" w:rsidR="001469BE" w:rsidRDefault="001469BE" w:rsidP="3FC98001">
      <w:pPr>
        <w:spacing w:after="0" w:line="240" w:lineRule="auto"/>
        <w:rPr>
          <w:rFonts w:ascii="Verdana" w:hAnsi="Verdana"/>
          <w:b/>
          <w:bCs/>
          <w:i/>
          <w:iCs/>
          <w:sz w:val="20"/>
          <w:szCs w:val="20"/>
        </w:rPr>
      </w:pPr>
      <w:r>
        <w:rPr>
          <w:rFonts w:ascii="Verdana" w:hAnsi="Verdana"/>
          <w:b/>
          <w:bCs/>
          <w:i/>
          <w:iCs/>
          <w:sz w:val="20"/>
          <w:szCs w:val="20"/>
        </w:rPr>
        <w:t>Question 3.3.2: Do you agree that rent increases should only be a</w:t>
      </w:r>
      <w:r w:rsidR="00E34674">
        <w:rPr>
          <w:rFonts w:ascii="Verdana" w:hAnsi="Verdana"/>
          <w:b/>
          <w:bCs/>
          <w:i/>
          <w:iCs/>
          <w:sz w:val="20"/>
          <w:szCs w:val="20"/>
        </w:rPr>
        <w:t>llowed once every twelve months?</w:t>
      </w:r>
    </w:p>
    <w:p w14:paraId="1FC2E7CB" w14:textId="77777777" w:rsidR="001469BE" w:rsidRDefault="001469BE" w:rsidP="3FC98001">
      <w:pPr>
        <w:spacing w:after="0" w:line="240" w:lineRule="auto"/>
        <w:rPr>
          <w:rFonts w:ascii="Verdana" w:hAnsi="Verdana"/>
          <w:b/>
          <w:bCs/>
          <w:i/>
          <w:iCs/>
          <w:sz w:val="20"/>
          <w:szCs w:val="20"/>
        </w:rPr>
      </w:pPr>
    </w:p>
    <w:p w14:paraId="68607066" w14:textId="30060F20" w:rsidR="003722E9" w:rsidRDefault="00327290" w:rsidP="3FC98001">
      <w:pPr>
        <w:spacing w:after="0" w:line="240" w:lineRule="auto"/>
        <w:rPr>
          <w:rFonts w:ascii="Verdana" w:hAnsi="Verdana"/>
          <w:bCs/>
          <w:iCs/>
          <w:sz w:val="20"/>
          <w:szCs w:val="20"/>
        </w:rPr>
      </w:pPr>
      <w:r>
        <w:rPr>
          <w:rFonts w:ascii="Verdana" w:hAnsi="Verdana"/>
          <w:bCs/>
          <w:iCs/>
          <w:sz w:val="20"/>
          <w:szCs w:val="20"/>
        </w:rPr>
        <w:t>W</w:t>
      </w:r>
      <w:r w:rsidR="001469BE">
        <w:rPr>
          <w:rFonts w:ascii="Verdana" w:hAnsi="Verdana"/>
          <w:bCs/>
          <w:iCs/>
          <w:sz w:val="20"/>
          <w:szCs w:val="20"/>
        </w:rPr>
        <w:t>e agree rent increases should only be allowed on</w:t>
      </w:r>
      <w:r w:rsidR="00567FFD">
        <w:rPr>
          <w:rFonts w:ascii="Verdana" w:hAnsi="Verdana"/>
          <w:bCs/>
          <w:iCs/>
          <w:sz w:val="20"/>
          <w:szCs w:val="20"/>
        </w:rPr>
        <w:t>c</w:t>
      </w:r>
      <w:r w:rsidR="001469BE">
        <w:rPr>
          <w:rFonts w:ascii="Verdana" w:hAnsi="Verdana"/>
          <w:bCs/>
          <w:iCs/>
          <w:sz w:val="20"/>
          <w:szCs w:val="20"/>
        </w:rPr>
        <w:t xml:space="preserve">e </w:t>
      </w:r>
      <w:r w:rsidR="00E34674">
        <w:rPr>
          <w:rFonts w:ascii="Verdana" w:hAnsi="Verdana"/>
          <w:bCs/>
          <w:iCs/>
          <w:sz w:val="20"/>
          <w:szCs w:val="20"/>
        </w:rPr>
        <w:t xml:space="preserve">every </w:t>
      </w:r>
      <w:r w:rsidR="001A15D6">
        <w:rPr>
          <w:rFonts w:ascii="Verdana" w:hAnsi="Verdana"/>
          <w:bCs/>
          <w:iCs/>
          <w:sz w:val="20"/>
          <w:szCs w:val="20"/>
        </w:rPr>
        <w:t xml:space="preserve">12 </w:t>
      </w:r>
      <w:r w:rsidR="00E34674">
        <w:rPr>
          <w:rFonts w:ascii="Verdana" w:hAnsi="Verdana"/>
          <w:bCs/>
          <w:iCs/>
          <w:sz w:val="20"/>
          <w:szCs w:val="20"/>
        </w:rPr>
        <w:t>months</w:t>
      </w:r>
      <w:r w:rsidR="001469BE">
        <w:rPr>
          <w:rFonts w:ascii="Verdana" w:hAnsi="Verdana"/>
          <w:bCs/>
          <w:iCs/>
          <w:sz w:val="20"/>
          <w:szCs w:val="20"/>
        </w:rPr>
        <w:t xml:space="preserve">. </w:t>
      </w:r>
      <w:r w:rsidR="00581D28">
        <w:rPr>
          <w:rFonts w:ascii="Verdana" w:hAnsi="Verdana"/>
          <w:bCs/>
          <w:iCs/>
          <w:sz w:val="20"/>
          <w:szCs w:val="20"/>
        </w:rPr>
        <w:t xml:space="preserve">In Scotland, landlords can only increase rents once a year and must give at least three months’ notice of any increase. </w:t>
      </w:r>
      <w:r w:rsidR="00711235">
        <w:rPr>
          <w:rFonts w:ascii="Verdana" w:hAnsi="Verdana"/>
          <w:bCs/>
          <w:iCs/>
          <w:sz w:val="20"/>
          <w:szCs w:val="20"/>
        </w:rPr>
        <w:t xml:space="preserve">Similarly, in some states in Australia, rental increases can only take place every 12 months. </w:t>
      </w:r>
      <w:r>
        <w:rPr>
          <w:rFonts w:ascii="Verdana" w:hAnsi="Verdana"/>
          <w:bCs/>
          <w:iCs/>
          <w:sz w:val="20"/>
          <w:szCs w:val="20"/>
        </w:rPr>
        <w:t xml:space="preserve">Our preference is for </w:t>
      </w:r>
      <w:r w:rsidR="00581D28">
        <w:rPr>
          <w:rFonts w:ascii="Verdana" w:hAnsi="Verdana"/>
          <w:bCs/>
          <w:iCs/>
          <w:sz w:val="20"/>
          <w:szCs w:val="20"/>
        </w:rPr>
        <w:t xml:space="preserve">similar rules </w:t>
      </w:r>
      <w:r w:rsidR="00711235">
        <w:rPr>
          <w:rFonts w:ascii="Verdana" w:hAnsi="Verdana"/>
          <w:bCs/>
          <w:iCs/>
          <w:sz w:val="20"/>
          <w:szCs w:val="20"/>
        </w:rPr>
        <w:t xml:space="preserve">to </w:t>
      </w:r>
      <w:r>
        <w:rPr>
          <w:rFonts w:ascii="Verdana" w:hAnsi="Verdana"/>
          <w:bCs/>
          <w:iCs/>
          <w:sz w:val="20"/>
          <w:szCs w:val="20"/>
        </w:rPr>
        <w:t xml:space="preserve">those in </w:t>
      </w:r>
      <w:r w:rsidR="00711235">
        <w:rPr>
          <w:rFonts w:ascii="Verdana" w:hAnsi="Verdana"/>
          <w:bCs/>
          <w:iCs/>
          <w:sz w:val="20"/>
          <w:szCs w:val="20"/>
        </w:rPr>
        <w:t>Scotland</w:t>
      </w:r>
      <w:r>
        <w:rPr>
          <w:rFonts w:ascii="Verdana" w:hAnsi="Verdana"/>
          <w:bCs/>
          <w:iCs/>
          <w:sz w:val="20"/>
          <w:szCs w:val="20"/>
        </w:rPr>
        <w:t xml:space="preserve">. </w:t>
      </w:r>
    </w:p>
    <w:p w14:paraId="4BBB9A0B" w14:textId="77777777" w:rsidR="003722E9" w:rsidRDefault="003722E9" w:rsidP="3FC98001">
      <w:pPr>
        <w:spacing w:after="0" w:line="240" w:lineRule="auto"/>
        <w:rPr>
          <w:rFonts w:ascii="Verdana" w:hAnsi="Verdana"/>
          <w:bCs/>
          <w:iCs/>
          <w:sz w:val="20"/>
          <w:szCs w:val="20"/>
        </w:rPr>
      </w:pPr>
    </w:p>
    <w:p w14:paraId="15A65E8A" w14:textId="77777777" w:rsidR="003722E9" w:rsidRDefault="003722E9" w:rsidP="3FC98001">
      <w:pPr>
        <w:spacing w:after="0" w:line="240" w:lineRule="auto"/>
        <w:rPr>
          <w:rFonts w:ascii="Verdana" w:hAnsi="Verdana"/>
          <w:b/>
          <w:bCs/>
          <w:i/>
          <w:iCs/>
          <w:sz w:val="20"/>
          <w:szCs w:val="20"/>
        </w:rPr>
      </w:pPr>
      <w:r>
        <w:rPr>
          <w:rFonts w:ascii="Verdana" w:hAnsi="Verdana"/>
          <w:b/>
          <w:bCs/>
          <w:i/>
          <w:iCs/>
          <w:sz w:val="20"/>
          <w:szCs w:val="20"/>
        </w:rPr>
        <w:t>Question 3.3.3: Should landlords be required to disclose how they calculate future rent increases when a new tenancy is entered in to? Please explain.</w:t>
      </w:r>
    </w:p>
    <w:p w14:paraId="026ED7AA" w14:textId="77777777" w:rsidR="003722E9" w:rsidRDefault="003722E9" w:rsidP="3FC98001">
      <w:pPr>
        <w:spacing w:after="0" w:line="240" w:lineRule="auto"/>
        <w:rPr>
          <w:rFonts w:ascii="Verdana" w:hAnsi="Verdana"/>
          <w:b/>
          <w:bCs/>
          <w:i/>
          <w:iCs/>
          <w:sz w:val="20"/>
          <w:szCs w:val="20"/>
        </w:rPr>
      </w:pPr>
    </w:p>
    <w:p w14:paraId="019756D0" w14:textId="77777777" w:rsidR="0016098D" w:rsidRDefault="0016098D" w:rsidP="3FC98001">
      <w:pPr>
        <w:spacing w:after="0" w:line="240" w:lineRule="auto"/>
        <w:rPr>
          <w:rFonts w:ascii="Verdana" w:hAnsi="Verdana"/>
          <w:bCs/>
          <w:iCs/>
          <w:sz w:val="20"/>
          <w:szCs w:val="20"/>
        </w:rPr>
      </w:pPr>
      <w:r>
        <w:rPr>
          <w:rFonts w:ascii="Verdana" w:hAnsi="Verdana"/>
          <w:bCs/>
          <w:iCs/>
          <w:sz w:val="20"/>
          <w:szCs w:val="20"/>
        </w:rPr>
        <w:t>T</w:t>
      </w:r>
      <w:r w:rsidR="003722E9">
        <w:rPr>
          <w:rFonts w:ascii="Verdana" w:hAnsi="Verdana"/>
          <w:bCs/>
          <w:iCs/>
          <w:sz w:val="20"/>
          <w:szCs w:val="20"/>
        </w:rPr>
        <w:t>he te</w:t>
      </w:r>
      <w:r w:rsidR="00252B06">
        <w:rPr>
          <w:rFonts w:ascii="Verdana" w:hAnsi="Verdana"/>
          <w:bCs/>
          <w:iCs/>
          <w:sz w:val="20"/>
          <w:szCs w:val="20"/>
        </w:rPr>
        <w:t>nancy agreement should specify how future rent increases will be calculated. This would give tenants greater certainty</w:t>
      </w:r>
      <w:r>
        <w:rPr>
          <w:rFonts w:ascii="Verdana" w:hAnsi="Verdana"/>
          <w:bCs/>
          <w:iCs/>
          <w:sz w:val="20"/>
          <w:szCs w:val="20"/>
        </w:rPr>
        <w:t xml:space="preserve">. </w:t>
      </w:r>
    </w:p>
    <w:p w14:paraId="64B8E714" w14:textId="77777777" w:rsidR="0016098D" w:rsidRDefault="0016098D" w:rsidP="3FC98001">
      <w:pPr>
        <w:spacing w:after="0" w:line="240" w:lineRule="auto"/>
        <w:rPr>
          <w:rFonts w:ascii="Verdana" w:hAnsi="Verdana"/>
          <w:bCs/>
          <w:iCs/>
          <w:sz w:val="20"/>
          <w:szCs w:val="20"/>
        </w:rPr>
      </w:pPr>
    </w:p>
    <w:p w14:paraId="3614E679" w14:textId="506F9BCD" w:rsidR="00252B06" w:rsidRDefault="00252B06" w:rsidP="3FC98001">
      <w:pPr>
        <w:spacing w:after="0" w:line="240" w:lineRule="auto"/>
        <w:rPr>
          <w:rFonts w:ascii="Verdana" w:hAnsi="Verdana"/>
          <w:bCs/>
          <w:iCs/>
          <w:sz w:val="20"/>
          <w:szCs w:val="20"/>
        </w:rPr>
      </w:pPr>
      <w:r>
        <w:rPr>
          <w:rFonts w:ascii="Verdana" w:hAnsi="Verdana"/>
          <w:bCs/>
          <w:iCs/>
          <w:sz w:val="20"/>
          <w:szCs w:val="20"/>
        </w:rPr>
        <w:t xml:space="preserve">In circumstances where the landlord wishes to increase the rent by more than the amount </w:t>
      </w:r>
      <w:r w:rsidR="00E408F2">
        <w:rPr>
          <w:rFonts w:ascii="Verdana" w:hAnsi="Verdana"/>
          <w:bCs/>
          <w:iCs/>
          <w:sz w:val="20"/>
          <w:szCs w:val="20"/>
        </w:rPr>
        <w:t>or</w:t>
      </w:r>
      <w:r w:rsidR="007A6D23">
        <w:rPr>
          <w:rFonts w:ascii="Verdana" w:hAnsi="Verdana"/>
          <w:bCs/>
          <w:iCs/>
          <w:sz w:val="20"/>
          <w:szCs w:val="20"/>
        </w:rPr>
        <w:t xml:space="preserve"> percentage </w:t>
      </w:r>
      <w:r>
        <w:rPr>
          <w:rFonts w:ascii="Verdana" w:hAnsi="Verdana"/>
          <w:bCs/>
          <w:iCs/>
          <w:sz w:val="20"/>
          <w:szCs w:val="20"/>
        </w:rPr>
        <w:t>stipulated in the tenancy agreement (for</w:t>
      </w:r>
      <w:r w:rsidR="00E408F2">
        <w:rPr>
          <w:rFonts w:ascii="Verdana" w:hAnsi="Verdana"/>
          <w:bCs/>
          <w:iCs/>
          <w:sz w:val="20"/>
          <w:szCs w:val="20"/>
        </w:rPr>
        <w:t xml:space="preserve"> example, where the property has</w:t>
      </w:r>
      <w:r>
        <w:rPr>
          <w:rFonts w:ascii="Verdana" w:hAnsi="Verdana"/>
          <w:bCs/>
          <w:iCs/>
          <w:sz w:val="20"/>
          <w:szCs w:val="20"/>
        </w:rPr>
        <w:t xml:space="preserve"> undergone significant improvements), the landlord </w:t>
      </w:r>
      <w:r w:rsidR="00E408F2">
        <w:rPr>
          <w:rFonts w:ascii="Verdana" w:hAnsi="Verdana"/>
          <w:bCs/>
          <w:iCs/>
          <w:sz w:val="20"/>
          <w:szCs w:val="20"/>
        </w:rPr>
        <w:t xml:space="preserve">should only </w:t>
      </w:r>
      <w:r w:rsidR="007A6D23">
        <w:rPr>
          <w:rFonts w:ascii="Verdana" w:hAnsi="Verdana"/>
          <w:bCs/>
          <w:iCs/>
          <w:sz w:val="20"/>
          <w:szCs w:val="20"/>
        </w:rPr>
        <w:t xml:space="preserve">be able to </w:t>
      </w:r>
      <w:r w:rsidR="00E408F2">
        <w:rPr>
          <w:rFonts w:ascii="Verdana" w:hAnsi="Verdana"/>
          <w:bCs/>
          <w:iCs/>
          <w:sz w:val="20"/>
          <w:szCs w:val="20"/>
        </w:rPr>
        <w:t>increase the rent</w:t>
      </w:r>
      <w:r w:rsidR="007A6D23">
        <w:rPr>
          <w:rFonts w:ascii="Verdana" w:hAnsi="Verdana"/>
          <w:bCs/>
          <w:iCs/>
          <w:sz w:val="20"/>
          <w:szCs w:val="20"/>
        </w:rPr>
        <w:t xml:space="preserve"> </w:t>
      </w:r>
      <w:r w:rsidR="000D382F">
        <w:rPr>
          <w:rFonts w:ascii="Verdana" w:hAnsi="Verdana"/>
          <w:bCs/>
          <w:iCs/>
          <w:sz w:val="20"/>
          <w:szCs w:val="20"/>
        </w:rPr>
        <w:t>with the</w:t>
      </w:r>
      <w:r w:rsidR="007A6D23">
        <w:rPr>
          <w:rFonts w:ascii="Verdana" w:hAnsi="Verdana"/>
          <w:bCs/>
          <w:iCs/>
          <w:sz w:val="20"/>
          <w:szCs w:val="20"/>
        </w:rPr>
        <w:t xml:space="preserve"> consent </w:t>
      </w:r>
      <w:r w:rsidR="00E408F2">
        <w:rPr>
          <w:rFonts w:ascii="Verdana" w:hAnsi="Verdana"/>
          <w:bCs/>
          <w:iCs/>
          <w:sz w:val="20"/>
          <w:szCs w:val="20"/>
        </w:rPr>
        <w:t>of</w:t>
      </w:r>
      <w:r w:rsidR="007A6D23">
        <w:rPr>
          <w:rFonts w:ascii="Verdana" w:hAnsi="Verdana"/>
          <w:bCs/>
          <w:iCs/>
          <w:sz w:val="20"/>
          <w:szCs w:val="20"/>
        </w:rPr>
        <w:t xml:space="preserve"> the </w:t>
      </w:r>
      <w:r>
        <w:rPr>
          <w:rFonts w:ascii="Verdana" w:hAnsi="Verdana"/>
          <w:bCs/>
          <w:iCs/>
          <w:sz w:val="20"/>
          <w:szCs w:val="20"/>
        </w:rPr>
        <w:t xml:space="preserve">Tenancy Tribunal. </w:t>
      </w:r>
    </w:p>
    <w:p w14:paraId="275D60C1" w14:textId="06188D30" w:rsidR="000D382F" w:rsidRDefault="000D382F" w:rsidP="3FC98001">
      <w:pPr>
        <w:spacing w:after="0" w:line="240" w:lineRule="auto"/>
        <w:rPr>
          <w:rFonts w:ascii="Verdana" w:hAnsi="Verdana"/>
          <w:bCs/>
          <w:iCs/>
          <w:sz w:val="20"/>
          <w:szCs w:val="20"/>
        </w:rPr>
      </w:pPr>
    </w:p>
    <w:p w14:paraId="76ED11FF" w14:textId="500BDD99" w:rsidR="000D382F" w:rsidRDefault="000D382F" w:rsidP="3FC98001">
      <w:pPr>
        <w:spacing w:after="0" w:line="240" w:lineRule="auto"/>
        <w:rPr>
          <w:rFonts w:ascii="Verdana" w:hAnsi="Verdana"/>
          <w:b/>
          <w:bCs/>
          <w:i/>
          <w:iCs/>
          <w:sz w:val="20"/>
          <w:szCs w:val="20"/>
        </w:rPr>
      </w:pPr>
      <w:r>
        <w:rPr>
          <w:rFonts w:ascii="Verdana" w:hAnsi="Verdana"/>
          <w:b/>
          <w:bCs/>
          <w:i/>
          <w:iCs/>
          <w:sz w:val="20"/>
          <w:szCs w:val="20"/>
        </w:rPr>
        <w:t>Question 4.1.3: Are stronger enforcement powers needed to improve the quality of boarding houses?</w:t>
      </w:r>
    </w:p>
    <w:p w14:paraId="72412878" w14:textId="1AFADFF3" w:rsidR="000D382F" w:rsidRDefault="000D382F" w:rsidP="3FC98001">
      <w:pPr>
        <w:spacing w:after="0" w:line="240" w:lineRule="auto"/>
        <w:rPr>
          <w:rFonts w:ascii="Verdana" w:hAnsi="Verdana"/>
          <w:b/>
          <w:bCs/>
          <w:i/>
          <w:iCs/>
          <w:sz w:val="20"/>
          <w:szCs w:val="20"/>
        </w:rPr>
      </w:pPr>
    </w:p>
    <w:p w14:paraId="256E2720" w14:textId="6A341525" w:rsidR="000D382F" w:rsidRDefault="0016098D" w:rsidP="3FC98001">
      <w:pPr>
        <w:spacing w:after="0" w:line="240" w:lineRule="auto"/>
        <w:rPr>
          <w:rFonts w:ascii="Verdana" w:hAnsi="Verdana"/>
          <w:bCs/>
          <w:iCs/>
          <w:sz w:val="20"/>
          <w:szCs w:val="20"/>
        </w:rPr>
      </w:pPr>
      <w:r>
        <w:rPr>
          <w:rFonts w:ascii="Verdana" w:hAnsi="Verdana"/>
          <w:bCs/>
          <w:iCs/>
          <w:sz w:val="20"/>
          <w:szCs w:val="20"/>
        </w:rPr>
        <w:t>S</w:t>
      </w:r>
      <w:r w:rsidR="000D382F">
        <w:rPr>
          <w:rFonts w:ascii="Verdana" w:hAnsi="Verdana"/>
          <w:bCs/>
          <w:iCs/>
          <w:sz w:val="20"/>
          <w:szCs w:val="20"/>
        </w:rPr>
        <w:t xml:space="preserve">tronger enforcement powers are needed to improve the quality of boarding houses. </w:t>
      </w:r>
      <w:r w:rsidR="00327290">
        <w:rPr>
          <w:rFonts w:ascii="Verdana" w:hAnsi="Verdana"/>
          <w:bCs/>
          <w:iCs/>
          <w:sz w:val="20"/>
          <w:szCs w:val="20"/>
        </w:rPr>
        <w:t xml:space="preserve">Media reports on these properties show there are major issues with substandard accommodation. Better enforcement powers are needed to improve protection for consumers who </w:t>
      </w:r>
      <w:r w:rsidR="001A15D6">
        <w:rPr>
          <w:rFonts w:ascii="Verdana" w:hAnsi="Verdana"/>
          <w:bCs/>
          <w:iCs/>
          <w:sz w:val="20"/>
          <w:szCs w:val="20"/>
        </w:rPr>
        <w:t xml:space="preserve">live </w:t>
      </w:r>
      <w:r w:rsidR="00327290">
        <w:rPr>
          <w:rFonts w:ascii="Verdana" w:hAnsi="Verdana"/>
          <w:bCs/>
          <w:iCs/>
          <w:sz w:val="20"/>
          <w:szCs w:val="20"/>
        </w:rPr>
        <w:t xml:space="preserve">in </w:t>
      </w:r>
      <w:r>
        <w:rPr>
          <w:rFonts w:ascii="Verdana" w:hAnsi="Verdana"/>
          <w:bCs/>
          <w:iCs/>
          <w:sz w:val="20"/>
          <w:szCs w:val="20"/>
        </w:rPr>
        <w:t xml:space="preserve">these premises. </w:t>
      </w:r>
    </w:p>
    <w:p w14:paraId="31E4627F" w14:textId="552E4DFA" w:rsidR="00C07E38" w:rsidRDefault="00C07E38" w:rsidP="3FC98001">
      <w:pPr>
        <w:spacing w:after="0" w:line="240" w:lineRule="auto"/>
        <w:rPr>
          <w:rFonts w:ascii="Verdana" w:hAnsi="Verdana"/>
          <w:bCs/>
          <w:iCs/>
          <w:sz w:val="20"/>
          <w:szCs w:val="20"/>
        </w:rPr>
      </w:pPr>
    </w:p>
    <w:p w14:paraId="6C7263A8" w14:textId="40E3001F" w:rsidR="00C07E38" w:rsidRDefault="009A0695" w:rsidP="3FC98001">
      <w:pPr>
        <w:spacing w:after="0" w:line="240" w:lineRule="auto"/>
        <w:rPr>
          <w:rFonts w:ascii="Verdana" w:hAnsi="Verdana"/>
          <w:b/>
          <w:bCs/>
          <w:i/>
          <w:iCs/>
          <w:sz w:val="20"/>
          <w:szCs w:val="20"/>
        </w:rPr>
      </w:pPr>
      <w:r>
        <w:rPr>
          <w:rFonts w:ascii="Verdana" w:hAnsi="Verdana"/>
          <w:b/>
          <w:bCs/>
          <w:i/>
          <w:iCs/>
          <w:sz w:val="20"/>
          <w:szCs w:val="20"/>
        </w:rPr>
        <w:t>Question 5.1.1: Have you ever had a situation related to your tenancy where you felt that action, in some form, was warranted but decided against it?  Please explain</w:t>
      </w:r>
    </w:p>
    <w:p w14:paraId="5F888984" w14:textId="2A8E3D2F" w:rsidR="009A0695" w:rsidRDefault="009A0695" w:rsidP="3FC98001">
      <w:pPr>
        <w:spacing w:after="0" w:line="240" w:lineRule="auto"/>
        <w:rPr>
          <w:rFonts w:ascii="Verdana" w:hAnsi="Verdana"/>
          <w:b/>
          <w:bCs/>
          <w:i/>
          <w:iCs/>
          <w:sz w:val="20"/>
          <w:szCs w:val="20"/>
        </w:rPr>
      </w:pPr>
    </w:p>
    <w:p w14:paraId="73358CF8" w14:textId="631DBD93" w:rsidR="00467EDF" w:rsidRDefault="009A0695" w:rsidP="009A0695">
      <w:pPr>
        <w:spacing w:after="0" w:line="240" w:lineRule="auto"/>
        <w:rPr>
          <w:rFonts w:ascii="Verdana" w:hAnsi="Verdana"/>
          <w:bCs/>
          <w:iCs/>
          <w:sz w:val="20"/>
          <w:szCs w:val="20"/>
        </w:rPr>
      </w:pPr>
      <w:r>
        <w:rPr>
          <w:rFonts w:ascii="Verdana" w:hAnsi="Verdana"/>
          <w:bCs/>
          <w:iCs/>
          <w:sz w:val="20"/>
          <w:szCs w:val="20"/>
        </w:rPr>
        <w:t>In our survey</w:t>
      </w:r>
      <w:r w:rsidR="00467EDF">
        <w:rPr>
          <w:rFonts w:ascii="Verdana" w:hAnsi="Verdana"/>
          <w:bCs/>
          <w:iCs/>
          <w:sz w:val="20"/>
          <w:szCs w:val="20"/>
        </w:rPr>
        <w:t xml:space="preserve"> of the rental market</w:t>
      </w:r>
      <w:r>
        <w:rPr>
          <w:rFonts w:ascii="Verdana" w:hAnsi="Verdana"/>
          <w:bCs/>
          <w:iCs/>
          <w:sz w:val="20"/>
          <w:szCs w:val="20"/>
        </w:rPr>
        <w:t xml:space="preserve">, </w:t>
      </w:r>
      <w:r w:rsidR="00467EDF">
        <w:rPr>
          <w:rFonts w:ascii="Verdana" w:hAnsi="Verdana"/>
          <w:bCs/>
          <w:iCs/>
          <w:sz w:val="20"/>
          <w:szCs w:val="20"/>
        </w:rPr>
        <w:t>just over a</w:t>
      </w:r>
      <w:r>
        <w:rPr>
          <w:rFonts w:ascii="Verdana" w:hAnsi="Verdana"/>
          <w:bCs/>
          <w:iCs/>
          <w:sz w:val="20"/>
          <w:szCs w:val="20"/>
        </w:rPr>
        <w:t xml:space="preserve"> third (35 percent) </w:t>
      </w:r>
      <w:r w:rsidR="00E14015">
        <w:rPr>
          <w:rFonts w:ascii="Verdana" w:hAnsi="Verdana"/>
          <w:bCs/>
          <w:iCs/>
          <w:sz w:val="20"/>
          <w:szCs w:val="20"/>
        </w:rPr>
        <w:t xml:space="preserve">of tenants </w:t>
      </w:r>
      <w:r>
        <w:rPr>
          <w:rFonts w:ascii="Verdana" w:hAnsi="Verdana"/>
          <w:bCs/>
          <w:iCs/>
          <w:sz w:val="20"/>
          <w:szCs w:val="20"/>
        </w:rPr>
        <w:t>said they had held off making a complaint</w:t>
      </w:r>
      <w:r w:rsidR="00467EDF">
        <w:rPr>
          <w:rFonts w:ascii="Verdana" w:hAnsi="Verdana"/>
          <w:bCs/>
          <w:iCs/>
          <w:sz w:val="20"/>
          <w:szCs w:val="20"/>
        </w:rPr>
        <w:t xml:space="preserve"> about an issue at their rental property.</w:t>
      </w:r>
      <w:r>
        <w:rPr>
          <w:rFonts w:ascii="Verdana" w:hAnsi="Verdana"/>
          <w:bCs/>
          <w:iCs/>
          <w:sz w:val="20"/>
          <w:szCs w:val="20"/>
        </w:rPr>
        <w:t xml:space="preserve"> The </w:t>
      </w:r>
      <w:r w:rsidR="00467EDF">
        <w:rPr>
          <w:rFonts w:ascii="Verdana" w:hAnsi="Verdana"/>
          <w:bCs/>
          <w:iCs/>
          <w:sz w:val="20"/>
          <w:szCs w:val="20"/>
        </w:rPr>
        <w:t xml:space="preserve">main </w:t>
      </w:r>
      <w:r>
        <w:rPr>
          <w:rFonts w:ascii="Verdana" w:hAnsi="Verdana"/>
          <w:bCs/>
          <w:iCs/>
          <w:sz w:val="20"/>
          <w:szCs w:val="20"/>
        </w:rPr>
        <w:t>reasons given by those who held off complaining were</w:t>
      </w:r>
      <w:r w:rsidR="00467EDF">
        <w:rPr>
          <w:rFonts w:ascii="Verdana" w:hAnsi="Verdana"/>
          <w:bCs/>
          <w:iCs/>
          <w:sz w:val="20"/>
          <w:szCs w:val="20"/>
        </w:rPr>
        <w:t xml:space="preserve"> concern that</w:t>
      </w:r>
      <w:r>
        <w:rPr>
          <w:rFonts w:ascii="Verdana" w:hAnsi="Verdana"/>
          <w:bCs/>
          <w:iCs/>
          <w:sz w:val="20"/>
          <w:szCs w:val="20"/>
        </w:rPr>
        <w:t xml:space="preserve">: </w:t>
      </w:r>
    </w:p>
    <w:p w14:paraId="384FE4B4" w14:textId="77777777" w:rsidR="00467EDF" w:rsidRDefault="00467EDF" w:rsidP="009A0695">
      <w:pPr>
        <w:spacing w:after="0" w:line="240" w:lineRule="auto"/>
        <w:rPr>
          <w:rFonts w:ascii="Verdana" w:hAnsi="Verdana"/>
          <w:bCs/>
          <w:iCs/>
          <w:sz w:val="20"/>
          <w:szCs w:val="20"/>
        </w:rPr>
      </w:pPr>
    </w:p>
    <w:p w14:paraId="0DA4BCAE" w14:textId="5071308E" w:rsidR="00467EDF" w:rsidRPr="00467EDF" w:rsidRDefault="009A0695" w:rsidP="00467EDF">
      <w:pPr>
        <w:pStyle w:val="ListParagraph"/>
        <w:numPr>
          <w:ilvl w:val="0"/>
          <w:numId w:val="19"/>
        </w:numPr>
        <w:spacing w:after="0" w:line="240" w:lineRule="auto"/>
        <w:rPr>
          <w:rFonts w:ascii="Verdana" w:hAnsi="Verdana"/>
          <w:bCs/>
          <w:iCs/>
          <w:sz w:val="20"/>
          <w:szCs w:val="20"/>
        </w:rPr>
      </w:pPr>
      <w:r w:rsidRPr="00467EDF">
        <w:rPr>
          <w:rFonts w:ascii="Verdana" w:hAnsi="Verdana"/>
          <w:bCs/>
          <w:iCs/>
          <w:sz w:val="20"/>
          <w:szCs w:val="20"/>
        </w:rPr>
        <w:t xml:space="preserve">the request would be rejected (41 percent) </w:t>
      </w:r>
    </w:p>
    <w:p w14:paraId="20D17668" w14:textId="18289821" w:rsidR="00467EDF" w:rsidRPr="00467EDF" w:rsidRDefault="00467EDF" w:rsidP="00467EDF">
      <w:pPr>
        <w:pStyle w:val="ListParagraph"/>
        <w:numPr>
          <w:ilvl w:val="0"/>
          <w:numId w:val="19"/>
        </w:numPr>
        <w:spacing w:after="0" w:line="240" w:lineRule="auto"/>
        <w:rPr>
          <w:rFonts w:ascii="Verdana" w:hAnsi="Verdana"/>
          <w:bCs/>
          <w:iCs/>
          <w:sz w:val="20"/>
          <w:szCs w:val="20"/>
        </w:rPr>
      </w:pPr>
      <w:r>
        <w:rPr>
          <w:rFonts w:ascii="Verdana" w:hAnsi="Verdana"/>
          <w:bCs/>
          <w:iCs/>
          <w:sz w:val="20"/>
          <w:szCs w:val="20"/>
        </w:rPr>
        <w:t xml:space="preserve">they would get </w:t>
      </w:r>
      <w:r w:rsidRPr="00467EDF">
        <w:rPr>
          <w:rFonts w:ascii="Verdana" w:hAnsi="Verdana"/>
          <w:bCs/>
          <w:iCs/>
          <w:sz w:val="20"/>
          <w:szCs w:val="20"/>
        </w:rPr>
        <w:t>a bad reference (39 percent)</w:t>
      </w:r>
      <w:r w:rsidR="009A0695" w:rsidRPr="00467EDF">
        <w:rPr>
          <w:rFonts w:ascii="Verdana" w:hAnsi="Verdana"/>
          <w:bCs/>
          <w:iCs/>
          <w:sz w:val="20"/>
          <w:szCs w:val="20"/>
        </w:rPr>
        <w:t xml:space="preserve"> </w:t>
      </w:r>
    </w:p>
    <w:p w14:paraId="7495B15E" w14:textId="6A230BC2" w:rsidR="00467EDF" w:rsidRPr="00467EDF" w:rsidRDefault="009A0695" w:rsidP="00467EDF">
      <w:pPr>
        <w:pStyle w:val="ListParagraph"/>
        <w:numPr>
          <w:ilvl w:val="0"/>
          <w:numId w:val="19"/>
        </w:numPr>
        <w:spacing w:after="0" w:line="240" w:lineRule="auto"/>
        <w:rPr>
          <w:rFonts w:ascii="Verdana" w:hAnsi="Verdana"/>
          <w:bCs/>
          <w:iCs/>
          <w:sz w:val="20"/>
          <w:szCs w:val="20"/>
        </w:rPr>
      </w:pPr>
      <w:r w:rsidRPr="00467EDF">
        <w:rPr>
          <w:rFonts w:ascii="Verdana" w:hAnsi="Verdana"/>
          <w:bCs/>
          <w:iCs/>
          <w:sz w:val="20"/>
          <w:szCs w:val="20"/>
        </w:rPr>
        <w:t>their r</w:t>
      </w:r>
      <w:r w:rsidR="00467EDF" w:rsidRPr="00467EDF">
        <w:rPr>
          <w:rFonts w:ascii="Verdana" w:hAnsi="Verdana"/>
          <w:bCs/>
          <w:iCs/>
          <w:sz w:val="20"/>
          <w:szCs w:val="20"/>
        </w:rPr>
        <w:t>ent would increase (37 percent)</w:t>
      </w:r>
      <w:r w:rsidRPr="00467EDF">
        <w:rPr>
          <w:rFonts w:ascii="Verdana" w:hAnsi="Verdana"/>
          <w:bCs/>
          <w:iCs/>
          <w:sz w:val="20"/>
          <w:szCs w:val="20"/>
        </w:rPr>
        <w:t xml:space="preserve"> </w:t>
      </w:r>
    </w:p>
    <w:p w14:paraId="40B03159" w14:textId="1E61EA99" w:rsidR="00467EDF" w:rsidRDefault="00467EDF" w:rsidP="00467EDF">
      <w:pPr>
        <w:pStyle w:val="ListParagraph"/>
        <w:numPr>
          <w:ilvl w:val="0"/>
          <w:numId w:val="19"/>
        </w:numPr>
        <w:spacing w:after="0" w:line="240" w:lineRule="auto"/>
        <w:rPr>
          <w:rFonts w:ascii="Verdana" w:hAnsi="Verdana"/>
          <w:bCs/>
          <w:iCs/>
          <w:sz w:val="20"/>
          <w:szCs w:val="20"/>
        </w:rPr>
      </w:pPr>
      <w:r>
        <w:rPr>
          <w:rFonts w:ascii="Verdana" w:hAnsi="Verdana"/>
          <w:bCs/>
          <w:iCs/>
          <w:sz w:val="20"/>
          <w:szCs w:val="20"/>
        </w:rPr>
        <w:t>i</w:t>
      </w:r>
      <w:r w:rsidRPr="00467EDF">
        <w:rPr>
          <w:rFonts w:ascii="Verdana" w:hAnsi="Verdana"/>
          <w:bCs/>
          <w:iCs/>
          <w:sz w:val="20"/>
          <w:szCs w:val="20"/>
        </w:rPr>
        <w:t>t would result in eviction (</w:t>
      </w:r>
      <w:r>
        <w:rPr>
          <w:rFonts w:ascii="Verdana" w:hAnsi="Verdana"/>
          <w:bCs/>
          <w:iCs/>
          <w:sz w:val="20"/>
          <w:szCs w:val="20"/>
        </w:rPr>
        <w:t>30</w:t>
      </w:r>
      <w:r w:rsidRPr="00467EDF">
        <w:rPr>
          <w:rFonts w:ascii="Verdana" w:hAnsi="Verdana"/>
          <w:bCs/>
          <w:iCs/>
          <w:sz w:val="20"/>
          <w:szCs w:val="20"/>
        </w:rPr>
        <w:t xml:space="preserve"> percent)</w:t>
      </w:r>
    </w:p>
    <w:p w14:paraId="2DCE0705" w14:textId="57AA70A4" w:rsidR="009A0695" w:rsidRPr="00467EDF" w:rsidRDefault="009A0695" w:rsidP="00467EDF">
      <w:pPr>
        <w:pStyle w:val="ListParagraph"/>
        <w:numPr>
          <w:ilvl w:val="0"/>
          <w:numId w:val="19"/>
        </w:numPr>
        <w:spacing w:after="0" w:line="240" w:lineRule="auto"/>
        <w:rPr>
          <w:rFonts w:ascii="Verdana" w:hAnsi="Verdana"/>
          <w:bCs/>
          <w:iCs/>
          <w:sz w:val="20"/>
          <w:szCs w:val="20"/>
        </w:rPr>
      </w:pPr>
      <w:r w:rsidRPr="00467EDF">
        <w:rPr>
          <w:rFonts w:ascii="Verdana" w:hAnsi="Verdana"/>
          <w:bCs/>
          <w:iCs/>
          <w:sz w:val="20"/>
          <w:szCs w:val="20"/>
        </w:rPr>
        <w:t xml:space="preserve">they would have to pay the cost of repairs (27 percent). </w:t>
      </w:r>
    </w:p>
    <w:p w14:paraId="54F3BB02" w14:textId="3DAC6482" w:rsidR="00E14015" w:rsidRDefault="00E14015" w:rsidP="009A0695">
      <w:pPr>
        <w:spacing w:after="0" w:line="240" w:lineRule="auto"/>
        <w:rPr>
          <w:rFonts w:ascii="Verdana" w:hAnsi="Verdana"/>
          <w:bCs/>
          <w:iCs/>
          <w:sz w:val="20"/>
          <w:szCs w:val="20"/>
        </w:rPr>
      </w:pPr>
    </w:p>
    <w:p w14:paraId="133A8818" w14:textId="5761752D" w:rsidR="000D382F" w:rsidRDefault="00FA4FDC" w:rsidP="3FC98001">
      <w:pPr>
        <w:spacing w:after="0" w:line="240" w:lineRule="auto"/>
        <w:rPr>
          <w:rFonts w:ascii="Verdana" w:hAnsi="Verdana"/>
          <w:b/>
          <w:bCs/>
          <w:i/>
          <w:iCs/>
          <w:sz w:val="20"/>
          <w:szCs w:val="20"/>
        </w:rPr>
      </w:pPr>
      <w:r>
        <w:rPr>
          <w:rFonts w:ascii="Verdana" w:hAnsi="Verdana"/>
          <w:b/>
          <w:bCs/>
          <w:i/>
          <w:iCs/>
          <w:sz w:val="20"/>
          <w:szCs w:val="20"/>
        </w:rPr>
        <w:t>Question 5.1.4: Do you consider it appropriate for MBIE to have the power to enter the common spaces of boarding houses without the prior agreement of at least one of the tenants?</w:t>
      </w:r>
    </w:p>
    <w:p w14:paraId="50D92733" w14:textId="68A18991" w:rsidR="00FA4FDC" w:rsidRDefault="00FA4FDC" w:rsidP="3FC98001">
      <w:pPr>
        <w:spacing w:after="0" w:line="240" w:lineRule="auto"/>
        <w:rPr>
          <w:rFonts w:ascii="Verdana" w:hAnsi="Verdana"/>
          <w:b/>
          <w:bCs/>
          <w:i/>
          <w:iCs/>
          <w:sz w:val="20"/>
          <w:szCs w:val="20"/>
        </w:rPr>
      </w:pPr>
    </w:p>
    <w:p w14:paraId="182772B2" w14:textId="221E941D" w:rsidR="00FA4FDC" w:rsidRDefault="00FA4FDC" w:rsidP="3FC98001">
      <w:pPr>
        <w:spacing w:after="0" w:line="240" w:lineRule="auto"/>
        <w:rPr>
          <w:rFonts w:ascii="Verdana" w:hAnsi="Verdana"/>
          <w:bCs/>
          <w:iCs/>
          <w:sz w:val="20"/>
          <w:szCs w:val="20"/>
        </w:rPr>
      </w:pPr>
      <w:r>
        <w:rPr>
          <w:rFonts w:ascii="Verdana" w:hAnsi="Verdana"/>
          <w:bCs/>
          <w:iCs/>
          <w:sz w:val="20"/>
          <w:szCs w:val="20"/>
        </w:rPr>
        <w:t>Yes, we agree this would be appropriate.</w:t>
      </w:r>
    </w:p>
    <w:p w14:paraId="0A24D02A" w14:textId="310B4159" w:rsidR="00FA4FDC" w:rsidRDefault="00FA4FDC" w:rsidP="3FC98001">
      <w:pPr>
        <w:spacing w:after="0" w:line="240" w:lineRule="auto"/>
        <w:rPr>
          <w:rFonts w:ascii="Verdana" w:hAnsi="Verdana"/>
          <w:bCs/>
          <w:iCs/>
          <w:sz w:val="20"/>
          <w:szCs w:val="20"/>
        </w:rPr>
      </w:pPr>
    </w:p>
    <w:p w14:paraId="17D6D32B" w14:textId="7B79CB08" w:rsidR="00FA4FDC" w:rsidRDefault="00295902" w:rsidP="3FC98001">
      <w:pPr>
        <w:spacing w:after="0" w:line="240" w:lineRule="auto"/>
        <w:rPr>
          <w:rFonts w:ascii="Verdana" w:hAnsi="Verdana"/>
          <w:b/>
          <w:bCs/>
          <w:i/>
          <w:iCs/>
          <w:sz w:val="20"/>
          <w:szCs w:val="20"/>
        </w:rPr>
      </w:pPr>
      <w:r>
        <w:rPr>
          <w:rFonts w:ascii="Verdana" w:hAnsi="Verdana"/>
          <w:b/>
          <w:bCs/>
          <w:i/>
          <w:iCs/>
          <w:sz w:val="20"/>
          <w:szCs w:val="20"/>
        </w:rPr>
        <w:t>Question 5.1.6: Do you think it’s appropriate for MBIE to carry out audits of a landlord or property manager? Please explain your reasons.</w:t>
      </w:r>
    </w:p>
    <w:p w14:paraId="0A6EF3C3" w14:textId="1EFD2514" w:rsidR="00295902" w:rsidRDefault="00295902" w:rsidP="3FC98001">
      <w:pPr>
        <w:spacing w:after="0" w:line="240" w:lineRule="auto"/>
        <w:rPr>
          <w:rFonts w:ascii="Verdana" w:hAnsi="Verdana"/>
          <w:b/>
          <w:bCs/>
          <w:i/>
          <w:iCs/>
          <w:sz w:val="20"/>
          <w:szCs w:val="20"/>
        </w:rPr>
      </w:pPr>
    </w:p>
    <w:p w14:paraId="51919DCC" w14:textId="78F774BB" w:rsidR="00295902" w:rsidRDefault="00295902" w:rsidP="3FC98001">
      <w:pPr>
        <w:spacing w:after="0" w:line="240" w:lineRule="auto"/>
        <w:rPr>
          <w:rFonts w:ascii="Verdana" w:hAnsi="Verdana"/>
          <w:bCs/>
          <w:iCs/>
          <w:sz w:val="20"/>
          <w:szCs w:val="20"/>
        </w:rPr>
      </w:pPr>
      <w:r>
        <w:rPr>
          <w:rFonts w:ascii="Verdana" w:hAnsi="Verdana"/>
          <w:bCs/>
          <w:iCs/>
          <w:sz w:val="20"/>
          <w:szCs w:val="20"/>
        </w:rPr>
        <w:t xml:space="preserve">We agree allowing MBIE to carry out audits of a landlord or property manager would help uncover systemic issues and encourage compliance. </w:t>
      </w:r>
    </w:p>
    <w:p w14:paraId="77539259" w14:textId="77777777" w:rsidR="00295902" w:rsidRDefault="00295902" w:rsidP="3FC98001">
      <w:pPr>
        <w:spacing w:after="0" w:line="240" w:lineRule="auto"/>
        <w:rPr>
          <w:rFonts w:ascii="Verdana" w:hAnsi="Verdana"/>
          <w:bCs/>
          <w:iCs/>
          <w:sz w:val="20"/>
          <w:szCs w:val="20"/>
        </w:rPr>
      </w:pPr>
    </w:p>
    <w:p w14:paraId="0E775E68" w14:textId="77777777" w:rsidR="00295902" w:rsidRDefault="00295902" w:rsidP="3FC98001">
      <w:pPr>
        <w:spacing w:after="0" w:line="240" w:lineRule="auto"/>
        <w:rPr>
          <w:rFonts w:ascii="Verdana" w:hAnsi="Verdana"/>
          <w:b/>
          <w:bCs/>
          <w:i/>
          <w:iCs/>
          <w:sz w:val="20"/>
          <w:szCs w:val="20"/>
        </w:rPr>
      </w:pPr>
      <w:r>
        <w:rPr>
          <w:rFonts w:ascii="Verdana" w:hAnsi="Verdana"/>
          <w:b/>
          <w:bCs/>
          <w:i/>
          <w:iCs/>
          <w:sz w:val="20"/>
          <w:szCs w:val="20"/>
        </w:rPr>
        <w:t xml:space="preserve">Question 5.1.7: Do you think it’s appropriate for MBIE to be able to take a single case in respect of multiple breaches of the RTA? </w:t>
      </w:r>
    </w:p>
    <w:p w14:paraId="63374BA7" w14:textId="77777777" w:rsidR="00295902" w:rsidRDefault="00295902" w:rsidP="3FC98001">
      <w:pPr>
        <w:spacing w:after="0" w:line="240" w:lineRule="auto"/>
        <w:rPr>
          <w:rFonts w:ascii="Verdana" w:hAnsi="Verdana"/>
          <w:b/>
          <w:bCs/>
          <w:i/>
          <w:iCs/>
          <w:sz w:val="20"/>
          <w:szCs w:val="20"/>
        </w:rPr>
      </w:pPr>
    </w:p>
    <w:p w14:paraId="5F9EFD32" w14:textId="52DF965B" w:rsidR="00295902" w:rsidRDefault="00467EDF" w:rsidP="3FC98001">
      <w:pPr>
        <w:spacing w:after="0" w:line="240" w:lineRule="auto"/>
        <w:rPr>
          <w:rFonts w:ascii="Verdana" w:hAnsi="Verdana"/>
          <w:bCs/>
          <w:iCs/>
          <w:sz w:val="20"/>
          <w:szCs w:val="20"/>
        </w:rPr>
      </w:pPr>
      <w:r>
        <w:rPr>
          <w:rFonts w:ascii="Verdana" w:hAnsi="Verdana"/>
          <w:bCs/>
          <w:iCs/>
          <w:sz w:val="20"/>
          <w:szCs w:val="20"/>
        </w:rPr>
        <w:t>W</w:t>
      </w:r>
      <w:r w:rsidR="00295902">
        <w:rPr>
          <w:rFonts w:ascii="Verdana" w:hAnsi="Verdana"/>
          <w:bCs/>
          <w:iCs/>
          <w:sz w:val="20"/>
          <w:szCs w:val="20"/>
        </w:rPr>
        <w:t xml:space="preserve">e agree this would </w:t>
      </w:r>
      <w:r>
        <w:rPr>
          <w:rFonts w:ascii="Verdana" w:hAnsi="Verdana"/>
          <w:bCs/>
          <w:iCs/>
          <w:sz w:val="20"/>
          <w:szCs w:val="20"/>
        </w:rPr>
        <w:t xml:space="preserve">be an </w:t>
      </w:r>
      <w:r w:rsidR="00DF1041">
        <w:rPr>
          <w:rFonts w:ascii="Verdana" w:hAnsi="Verdana"/>
          <w:bCs/>
          <w:iCs/>
          <w:sz w:val="20"/>
          <w:szCs w:val="20"/>
        </w:rPr>
        <w:t xml:space="preserve">efficient </w:t>
      </w:r>
      <w:r>
        <w:rPr>
          <w:rFonts w:ascii="Verdana" w:hAnsi="Verdana"/>
          <w:bCs/>
          <w:iCs/>
          <w:sz w:val="20"/>
          <w:szCs w:val="20"/>
        </w:rPr>
        <w:t>use of MBIE and t</w:t>
      </w:r>
      <w:r w:rsidR="00295902">
        <w:rPr>
          <w:rFonts w:ascii="Verdana" w:hAnsi="Verdana"/>
          <w:bCs/>
          <w:iCs/>
          <w:sz w:val="20"/>
          <w:szCs w:val="20"/>
        </w:rPr>
        <w:t>ribunal resources</w:t>
      </w:r>
      <w:r w:rsidR="001A15D6">
        <w:rPr>
          <w:rFonts w:ascii="Verdana" w:hAnsi="Verdana"/>
          <w:bCs/>
          <w:iCs/>
          <w:sz w:val="20"/>
          <w:szCs w:val="20"/>
        </w:rPr>
        <w:t>,</w:t>
      </w:r>
      <w:r w:rsidR="00295902">
        <w:rPr>
          <w:rFonts w:ascii="Verdana" w:hAnsi="Verdana"/>
          <w:bCs/>
          <w:iCs/>
          <w:sz w:val="20"/>
          <w:szCs w:val="20"/>
        </w:rPr>
        <w:t xml:space="preserve"> and enable faster resolution of cases.</w:t>
      </w:r>
    </w:p>
    <w:p w14:paraId="026CBDFB" w14:textId="77777777" w:rsidR="00295902" w:rsidRDefault="00295902" w:rsidP="3FC98001">
      <w:pPr>
        <w:spacing w:after="0" w:line="240" w:lineRule="auto"/>
        <w:rPr>
          <w:rFonts w:ascii="Verdana" w:hAnsi="Verdana"/>
          <w:bCs/>
          <w:iCs/>
          <w:sz w:val="20"/>
          <w:szCs w:val="20"/>
        </w:rPr>
      </w:pPr>
    </w:p>
    <w:p w14:paraId="0D489B75" w14:textId="77777777" w:rsidR="00295902" w:rsidRDefault="00295902" w:rsidP="3FC98001">
      <w:pPr>
        <w:spacing w:after="0" w:line="240" w:lineRule="auto"/>
        <w:rPr>
          <w:rFonts w:ascii="Verdana" w:hAnsi="Verdana"/>
          <w:b/>
          <w:bCs/>
          <w:i/>
          <w:iCs/>
          <w:sz w:val="20"/>
          <w:szCs w:val="20"/>
        </w:rPr>
      </w:pPr>
      <w:r>
        <w:rPr>
          <w:rFonts w:ascii="Verdana" w:hAnsi="Verdana"/>
          <w:b/>
          <w:bCs/>
          <w:i/>
          <w:iCs/>
          <w:sz w:val="20"/>
          <w:szCs w:val="20"/>
        </w:rPr>
        <w:t xml:space="preserve">Question 5.1.9: Do you consider it appropriate for MBIE to enter into enforceable undertakings with landlords? Please explain. </w:t>
      </w:r>
    </w:p>
    <w:p w14:paraId="358F74C5" w14:textId="77777777" w:rsidR="00295902" w:rsidRDefault="00295902" w:rsidP="3FC98001">
      <w:pPr>
        <w:spacing w:after="0" w:line="240" w:lineRule="auto"/>
        <w:rPr>
          <w:rFonts w:ascii="Verdana" w:hAnsi="Verdana"/>
          <w:b/>
          <w:bCs/>
          <w:i/>
          <w:iCs/>
          <w:sz w:val="20"/>
          <w:szCs w:val="20"/>
        </w:rPr>
      </w:pPr>
    </w:p>
    <w:p w14:paraId="1EC78BFA" w14:textId="6A0ADA5F" w:rsidR="005B238B" w:rsidRDefault="004461F3" w:rsidP="3FC98001">
      <w:pPr>
        <w:spacing w:after="0" w:line="240" w:lineRule="auto"/>
        <w:rPr>
          <w:rFonts w:ascii="Verdana" w:hAnsi="Verdana"/>
          <w:bCs/>
          <w:iCs/>
          <w:sz w:val="20"/>
          <w:szCs w:val="20"/>
        </w:rPr>
      </w:pPr>
      <w:r>
        <w:rPr>
          <w:rFonts w:ascii="Verdana" w:hAnsi="Verdana"/>
          <w:bCs/>
          <w:iCs/>
          <w:sz w:val="20"/>
          <w:szCs w:val="20"/>
        </w:rPr>
        <w:t xml:space="preserve">Enforceable undertakings may be appropriate in some cases. </w:t>
      </w:r>
      <w:r w:rsidR="00295902">
        <w:rPr>
          <w:rFonts w:ascii="Verdana" w:hAnsi="Verdana"/>
          <w:bCs/>
          <w:iCs/>
          <w:sz w:val="20"/>
          <w:szCs w:val="20"/>
        </w:rPr>
        <w:t xml:space="preserve">However, </w:t>
      </w:r>
      <w:r w:rsidR="005B238B">
        <w:rPr>
          <w:rFonts w:ascii="Verdana" w:hAnsi="Verdana"/>
          <w:bCs/>
          <w:iCs/>
          <w:sz w:val="20"/>
          <w:szCs w:val="20"/>
        </w:rPr>
        <w:t xml:space="preserve">for enforceable undertakings to be successful </w:t>
      </w:r>
      <w:r w:rsidR="00295902">
        <w:rPr>
          <w:rFonts w:ascii="Verdana" w:hAnsi="Verdana"/>
          <w:bCs/>
          <w:iCs/>
          <w:sz w:val="20"/>
          <w:szCs w:val="20"/>
        </w:rPr>
        <w:t>the</w:t>
      </w:r>
      <w:r w:rsidR="005B238B">
        <w:rPr>
          <w:rFonts w:ascii="Verdana" w:hAnsi="Verdana"/>
          <w:bCs/>
          <w:iCs/>
          <w:sz w:val="20"/>
          <w:szCs w:val="20"/>
        </w:rPr>
        <w:t>re would need to be sufficient consequences for failing to comply with the undertaking.</w:t>
      </w:r>
      <w:r w:rsidR="000B0D4C">
        <w:rPr>
          <w:rFonts w:ascii="Verdana" w:hAnsi="Verdana"/>
          <w:bCs/>
          <w:iCs/>
          <w:sz w:val="20"/>
          <w:szCs w:val="20"/>
        </w:rPr>
        <w:t xml:space="preserve"> </w:t>
      </w:r>
      <w:r w:rsidR="0016098D">
        <w:rPr>
          <w:rFonts w:ascii="Verdana" w:hAnsi="Verdana"/>
          <w:bCs/>
          <w:iCs/>
          <w:sz w:val="20"/>
          <w:szCs w:val="20"/>
        </w:rPr>
        <w:t>We consider u</w:t>
      </w:r>
      <w:r>
        <w:rPr>
          <w:rFonts w:ascii="Verdana" w:hAnsi="Verdana"/>
          <w:bCs/>
          <w:iCs/>
          <w:sz w:val="20"/>
          <w:szCs w:val="20"/>
        </w:rPr>
        <w:t xml:space="preserve">ndertakings should also be made public. </w:t>
      </w:r>
    </w:p>
    <w:p w14:paraId="38621197" w14:textId="77777777" w:rsidR="005B238B" w:rsidRDefault="005B238B" w:rsidP="3FC98001">
      <w:pPr>
        <w:spacing w:after="0" w:line="240" w:lineRule="auto"/>
        <w:rPr>
          <w:rFonts w:ascii="Verdana" w:hAnsi="Verdana"/>
          <w:bCs/>
          <w:iCs/>
          <w:sz w:val="20"/>
          <w:szCs w:val="20"/>
        </w:rPr>
      </w:pPr>
    </w:p>
    <w:p w14:paraId="6EF042D7" w14:textId="77777777" w:rsidR="005B238B" w:rsidRDefault="005B238B" w:rsidP="3FC98001">
      <w:pPr>
        <w:spacing w:after="0" w:line="240" w:lineRule="auto"/>
        <w:rPr>
          <w:rFonts w:ascii="Verdana" w:hAnsi="Verdana"/>
          <w:b/>
          <w:bCs/>
          <w:i/>
          <w:iCs/>
          <w:sz w:val="20"/>
          <w:szCs w:val="20"/>
        </w:rPr>
      </w:pPr>
      <w:r>
        <w:rPr>
          <w:rFonts w:ascii="Verdana" w:hAnsi="Verdana"/>
          <w:b/>
          <w:bCs/>
          <w:i/>
          <w:iCs/>
          <w:sz w:val="20"/>
          <w:szCs w:val="20"/>
        </w:rPr>
        <w:t>Question 5.1.10: Do you think it’s appropriate for MBIE to issue improvement notices? If so, in what situations?</w:t>
      </w:r>
    </w:p>
    <w:p w14:paraId="06DB6C63" w14:textId="77777777" w:rsidR="005B238B" w:rsidRDefault="005B238B" w:rsidP="3FC98001">
      <w:pPr>
        <w:spacing w:after="0" w:line="240" w:lineRule="auto"/>
        <w:rPr>
          <w:rFonts w:ascii="Verdana" w:hAnsi="Verdana"/>
          <w:b/>
          <w:bCs/>
          <w:i/>
          <w:iCs/>
          <w:sz w:val="20"/>
          <w:szCs w:val="20"/>
        </w:rPr>
      </w:pPr>
    </w:p>
    <w:p w14:paraId="0ACB9008" w14:textId="505E3328" w:rsidR="002D27E4" w:rsidRDefault="004461F3" w:rsidP="3FC98001">
      <w:pPr>
        <w:spacing w:after="0" w:line="240" w:lineRule="auto"/>
        <w:rPr>
          <w:rFonts w:ascii="Verdana" w:hAnsi="Verdana"/>
          <w:bCs/>
          <w:iCs/>
          <w:sz w:val="20"/>
          <w:szCs w:val="20"/>
        </w:rPr>
      </w:pPr>
      <w:r>
        <w:rPr>
          <w:rFonts w:ascii="Verdana" w:hAnsi="Verdana"/>
          <w:bCs/>
          <w:iCs/>
          <w:sz w:val="20"/>
          <w:szCs w:val="20"/>
        </w:rPr>
        <w:t>W</w:t>
      </w:r>
      <w:r w:rsidR="001C0907">
        <w:rPr>
          <w:rFonts w:ascii="Verdana" w:hAnsi="Verdana"/>
          <w:bCs/>
          <w:iCs/>
          <w:sz w:val="20"/>
          <w:szCs w:val="20"/>
        </w:rPr>
        <w:t xml:space="preserve">e think it is appropriate </w:t>
      </w:r>
      <w:r w:rsidR="00674F63">
        <w:rPr>
          <w:rFonts w:ascii="Verdana" w:hAnsi="Verdana"/>
          <w:bCs/>
          <w:iCs/>
          <w:sz w:val="20"/>
          <w:szCs w:val="20"/>
        </w:rPr>
        <w:t>for MBIE to issue improvement notices.</w:t>
      </w:r>
      <w:r w:rsidR="00DF1041">
        <w:rPr>
          <w:rFonts w:ascii="Verdana" w:hAnsi="Verdana"/>
          <w:bCs/>
          <w:iCs/>
          <w:sz w:val="20"/>
          <w:szCs w:val="20"/>
        </w:rPr>
        <w:t xml:space="preserve"> In the UK, improvement notices are used to require landlords to carry out repairs or improvements to remove or reduce risk to a tenant’s health or safety. </w:t>
      </w:r>
      <w:r w:rsidR="00674F63">
        <w:rPr>
          <w:rFonts w:ascii="Verdana" w:hAnsi="Verdana"/>
          <w:bCs/>
          <w:iCs/>
          <w:sz w:val="20"/>
          <w:szCs w:val="20"/>
        </w:rPr>
        <w:t xml:space="preserve"> </w:t>
      </w:r>
    </w:p>
    <w:p w14:paraId="4C68FDD5" w14:textId="77777777" w:rsidR="002D27E4" w:rsidRDefault="002D27E4" w:rsidP="3FC98001">
      <w:pPr>
        <w:spacing w:after="0" w:line="240" w:lineRule="auto"/>
        <w:rPr>
          <w:rFonts w:ascii="Verdana" w:hAnsi="Verdana"/>
          <w:bCs/>
          <w:iCs/>
          <w:sz w:val="20"/>
          <w:szCs w:val="20"/>
        </w:rPr>
      </w:pPr>
    </w:p>
    <w:p w14:paraId="48F9F665" w14:textId="77777777" w:rsidR="002D27E4" w:rsidRDefault="002D27E4" w:rsidP="3FC98001">
      <w:pPr>
        <w:spacing w:after="0" w:line="240" w:lineRule="auto"/>
        <w:rPr>
          <w:rFonts w:ascii="Verdana" w:hAnsi="Verdana"/>
          <w:b/>
          <w:bCs/>
          <w:i/>
          <w:iCs/>
          <w:sz w:val="20"/>
          <w:szCs w:val="20"/>
        </w:rPr>
      </w:pPr>
      <w:r>
        <w:rPr>
          <w:rFonts w:ascii="Verdana" w:hAnsi="Verdana"/>
          <w:b/>
          <w:bCs/>
          <w:i/>
          <w:iCs/>
          <w:sz w:val="20"/>
          <w:szCs w:val="20"/>
        </w:rPr>
        <w:t>Question 5.1.11: What should the penalty be for failing to comply with an improvement notice?</w:t>
      </w:r>
    </w:p>
    <w:p w14:paraId="027635E5" w14:textId="77777777" w:rsidR="002D27E4" w:rsidRDefault="002D27E4" w:rsidP="3FC98001">
      <w:pPr>
        <w:spacing w:after="0" w:line="240" w:lineRule="auto"/>
        <w:rPr>
          <w:rFonts w:ascii="Verdana" w:hAnsi="Verdana"/>
          <w:b/>
          <w:bCs/>
          <w:i/>
          <w:iCs/>
          <w:sz w:val="20"/>
          <w:szCs w:val="20"/>
        </w:rPr>
      </w:pPr>
    </w:p>
    <w:p w14:paraId="3076DC7C" w14:textId="346A96DC" w:rsidR="00385A09" w:rsidRDefault="00DB23CD" w:rsidP="3FC98001">
      <w:pPr>
        <w:spacing w:after="0" w:line="240" w:lineRule="auto"/>
        <w:rPr>
          <w:rFonts w:ascii="Verdana" w:hAnsi="Verdana"/>
          <w:bCs/>
          <w:iCs/>
          <w:sz w:val="20"/>
          <w:szCs w:val="20"/>
        </w:rPr>
      </w:pPr>
      <w:r>
        <w:rPr>
          <w:rFonts w:ascii="Verdana" w:hAnsi="Verdana"/>
          <w:bCs/>
          <w:iCs/>
          <w:sz w:val="20"/>
          <w:szCs w:val="20"/>
        </w:rPr>
        <w:t xml:space="preserve">For a penalty to be effective, </w:t>
      </w:r>
      <w:r w:rsidR="004461F3">
        <w:rPr>
          <w:rFonts w:ascii="Verdana" w:hAnsi="Verdana"/>
          <w:bCs/>
          <w:iCs/>
          <w:sz w:val="20"/>
          <w:szCs w:val="20"/>
        </w:rPr>
        <w:t>it must provide a s</w:t>
      </w:r>
      <w:r>
        <w:rPr>
          <w:rFonts w:ascii="Verdana" w:hAnsi="Verdana"/>
          <w:bCs/>
          <w:iCs/>
          <w:sz w:val="20"/>
          <w:szCs w:val="20"/>
        </w:rPr>
        <w:t>ufficie</w:t>
      </w:r>
      <w:r w:rsidR="001F53D2">
        <w:rPr>
          <w:rFonts w:ascii="Verdana" w:hAnsi="Verdana"/>
          <w:bCs/>
          <w:iCs/>
          <w:sz w:val="20"/>
          <w:szCs w:val="20"/>
        </w:rPr>
        <w:t>nt deterrent</w:t>
      </w:r>
      <w:r w:rsidR="004461F3">
        <w:rPr>
          <w:rFonts w:ascii="Verdana" w:hAnsi="Verdana"/>
          <w:bCs/>
          <w:iCs/>
          <w:sz w:val="20"/>
          <w:szCs w:val="20"/>
        </w:rPr>
        <w:t xml:space="preserve"> to non-compliance.</w:t>
      </w:r>
      <w:r w:rsidR="00385A09">
        <w:rPr>
          <w:rFonts w:ascii="Verdana" w:hAnsi="Verdana"/>
          <w:bCs/>
          <w:iCs/>
          <w:sz w:val="20"/>
          <w:szCs w:val="20"/>
        </w:rPr>
        <w:t xml:space="preserve"> </w:t>
      </w:r>
      <w:r w:rsidR="00DF1041">
        <w:rPr>
          <w:rFonts w:ascii="Verdana" w:hAnsi="Verdana"/>
          <w:bCs/>
          <w:iCs/>
          <w:sz w:val="20"/>
          <w:szCs w:val="20"/>
        </w:rPr>
        <w:t xml:space="preserve">In South Australia, the maximum penalty for failing to comply with a housing improvement order is $10,000. </w:t>
      </w:r>
      <w:r w:rsidR="00091147">
        <w:rPr>
          <w:rFonts w:ascii="Verdana" w:hAnsi="Verdana"/>
          <w:bCs/>
          <w:iCs/>
          <w:sz w:val="20"/>
          <w:szCs w:val="20"/>
        </w:rPr>
        <w:t xml:space="preserve">In England, landlords who fail to comply with an improvement notice </w:t>
      </w:r>
      <w:r w:rsidR="00385A09">
        <w:rPr>
          <w:rFonts w:ascii="Verdana" w:hAnsi="Verdana"/>
          <w:bCs/>
          <w:iCs/>
          <w:sz w:val="20"/>
          <w:szCs w:val="20"/>
        </w:rPr>
        <w:t>can</w:t>
      </w:r>
      <w:r w:rsidR="00091147">
        <w:rPr>
          <w:rFonts w:ascii="Verdana" w:hAnsi="Verdana"/>
          <w:bCs/>
          <w:iCs/>
          <w:sz w:val="20"/>
          <w:szCs w:val="20"/>
        </w:rPr>
        <w:t xml:space="preserve"> be subject to a penalty of up to £30,000</w:t>
      </w:r>
      <w:r w:rsidR="001F53D2">
        <w:rPr>
          <w:rFonts w:ascii="Verdana" w:hAnsi="Verdana"/>
          <w:bCs/>
          <w:iCs/>
          <w:sz w:val="20"/>
          <w:szCs w:val="20"/>
        </w:rPr>
        <w:t>.</w:t>
      </w:r>
    </w:p>
    <w:p w14:paraId="6A3D4AD3" w14:textId="77777777" w:rsidR="00385A09" w:rsidRDefault="00385A09" w:rsidP="3FC98001">
      <w:pPr>
        <w:spacing w:after="0" w:line="240" w:lineRule="auto"/>
        <w:rPr>
          <w:rFonts w:ascii="Verdana" w:hAnsi="Verdana"/>
          <w:bCs/>
          <w:iCs/>
          <w:sz w:val="20"/>
          <w:szCs w:val="20"/>
        </w:rPr>
      </w:pPr>
    </w:p>
    <w:p w14:paraId="4DB688F0" w14:textId="77777777" w:rsidR="00385A09" w:rsidRDefault="00385A09" w:rsidP="3FC98001">
      <w:pPr>
        <w:spacing w:after="0" w:line="240" w:lineRule="auto"/>
        <w:rPr>
          <w:rFonts w:ascii="Verdana" w:hAnsi="Verdana"/>
          <w:b/>
          <w:bCs/>
          <w:i/>
          <w:iCs/>
          <w:sz w:val="20"/>
          <w:szCs w:val="20"/>
        </w:rPr>
      </w:pPr>
      <w:r>
        <w:rPr>
          <w:rFonts w:ascii="Verdana" w:hAnsi="Verdana"/>
          <w:b/>
          <w:bCs/>
          <w:i/>
          <w:iCs/>
          <w:sz w:val="20"/>
          <w:szCs w:val="20"/>
        </w:rPr>
        <w:t>Question 5.1.12: Do you agree MBIE should have the ability to issue infringement notices in circumstances where a breach of the RTA is straightforward to prove?</w:t>
      </w:r>
    </w:p>
    <w:p w14:paraId="7E877B4A" w14:textId="77777777" w:rsidR="00385A09" w:rsidRDefault="00385A09" w:rsidP="3FC98001">
      <w:pPr>
        <w:spacing w:after="0" w:line="240" w:lineRule="auto"/>
        <w:rPr>
          <w:rFonts w:ascii="Verdana" w:hAnsi="Verdana"/>
          <w:b/>
          <w:bCs/>
          <w:i/>
          <w:iCs/>
          <w:sz w:val="20"/>
          <w:szCs w:val="20"/>
        </w:rPr>
      </w:pPr>
    </w:p>
    <w:p w14:paraId="3B71FC3C" w14:textId="393C65A7" w:rsidR="00385A09" w:rsidRDefault="00385A09" w:rsidP="3FC98001">
      <w:pPr>
        <w:spacing w:after="0" w:line="240" w:lineRule="auto"/>
        <w:rPr>
          <w:rFonts w:ascii="Verdana" w:hAnsi="Verdana"/>
          <w:bCs/>
          <w:iCs/>
          <w:sz w:val="20"/>
          <w:szCs w:val="20"/>
        </w:rPr>
      </w:pPr>
      <w:r>
        <w:rPr>
          <w:rFonts w:ascii="Verdana" w:hAnsi="Verdana"/>
          <w:bCs/>
          <w:iCs/>
          <w:sz w:val="20"/>
          <w:szCs w:val="20"/>
        </w:rPr>
        <w:t xml:space="preserve">Yes, we agree MBIE should have the ability to issue infringement notices where </w:t>
      </w:r>
      <w:r w:rsidR="004461F3">
        <w:rPr>
          <w:rFonts w:ascii="Verdana" w:hAnsi="Verdana"/>
          <w:bCs/>
          <w:iCs/>
          <w:sz w:val="20"/>
          <w:szCs w:val="20"/>
        </w:rPr>
        <w:t xml:space="preserve">there is </w:t>
      </w:r>
      <w:r>
        <w:rPr>
          <w:rFonts w:ascii="Verdana" w:hAnsi="Verdana"/>
          <w:bCs/>
          <w:iCs/>
          <w:sz w:val="20"/>
          <w:szCs w:val="20"/>
        </w:rPr>
        <w:t xml:space="preserve">a </w:t>
      </w:r>
      <w:r w:rsidR="004461F3">
        <w:rPr>
          <w:rFonts w:ascii="Verdana" w:hAnsi="Verdana"/>
          <w:bCs/>
          <w:iCs/>
          <w:sz w:val="20"/>
          <w:szCs w:val="20"/>
        </w:rPr>
        <w:t xml:space="preserve">clear-cut </w:t>
      </w:r>
      <w:r>
        <w:rPr>
          <w:rFonts w:ascii="Verdana" w:hAnsi="Verdana"/>
          <w:bCs/>
          <w:iCs/>
          <w:sz w:val="20"/>
          <w:szCs w:val="20"/>
        </w:rPr>
        <w:t>breach of the RTA</w:t>
      </w:r>
      <w:r w:rsidR="004461F3">
        <w:rPr>
          <w:rFonts w:ascii="Verdana" w:hAnsi="Verdana"/>
          <w:bCs/>
          <w:iCs/>
          <w:sz w:val="20"/>
          <w:szCs w:val="20"/>
        </w:rPr>
        <w:t>.</w:t>
      </w:r>
      <w:r w:rsidR="002D27E4">
        <w:rPr>
          <w:rFonts w:ascii="Verdana" w:hAnsi="Verdana"/>
          <w:bCs/>
          <w:iCs/>
          <w:sz w:val="20"/>
          <w:szCs w:val="20"/>
        </w:rPr>
        <w:t xml:space="preserve"> </w:t>
      </w:r>
    </w:p>
    <w:p w14:paraId="46262C62" w14:textId="727BE426" w:rsidR="00DF5D90" w:rsidRDefault="00DF5D90" w:rsidP="3FC98001">
      <w:pPr>
        <w:spacing w:after="0" w:line="240" w:lineRule="auto"/>
        <w:rPr>
          <w:rFonts w:ascii="Verdana" w:hAnsi="Verdana"/>
          <w:bCs/>
          <w:iCs/>
          <w:sz w:val="20"/>
          <w:szCs w:val="20"/>
        </w:rPr>
      </w:pPr>
    </w:p>
    <w:p w14:paraId="0256306C" w14:textId="77777777" w:rsidR="00DF5D90" w:rsidRDefault="00DF5D90" w:rsidP="3FC98001">
      <w:pPr>
        <w:spacing w:after="0" w:line="240" w:lineRule="auto"/>
        <w:rPr>
          <w:rFonts w:ascii="Verdana" w:hAnsi="Verdana"/>
          <w:b/>
          <w:bCs/>
          <w:i/>
          <w:iCs/>
          <w:sz w:val="20"/>
          <w:szCs w:val="20"/>
        </w:rPr>
      </w:pPr>
      <w:r>
        <w:rPr>
          <w:rFonts w:ascii="Verdana" w:hAnsi="Verdana"/>
          <w:b/>
          <w:bCs/>
          <w:i/>
          <w:iCs/>
          <w:sz w:val="20"/>
          <w:szCs w:val="20"/>
        </w:rPr>
        <w:t>Question 5.1.13: Do you think infringements for landlords would be effective in holding them to account for poor behaviour, and/or encouraging positive behaviours?</w:t>
      </w:r>
    </w:p>
    <w:p w14:paraId="7E14DA51" w14:textId="77777777" w:rsidR="00DF5D90" w:rsidRDefault="00DF5D90" w:rsidP="3FC98001">
      <w:pPr>
        <w:spacing w:after="0" w:line="240" w:lineRule="auto"/>
        <w:rPr>
          <w:rFonts w:ascii="Verdana" w:hAnsi="Verdana"/>
          <w:b/>
          <w:bCs/>
          <w:i/>
          <w:iCs/>
          <w:sz w:val="20"/>
          <w:szCs w:val="20"/>
        </w:rPr>
      </w:pPr>
    </w:p>
    <w:p w14:paraId="25704639" w14:textId="120CD3EF" w:rsidR="00E07BBB" w:rsidRDefault="004461F3" w:rsidP="3FC98001">
      <w:pPr>
        <w:spacing w:after="0" w:line="240" w:lineRule="auto"/>
        <w:rPr>
          <w:rFonts w:ascii="Verdana" w:hAnsi="Verdana"/>
          <w:bCs/>
          <w:iCs/>
          <w:sz w:val="20"/>
          <w:szCs w:val="20"/>
        </w:rPr>
      </w:pPr>
      <w:r>
        <w:rPr>
          <w:rFonts w:ascii="Verdana" w:hAnsi="Verdana"/>
          <w:bCs/>
          <w:iCs/>
          <w:sz w:val="20"/>
          <w:szCs w:val="20"/>
        </w:rPr>
        <w:t>We consider i</w:t>
      </w:r>
      <w:r w:rsidR="00DF5D90">
        <w:rPr>
          <w:rFonts w:ascii="Verdana" w:hAnsi="Verdana"/>
          <w:bCs/>
          <w:iCs/>
          <w:sz w:val="20"/>
          <w:szCs w:val="20"/>
        </w:rPr>
        <w:t xml:space="preserve">nfringement notices </w:t>
      </w:r>
      <w:r>
        <w:rPr>
          <w:rFonts w:ascii="Verdana" w:hAnsi="Verdana"/>
          <w:bCs/>
          <w:iCs/>
          <w:sz w:val="20"/>
          <w:szCs w:val="20"/>
        </w:rPr>
        <w:t xml:space="preserve">would assist </w:t>
      </w:r>
      <w:r w:rsidR="00D61EF7">
        <w:rPr>
          <w:rFonts w:ascii="Verdana" w:hAnsi="Verdana"/>
          <w:bCs/>
          <w:iCs/>
          <w:sz w:val="20"/>
          <w:szCs w:val="20"/>
        </w:rPr>
        <w:t xml:space="preserve">in </w:t>
      </w:r>
      <w:r w:rsidR="00DF5D90">
        <w:rPr>
          <w:rFonts w:ascii="Verdana" w:hAnsi="Verdana"/>
          <w:bCs/>
          <w:iCs/>
          <w:sz w:val="20"/>
          <w:szCs w:val="20"/>
        </w:rPr>
        <w:t xml:space="preserve">holding landlords to account for poor behaviour and </w:t>
      </w:r>
      <w:r>
        <w:rPr>
          <w:rFonts w:ascii="Verdana" w:hAnsi="Verdana"/>
          <w:bCs/>
          <w:iCs/>
          <w:sz w:val="20"/>
          <w:szCs w:val="20"/>
        </w:rPr>
        <w:t xml:space="preserve">encourage </w:t>
      </w:r>
      <w:r w:rsidR="0016098D">
        <w:rPr>
          <w:rFonts w:ascii="Verdana" w:hAnsi="Verdana"/>
          <w:bCs/>
          <w:iCs/>
          <w:sz w:val="20"/>
          <w:szCs w:val="20"/>
        </w:rPr>
        <w:t>compliance. I</w:t>
      </w:r>
      <w:r w:rsidR="00385A09">
        <w:rPr>
          <w:rFonts w:ascii="Verdana" w:hAnsi="Verdana"/>
          <w:bCs/>
          <w:iCs/>
          <w:sz w:val="20"/>
          <w:szCs w:val="20"/>
        </w:rPr>
        <w:t xml:space="preserve">nfringement notices and improvement notices should </w:t>
      </w:r>
      <w:r>
        <w:rPr>
          <w:rFonts w:ascii="Verdana" w:hAnsi="Verdana"/>
          <w:bCs/>
          <w:iCs/>
          <w:sz w:val="20"/>
          <w:szCs w:val="20"/>
        </w:rPr>
        <w:t>be publish</w:t>
      </w:r>
      <w:r w:rsidR="00385A09">
        <w:rPr>
          <w:rFonts w:ascii="Verdana" w:hAnsi="Verdana"/>
          <w:bCs/>
          <w:iCs/>
          <w:sz w:val="20"/>
          <w:szCs w:val="20"/>
        </w:rPr>
        <w:t>ed</w:t>
      </w:r>
      <w:r w:rsidR="00E07BBB">
        <w:rPr>
          <w:rFonts w:ascii="Verdana" w:hAnsi="Verdana"/>
          <w:bCs/>
          <w:iCs/>
          <w:sz w:val="20"/>
          <w:szCs w:val="20"/>
        </w:rPr>
        <w:t xml:space="preserve">. </w:t>
      </w:r>
    </w:p>
    <w:p w14:paraId="31B73CD3" w14:textId="77777777" w:rsidR="00E07BBB" w:rsidRDefault="00E07BBB" w:rsidP="3FC98001">
      <w:pPr>
        <w:spacing w:after="0" w:line="240" w:lineRule="auto"/>
        <w:rPr>
          <w:rFonts w:ascii="Verdana" w:hAnsi="Verdana"/>
          <w:bCs/>
          <w:iCs/>
          <w:sz w:val="20"/>
          <w:szCs w:val="20"/>
        </w:rPr>
      </w:pPr>
    </w:p>
    <w:p w14:paraId="2886D8E2" w14:textId="7B3B2369" w:rsidR="006B2954" w:rsidRDefault="00E07BBB" w:rsidP="3FC98001">
      <w:pPr>
        <w:spacing w:after="0" w:line="240" w:lineRule="auto"/>
        <w:rPr>
          <w:rFonts w:ascii="Verdana" w:hAnsi="Verdana"/>
          <w:b/>
          <w:bCs/>
          <w:i/>
          <w:iCs/>
          <w:sz w:val="20"/>
          <w:szCs w:val="20"/>
        </w:rPr>
      </w:pPr>
      <w:r>
        <w:rPr>
          <w:rFonts w:ascii="Verdana" w:hAnsi="Verdana"/>
          <w:b/>
          <w:bCs/>
          <w:i/>
          <w:iCs/>
          <w:sz w:val="20"/>
          <w:szCs w:val="20"/>
        </w:rPr>
        <w:t xml:space="preserve">Question 5.1.15: Do you think these existing exemplary damage levels are appropriate for breaches considered to be unlawful </w:t>
      </w:r>
      <w:r w:rsidR="006B2954">
        <w:rPr>
          <w:rFonts w:ascii="Verdana" w:hAnsi="Verdana"/>
          <w:b/>
          <w:bCs/>
          <w:i/>
          <w:iCs/>
          <w:sz w:val="20"/>
          <w:szCs w:val="20"/>
        </w:rPr>
        <w:t>acts?</w:t>
      </w:r>
    </w:p>
    <w:p w14:paraId="26CA7AB1" w14:textId="6E89AB85" w:rsidR="006B2954" w:rsidRDefault="006B2954" w:rsidP="3FC98001">
      <w:pPr>
        <w:spacing w:after="0" w:line="240" w:lineRule="auto"/>
        <w:rPr>
          <w:rFonts w:ascii="Verdana" w:hAnsi="Verdana"/>
          <w:b/>
          <w:bCs/>
          <w:i/>
          <w:iCs/>
          <w:sz w:val="20"/>
          <w:szCs w:val="20"/>
        </w:rPr>
      </w:pPr>
    </w:p>
    <w:p w14:paraId="3285F46B" w14:textId="49431504" w:rsidR="006B2954" w:rsidRPr="006B2954" w:rsidRDefault="006B2954" w:rsidP="3FC98001">
      <w:pPr>
        <w:spacing w:after="0" w:line="240" w:lineRule="auto"/>
        <w:rPr>
          <w:rFonts w:ascii="Verdana" w:hAnsi="Verdana"/>
          <w:bCs/>
          <w:iCs/>
          <w:sz w:val="20"/>
          <w:szCs w:val="20"/>
        </w:rPr>
      </w:pPr>
      <w:r>
        <w:rPr>
          <w:rFonts w:ascii="Verdana" w:hAnsi="Verdana"/>
          <w:bCs/>
          <w:iCs/>
          <w:sz w:val="20"/>
          <w:szCs w:val="20"/>
        </w:rPr>
        <w:t xml:space="preserve">We do not think the current level of exemplary damages </w:t>
      </w:r>
      <w:r w:rsidR="0016098D">
        <w:rPr>
          <w:rFonts w:ascii="Verdana" w:hAnsi="Verdana"/>
          <w:bCs/>
          <w:iCs/>
          <w:sz w:val="20"/>
          <w:szCs w:val="20"/>
        </w:rPr>
        <w:t>is</w:t>
      </w:r>
      <w:r>
        <w:rPr>
          <w:rFonts w:ascii="Verdana" w:hAnsi="Verdana"/>
          <w:bCs/>
          <w:iCs/>
          <w:sz w:val="20"/>
          <w:szCs w:val="20"/>
        </w:rPr>
        <w:t xml:space="preserve"> sufficient to deter landlords from breaching the law.</w:t>
      </w:r>
      <w:r w:rsidR="00A34E59">
        <w:rPr>
          <w:rFonts w:ascii="Verdana" w:hAnsi="Verdana"/>
          <w:bCs/>
          <w:iCs/>
          <w:sz w:val="20"/>
          <w:szCs w:val="20"/>
        </w:rPr>
        <w:t xml:space="preserve"> For example, the level of exemplary damages for a landlord interfering with the privacy of a tenant is only $2000. We </w:t>
      </w:r>
      <w:r w:rsidR="0016098D">
        <w:rPr>
          <w:rFonts w:ascii="Verdana" w:hAnsi="Verdana"/>
          <w:bCs/>
          <w:iCs/>
          <w:sz w:val="20"/>
          <w:szCs w:val="20"/>
        </w:rPr>
        <w:t xml:space="preserve">consider </w:t>
      </w:r>
      <w:r w:rsidR="001E63BE">
        <w:rPr>
          <w:rFonts w:ascii="Verdana" w:hAnsi="Verdana"/>
          <w:bCs/>
          <w:iCs/>
          <w:sz w:val="20"/>
          <w:szCs w:val="20"/>
        </w:rPr>
        <w:t xml:space="preserve">levels </w:t>
      </w:r>
      <w:r w:rsidR="0016098D">
        <w:rPr>
          <w:rFonts w:ascii="Verdana" w:hAnsi="Verdana"/>
          <w:bCs/>
          <w:iCs/>
          <w:sz w:val="20"/>
          <w:szCs w:val="20"/>
        </w:rPr>
        <w:t xml:space="preserve">need to be increased. </w:t>
      </w:r>
    </w:p>
    <w:p w14:paraId="6FB93949" w14:textId="77777777" w:rsidR="006B2954" w:rsidRDefault="006B2954" w:rsidP="3FC98001">
      <w:pPr>
        <w:spacing w:after="0" w:line="240" w:lineRule="auto"/>
        <w:rPr>
          <w:rFonts w:ascii="Verdana" w:hAnsi="Verdana"/>
          <w:b/>
          <w:bCs/>
          <w:i/>
          <w:iCs/>
          <w:sz w:val="20"/>
          <w:szCs w:val="20"/>
        </w:rPr>
      </w:pPr>
    </w:p>
    <w:p w14:paraId="4B617171" w14:textId="5AB81289" w:rsidR="006B2954" w:rsidRDefault="001E63BE" w:rsidP="3FC98001">
      <w:pPr>
        <w:spacing w:after="0" w:line="240" w:lineRule="auto"/>
        <w:rPr>
          <w:rFonts w:ascii="Verdana" w:hAnsi="Verdana"/>
          <w:b/>
          <w:bCs/>
          <w:i/>
          <w:iCs/>
          <w:sz w:val="20"/>
          <w:szCs w:val="20"/>
        </w:rPr>
      </w:pPr>
      <w:r>
        <w:rPr>
          <w:rFonts w:ascii="Verdana" w:hAnsi="Verdana"/>
          <w:b/>
          <w:bCs/>
          <w:i/>
          <w:iCs/>
          <w:sz w:val="20"/>
          <w:szCs w:val="20"/>
        </w:rPr>
        <w:t>Question 5.1.18</w:t>
      </w:r>
      <w:r w:rsidR="006B2954">
        <w:rPr>
          <w:rFonts w:ascii="Verdana" w:hAnsi="Verdana"/>
          <w:b/>
          <w:bCs/>
          <w:i/>
          <w:iCs/>
          <w:sz w:val="20"/>
          <w:szCs w:val="20"/>
        </w:rPr>
        <w:t>: Do you think MBIE should have the ability to apply to the Tenancy Tribunal to award a penalty where unlawful acts have been committed? If yes, what do you consider would be appropriate maximum penalty MBIE should be able to apply for?</w:t>
      </w:r>
    </w:p>
    <w:p w14:paraId="39BC0D0C" w14:textId="77777777" w:rsidR="006B2954" w:rsidRDefault="006B2954" w:rsidP="3FC98001">
      <w:pPr>
        <w:spacing w:after="0" w:line="240" w:lineRule="auto"/>
        <w:rPr>
          <w:rFonts w:ascii="Verdana" w:hAnsi="Verdana"/>
          <w:b/>
          <w:bCs/>
          <w:i/>
          <w:iCs/>
          <w:sz w:val="20"/>
          <w:szCs w:val="20"/>
        </w:rPr>
      </w:pPr>
    </w:p>
    <w:p w14:paraId="70843679" w14:textId="1E76D5F0" w:rsidR="00295902" w:rsidRDefault="00D22606" w:rsidP="3FC98001">
      <w:pPr>
        <w:spacing w:after="0" w:line="240" w:lineRule="auto"/>
        <w:rPr>
          <w:rFonts w:ascii="Verdana" w:hAnsi="Verdana"/>
          <w:bCs/>
          <w:iCs/>
          <w:sz w:val="20"/>
          <w:szCs w:val="20"/>
        </w:rPr>
      </w:pPr>
      <w:r>
        <w:rPr>
          <w:rFonts w:ascii="Verdana" w:hAnsi="Verdana"/>
          <w:bCs/>
          <w:iCs/>
          <w:sz w:val="20"/>
          <w:szCs w:val="20"/>
        </w:rPr>
        <w:t>Yes, we support MBIE having the ability to apply to the Tenancy Tribunal</w:t>
      </w:r>
      <w:r w:rsidR="001E63BE">
        <w:rPr>
          <w:rFonts w:ascii="Verdana" w:hAnsi="Verdana"/>
          <w:bCs/>
          <w:iCs/>
          <w:sz w:val="20"/>
          <w:szCs w:val="20"/>
        </w:rPr>
        <w:t xml:space="preserve">. </w:t>
      </w:r>
      <w:r>
        <w:rPr>
          <w:rFonts w:ascii="Verdana" w:hAnsi="Verdana"/>
          <w:bCs/>
          <w:iCs/>
          <w:sz w:val="20"/>
          <w:szCs w:val="20"/>
        </w:rPr>
        <w:t xml:space="preserve">A penalty of </w:t>
      </w:r>
      <w:r w:rsidR="001E63BE">
        <w:rPr>
          <w:rFonts w:ascii="Verdana" w:hAnsi="Verdana"/>
          <w:bCs/>
          <w:iCs/>
          <w:sz w:val="20"/>
          <w:szCs w:val="20"/>
        </w:rPr>
        <w:t xml:space="preserve">at least </w:t>
      </w:r>
      <w:r>
        <w:rPr>
          <w:rFonts w:ascii="Verdana" w:hAnsi="Verdana"/>
          <w:bCs/>
          <w:iCs/>
          <w:sz w:val="20"/>
          <w:szCs w:val="20"/>
        </w:rPr>
        <w:t xml:space="preserve">$10,000 </w:t>
      </w:r>
      <w:r w:rsidR="001E63BE">
        <w:rPr>
          <w:rFonts w:ascii="Verdana" w:hAnsi="Verdana"/>
          <w:bCs/>
          <w:iCs/>
          <w:sz w:val="20"/>
          <w:szCs w:val="20"/>
        </w:rPr>
        <w:t xml:space="preserve">per offence should be considered. </w:t>
      </w:r>
    </w:p>
    <w:p w14:paraId="0F90A641" w14:textId="0C122437" w:rsidR="006B2954" w:rsidRDefault="006B2954" w:rsidP="3FC98001">
      <w:pPr>
        <w:spacing w:after="0" w:line="240" w:lineRule="auto"/>
        <w:rPr>
          <w:rFonts w:ascii="Verdana" w:hAnsi="Verdana"/>
          <w:bCs/>
          <w:iCs/>
          <w:sz w:val="20"/>
          <w:szCs w:val="20"/>
        </w:rPr>
      </w:pPr>
    </w:p>
    <w:p w14:paraId="2F040575" w14:textId="21DCA843" w:rsidR="006B2954" w:rsidRDefault="006B2954" w:rsidP="3FC98001">
      <w:pPr>
        <w:spacing w:after="0" w:line="240" w:lineRule="auto"/>
        <w:rPr>
          <w:rFonts w:ascii="Verdana" w:hAnsi="Verdana"/>
          <w:b/>
          <w:bCs/>
          <w:i/>
          <w:iCs/>
          <w:sz w:val="20"/>
          <w:szCs w:val="20"/>
        </w:rPr>
      </w:pPr>
      <w:r>
        <w:rPr>
          <w:rFonts w:ascii="Verdana" w:hAnsi="Verdana"/>
          <w:b/>
          <w:bCs/>
          <w:i/>
          <w:iCs/>
          <w:sz w:val="20"/>
          <w:szCs w:val="20"/>
        </w:rPr>
        <w:t>Question 5.1.19: Do you think a landlord, tenant, or MBIE should be able to take a case and seek exemplary damages after 12 months from when the act was committed?</w:t>
      </w:r>
    </w:p>
    <w:p w14:paraId="292FCB10" w14:textId="6F4D8E3C" w:rsidR="006B2954" w:rsidRDefault="006B2954" w:rsidP="3FC98001">
      <w:pPr>
        <w:spacing w:after="0" w:line="240" w:lineRule="auto"/>
        <w:rPr>
          <w:rFonts w:ascii="Verdana" w:hAnsi="Verdana"/>
          <w:b/>
          <w:bCs/>
          <w:i/>
          <w:iCs/>
          <w:sz w:val="20"/>
          <w:szCs w:val="20"/>
        </w:rPr>
      </w:pPr>
    </w:p>
    <w:p w14:paraId="0D5682D8" w14:textId="3FC64410" w:rsidR="006B2954" w:rsidRPr="00FA4FDC" w:rsidRDefault="001E63BE" w:rsidP="3FC98001">
      <w:pPr>
        <w:spacing w:after="0" w:line="240" w:lineRule="auto"/>
        <w:rPr>
          <w:rFonts w:ascii="Verdana" w:hAnsi="Verdana"/>
          <w:b/>
          <w:bCs/>
          <w:i/>
          <w:iCs/>
          <w:sz w:val="20"/>
          <w:szCs w:val="20"/>
        </w:rPr>
      </w:pPr>
      <w:r>
        <w:rPr>
          <w:rFonts w:ascii="Verdana" w:hAnsi="Verdana"/>
          <w:bCs/>
          <w:iCs/>
          <w:sz w:val="20"/>
          <w:szCs w:val="20"/>
        </w:rPr>
        <w:t xml:space="preserve">Twelve </w:t>
      </w:r>
      <w:r w:rsidR="006B2954">
        <w:rPr>
          <w:rFonts w:ascii="Verdana" w:hAnsi="Verdana"/>
          <w:bCs/>
          <w:iCs/>
          <w:sz w:val="20"/>
          <w:szCs w:val="20"/>
        </w:rPr>
        <w:t>months is not sufficient t</w:t>
      </w:r>
      <w:r w:rsidR="00D71A35">
        <w:rPr>
          <w:rFonts w:ascii="Verdana" w:hAnsi="Verdana"/>
          <w:bCs/>
          <w:iCs/>
          <w:sz w:val="20"/>
          <w:szCs w:val="20"/>
        </w:rPr>
        <w:t xml:space="preserve">ime. </w:t>
      </w:r>
      <w:r w:rsidR="006B2954">
        <w:rPr>
          <w:rFonts w:ascii="Verdana" w:hAnsi="Verdana"/>
          <w:bCs/>
          <w:iCs/>
          <w:sz w:val="20"/>
          <w:szCs w:val="20"/>
        </w:rPr>
        <w:t xml:space="preserve">In our view, </w:t>
      </w:r>
      <w:r>
        <w:rPr>
          <w:rFonts w:ascii="Verdana" w:hAnsi="Verdana"/>
          <w:bCs/>
          <w:iCs/>
          <w:sz w:val="20"/>
          <w:szCs w:val="20"/>
        </w:rPr>
        <w:t xml:space="preserve">timeframes should be consistent with other consumer legislation such as the Fair Trading Act. </w:t>
      </w:r>
    </w:p>
    <w:p w14:paraId="46687793" w14:textId="21EBAF00" w:rsidR="000D382F" w:rsidRDefault="000D382F" w:rsidP="3FC98001">
      <w:pPr>
        <w:spacing w:after="0" w:line="240" w:lineRule="auto"/>
        <w:rPr>
          <w:rFonts w:ascii="Verdana" w:hAnsi="Verdana"/>
          <w:bCs/>
          <w:iCs/>
          <w:sz w:val="20"/>
          <w:szCs w:val="20"/>
        </w:rPr>
      </w:pPr>
    </w:p>
    <w:p w14:paraId="69A5514D" w14:textId="36E6B115" w:rsidR="00DA3EF4" w:rsidRPr="0016098D" w:rsidRDefault="0016098D" w:rsidP="3FC98001">
      <w:pPr>
        <w:spacing w:after="0" w:line="240" w:lineRule="auto"/>
        <w:rPr>
          <w:rFonts w:ascii="Verdana" w:hAnsi="Verdana"/>
          <w:b/>
          <w:bCs/>
          <w:iCs/>
          <w:sz w:val="20"/>
          <w:szCs w:val="20"/>
        </w:rPr>
      </w:pPr>
      <w:r w:rsidRPr="0016098D">
        <w:rPr>
          <w:rFonts w:ascii="Verdana" w:hAnsi="Verdana"/>
          <w:b/>
          <w:bCs/>
          <w:iCs/>
          <w:sz w:val="20"/>
          <w:szCs w:val="20"/>
        </w:rPr>
        <w:t>Section 4.</w:t>
      </w:r>
      <w:r w:rsidRPr="0016098D">
        <w:rPr>
          <w:rFonts w:ascii="Verdana" w:hAnsi="Verdana"/>
          <w:b/>
          <w:bCs/>
          <w:iCs/>
          <w:sz w:val="20"/>
          <w:szCs w:val="20"/>
        </w:rPr>
        <w:tab/>
        <w:t>Other issues</w:t>
      </w:r>
    </w:p>
    <w:p w14:paraId="72E376DD" w14:textId="77777777" w:rsidR="00DA3EF4" w:rsidRDefault="00DA3EF4" w:rsidP="00DA3EF4">
      <w:pPr>
        <w:spacing w:after="0" w:line="240" w:lineRule="auto"/>
        <w:rPr>
          <w:rFonts w:ascii="Verdana" w:hAnsi="Verdana"/>
          <w:b/>
          <w:i/>
          <w:sz w:val="20"/>
          <w:szCs w:val="20"/>
        </w:rPr>
      </w:pPr>
    </w:p>
    <w:p w14:paraId="1B53F080" w14:textId="6246252E" w:rsidR="00DA3EF4" w:rsidRDefault="0016098D" w:rsidP="00DA3EF4">
      <w:pPr>
        <w:spacing w:after="0" w:line="240" w:lineRule="auto"/>
        <w:rPr>
          <w:rFonts w:ascii="Verdana" w:hAnsi="Verdana"/>
          <w:sz w:val="20"/>
          <w:szCs w:val="20"/>
        </w:rPr>
      </w:pPr>
      <w:r>
        <w:rPr>
          <w:rFonts w:ascii="Verdana" w:hAnsi="Verdana"/>
          <w:b/>
          <w:i/>
          <w:sz w:val="20"/>
          <w:szCs w:val="20"/>
        </w:rPr>
        <w:t>4</w:t>
      </w:r>
      <w:r w:rsidR="00DA3EF4">
        <w:rPr>
          <w:rFonts w:ascii="Verdana" w:hAnsi="Verdana"/>
          <w:b/>
          <w:i/>
          <w:sz w:val="20"/>
          <w:szCs w:val="20"/>
        </w:rPr>
        <w:t>.1</w:t>
      </w:r>
      <w:r w:rsidR="00DA3EF4">
        <w:rPr>
          <w:rFonts w:ascii="Verdana" w:hAnsi="Verdana"/>
          <w:b/>
          <w:i/>
          <w:sz w:val="20"/>
          <w:szCs w:val="20"/>
        </w:rPr>
        <w:tab/>
      </w:r>
      <w:r w:rsidR="00BA2026">
        <w:rPr>
          <w:rFonts w:ascii="Verdana" w:hAnsi="Verdana"/>
          <w:b/>
          <w:i/>
          <w:sz w:val="20"/>
          <w:szCs w:val="20"/>
        </w:rPr>
        <w:tab/>
      </w:r>
      <w:r w:rsidR="00DA3EF4">
        <w:rPr>
          <w:rFonts w:ascii="Verdana" w:hAnsi="Verdana"/>
          <w:b/>
          <w:i/>
          <w:sz w:val="20"/>
          <w:szCs w:val="20"/>
        </w:rPr>
        <w:t>Regulation of property managers</w:t>
      </w:r>
    </w:p>
    <w:p w14:paraId="7E3E2DD8" w14:textId="1F78DF85" w:rsidR="00DA3EF4" w:rsidRDefault="00DA3EF4" w:rsidP="00DA3EF4">
      <w:pPr>
        <w:spacing w:after="0" w:line="240" w:lineRule="auto"/>
        <w:rPr>
          <w:rFonts w:ascii="Verdana" w:hAnsi="Verdana"/>
          <w:sz w:val="20"/>
          <w:szCs w:val="20"/>
        </w:rPr>
      </w:pPr>
      <w:r>
        <w:rPr>
          <w:rFonts w:ascii="Verdana" w:hAnsi="Verdana"/>
          <w:sz w:val="20"/>
          <w:szCs w:val="20"/>
        </w:rPr>
        <w:t xml:space="preserve">We are disappointed the discussion document does not address regulating property managers. </w:t>
      </w:r>
      <w:r w:rsidR="00D61EF7">
        <w:rPr>
          <w:rFonts w:ascii="Verdana" w:hAnsi="Verdana"/>
          <w:sz w:val="20"/>
          <w:szCs w:val="20"/>
        </w:rPr>
        <w:t xml:space="preserve">Our </w:t>
      </w:r>
      <w:r>
        <w:rPr>
          <w:rFonts w:ascii="Verdana" w:hAnsi="Verdana"/>
          <w:sz w:val="20"/>
          <w:szCs w:val="20"/>
        </w:rPr>
        <w:t xml:space="preserve">survey of the rental </w:t>
      </w:r>
      <w:r w:rsidR="0016098D">
        <w:rPr>
          <w:rFonts w:ascii="Verdana" w:hAnsi="Verdana"/>
          <w:sz w:val="20"/>
          <w:szCs w:val="20"/>
        </w:rPr>
        <w:t>market</w:t>
      </w:r>
      <w:r>
        <w:rPr>
          <w:rFonts w:ascii="Verdana" w:hAnsi="Verdana"/>
          <w:sz w:val="20"/>
          <w:szCs w:val="20"/>
        </w:rPr>
        <w:t xml:space="preserve"> found voluntary, self-regulation of property managers is not working. The industry continues to attract complaints from tenants and landlords for substandard service and failure to </w:t>
      </w:r>
      <w:r w:rsidR="0016098D">
        <w:rPr>
          <w:rFonts w:ascii="Verdana" w:hAnsi="Verdana"/>
          <w:sz w:val="20"/>
          <w:szCs w:val="20"/>
        </w:rPr>
        <w:t xml:space="preserve">comply with </w:t>
      </w:r>
      <w:r>
        <w:rPr>
          <w:rFonts w:ascii="Verdana" w:hAnsi="Verdana"/>
          <w:sz w:val="20"/>
          <w:szCs w:val="20"/>
        </w:rPr>
        <w:t xml:space="preserve">the basic requirements of the RTA. </w:t>
      </w:r>
    </w:p>
    <w:p w14:paraId="3271C562" w14:textId="77777777" w:rsidR="00DA3EF4" w:rsidRDefault="00DA3EF4" w:rsidP="00DA3EF4">
      <w:pPr>
        <w:spacing w:after="0" w:line="240" w:lineRule="auto"/>
        <w:rPr>
          <w:rFonts w:ascii="Verdana" w:hAnsi="Verdana"/>
          <w:sz w:val="20"/>
          <w:szCs w:val="20"/>
        </w:rPr>
      </w:pPr>
    </w:p>
    <w:p w14:paraId="51AE1BA4" w14:textId="406A4531" w:rsidR="00DA3EF4" w:rsidRDefault="0016098D" w:rsidP="00DA3EF4">
      <w:pPr>
        <w:spacing w:after="0" w:line="240" w:lineRule="auto"/>
        <w:rPr>
          <w:rFonts w:ascii="Verdana" w:hAnsi="Verdana"/>
          <w:sz w:val="20"/>
          <w:szCs w:val="20"/>
        </w:rPr>
      </w:pPr>
      <w:r>
        <w:rPr>
          <w:rFonts w:ascii="Verdana" w:hAnsi="Verdana"/>
          <w:sz w:val="20"/>
          <w:szCs w:val="20"/>
        </w:rPr>
        <w:t>Our survey found t</w:t>
      </w:r>
      <w:r w:rsidR="00DA3EF4">
        <w:rPr>
          <w:rFonts w:ascii="Verdana" w:hAnsi="Verdana"/>
          <w:sz w:val="20"/>
          <w:szCs w:val="20"/>
        </w:rPr>
        <w:t>enants who rented through a property management company were significantly more likely to experience problems than those who rented through a private landlord. For example:</w:t>
      </w:r>
    </w:p>
    <w:p w14:paraId="1F6730A8" w14:textId="77777777" w:rsidR="00DA3EF4" w:rsidRDefault="00DA3EF4" w:rsidP="00DA3EF4">
      <w:pPr>
        <w:spacing w:after="0" w:line="240" w:lineRule="auto"/>
        <w:rPr>
          <w:rFonts w:ascii="Verdana" w:hAnsi="Verdana"/>
          <w:sz w:val="20"/>
          <w:szCs w:val="20"/>
        </w:rPr>
      </w:pPr>
    </w:p>
    <w:p w14:paraId="54C25AD9" w14:textId="77777777" w:rsidR="00DA3EF4" w:rsidRDefault="00DA3EF4" w:rsidP="00DA3EF4">
      <w:pPr>
        <w:pStyle w:val="ListParagraph"/>
        <w:numPr>
          <w:ilvl w:val="0"/>
          <w:numId w:val="17"/>
        </w:numPr>
        <w:spacing w:after="0" w:line="240" w:lineRule="auto"/>
        <w:rPr>
          <w:rFonts w:ascii="Verdana" w:hAnsi="Verdana"/>
          <w:sz w:val="20"/>
          <w:szCs w:val="20"/>
        </w:rPr>
      </w:pPr>
      <w:r>
        <w:rPr>
          <w:rFonts w:ascii="Verdana" w:hAnsi="Verdana"/>
          <w:sz w:val="20"/>
          <w:szCs w:val="20"/>
        </w:rPr>
        <w:t>Just 36 percent of tenants who rented though a property management company were satisfied with the condition of their property, compared with 51 percent of tenants who rented through a private landlord.</w:t>
      </w:r>
    </w:p>
    <w:p w14:paraId="3F240B0D" w14:textId="11138EA5" w:rsidR="00DA3EF4" w:rsidRDefault="00DA3EF4" w:rsidP="00DA3EF4">
      <w:pPr>
        <w:pStyle w:val="ListParagraph"/>
        <w:numPr>
          <w:ilvl w:val="0"/>
          <w:numId w:val="17"/>
        </w:numPr>
        <w:spacing w:after="0" w:line="240" w:lineRule="auto"/>
        <w:rPr>
          <w:rFonts w:ascii="Verdana" w:hAnsi="Verdana"/>
          <w:sz w:val="20"/>
          <w:szCs w:val="20"/>
        </w:rPr>
      </w:pPr>
      <w:r>
        <w:rPr>
          <w:rFonts w:ascii="Verdana" w:hAnsi="Verdana"/>
          <w:sz w:val="20"/>
          <w:szCs w:val="20"/>
        </w:rPr>
        <w:t>Tenants who dealt with a property manager were also more likely to report delays in having repairs done and more likely to worry about the repercussions of making a complaint.</w:t>
      </w:r>
    </w:p>
    <w:p w14:paraId="64C8D1DB" w14:textId="77777777" w:rsidR="00DA3EF4" w:rsidRDefault="00DA3EF4" w:rsidP="00DA3EF4">
      <w:pPr>
        <w:pStyle w:val="ListParagraph"/>
        <w:numPr>
          <w:ilvl w:val="0"/>
          <w:numId w:val="17"/>
        </w:numPr>
        <w:spacing w:after="0" w:line="240" w:lineRule="auto"/>
        <w:rPr>
          <w:rFonts w:ascii="Verdana" w:hAnsi="Verdana"/>
          <w:sz w:val="20"/>
          <w:szCs w:val="20"/>
        </w:rPr>
      </w:pPr>
      <w:r>
        <w:rPr>
          <w:rFonts w:ascii="Verdana" w:hAnsi="Verdana"/>
          <w:sz w:val="20"/>
          <w:szCs w:val="20"/>
        </w:rPr>
        <w:t xml:space="preserve">Just 35 percent rated their property manager’s service highly. In comparison, 54 percent of those who rented through a private landlord rated their landlord’s service highly. </w:t>
      </w:r>
    </w:p>
    <w:p w14:paraId="07279A20" w14:textId="77777777" w:rsidR="00DA3EF4" w:rsidRDefault="00DA3EF4" w:rsidP="00DA3EF4">
      <w:pPr>
        <w:spacing w:after="0" w:line="240" w:lineRule="auto"/>
        <w:rPr>
          <w:rFonts w:ascii="Verdana" w:hAnsi="Verdana"/>
          <w:sz w:val="20"/>
          <w:szCs w:val="20"/>
        </w:rPr>
      </w:pPr>
    </w:p>
    <w:p w14:paraId="15506FC1" w14:textId="557CBC28" w:rsidR="00DA3EF4" w:rsidRDefault="00DA3EF4" w:rsidP="00DA3EF4">
      <w:pPr>
        <w:spacing w:after="0" w:line="240" w:lineRule="auto"/>
        <w:rPr>
          <w:rFonts w:ascii="Verdana" w:hAnsi="Verdana"/>
          <w:sz w:val="20"/>
          <w:szCs w:val="20"/>
        </w:rPr>
      </w:pPr>
      <w:r>
        <w:rPr>
          <w:rFonts w:ascii="Verdana" w:hAnsi="Verdana"/>
          <w:sz w:val="20"/>
          <w:szCs w:val="20"/>
        </w:rPr>
        <w:t>Regulating property managers is common in other jurisdictions. In Australia</w:t>
      </w:r>
      <w:r w:rsidR="0016098D">
        <w:rPr>
          <w:rFonts w:ascii="Verdana" w:hAnsi="Verdana"/>
          <w:sz w:val="20"/>
          <w:szCs w:val="20"/>
        </w:rPr>
        <w:t xml:space="preserve">, </w:t>
      </w:r>
      <w:r>
        <w:rPr>
          <w:rFonts w:ascii="Verdana" w:hAnsi="Verdana"/>
          <w:sz w:val="20"/>
          <w:szCs w:val="20"/>
        </w:rPr>
        <w:t xml:space="preserve">property managers must meet the same rules as real estate agents, including being licensed and having required qualifications. </w:t>
      </w:r>
    </w:p>
    <w:p w14:paraId="49DC0672" w14:textId="77777777" w:rsidR="00DA3EF4" w:rsidRDefault="00DA3EF4" w:rsidP="00DA3EF4">
      <w:pPr>
        <w:spacing w:after="0" w:line="240" w:lineRule="auto"/>
        <w:rPr>
          <w:rFonts w:ascii="Verdana" w:hAnsi="Verdana"/>
          <w:sz w:val="20"/>
          <w:szCs w:val="20"/>
        </w:rPr>
      </w:pPr>
    </w:p>
    <w:p w14:paraId="18F01A42" w14:textId="3F5B2D78" w:rsidR="00DA3EF4" w:rsidRDefault="00DA3EF4" w:rsidP="00DA3EF4">
      <w:pPr>
        <w:spacing w:after="0" w:line="240" w:lineRule="auto"/>
        <w:rPr>
          <w:rFonts w:ascii="Verdana" w:hAnsi="Verdana"/>
          <w:sz w:val="20"/>
          <w:szCs w:val="20"/>
        </w:rPr>
      </w:pPr>
      <w:r>
        <w:rPr>
          <w:rFonts w:ascii="Verdana" w:hAnsi="Verdana"/>
          <w:sz w:val="20"/>
          <w:szCs w:val="20"/>
        </w:rPr>
        <w:t xml:space="preserve">In 2008, the Justice and Electoral Select Committee recommended regulating property managers in New Zealand to address problems being experienced by landlords and tenants. In the absence of regulation, these problems remain. </w:t>
      </w:r>
    </w:p>
    <w:p w14:paraId="4E2C1D75" w14:textId="77777777" w:rsidR="00DA3EF4" w:rsidRDefault="00DA3EF4" w:rsidP="00DA3EF4">
      <w:pPr>
        <w:spacing w:after="0" w:line="240" w:lineRule="auto"/>
        <w:rPr>
          <w:rFonts w:ascii="Verdana" w:hAnsi="Verdana"/>
          <w:sz w:val="20"/>
          <w:szCs w:val="20"/>
        </w:rPr>
      </w:pPr>
    </w:p>
    <w:p w14:paraId="0D72F649" w14:textId="4D83CA26" w:rsidR="00DA3EF4" w:rsidRDefault="0016098D" w:rsidP="00DA3EF4">
      <w:pPr>
        <w:spacing w:after="0" w:line="240" w:lineRule="auto"/>
        <w:rPr>
          <w:rFonts w:ascii="Verdana" w:hAnsi="Verdana"/>
          <w:b/>
          <w:i/>
          <w:sz w:val="20"/>
          <w:szCs w:val="20"/>
        </w:rPr>
      </w:pPr>
      <w:r>
        <w:rPr>
          <w:rFonts w:ascii="Verdana" w:hAnsi="Verdana"/>
          <w:b/>
          <w:i/>
          <w:sz w:val="20"/>
          <w:szCs w:val="20"/>
        </w:rPr>
        <w:t>4</w:t>
      </w:r>
      <w:r w:rsidR="00DA3EF4">
        <w:rPr>
          <w:rFonts w:ascii="Verdana" w:hAnsi="Verdana"/>
          <w:b/>
          <w:i/>
          <w:sz w:val="20"/>
          <w:szCs w:val="20"/>
        </w:rPr>
        <w:t>.2</w:t>
      </w:r>
      <w:r w:rsidR="00DA3EF4">
        <w:rPr>
          <w:rFonts w:ascii="Verdana" w:hAnsi="Verdana"/>
          <w:b/>
          <w:i/>
          <w:sz w:val="20"/>
          <w:szCs w:val="20"/>
        </w:rPr>
        <w:tab/>
      </w:r>
      <w:r w:rsidR="00BA2026">
        <w:rPr>
          <w:rFonts w:ascii="Verdana" w:hAnsi="Verdana"/>
          <w:b/>
          <w:i/>
          <w:sz w:val="20"/>
          <w:szCs w:val="20"/>
        </w:rPr>
        <w:tab/>
      </w:r>
      <w:r w:rsidR="00DA3EF4">
        <w:rPr>
          <w:rFonts w:ascii="Verdana" w:hAnsi="Verdana"/>
          <w:b/>
          <w:i/>
          <w:sz w:val="20"/>
          <w:szCs w:val="20"/>
        </w:rPr>
        <w:t>Unfair terms in rental agreements</w:t>
      </w:r>
    </w:p>
    <w:p w14:paraId="0E5F0DC3" w14:textId="77777777" w:rsidR="00DA3EF4" w:rsidRDefault="00DA3EF4" w:rsidP="00DA3EF4">
      <w:pPr>
        <w:spacing w:after="0" w:line="240" w:lineRule="auto"/>
        <w:rPr>
          <w:rFonts w:ascii="Verdana" w:hAnsi="Verdana"/>
          <w:b/>
          <w:i/>
          <w:sz w:val="20"/>
          <w:szCs w:val="20"/>
        </w:rPr>
      </w:pPr>
    </w:p>
    <w:p w14:paraId="6F9FB100" w14:textId="77777777" w:rsidR="00DA3EF4" w:rsidRDefault="00DA3EF4" w:rsidP="00DA3EF4">
      <w:pPr>
        <w:spacing w:after="0" w:line="240" w:lineRule="auto"/>
        <w:rPr>
          <w:rFonts w:ascii="Verdana" w:hAnsi="Verdana"/>
          <w:sz w:val="20"/>
          <w:szCs w:val="20"/>
        </w:rPr>
      </w:pPr>
      <w:r w:rsidRPr="001E63BE">
        <w:rPr>
          <w:rFonts w:ascii="Verdana" w:hAnsi="Verdana"/>
          <w:sz w:val="20"/>
          <w:szCs w:val="20"/>
        </w:rPr>
        <w:t xml:space="preserve">We receive </w:t>
      </w:r>
      <w:r>
        <w:rPr>
          <w:rFonts w:ascii="Verdana" w:hAnsi="Verdana"/>
          <w:sz w:val="20"/>
          <w:szCs w:val="20"/>
        </w:rPr>
        <w:t xml:space="preserve">regular </w:t>
      </w:r>
      <w:r w:rsidRPr="001E63BE">
        <w:rPr>
          <w:rFonts w:ascii="Verdana" w:hAnsi="Verdana"/>
          <w:sz w:val="20"/>
          <w:szCs w:val="20"/>
        </w:rPr>
        <w:t>complaint</w:t>
      </w:r>
      <w:r>
        <w:rPr>
          <w:rFonts w:ascii="Verdana" w:hAnsi="Verdana"/>
          <w:sz w:val="20"/>
          <w:szCs w:val="20"/>
        </w:rPr>
        <w:t>s</w:t>
      </w:r>
      <w:r w:rsidRPr="001E63BE">
        <w:rPr>
          <w:rFonts w:ascii="Verdana" w:hAnsi="Verdana"/>
          <w:sz w:val="20"/>
          <w:szCs w:val="20"/>
        </w:rPr>
        <w:t xml:space="preserve"> </w:t>
      </w:r>
      <w:r>
        <w:rPr>
          <w:rFonts w:ascii="Verdana" w:hAnsi="Verdana"/>
          <w:sz w:val="20"/>
          <w:szCs w:val="20"/>
        </w:rPr>
        <w:t xml:space="preserve">from tenants who have been disadvantaged by terms in tenancy agreements that we consider unfair. Under the Fair Trading Act, unfair terms are banned in most standard form consumer contracts. We would like to see this protection extended to tenancy contracts entered into under the RTA. </w:t>
      </w:r>
    </w:p>
    <w:p w14:paraId="5C5651EC" w14:textId="77777777" w:rsidR="00DA3EF4" w:rsidRDefault="00DA3EF4" w:rsidP="00DA3EF4">
      <w:pPr>
        <w:spacing w:after="0" w:line="240" w:lineRule="auto"/>
        <w:rPr>
          <w:rFonts w:ascii="Verdana" w:hAnsi="Verdana"/>
          <w:sz w:val="20"/>
          <w:szCs w:val="20"/>
        </w:rPr>
      </w:pPr>
    </w:p>
    <w:p w14:paraId="7691AD90" w14:textId="3C2EFC04" w:rsidR="00DA3EF4" w:rsidRDefault="00DA3EF4" w:rsidP="00DA3EF4">
      <w:pPr>
        <w:spacing w:after="0" w:line="240" w:lineRule="auto"/>
        <w:rPr>
          <w:rFonts w:ascii="Verdana" w:hAnsi="Verdana"/>
          <w:sz w:val="20"/>
          <w:szCs w:val="20"/>
        </w:rPr>
      </w:pPr>
      <w:r>
        <w:rPr>
          <w:rFonts w:ascii="Verdana" w:hAnsi="Verdana"/>
          <w:sz w:val="20"/>
          <w:szCs w:val="20"/>
        </w:rPr>
        <w:t xml:space="preserve">We recommend the RTA includes a </w:t>
      </w:r>
      <w:r w:rsidRPr="001E63BE">
        <w:rPr>
          <w:rFonts w:ascii="Verdana" w:hAnsi="Verdana"/>
          <w:sz w:val="20"/>
          <w:szCs w:val="20"/>
        </w:rPr>
        <w:t xml:space="preserve">blacklist of unfair terms and fees to make the rules clear. </w:t>
      </w:r>
      <w:r>
        <w:rPr>
          <w:rFonts w:ascii="Verdana" w:hAnsi="Verdana"/>
          <w:sz w:val="20"/>
          <w:szCs w:val="20"/>
        </w:rPr>
        <w:t>Terms we consider unfair include those that allow a landlord or property manager to:</w:t>
      </w:r>
    </w:p>
    <w:p w14:paraId="4DBC5D8E" w14:textId="1AE7E87D"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charge fees to end a fixed-term tenancy early (see our answer to question 2.1.20)</w:t>
      </w:r>
    </w:p>
    <w:p w14:paraId="4E5DEE52" w14:textId="77777777"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hold tenants liable for the landlord’s own expenses, such as advertising costs</w:t>
      </w:r>
    </w:p>
    <w:p w14:paraId="048CA28C" w14:textId="2102CA1A"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 xml:space="preserve">increase rent under a fixed term agreement </w:t>
      </w:r>
    </w:p>
    <w:p w14:paraId="224497C6" w14:textId="77777777"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limit liability for the landlord’s agents</w:t>
      </w:r>
    </w:p>
    <w:p w14:paraId="3C7F4246" w14:textId="77777777"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unilaterally vary the services provided as part of the tenancy</w:t>
      </w:r>
    </w:p>
    <w:p w14:paraId="791E4BDF" w14:textId="77777777" w:rsidR="00DA3EF4"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charge a re-letting fee for renewing a tenancy</w:t>
      </w:r>
    </w:p>
    <w:p w14:paraId="1A519F0D" w14:textId="77777777" w:rsidR="00DA3EF4" w:rsidRPr="00081DBA" w:rsidRDefault="00DA3EF4" w:rsidP="00DA3EF4">
      <w:pPr>
        <w:pStyle w:val="ListParagraph"/>
        <w:numPr>
          <w:ilvl w:val="0"/>
          <w:numId w:val="18"/>
        </w:numPr>
        <w:spacing w:after="0" w:line="240" w:lineRule="auto"/>
        <w:rPr>
          <w:rFonts w:ascii="Verdana" w:hAnsi="Verdana"/>
          <w:sz w:val="20"/>
          <w:szCs w:val="20"/>
        </w:rPr>
      </w:pPr>
      <w:r>
        <w:rPr>
          <w:rFonts w:ascii="Verdana" w:hAnsi="Verdana"/>
          <w:sz w:val="20"/>
          <w:szCs w:val="20"/>
        </w:rPr>
        <w:t>charge fees for changing one name on a tenancy agreement</w:t>
      </w:r>
      <w:r w:rsidRPr="00081DBA">
        <w:rPr>
          <w:rFonts w:ascii="Verdana" w:hAnsi="Verdana"/>
          <w:sz w:val="20"/>
          <w:szCs w:val="20"/>
        </w:rPr>
        <w:t xml:space="preserve">. </w:t>
      </w:r>
    </w:p>
    <w:p w14:paraId="484F8512" w14:textId="77777777" w:rsidR="00DA3EF4" w:rsidRDefault="00DA3EF4" w:rsidP="00DA3EF4">
      <w:pPr>
        <w:spacing w:after="0" w:line="240" w:lineRule="auto"/>
        <w:rPr>
          <w:rFonts w:ascii="Verdana" w:hAnsi="Verdana"/>
          <w:b/>
          <w:i/>
          <w:sz w:val="20"/>
          <w:szCs w:val="20"/>
        </w:rPr>
      </w:pPr>
    </w:p>
    <w:p w14:paraId="2DB0EB17" w14:textId="52DEED55" w:rsidR="00DA3EF4" w:rsidRDefault="0016098D" w:rsidP="00DA3EF4">
      <w:pPr>
        <w:spacing w:after="0" w:line="240" w:lineRule="auto"/>
        <w:rPr>
          <w:rFonts w:ascii="Verdana" w:hAnsi="Verdana"/>
          <w:b/>
          <w:i/>
          <w:sz w:val="20"/>
          <w:szCs w:val="20"/>
        </w:rPr>
      </w:pPr>
      <w:r>
        <w:rPr>
          <w:rFonts w:ascii="Verdana" w:hAnsi="Verdana"/>
          <w:b/>
          <w:i/>
          <w:sz w:val="20"/>
          <w:szCs w:val="20"/>
        </w:rPr>
        <w:t>4</w:t>
      </w:r>
      <w:r w:rsidR="00DA3EF4">
        <w:rPr>
          <w:rFonts w:ascii="Verdana" w:hAnsi="Verdana"/>
          <w:b/>
          <w:i/>
          <w:sz w:val="20"/>
          <w:szCs w:val="20"/>
        </w:rPr>
        <w:t>.3</w:t>
      </w:r>
      <w:r w:rsidR="00DA3EF4">
        <w:rPr>
          <w:rFonts w:ascii="Verdana" w:hAnsi="Verdana"/>
          <w:b/>
          <w:i/>
          <w:sz w:val="20"/>
          <w:szCs w:val="20"/>
        </w:rPr>
        <w:tab/>
      </w:r>
      <w:r w:rsidR="00BA2026">
        <w:rPr>
          <w:rFonts w:ascii="Verdana" w:hAnsi="Verdana"/>
          <w:b/>
          <w:i/>
          <w:sz w:val="20"/>
          <w:szCs w:val="20"/>
        </w:rPr>
        <w:tab/>
      </w:r>
      <w:r w:rsidR="00DA3EF4">
        <w:rPr>
          <w:rFonts w:ascii="Verdana" w:hAnsi="Verdana"/>
          <w:b/>
          <w:i/>
          <w:sz w:val="20"/>
          <w:szCs w:val="20"/>
        </w:rPr>
        <w:t>Advocacy service for tenants</w:t>
      </w:r>
    </w:p>
    <w:p w14:paraId="7737AC3E" w14:textId="7986EC88" w:rsidR="00DA3EF4" w:rsidRDefault="0016098D" w:rsidP="00DA3EF4">
      <w:pPr>
        <w:spacing w:after="0" w:line="240" w:lineRule="auto"/>
        <w:rPr>
          <w:rFonts w:ascii="Verdana" w:hAnsi="Verdana"/>
          <w:sz w:val="20"/>
          <w:szCs w:val="20"/>
        </w:rPr>
      </w:pPr>
      <w:r>
        <w:rPr>
          <w:rFonts w:ascii="Verdana" w:hAnsi="Verdana"/>
          <w:sz w:val="20"/>
          <w:szCs w:val="20"/>
        </w:rPr>
        <w:t>In the landlord-tenant relationship, t</w:t>
      </w:r>
      <w:r w:rsidR="00DA3EF4">
        <w:rPr>
          <w:rFonts w:ascii="Verdana" w:hAnsi="Verdana"/>
          <w:sz w:val="20"/>
          <w:szCs w:val="20"/>
        </w:rPr>
        <w:t xml:space="preserve">enants are in a weaker bargaining position. They are also less likely to be familiar with tenancy law or have the knowledge or confidence to enforce their rights. </w:t>
      </w:r>
    </w:p>
    <w:p w14:paraId="2DD7AD07" w14:textId="77777777" w:rsidR="00DA3EF4" w:rsidRDefault="00DA3EF4" w:rsidP="00DA3EF4">
      <w:pPr>
        <w:spacing w:after="0" w:line="240" w:lineRule="auto"/>
        <w:rPr>
          <w:rFonts w:ascii="Verdana" w:hAnsi="Verdana"/>
          <w:sz w:val="20"/>
          <w:szCs w:val="20"/>
        </w:rPr>
      </w:pPr>
    </w:p>
    <w:p w14:paraId="4615AB9A" w14:textId="77777777" w:rsidR="00DA3EF4" w:rsidRPr="00B0089D" w:rsidRDefault="00DA3EF4" w:rsidP="00DA3EF4">
      <w:pPr>
        <w:spacing w:after="0" w:line="240" w:lineRule="auto"/>
        <w:rPr>
          <w:rFonts w:ascii="Verdana" w:hAnsi="Verdana"/>
          <w:b/>
          <w:sz w:val="20"/>
          <w:szCs w:val="20"/>
        </w:rPr>
      </w:pPr>
      <w:r>
        <w:rPr>
          <w:rFonts w:ascii="Verdana" w:hAnsi="Verdana"/>
          <w:sz w:val="20"/>
          <w:szCs w:val="20"/>
        </w:rPr>
        <w:t xml:space="preserve">We therefore recommend the government consider establishing an advocacy service to help renters enforce their rights. Advocates could help support tenants to ensure problems are fixed and landlords meet their obligations. They could also represent tenants at the Tenancy Tribunal, if requested by the tenant.  </w:t>
      </w:r>
    </w:p>
    <w:p w14:paraId="2EB1AB87" w14:textId="77777777" w:rsidR="00DA3EF4" w:rsidRPr="00814F1E" w:rsidRDefault="00DA3EF4" w:rsidP="3FC98001">
      <w:pPr>
        <w:spacing w:after="0" w:line="240" w:lineRule="auto"/>
        <w:rPr>
          <w:rFonts w:ascii="Verdana" w:hAnsi="Verdana"/>
          <w:bCs/>
          <w:iCs/>
          <w:sz w:val="20"/>
          <w:szCs w:val="20"/>
        </w:rPr>
      </w:pPr>
    </w:p>
    <w:p w14:paraId="4905B67C" w14:textId="77777777" w:rsidR="00D84788" w:rsidRDefault="00D84788" w:rsidP="3FC98001">
      <w:pPr>
        <w:spacing w:after="0" w:line="240" w:lineRule="auto"/>
        <w:rPr>
          <w:rFonts w:ascii="Verdana" w:hAnsi="Verdana"/>
          <w:b/>
          <w:bCs/>
          <w:i/>
          <w:iCs/>
          <w:sz w:val="20"/>
          <w:szCs w:val="20"/>
        </w:rPr>
      </w:pPr>
    </w:p>
    <w:p w14:paraId="4A22E686" w14:textId="3F3DD915" w:rsidR="00CD19C2" w:rsidRPr="00905D1C" w:rsidRDefault="3FC98001" w:rsidP="3FC98001">
      <w:pPr>
        <w:spacing w:after="0" w:line="240" w:lineRule="auto"/>
        <w:rPr>
          <w:rFonts w:ascii="Verdana" w:hAnsi="Verdana"/>
          <w:sz w:val="20"/>
          <w:szCs w:val="20"/>
        </w:rPr>
      </w:pPr>
      <w:r w:rsidRPr="3FC98001">
        <w:rPr>
          <w:rFonts w:ascii="Verdana" w:hAnsi="Verdana"/>
          <w:sz w:val="20"/>
          <w:szCs w:val="20"/>
        </w:rPr>
        <w:t xml:space="preserve">Thank you for the opportunity to make a submission on the </w:t>
      </w:r>
      <w:r w:rsidR="00D71A35">
        <w:rPr>
          <w:rFonts w:ascii="Verdana" w:hAnsi="Verdana"/>
          <w:sz w:val="20"/>
          <w:szCs w:val="20"/>
        </w:rPr>
        <w:t>discussion document</w:t>
      </w:r>
      <w:r w:rsidRPr="3FC98001">
        <w:rPr>
          <w:rFonts w:ascii="Verdana" w:hAnsi="Verdana"/>
          <w:sz w:val="20"/>
          <w:szCs w:val="20"/>
        </w:rPr>
        <w:t xml:space="preserve">. If you require any further information, please do not hesitate to contact me. </w:t>
      </w:r>
    </w:p>
    <w:p w14:paraId="37F27E9E" w14:textId="77777777" w:rsidR="00CD19C2" w:rsidRDefault="00CD19C2" w:rsidP="00151061">
      <w:pPr>
        <w:spacing w:after="0" w:line="240" w:lineRule="auto"/>
        <w:rPr>
          <w:rFonts w:ascii="Verdana" w:hAnsi="Verdana"/>
          <w:sz w:val="20"/>
          <w:szCs w:val="20"/>
        </w:rPr>
      </w:pPr>
    </w:p>
    <w:p w14:paraId="6CF0485D" w14:textId="77777777" w:rsidR="00CD19C2" w:rsidRDefault="3FC98001" w:rsidP="3FC98001">
      <w:pPr>
        <w:spacing w:after="0" w:line="240" w:lineRule="auto"/>
        <w:rPr>
          <w:rFonts w:ascii="Verdana" w:hAnsi="Verdana"/>
          <w:sz w:val="20"/>
          <w:szCs w:val="20"/>
        </w:rPr>
      </w:pPr>
      <w:r w:rsidRPr="3FC98001">
        <w:rPr>
          <w:rFonts w:ascii="Verdana" w:hAnsi="Verdana"/>
          <w:sz w:val="20"/>
          <w:szCs w:val="20"/>
        </w:rPr>
        <w:t>Yours sincerely</w:t>
      </w:r>
    </w:p>
    <w:p w14:paraId="5915173D" w14:textId="77777777" w:rsidR="00CD19C2" w:rsidRDefault="00CD19C2" w:rsidP="00151061">
      <w:pPr>
        <w:spacing w:after="0" w:line="240" w:lineRule="auto"/>
        <w:rPr>
          <w:rFonts w:ascii="Verdana" w:hAnsi="Verdana"/>
          <w:noProof/>
          <w:sz w:val="20"/>
          <w:szCs w:val="20"/>
          <w:lang w:eastAsia="en-NZ"/>
        </w:rPr>
      </w:pPr>
    </w:p>
    <w:p w14:paraId="192957F4" w14:textId="1FAA057D" w:rsidR="00106E24" w:rsidRDefault="00DC62B4" w:rsidP="00151061">
      <w:pPr>
        <w:spacing w:after="0" w:line="240" w:lineRule="auto"/>
        <w:rPr>
          <w:rFonts w:ascii="Verdana" w:hAnsi="Verdana"/>
          <w:noProof/>
          <w:sz w:val="20"/>
          <w:szCs w:val="20"/>
          <w:lang w:eastAsia="en-NZ"/>
        </w:rPr>
      </w:pPr>
      <w:r>
        <w:rPr>
          <w:rFonts w:ascii="Verdana" w:hAnsi="Verdana"/>
          <w:noProof/>
          <w:sz w:val="20"/>
          <w:szCs w:val="20"/>
          <w:lang w:eastAsia="en-NZ"/>
        </w:rPr>
        <w:drawing>
          <wp:inline distT="0" distB="0" distL="0" distR="0" wp14:anchorId="58A1492D" wp14:editId="3E81291A">
            <wp:extent cx="1638891" cy="619125"/>
            <wp:effectExtent l="0" t="0" r="0" b="0"/>
            <wp:docPr id="2" name="Picture 2" descr="P:\Marketing\Signatures and logo files\Sue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Signatures and logo files\Sue high r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6356" cy="618167"/>
                    </a:xfrm>
                    <a:prstGeom prst="rect">
                      <a:avLst/>
                    </a:prstGeom>
                    <a:noFill/>
                    <a:ln>
                      <a:noFill/>
                    </a:ln>
                  </pic:spPr>
                </pic:pic>
              </a:graphicData>
            </a:graphic>
          </wp:inline>
        </w:drawing>
      </w:r>
    </w:p>
    <w:p w14:paraId="621FE87B" w14:textId="77777777" w:rsidR="00106E24" w:rsidRDefault="00106E24" w:rsidP="00151061">
      <w:pPr>
        <w:spacing w:after="0" w:line="240" w:lineRule="auto"/>
        <w:rPr>
          <w:rFonts w:ascii="Verdana" w:hAnsi="Verdana"/>
          <w:noProof/>
          <w:sz w:val="20"/>
          <w:szCs w:val="20"/>
          <w:lang w:eastAsia="en-NZ"/>
        </w:rPr>
      </w:pPr>
    </w:p>
    <w:p w14:paraId="7D26A367" w14:textId="77777777" w:rsidR="00CD19C2" w:rsidRPr="00905D1C" w:rsidRDefault="3FC98001" w:rsidP="3FC98001">
      <w:pPr>
        <w:spacing w:after="0" w:line="240" w:lineRule="auto"/>
        <w:rPr>
          <w:rFonts w:ascii="Verdana" w:hAnsi="Verdana"/>
          <w:sz w:val="20"/>
          <w:szCs w:val="20"/>
        </w:rPr>
      </w:pPr>
      <w:r w:rsidRPr="3FC98001">
        <w:rPr>
          <w:rFonts w:ascii="Verdana" w:hAnsi="Verdana"/>
          <w:sz w:val="20"/>
          <w:szCs w:val="20"/>
        </w:rPr>
        <w:t xml:space="preserve">Sue Chetwin </w:t>
      </w:r>
    </w:p>
    <w:p w14:paraId="4E5795C3" w14:textId="77777777" w:rsidR="00CD19C2" w:rsidRDefault="3FC98001" w:rsidP="3FC98001">
      <w:pPr>
        <w:spacing w:after="0" w:line="240" w:lineRule="auto"/>
        <w:rPr>
          <w:rFonts w:ascii="Verdana" w:hAnsi="Verdana" w:cs="Arial"/>
          <w:color w:val="000000" w:themeColor="text1"/>
          <w:sz w:val="20"/>
          <w:szCs w:val="20"/>
        </w:rPr>
      </w:pPr>
      <w:r w:rsidRPr="3FC98001">
        <w:rPr>
          <w:rFonts w:ascii="Verdana" w:hAnsi="Verdana"/>
          <w:sz w:val="20"/>
          <w:szCs w:val="20"/>
        </w:rPr>
        <w:t xml:space="preserve">Chief Executive </w:t>
      </w:r>
    </w:p>
    <w:sectPr w:rsidR="00CD19C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EDBF" w14:textId="77777777" w:rsidR="004461F3" w:rsidRDefault="004461F3" w:rsidP="00860E44">
      <w:pPr>
        <w:spacing w:after="0" w:line="240" w:lineRule="auto"/>
      </w:pPr>
      <w:r>
        <w:separator/>
      </w:r>
    </w:p>
  </w:endnote>
  <w:endnote w:type="continuationSeparator" w:id="0">
    <w:p w14:paraId="2E41E2C9" w14:textId="77777777" w:rsidR="004461F3" w:rsidRDefault="004461F3" w:rsidP="008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21913"/>
      <w:docPartObj>
        <w:docPartGallery w:val="Page Numbers (Bottom of Page)"/>
        <w:docPartUnique/>
      </w:docPartObj>
    </w:sdtPr>
    <w:sdtEndPr>
      <w:rPr>
        <w:rFonts w:ascii="Verdana" w:hAnsi="Verdana"/>
        <w:noProof/>
        <w:sz w:val="16"/>
        <w:szCs w:val="16"/>
      </w:rPr>
    </w:sdtEndPr>
    <w:sdtContent>
      <w:p w14:paraId="29CF0F32" w14:textId="29D87F23" w:rsidR="00BA2026" w:rsidRPr="00BA2026" w:rsidRDefault="00BA2026">
        <w:pPr>
          <w:pStyle w:val="Footer"/>
          <w:jc w:val="center"/>
          <w:rPr>
            <w:rFonts w:ascii="Verdana" w:hAnsi="Verdana"/>
            <w:sz w:val="16"/>
            <w:szCs w:val="16"/>
          </w:rPr>
        </w:pPr>
        <w:r w:rsidRPr="00BA2026">
          <w:rPr>
            <w:rFonts w:ascii="Verdana" w:hAnsi="Verdana"/>
            <w:sz w:val="16"/>
            <w:szCs w:val="16"/>
          </w:rPr>
          <w:fldChar w:fldCharType="begin"/>
        </w:r>
        <w:r w:rsidRPr="00BA2026">
          <w:rPr>
            <w:rFonts w:ascii="Verdana" w:hAnsi="Verdana"/>
            <w:sz w:val="16"/>
            <w:szCs w:val="16"/>
          </w:rPr>
          <w:instrText xml:space="preserve"> PAGE   \* MERGEFORMAT </w:instrText>
        </w:r>
        <w:r w:rsidRPr="00BA2026">
          <w:rPr>
            <w:rFonts w:ascii="Verdana" w:hAnsi="Verdana"/>
            <w:sz w:val="16"/>
            <w:szCs w:val="16"/>
          </w:rPr>
          <w:fldChar w:fldCharType="separate"/>
        </w:r>
        <w:r w:rsidR="00E33063">
          <w:rPr>
            <w:rFonts w:ascii="Verdana" w:hAnsi="Verdana"/>
            <w:noProof/>
            <w:sz w:val="16"/>
            <w:szCs w:val="16"/>
          </w:rPr>
          <w:t>1</w:t>
        </w:r>
        <w:r w:rsidRPr="00BA2026">
          <w:rPr>
            <w:rFonts w:ascii="Verdana" w:hAnsi="Verdana"/>
            <w:noProof/>
            <w:sz w:val="16"/>
            <w:szCs w:val="16"/>
          </w:rPr>
          <w:fldChar w:fldCharType="end"/>
        </w:r>
      </w:p>
    </w:sdtContent>
  </w:sdt>
  <w:p w14:paraId="40797D65" w14:textId="77777777" w:rsidR="004461F3" w:rsidRPr="00BA2026" w:rsidRDefault="004461F3" w:rsidP="00BA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2EFD7" w14:textId="77777777" w:rsidR="004461F3" w:rsidRDefault="004461F3" w:rsidP="00860E44">
      <w:pPr>
        <w:spacing w:after="0" w:line="240" w:lineRule="auto"/>
      </w:pPr>
      <w:r>
        <w:separator/>
      </w:r>
    </w:p>
  </w:footnote>
  <w:footnote w:type="continuationSeparator" w:id="0">
    <w:p w14:paraId="1CAA908E" w14:textId="77777777" w:rsidR="004461F3" w:rsidRDefault="004461F3" w:rsidP="00860E44">
      <w:pPr>
        <w:spacing w:after="0" w:line="240" w:lineRule="auto"/>
      </w:pPr>
      <w:r>
        <w:continuationSeparator/>
      </w:r>
    </w:p>
  </w:footnote>
  <w:footnote w:id="1">
    <w:p w14:paraId="7EDB8474" w14:textId="66B3025A" w:rsidR="0016098D" w:rsidRDefault="0016098D" w:rsidP="0016098D">
      <w:pPr>
        <w:pStyle w:val="FootnoteText"/>
      </w:pPr>
      <w:r>
        <w:rPr>
          <w:rStyle w:val="FootnoteReference"/>
        </w:rPr>
        <w:footnoteRef/>
      </w:r>
      <w:r>
        <w:t xml:space="preserve"> </w:t>
      </w:r>
      <w:r w:rsidRPr="0016098D">
        <w:rPr>
          <w:rFonts w:ascii="Verdana" w:hAnsi="Verdana"/>
          <w:sz w:val="16"/>
          <w:szCs w:val="16"/>
        </w:rPr>
        <w:t>Our nationwide survey involved 1062 consumers who rent their home. The survey was carried out between December 2017 and February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D8"/>
    <w:multiLevelType w:val="hybridMultilevel"/>
    <w:tmpl w:val="21FAD4F0"/>
    <w:lvl w:ilvl="0" w:tplc="3BF22E86">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A912E2"/>
    <w:multiLevelType w:val="hybridMultilevel"/>
    <w:tmpl w:val="DAB4BD60"/>
    <w:lvl w:ilvl="0" w:tplc="13BC83A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55F4A3A"/>
    <w:multiLevelType w:val="hybridMultilevel"/>
    <w:tmpl w:val="4E8CBB7C"/>
    <w:lvl w:ilvl="0" w:tplc="06E49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E5B09"/>
    <w:multiLevelType w:val="hybridMultilevel"/>
    <w:tmpl w:val="2DC67AEA"/>
    <w:lvl w:ilvl="0" w:tplc="E1B0D426">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0FAC66A0"/>
    <w:multiLevelType w:val="hybridMultilevel"/>
    <w:tmpl w:val="1F729D70"/>
    <w:lvl w:ilvl="0" w:tplc="C5863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73C70"/>
    <w:multiLevelType w:val="hybridMultilevel"/>
    <w:tmpl w:val="610C6B4E"/>
    <w:lvl w:ilvl="0" w:tplc="F9AE2254">
      <w:start w:val="1"/>
      <w:numFmt w:val="bullet"/>
      <w:lvlText w:val="-"/>
      <w:lvlJc w:val="left"/>
      <w:pPr>
        <w:ind w:left="720" w:hanging="360"/>
      </w:pPr>
      <w:rPr>
        <w:rFonts w:ascii="Verdana" w:eastAsia="Calibri"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B1791B"/>
    <w:multiLevelType w:val="multilevel"/>
    <w:tmpl w:val="B57C09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682A32"/>
    <w:multiLevelType w:val="hybridMultilevel"/>
    <w:tmpl w:val="9F2CD988"/>
    <w:lvl w:ilvl="0" w:tplc="9E244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977A5"/>
    <w:multiLevelType w:val="multilevel"/>
    <w:tmpl w:val="8E2CA2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4D5F2E"/>
    <w:multiLevelType w:val="multilevel"/>
    <w:tmpl w:val="D55E0A3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B8D3E2E"/>
    <w:multiLevelType w:val="hybridMultilevel"/>
    <w:tmpl w:val="BD6C5C28"/>
    <w:lvl w:ilvl="0" w:tplc="3EDE52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1" w15:restartNumberingAfterBreak="0">
    <w:nsid w:val="402B6E50"/>
    <w:multiLevelType w:val="hybridMultilevel"/>
    <w:tmpl w:val="C7B87252"/>
    <w:lvl w:ilvl="0" w:tplc="76FAFB1A">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88F6A56"/>
    <w:multiLevelType w:val="hybridMultilevel"/>
    <w:tmpl w:val="8934FF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A4227D"/>
    <w:multiLevelType w:val="hybridMultilevel"/>
    <w:tmpl w:val="94E2206A"/>
    <w:lvl w:ilvl="0" w:tplc="3FA641E0">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5D486ACF"/>
    <w:multiLevelType w:val="hybridMultilevel"/>
    <w:tmpl w:val="A0E60FA4"/>
    <w:lvl w:ilvl="0" w:tplc="53DA2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0DB1"/>
    <w:multiLevelType w:val="hybridMultilevel"/>
    <w:tmpl w:val="FB8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C3F0BB1"/>
    <w:multiLevelType w:val="hybridMultilevel"/>
    <w:tmpl w:val="8EFE4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227CAE"/>
    <w:multiLevelType w:val="multilevel"/>
    <w:tmpl w:val="C10A1D0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8AA6B46"/>
    <w:multiLevelType w:val="hybridMultilevel"/>
    <w:tmpl w:val="59C08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0"/>
  </w:num>
  <w:num w:numId="5">
    <w:abstractNumId w:val="5"/>
  </w:num>
  <w:num w:numId="6">
    <w:abstractNumId w:val="17"/>
  </w:num>
  <w:num w:numId="7">
    <w:abstractNumId w:val="13"/>
  </w:num>
  <w:num w:numId="8">
    <w:abstractNumId w:val="11"/>
  </w:num>
  <w:num w:numId="9">
    <w:abstractNumId w:val="3"/>
  </w:num>
  <w:num w:numId="10">
    <w:abstractNumId w:val="10"/>
  </w:num>
  <w:num w:numId="11">
    <w:abstractNumId w:val="1"/>
  </w:num>
  <w:num w:numId="12">
    <w:abstractNumId w:val="14"/>
  </w:num>
  <w:num w:numId="13">
    <w:abstractNumId w:val="7"/>
  </w:num>
  <w:num w:numId="14">
    <w:abstractNumId w:val="2"/>
  </w:num>
  <w:num w:numId="15">
    <w:abstractNumId w:val="4"/>
  </w:num>
  <w:num w:numId="16">
    <w:abstractNumId w:val="12"/>
  </w:num>
  <w:num w:numId="17">
    <w:abstractNumId w:val="1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17"/>
    <w:rsid w:val="0000786D"/>
    <w:rsid w:val="0002063A"/>
    <w:rsid w:val="00023179"/>
    <w:rsid w:val="00025A73"/>
    <w:rsid w:val="00026031"/>
    <w:rsid w:val="00034F19"/>
    <w:rsid w:val="00046F0A"/>
    <w:rsid w:val="00057F3D"/>
    <w:rsid w:val="00064A3E"/>
    <w:rsid w:val="0006584D"/>
    <w:rsid w:val="000731A1"/>
    <w:rsid w:val="000732C4"/>
    <w:rsid w:val="00081DBA"/>
    <w:rsid w:val="000859E1"/>
    <w:rsid w:val="0008695C"/>
    <w:rsid w:val="0008796C"/>
    <w:rsid w:val="00091147"/>
    <w:rsid w:val="00093281"/>
    <w:rsid w:val="000953C9"/>
    <w:rsid w:val="00096B09"/>
    <w:rsid w:val="000A1090"/>
    <w:rsid w:val="000A2B46"/>
    <w:rsid w:val="000A760D"/>
    <w:rsid w:val="000A78FF"/>
    <w:rsid w:val="000B0D4C"/>
    <w:rsid w:val="000B6290"/>
    <w:rsid w:val="000C494A"/>
    <w:rsid w:val="000C4AEC"/>
    <w:rsid w:val="000D05AD"/>
    <w:rsid w:val="000D382F"/>
    <w:rsid w:val="000E0658"/>
    <w:rsid w:val="000E1820"/>
    <w:rsid w:val="000E22D0"/>
    <w:rsid w:val="000E2D3F"/>
    <w:rsid w:val="000F1B61"/>
    <w:rsid w:val="000F2E43"/>
    <w:rsid w:val="000F2EFF"/>
    <w:rsid w:val="000F6E80"/>
    <w:rsid w:val="00106E24"/>
    <w:rsid w:val="00116FD3"/>
    <w:rsid w:val="00121EEA"/>
    <w:rsid w:val="00122E22"/>
    <w:rsid w:val="00123D2F"/>
    <w:rsid w:val="00123D87"/>
    <w:rsid w:val="00126690"/>
    <w:rsid w:val="001334D5"/>
    <w:rsid w:val="00145DA8"/>
    <w:rsid w:val="001469BE"/>
    <w:rsid w:val="00146D8D"/>
    <w:rsid w:val="00150CAF"/>
    <w:rsid w:val="00151061"/>
    <w:rsid w:val="00156038"/>
    <w:rsid w:val="0016098D"/>
    <w:rsid w:val="00166F66"/>
    <w:rsid w:val="00171ABB"/>
    <w:rsid w:val="00173F66"/>
    <w:rsid w:val="00175878"/>
    <w:rsid w:val="00192196"/>
    <w:rsid w:val="0019245F"/>
    <w:rsid w:val="001A15D6"/>
    <w:rsid w:val="001A1D58"/>
    <w:rsid w:val="001A1E6B"/>
    <w:rsid w:val="001A21E2"/>
    <w:rsid w:val="001A7E48"/>
    <w:rsid w:val="001B6CA0"/>
    <w:rsid w:val="001B7494"/>
    <w:rsid w:val="001C0907"/>
    <w:rsid w:val="001C2559"/>
    <w:rsid w:val="001C426B"/>
    <w:rsid w:val="001C6DD4"/>
    <w:rsid w:val="001D3380"/>
    <w:rsid w:val="001D3C6C"/>
    <w:rsid w:val="001D6905"/>
    <w:rsid w:val="001E2E73"/>
    <w:rsid w:val="001E63BE"/>
    <w:rsid w:val="001F01BE"/>
    <w:rsid w:val="001F0DFF"/>
    <w:rsid w:val="001F2068"/>
    <w:rsid w:val="001F53D2"/>
    <w:rsid w:val="00200090"/>
    <w:rsid w:val="00210356"/>
    <w:rsid w:val="002104D6"/>
    <w:rsid w:val="002124F4"/>
    <w:rsid w:val="002158AC"/>
    <w:rsid w:val="0022055D"/>
    <w:rsid w:val="00230EF7"/>
    <w:rsid w:val="00232244"/>
    <w:rsid w:val="002353B5"/>
    <w:rsid w:val="00242117"/>
    <w:rsid w:val="00243D0D"/>
    <w:rsid w:val="0024659D"/>
    <w:rsid w:val="00252B06"/>
    <w:rsid w:val="002539B7"/>
    <w:rsid w:val="00254E4A"/>
    <w:rsid w:val="00263DD0"/>
    <w:rsid w:val="0026712A"/>
    <w:rsid w:val="002676D8"/>
    <w:rsid w:val="0027102D"/>
    <w:rsid w:val="00271EAC"/>
    <w:rsid w:val="0027325E"/>
    <w:rsid w:val="002737C3"/>
    <w:rsid w:val="002848BA"/>
    <w:rsid w:val="002858E9"/>
    <w:rsid w:val="00295902"/>
    <w:rsid w:val="002959A0"/>
    <w:rsid w:val="002B0EFF"/>
    <w:rsid w:val="002B4270"/>
    <w:rsid w:val="002B5F4E"/>
    <w:rsid w:val="002C1524"/>
    <w:rsid w:val="002C7FE1"/>
    <w:rsid w:val="002D27E4"/>
    <w:rsid w:val="002E1833"/>
    <w:rsid w:val="002F6577"/>
    <w:rsid w:val="0030066E"/>
    <w:rsid w:val="003012C4"/>
    <w:rsid w:val="00302CDF"/>
    <w:rsid w:val="00315CD5"/>
    <w:rsid w:val="00317170"/>
    <w:rsid w:val="00321356"/>
    <w:rsid w:val="00321714"/>
    <w:rsid w:val="00326F85"/>
    <w:rsid w:val="00327290"/>
    <w:rsid w:val="00330E0C"/>
    <w:rsid w:val="00345D48"/>
    <w:rsid w:val="00356294"/>
    <w:rsid w:val="00361082"/>
    <w:rsid w:val="003722E9"/>
    <w:rsid w:val="003745AF"/>
    <w:rsid w:val="00382AFA"/>
    <w:rsid w:val="00382DDC"/>
    <w:rsid w:val="0038343B"/>
    <w:rsid w:val="00384E40"/>
    <w:rsid w:val="00385A09"/>
    <w:rsid w:val="00397764"/>
    <w:rsid w:val="003A0F79"/>
    <w:rsid w:val="003A2E7B"/>
    <w:rsid w:val="003A666E"/>
    <w:rsid w:val="003A6B6A"/>
    <w:rsid w:val="003C46F5"/>
    <w:rsid w:val="003D115A"/>
    <w:rsid w:val="003D1C07"/>
    <w:rsid w:val="003D6D45"/>
    <w:rsid w:val="00402326"/>
    <w:rsid w:val="00404DE4"/>
    <w:rsid w:val="004230AE"/>
    <w:rsid w:val="004347E8"/>
    <w:rsid w:val="00437FB8"/>
    <w:rsid w:val="004461F3"/>
    <w:rsid w:val="00457443"/>
    <w:rsid w:val="004623E5"/>
    <w:rsid w:val="004677B2"/>
    <w:rsid w:val="00467EDF"/>
    <w:rsid w:val="00481DD1"/>
    <w:rsid w:val="0048385E"/>
    <w:rsid w:val="0048693E"/>
    <w:rsid w:val="00495C31"/>
    <w:rsid w:val="00496868"/>
    <w:rsid w:val="004A0CA2"/>
    <w:rsid w:val="004A4D70"/>
    <w:rsid w:val="004B33DC"/>
    <w:rsid w:val="004B5E61"/>
    <w:rsid w:val="004B5F1C"/>
    <w:rsid w:val="004C5E1B"/>
    <w:rsid w:val="004C6CA1"/>
    <w:rsid w:val="004D2B34"/>
    <w:rsid w:val="004D696B"/>
    <w:rsid w:val="00510914"/>
    <w:rsid w:val="00511BE1"/>
    <w:rsid w:val="005229FF"/>
    <w:rsid w:val="00525ECB"/>
    <w:rsid w:val="00531C46"/>
    <w:rsid w:val="00531E53"/>
    <w:rsid w:val="00533FED"/>
    <w:rsid w:val="005350DB"/>
    <w:rsid w:val="005400BC"/>
    <w:rsid w:val="005417CB"/>
    <w:rsid w:val="005433FA"/>
    <w:rsid w:val="00546BFA"/>
    <w:rsid w:val="00546CCD"/>
    <w:rsid w:val="00553A1A"/>
    <w:rsid w:val="00557855"/>
    <w:rsid w:val="00557D93"/>
    <w:rsid w:val="00562682"/>
    <w:rsid w:val="005653A5"/>
    <w:rsid w:val="00567FFD"/>
    <w:rsid w:val="005805A7"/>
    <w:rsid w:val="00580803"/>
    <w:rsid w:val="00581D28"/>
    <w:rsid w:val="00581F6B"/>
    <w:rsid w:val="0058204D"/>
    <w:rsid w:val="00585903"/>
    <w:rsid w:val="005872CD"/>
    <w:rsid w:val="005927D0"/>
    <w:rsid w:val="00592BEF"/>
    <w:rsid w:val="00595BB7"/>
    <w:rsid w:val="005A1535"/>
    <w:rsid w:val="005A1D12"/>
    <w:rsid w:val="005B06CB"/>
    <w:rsid w:val="005B238B"/>
    <w:rsid w:val="005B6EAD"/>
    <w:rsid w:val="005C2267"/>
    <w:rsid w:val="005C6D55"/>
    <w:rsid w:val="005C6E1E"/>
    <w:rsid w:val="005D3EB8"/>
    <w:rsid w:val="005D5D85"/>
    <w:rsid w:val="005E0E7A"/>
    <w:rsid w:val="005E3382"/>
    <w:rsid w:val="005F306A"/>
    <w:rsid w:val="00610E5C"/>
    <w:rsid w:val="00616B63"/>
    <w:rsid w:val="00621900"/>
    <w:rsid w:val="00623F6A"/>
    <w:rsid w:val="00624B00"/>
    <w:rsid w:val="00625CEF"/>
    <w:rsid w:val="006264C9"/>
    <w:rsid w:val="006340AC"/>
    <w:rsid w:val="00634C4A"/>
    <w:rsid w:val="00635271"/>
    <w:rsid w:val="00646845"/>
    <w:rsid w:val="0064704D"/>
    <w:rsid w:val="006500DE"/>
    <w:rsid w:val="00650FE3"/>
    <w:rsid w:val="00655191"/>
    <w:rsid w:val="00661E4A"/>
    <w:rsid w:val="00662172"/>
    <w:rsid w:val="0066472B"/>
    <w:rsid w:val="00674F63"/>
    <w:rsid w:val="006760ED"/>
    <w:rsid w:val="0067688E"/>
    <w:rsid w:val="00676B53"/>
    <w:rsid w:val="00685A46"/>
    <w:rsid w:val="006879FA"/>
    <w:rsid w:val="006922C1"/>
    <w:rsid w:val="00695460"/>
    <w:rsid w:val="006A25C0"/>
    <w:rsid w:val="006B00DF"/>
    <w:rsid w:val="006B19C1"/>
    <w:rsid w:val="006B2954"/>
    <w:rsid w:val="006B4AA5"/>
    <w:rsid w:val="006C34E9"/>
    <w:rsid w:val="006E1CF6"/>
    <w:rsid w:val="006E440C"/>
    <w:rsid w:val="006F561D"/>
    <w:rsid w:val="006F6A3D"/>
    <w:rsid w:val="00701B76"/>
    <w:rsid w:val="0070438F"/>
    <w:rsid w:val="00705CCF"/>
    <w:rsid w:val="00705DD2"/>
    <w:rsid w:val="00711235"/>
    <w:rsid w:val="007132B4"/>
    <w:rsid w:val="00715A46"/>
    <w:rsid w:val="00715E63"/>
    <w:rsid w:val="00724B44"/>
    <w:rsid w:val="00724C40"/>
    <w:rsid w:val="00725AA8"/>
    <w:rsid w:val="0073476D"/>
    <w:rsid w:val="00735BD0"/>
    <w:rsid w:val="00737A61"/>
    <w:rsid w:val="007415BE"/>
    <w:rsid w:val="00743FF9"/>
    <w:rsid w:val="00746EE1"/>
    <w:rsid w:val="00771229"/>
    <w:rsid w:val="00793F11"/>
    <w:rsid w:val="007960E0"/>
    <w:rsid w:val="00796A76"/>
    <w:rsid w:val="007A1545"/>
    <w:rsid w:val="007A4356"/>
    <w:rsid w:val="007A5D53"/>
    <w:rsid w:val="007A6D23"/>
    <w:rsid w:val="007A7772"/>
    <w:rsid w:val="007A7FAA"/>
    <w:rsid w:val="007B0293"/>
    <w:rsid w:val="007B0EF8"/>
    <w:rsid w:val="007B2676"/>
    <w:rsid w:val="007B3094"/>
    <w:rsid w:val="007B36A7"/>
    <w:rsid w:val="007B746A"/>
    <w:rsid w:val="007C0680"/>
    <w:rsid w:val="007C5000"/>
    <w:rsid w:val="007C6E8E"/>
    <w:rsid w:val="007E1E37"/>
    <w:rsid w:val="007F6464"/>
    <w:rsid w:val="00804EA1"/>
    <w:rsid w:val="00814F1E"/>
    <w:rsid w:val="008150B6"/>
    <w:rsid w:val="00822964"/>
    <w:rsid w:val="00824CA0"/>
    <w:rsid w:val="00827284"/>
    <w:rsid w:val="00830FAC"/>
    <w:rsid w:val="00831E22"/>
    <w:rsid w:val="00850C58"/>
    <w:rsid w:val="00854E04"/>
    <w:rsid w:val="00855E2D"/>
    <w:rsid w:val="00860E44"/>
    <w:rsid w:val="00861A61"/>
    <w:rsid w:val="0086609D"/>
    <w:rsid w:val="00867F1E"/>
    <w:rsid w:val="00871EF0"/>
    <w:rsid w:val="00876B23"/>
    <w:rsid w:val="00877901"/>
    <w:rsid w:val="008834F3"/>
    <w:rsid w:val="00885EE9"/>
    <w:rsid w:val="008A1A58"/>
    <w:rsid w:val="008A3F66"/>
    <w:rsid w:val="008A432D"/>
    <w:rsid w:val="008B0D45"/>
    <w:rsid w:val="008B598E"/>
    <w:rsid w:val="008B7837"/>
    <w:rsid w:val="008C6A41"/>
    <w:rsid w:val="008D112E"/>
    <w:rsid w:val="008D2023"/>
    <w:rsid w:val="008D7C07"/>
    <w:rsid w:val="008D7D79"/>
    <w:rsid w:val="008E1190"/>
    <w:rsid w:val="008F36D1"/>
    <w:rsid w:val="008F49C2"/>
    <w:rsid w:val="008F7CBF"/>
    <w:rsid w:val="00903A56"/>
    <w:rsid w:val="009079E7"/>
    <w:rsid w:val="00920CD2"/>
    <w:rsid w:val="00926E42"/>
    <w:rsid w:val="00950BB1"/>
    <w:rsid w:val="009527AA"/>
    <w:rsid w:val="009617D8"/>
    <w:rsid w:val="00964153"/>
    <w:rsid w:val="009669C7"/>
    <w:rsid w:val="00972416"/>
    <w:rsid w:val="00977817"/>
    <w:rsid w:val="00984268"/>
    <w:rsid w:val="00990091"/>
    <w:rsid w:val="009914B3"/>
    <w:rsid w:val="009A0695"/>
    <w:rsid w:val="009A2165"/>
    <w:rsid w:val="009A2C88"/>
    <w:rsid w:val="009B35EB"/>
    <w:rsid w:val="009B62F2"/>
    <w:rsid w:val="009C2C8E"/>
    <w:rsid w:val="009E0D62"/>
    <w:rsid w:val="009E37EB"/>
    <w:rsid w:val="009E425C"/>
    <w:rsid w:val="009F7394"/>
    <w:rsid w:val="00A03D9D"/>
    <w:rsid w:val="00A07178"/>
    <w:rsid w:val="00A14D84"/>
    <w:rsid w:val="00A2355E"/>
    <w:rsid w:val="00A247A5"/>
    <w:rsid w:val="00A308A8"/>
    <w:rsid w:val="00A31AA4"/>
    <w:rsid w:val="00A34AA7"/>
    <w:rsid w:val="00A34E59"/>
    <w:rsid w:val="00A46BFD"/>
    <w:rsid w:val="00A47804"/>
    <w:rsid w:val="00A50188"/>
    <w:rsid w:val="00A50E44"/>
    <w:rsid w:val="00A551F1"/>
    <w:rsid w:val="00A61E7C"/>
    <w:rsid w:val="00A70068"/>
    <w:rsid w:val="00A71A51"/>
    <w:rsid w:val="00A72BD8"/>
    <w:rsid w:val="00A73ACB"/>
    <w:rsid w:val="00A82B2E"/>
    <w:rsid w:val="00A8382E"/>
    <w:rsid w:val="00A938F0"/>
    <w:rsid w:val="00AA1C34"/>
    <w:rsid w:val="00AA5612"/>
    <w:rsid w:val="00AC08DB"/>
    <w:rsid w:val="00AC76A6"/>
    <w:rsid w:val="00AD37A6"/>
    <w:rsid w:val="00AF0135"/>
    <w:rsid w:val="00AF063E"/>
    <w:rsid w:val="00AF1303"/>
    <w:rsid w:val="00AF47BC"/>
    <w:rsid w:val="00B0089D"/>
    <w:rsid w:val="00B00B39"/>
    <w:rsid w:val="00B02639"/>
    <w:rsid w:val="00B11126"/>
    <w:rsid w:val="00B15A73"/>
    <w:rsid w:val="00B318F1"/>
    <w:rsid w:val="00B33258"/>
    <w:rsid w:val="00B35428"/>
    <w:rsid w:val="00B4016F"/>
    <w:rsid w:val="00B41842"/>
    <w:rsid w:val="00B47963"/>
    <w:rsid w:val="00B5102E"/>
    <w:rsid w:val="00B56427"/>
    <w:rsid w:val="00B600B6"/>
    <w:rsid w:val="00B73257"/>
    <w:rsid w:val="00B73904"/>
    <w:rsid w:val="00B75179"/>
    <w:rsid w:val="00B77728"/>
    <w:rsid w:val="00B807C3"/>
    <w:rsid w:val="00B81244"/>
    <w:rsid w:val="00B82D01"/>
    <w:rsid w:val="00B83BFC"/>
    <w:rsid w:val="00B868D3"/>
    <w:rsid w:val="00B92D16"/>
    <w:rsid w:val="00B93FA4"/>
    <w:rsid w:val="00B954C5"/>
    <w:rsid w:val="00B95F38"/>
    <w:rsid w:val="00BA2026"/>
    <w:rsid w:val="00BA47F6"/>
    <w:rsid w:val="00BA55D1"/>
    <w:rsid w:val="00BA679C"/>
    <w:rsid w:val="00BA7BD7"/>
    <w:rsid w:val="00BB0018"/>
    <w:rsid w:val="00BB5763"/>
    <w:rsid w:val="00BC43CB"/>
    <w:rsid w:val="00BC67C2"/>
    <w:rsid w:val="00BE09C2"/>
    <w:rsid w:val="00BE2048"/>
    <w:rsid w:val="00BE2196"/>
    <w:rsid w:val="00BE517D"/>
    <w:rsid w:val="00BE6B29"/>
    <w:rsid w:val="00BF00FD"/>
    <w:rsid w:val="00C057CD"/>
    <w:rsid w:val="00C07DAC"/>
    <w:rsid w:val="00C07E38"/>
    <w:rsid w:val="00C1781D"/>
    <w:rsid w:val="00C17D20"/>
    <w:rsid w:val="00C20BF7"/>
    <w:rsid w:val="00C23B4C"/>
    <w:rsid w:val="00C258D2"/>
    <w:rsid w:val="00C3187A"/>
    <w:rsid w:val="00C33EE3"/>
    <w:rsid w:val="00C43D9A"/>
    <w:rsid w:val="00C43DB3"/>
    <w:rsid w:val="00C467D0"/>
    <w:rsid w:val="00C512CA"/>
    <w:rsid w:val="00C55916"/>
    <w:rsid w:val="00C56AF6"/>
    <w:rsid w:val="00C619FA"/>
    <w:rsid w:val="00C61F81"/>
    <w:rsid w:val="00C6320B"/>
    <w:rsid w:val="00C6536D"/>
    <w:rsid w:val="00C65D02"/>
    <w:rsid w:val="00C7145E"/>
    <w:rsid w:val="00C725CD"/>
    <w:rsid w:val="00C743E3"/>
    <w:rsid w:val="00C746A9"/>
    <w:rsid w:val="00C75A33"/>
    <w:rsid w:val="00C83034"/>
    <w:rsid w:val="00C83A5B"/>
    <w:rsid w:val="00C83C71"/>
    <w:rsid w:val="00C847EB"/>
    <w:rsid w:val="00C9579E"/>
    <w:rsid w:val="00CA3A04"/>
    <w:rsid w:val="00CA48D9"/>
    <w:rsid w:val="00CA4C68"/>
    <w:rsid w:val="00CA58FD"/>
    <w:rsid w:val="00CA7C28"/>
    <w:rsid w:val="00CB00A1"/>
    <w:rsid w:val="00CB3A8E"/>
    <w:rsid w:val="00CB5A80"/>
    <w:rsid w:val="00CD19C2"/>
    <w:rsid w:val="00CD6FEC"/>
    <w:rsid w:val="00CD7AFC"/>
    <w:rsid w:val="00CE0338"/>
    <w:rsid w:val="00CE3753"/>
    <w:rsid w:val="00CE520E"/>
    <w:rsid w:val="00CF063B"/>
    <w:rsid w:val="00CF1F32"/>
    <w:rsid w:val="00CF6C0D"/>
    <w:rsid w:val="00D01BAF"/>
    <w:rsid w:val="00D07693"/>
    <w:rsid w:val="00D108F9"/>
    <w:rsid w:val="00D1315E"/>
    <w:rsid w:val="00D1322D"/>
    <w:rsid w:val="00D22606"/>
    <w:rsid w:val="00D26920"/>
    <w:rsid w:val="00D449E0"/>
    <w:rsid w:val="00D50A3A"/>
    <w:rsid w:val="00D52F41"/>
    <w:rsid w:val="00D54FDC"/>
    <w:rsid w:val="00D57281"/>
    <w:rsid w:val="00D61EF7"/>
    <w:rsid w:val="00D62056"/>
    <w:rsid w:val="00D62878"/>
    <w:rsid w:val="00D64AD0"/>
    <w:rsid w:val="00D710D4"/>
    <w:rsid w:val="00D71A35"/>
    <w:rsid w:val="00D76933"/>
    <w:rsid w:val="00D80973"/>
    <w:rsid w:val="00D84788"/>
    <w:rsid w:val="00D860F8"/>
    <w:rsid w:val="00D92899"/>
    <w:rsid w:val="00D93CD1"/>
    <w:rsid w:val="00D96F56"/>
    <w:rsid w:val="00DA3E7A"/>
    <w:rsid w:val="00DA3EF4"/>
    <w:rsid w:val="00DA4C82"/>
    <w:rsid w:val="00DA6D5B"/>
    <w:rsid w:val="00DB1ACB"/>
    <w:rsid w:val="00DB1D6D"/>
    <w:rsid w:val="00DB23CD"/>
    <w:rsid w:val="00DC62B4"/>
    <w:rsid w:val="00DD23D8"/>
    <w:rsid w:val="00DE66A2"/>
    <w:rsid w:val="00DF07E8"/>
    <w:rsid w:val="00DF1041"/>
    <w:rsid w:val="00DF5840"/>
    <w:rsid w:val="00DF5D90"/>
    <w:rsid w:val="00E0577B"/>
    <w:rsid w:val="00E07BBB"/>
    <w:rsid w:val="00E1181D"/>
    <w:rsid w:val="00E14015"/>
    <w:rsid w:val="00E20404"/>
    <w:rsid w:val="00E2311A"/>
    <w:rsid w:val="00E33063"/>
    <w:rsid w:val="00E33AD6"/>
    <w:rsid w:val="00E34674"/>
    <w:rsid w:val="00E37ABD"/>
    <w:rsid w:val="00E408F2"/>
    <w:rsid w:val="00E442A6"/>
    <w:rsid w:val="00E44661"/>
    <w:rsid w:val="00E450E8"/>
    <w:rsid w:val="00E5773D"/>
    <w:rsid w:val="00E60BBD"/>
    <w:rsid w:val="00E649E0"/>
    <w:rsid w:val="00E6719D"/>
    <w:rsid w:val="00E7224E"/>
    <w:rsid w:val="00E7242A"/>
    <w:rsid w:val="00E726D9"/>
    <w:rsid w:val="00E7278A"/>
    <w:rsid w:val="00E9113B"/>
    <w:rsid w:val="00E91F0F"/>
    <w:rsid w:val="00E94B4A"/>
    <w:rsid w:val="00E953F4"/>
    <w:rsid w:val="00EB08AD"/>
    <w:rsid w:val="00EB1E07"/>
    <w:rsid w:val="00EB5769"/>
    <w:rsid w:val="00EC0C12"/>
    <w:rsid w:val="00ED6CAE"/>
    <w:rsid w:val="00EF0F3A"/>
    <w:rsid w:val="00F1243B"/>
    <w:rsid w:val="00F15443"/>
    <w:rsid w:val="00F17490"/>
    <w:rsid w:val="00F32350"/>
    <w:rsid w:val="00F374A1"/>
    <w:rsid w:val="00F41746"/>
    <w:rsid w:val="00F44984"/>
    <w:rsid w:val="00F44B72"/>
    <w:rsid w:val="00F44FD2"/>
    <w:rsid w:val="00F66062"/>
    <w:rsid w:val="00F7108F"/>
    <w:rsid w:val="00F842B7"/>
    <w:rsid w:val="00FA3013"/>
    <w:rsid w:val="00FA3ACD"/>
    <w:rsid w:val="00FA4649"/>
    <w:rsid w:val="00FA4FDC"/>
    <w:rsid w:val="00FA68DA"/>
    <w:rsid w:val="00FC238D"/>
    <w:rsid w:val="00FC4633"/>
    <w:rsid w:val="00FC5BBF"/>
    <w:rsid w:val="00FD574F"/>
    <w:rsid w:val="00FE6E02"/>
    <w:rsid w:val="00FE789D"/>
    <w:rsid w:val="00FE7BF4"/>
    <w:rsid w:val="00FF698F"/>
    <w:rsid w:val="3FC9800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729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117"/>
    <w:rPr>
      <w:rFonts w:ascii="Tahoma" w:eastAsia="Calibri" w:hAnsi="Tahoma" w:cs="Tahoma"/>
      <w:sz w:val="16"/>
      <w:szCs w:val="16"/>
    </w:rPr>
  </w:style>
  <w:style w:type="paragraph" w:styleId="ListParagraph">
    <w:name w:val="List Paragraph"/>
    <w:basedOn w:val="Normal"/>
    <w:uiPriority w:val="34"/>
    <w:qFormat/>
    <w:rsid w:val="00242117"/>
    <w:pPr>
      <w:ind w:left="720"/>
      <w:contextualSpacing/>
    </w:pPr>
  </w:style>
  <w:style w:type="character" w:styleId="CommentReference">
    <w:name w:val="annotation reference"/>
    <w:basedOn w:val="DefaultParagraphFont"/>
    <w:uiPriority w:val="99"/>
    <w:semiHidden/>
    <w:unhideWhenUsed/>
    <w:rsid w:val="00E1181D"/>
    <w:rPr>
      <w:sz w:val="16"/>
      <w:szCs w:val="16"/>
    </w:rPr>
  </w:style>
  <w:style w:type="paragraph" w:styleId="CommentText">
    <w:name w:val="annotation text"/>
    <w:basedOn w:val="Normal"/>
    <w:link w:val="CommentTextChar"/>
    <w:uiPriority w:val="99"/>
    <w:semiHidden/>
    <w:unhideWhenUsed/>
    <w:rsid w:val="00E1181D"/>
    <w:pPr>
      <w:spacing w:line="240" w:lineRule="auto"/>
    </w:pPr>
    <w:rPr>
      <w:sz w:val="20"/>
      <w:szCs w:val="20"/>
    </w:rPr>
  </w:style>
  <w:style w:type="character" w:customStyle="1" w:styleId="CommentTextChar">
    <w:name w:val="Comment Text Char"/>
    <w:basedOn w:val="DefaultParagraphFont"/>
    <w:link w:val="CommentText"/>
    <w:uiPriority w:val="99"/>
    <w:semiHidden/>
    <w:rsid w:val="00E1181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181D"/>
    <w:rPr>
      <w:b/>
      <w:bCs/>
    </w:rPr>
  </w:style>
  <w:style w:type="character" w:customStyle="1" w:styleId="CommentSubjectChar">
    <w:name w:val="Comment Subject Char"/>
    <w:basedOn w:val="CommentTextChar"/>
    <w:link w:val="CommentSubject"/>
    <w:uiPriority w:val="99"/>
    <w:semiHidden/>
    <w:rsid w:val="00E1181D"/>
    <w:rPr>
      <w:rFonts w:ascii="Calibri" w:eastAsia="Calibri" w:hAnsi="Calibri" w:cs="Times New Roman"/>
      <w:b/>
      <w:bCs/>
      <w:sz w:val="20"/>
      <w:szCs w:val="20"/>
    </w:rPr>
  </w:style>
  <w:style w:type="character" w:styleId="Hyperlink">
    <w:name w:val="Hyperlink"/>
    <w:basedOn w:val="DefaultParagraphFont"/>
    <w:uiPriority w:val="99"/>
    <w:unhideWhenUsed/>
    <w:rsid w:val="00E0577B"/>
    <w:rPr>
      <w:color w:val="0000FF" w:themeColor="hyperlink"/>
      <w:u w:val="single"/>
    </w:rPr>
  </w:style>
  <w:style w:type="paragraph" w:styleId="FootnoteText">
    <w:name w:val="footnote text"/>
    <w:basedOn w:val="Normal"/>
    <w:link w:val="FootnoteTextChar"/>
    <w:uiPriority w:val="99"/>
    <w:semiHidden/>
    <w:unhideWhenUsed/>
    <w:rsid w:val="00860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E4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60E44"/>
    <w:rPr>
      <w:vertAlign w:val="superscript"/>
    </w:rPr>
  </w:style>
  <w:style w:type="character" w:styleId="FollowedHyperlink">
    <w:name w:val="FollowedHyperlink"/>
    <w:basedOn w:val="DefaultParagraphFont"/>
    <w:uiPriority w:val="99"/>
    <w:semiHidden/>
    <w:unhideWhenUsed/>
    <w:rsid w:val="00151061"/>
    <w:rPr>
      <w:color w:val="800080" w:themeColor="followedHyperlink"/>
      <w:u w:val="single"/>
    </w:rPr>
  </w:style>
  <w:style w:type="paragraph" w:styleId="Header">
    <w:name w:val="header"/>
    <w:basedOn w:val="Normal"/>
    <w:link w:val="HeaderChar"/>
    <w:uiPriority w:val="99"/>
    <w:unhideWhenUsed/>
    <w:rsid w:val="00977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17"/>
    <w:rPr>
      <w:rFonts w:ascii="Calibri" w:eastAsia="Calibri" w:hAnsi="Calibri" w:cs="Times New Roman"/>
    </w:rPr>
  </w:style>
  <w:style w:type="paragraph" w:styleId="Footer">
    <w:name w:val="footer"/>
    <w:basedOn w:val="Normal"/>
    <w:link w:val="FooterChar"/>
    <w:uiPriority w:val="99"/>
    <w:unhideWhenUsed/>
    <w:rsid w:val="00977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17"/>
    <w:rPr>
      <w:rFonts w:ascii="Calibri" w:eastAsia="Calibri" w:hAnsi="Calibri" w:cs="Times New Roman"/>
    </w:rPr>
  </w:style>
  <w:style w:type="paragraph" w:styleId="Revision">
    <w:name w:val="Revision"/>
    <w:hidden/>
    <w:uiPriority w:val="99"/>
    <w:semiHidden/>
    <w:rsid w:val="00166F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340E54181524189F95E37B9703FA8" ma:contentTypeVersion="12" ma:contentTypeDescription="Create a new document." ma:contentTypeScope="" ma:versionID="c65214a3288f88abbcdd92f78fbcb4e8">
  <xsd:schema xmlns:xsd="http://www.w3.org/2001/XMLSchema" xmlns:xs="http://www.w3.org/2001/XMLSchema" xmlns:p="http://schemas.microsoft.com/office/2006/metadata/properties" xmlns:ns1="http://schemas.microsoft.com/sharepoint/v3" xmlns:ns2="323ca5d0-fc35-4790-b913-da77b49b08cc" xmlns:ns3="ccaaa467-e82e-49b9-8768-7e782f885e53" targetNamespace="http://schemas.microsoft.com/office/2006/metadata/properties" ma:root="true" ma:fieldsID="b1b0d766d3c6c18828af6f8955b5b9f2" ns1:_="" ns2:_="" ns3:_="">
    <xsd:import namespace="http://schemas.microsoft.com/sharepoint/v3"/>
    <xsd:import namespace="323ca5d0-fc35-4790-b913-da77b49b08cc"/>
    <xsd:import namespace="ccaaa467-e82e-49b9-8768-7e782f885e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ca5d0-fc35-4790-b913-da77b49b08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aa467-e82e-49b9-8768-7e782f885e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6E0E2-E745-4D40-A9DF-F88A6B91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ca5d0-fc35-4790-b913-da77b49b08cc"/>
    <ds:schemaRef ds:uri="ccaaa467-e82e-49b9-8768-7e782f88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3CD13-DA83-4DE9-A1A2-7BACD0FCB0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aaa467-e82e-49b9-8768-7e782f885e53"/>
    <ds:schemaRef ds:uri="http://schemas.microsoft.com/sharepoint/v3"/>
    <ds:schemaRef ds:uri="http://purl.org/dc/terms/"/>
    <ds:schemaRef ds:uri="http://schemas.openxmlformats.org/package/2006/metadata/core-properties"/>
    <ds:schemaRef ds:uri="323ca5d0-fc35-4790-b913-da77b49b08cc"/>
    <ds:schemaRef ds:uri="http://www.w3.org/XML/1998/namespace"/>
    <ds:schemaRef ds:uri="http://purl.org/dc/dcmitype/"/>
  </ds:schemaRefs>
</ds:datastoreItem>
</file>

<file path=customXml/itemProps3.xml><?xml version="1.0" encoding="utf-8"?>
<ds:datastoreItem xmlns:ds="http://schemas.openxmlformats.org/officeDocument/2006/customXml" ds:itemID="{0470DF68-1841-4633-9A3E-C8A10329B26A}">
  <ds:schemaRefs>
    <ds:schemaRef ds:uri="http://schemas.microsoft.com/sharepoint/v3/contenttype/forms"/>
  </ds:schemaRefs>
</ds:datastoreItem>
</file>

<file path=customXml/itemProps4.xml><?xml version="1.0" encoding="utf-8"?>
<ds:datastoreItem xmlns:ds="http://schemas.openxmlformats.org/officeDocument/2006/customXml" ds:itemID="{6903A7A7-D573-4138-8356-E69D5671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2018-10-20T01:21:00Z</dcterms:created>
  <dcterms:modified xsi:type="dcterms:W3CDTF">2018-10-20T01:21:00Z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0x0101007D8340E54181524189F95E37B9703FA8</vt:lpwstr>
  </property>
</Properties>
</file>